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3047" w:right="0" w:firstLine="0"/>
        <w:jc w:val="left"/>
        <w:rPr>
          <w:sz w:val="30"/>
        </w:rPr>
      </w:pPr>
      <w:r>
        <w:rPr>
          <w:sz w:val="30"/>
        </w:rPr>
        <w:t>Indemnification Agreement</w:t>
      </w:r>
    </w:p>
    <w:p>
      <w:pPr>
        <w:pStyle w:val="BodyText"/>
        <w:tabs>
          <w:tab w:pos="4064" w:val="left" w:leader="none"/>
          <w:tab w:pos="4402" w:val="left" w:leader="none"/>
          <w:tab w:pos="6780" w:val="left" w:leader="none"/>
        </w:tabs>
        <w:spacing w:before="24"/>
        <w:ind w:left="100"/>
      </w:pPr>
      <w:r>
        <w:rPr/>
        <w:t>To:</w:t>
      </w:r>
      <w:r>
        <w:rPr>
          <w:u w:val="single"/>
        </w:rPr>
        <w:t> </w:t>
        <w:tab/>
      </w:r>
      <w:r>
        <w:rPr/>
        <w:tab/>
        <w:t>Date: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83.029999pt,12.42558pt" to="259.578015pt,12.42558pt" stroked="true" strokeweight=".68796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9506" w:val="left" w:leader="none"/>
        </w:tabs>
        <w:spacing w:line="244" w:lineRule="auto" w:before="90"/>
        <w:ind w:left="100" w:right="111" w:firstLine="720"/>
        <w:jc w:val="both"/>
      </w:pPr>
      <w:r>
        <w:rPr/>
        <w:t>To induce you to honor checks ((included in such checks are those which were erroneously encoded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Transit</w:t>
      </w:r>
      <w:r>
        <w:rPr>
          <w:spacing w:val="-12"/>
        </w:rPr>
        <w:t> </w:t>
      </w:r>
      <w:r>
        <w:rPr/>
        <w:t>Routing</w:t>
      </w:r>
      <w:r>
        <w:rPr>
          <w:spacing w:val="-12"/>
        </w:rPr>
        <w:t> </w:t>
      </w:r>
      <w:r>
        <w:rPr/>
        <w:t>Symbol</w:t>
      </w:r>
      <w:r>
        <w:rPr>
          <w:spacing w:val="-13"/>
        </w:rPr>
        <w:t> </w:t>
      </w:r>
      <w:r>
        <w:rPr/>
        <w:t>Numbers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improper</w:t>
      </w:r>
      <w:r>
        <w:rPr>
          <w:spacing w:val="-13"/>
        </w:rPr>
        <w:t> </w:t>
      </w:r>
      <w:r>
        <w:rPr/>
        <w:t>depositor's</w:t>
      </w:r>
      <w:r>
        <w:rPr>
          <w:spacing w:val="-13"/>
        </w:rPr>
        <w:t> </w:t>
      </w:r>
      <w:r>
        <w:rPr/>
        <w:t>account</w:t>
      </w:r>
      <w:r>
        <w:rPr>
          <w:spacing w:val="-13"/>
        </w:rPr>
        <w:t> </w:t>
      </w:r>
      <w:r>
        <w:rPr/>
        <w:t>numbers)...or</w:t>
      </w:r>
      <w:r>
        <w:rPr>
          <w:spacing w:val="-13"/>
        </w:rPr>
        <w:t> </w:t>
      </w:r>
      <w:r>
        <w:rPr/>
        <w:t>other orders</w:t>
      </w:r>
      <w:r>
        <w:rPr>
          <w:spacing w:val="-6"/>
        </w:rPr>
        <w:t> </w:t>
      </w:r>
      <w:r>
        <w:rPr/>
        <w:t>(all</w:t>
      </w:r>
      <w:r>
        <w:rPr>
          <w:spacing w:val="-8"/>
        </w:rPr>
        <w:t> </w:t>
      </w:r>
      <w:r>
        <w:rPr/>
        <w:t>hereinafter</w:t>
      </w:r>
      <w:r>
        <w:rPr>
          <w:spacing w:val="-9"/>
        </w:rPr>
        <w:t> </w:t>
      </w:r>
      <w:r>
        <w:rPr/>
        <w:t>referred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"items")</w:t>
      </w:r>
      <w:r>
        <w:rPr>
          <w:spacing w:val="-8"/>
        </w:rPr>
        <w:t> </w:t>
      </w:r>
      <w:r>
        <w:rPr/>
        <w:t>drawn</w:t>
      </w:r>
      <w:r>
        <w:rPr>
          <w:spacing w:val="-7"/>
        </w:rPr>
        <w:t> </w:t>
      </w:r>
      <w:r>
        <w:rPr/>
        <w:t>against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account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197" w:val="left" w:leader="none"/>
          <w:tab w:pos="5571" w:val="left" w:leader="none"/>
        </w:tabs>
        <w:spacing w:line="252" w:lineRule="exact"/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hereby agrees</w:t>
      </w:r>
      <w:r>
        <w:rPr>
          <w:spacing w:val="-17"/>
        </w:rPr>
        <w:t> </w:t>
      </w:r>
      <w:r>
        <w:rPr/>
        <w:t>that:</w:t>
      </w:r>
    </w:p>
    <w:p>
      <w:pPr>
        <w:pStyle w:val="BodyText"/>
        <w:spacing w:before="7"/>
      </w:pPr>
    </w:p>
    <w:p>
      <w:pPr>
        <w:pStyle w:val="BodyText"/>
        <w:ind w:left="820"/>
      </w:pPr>
      <w:r>
        <w:rPr/>
        <w:t>It will indemnify and hold you harmless:</w:t>
      </w:r>
    </w:p>
    <w:p>
      <w:pPr>
        <w:pStyle w:val="BodyText"/>
        <w:tabs>
          <w:tab w:pos="4380" w:val="left" w:leader="none"/>
        </w:tabs>
        <w:spacing w:line="244" w:lineRule="auto" w:before="3"/>
        <w:ind w:left="100" w:right="156" w:firstLine="1440"/>
        <w:jc w:val="both"/>
      </w:pPr>
      <w:r>
        <w:rPr/>
        <w:t>From</w:t>
      </w:r>
      <w:r>
        <w:rPr>
          <w:spacing w:val="-12"/>
        </w:rPr>
        <w:t> </w:t>
      </w:r>
      <w:r>
        <w:rPr/>
        <w:t>any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all</w:t>
      </w:r>
      <w:r>
        <w:rPr>
          <w:spacing w:val="-14"/>
        </w:rPr>
        <w:t> </w:t>
      </w:r>
      <w:r>
        <w:rPr/>
        <w:t>claims,</w:t>
      </w:r>
      <w:r>
        <w:rPr>
          <w:spacing w:val="-13"/>
        </w:rPr>
        <w:t> </w:t>
      </w:r>
      <w:r>
        <w:rPr/>
        <w:t>liabilities,</w:t>
      </w:r>
      <w:r>
        <w:rPr>
          <w:spacing w:val="-13"/>
        </w:rPr>
        <w:t> </w:t>
      </w:r>
      <w:r>
        <w:rPr/>
        <w:t>court</w:t>
      </w:r>
      <w:r>
        <w:rPr>
          <w:spacing w:val="-14"/>
        </w:rPr>
        <w:t> </w:t>
      </w:r>
      <w:r>
        <w:rPr/>
        <w:t>costs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reasonable</w:t>
      </w:r>
      <w:r>
        <w:rPr>
          <w:spacing w:val="-14"/>
        </w:rPr>
        <w:t> </w:t>
      </w:r>
      <w:r>
        <w:rPr/>
        <w:t>counsel</w:t>
      </w:r>
      <w:r>
        <w:rPr>
          <w:spacing w:val="-14"/>
        </w:rPr>
        <w:t> </w:t>
      </w:r>
      <w:r>
        <w:rPr/>
        <w:t>fees</w:t>
      </w:r>
      <w:r>
        <w:rPr>
          <w:spacing w:val="-14"/>
        </w:rPr>
        <w:t> </w:t>
      </w:r>
      <w:r>
        <w:rPr/>
        <w:t>(liabilities) which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incur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required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pay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anyone</w:t>
      </w:r>
      <w:r>
        <w:rPr>
          <w:spacing w:val="-16"/>
        </w:rPr>
        <w:t> </w:t>
      </w:r>
      <w:r>
        <w:rPr/>
        <w:t>whatsoever,</w:t>
      </w:r>
      <w:r>
        <w:rPr>
          <w:spacing w:val="-15"/>
        </w:rPr>
        <w:t> </w:t>
      </w:r>
      <w:r>
        <w:rPr/>
        <w:t>arising</w:t>
      </w:r>
      <w:r>
        <w:rPr>
          <w:spacing w:val="-14"/>
        </w:rPr>
        <w:t> </w:t>
      </w:r>
      <w:r>
        <w:rPr/>
        <w:t>out</w:t>
      </w:r>
      <w:r>
        <w:rPr>
          <w:spacing w:val="-16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6"/>
        </w:rPr>
        <w:t> </w:t>
      </w:r>
      <w:r>
        <w:rPr/>
        <w:t>payment</w:t>
      </w:r>
      <w:r>
        <w:rPr>
          <w:spacing w:val="-16"/>
        </w:rPr>
        <w:t> </w:t>
      </w:r>
      <w:r>
        <w:rPr/>
        <w:t>by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of checks</w:t>
      </w:r>
      <w:r>
        <w:rPr>
          <w:spacing w:val="-16"/>
        </w:rPr>
        <w:t> </w:t>
      </w:r>
      <w:r>
        <w:rPr/>
        <w:t>drawn</w:t>
      </w:r>
      <w:r>
        <w:rPr>
          <w:spacing w:val="-14"/>
        </w:rPr>
        <w:t> </w:t>
      </w:r>
      <w:r>
        <w:rPr/>
        <w:t>by</w:t>
      </w:r>
      <w:r>
        <w:rPr>
          <w:u w:val="single"/>
        </w:rPr>
        <w:t> </w:t>
        <w:tab/>
      </w:r>
      <w:r>
        <w:rPr/>
        <w:t>on</w:t>
      </w:r>
      <w:r>
        <w:rPr>
          <w:spacing w:val="-18"/>
        </w:rPr>
        <w:t> </w:t>
      </w:r>
      <w:r>
        <w:rPr/>
        <w:t>the</w:t>
      </w:r>
      <w:r>
        <w:rPr>
          <w:spacing w:val="-20"/>
        </w:rPr>
        <w:t> </w:t>
      </w:r>
      <w:r>
        <w:rPr/>
        <w:t>above</w:t>
      </w:r>
      <w:r>
        <w:rPr>
          <w:spacing w:val="-24"/>
        </w:rPr>
        <w:t> </w:t>
      </w:r>
      <w:r>
        <w:rPr/>
        <w:t>named</w:t>
      </w:r>
      <w:r>
        <w:rPr>
          <w:spacing w:val="-22"/>
        </w:rPr>
        <w:t> </w:t>
      </w:r>
      <w:r>
        <w:rPr>
          <w:spacing w:val="-3"/>
        </w:rPr>
        <w:t>account</w:t>
      </w:r>
      <w:r>
        <w:rPr>
          <w:spacing w:val="-24"/>
        </w:rPr>
        <w:t> </w:t>
      </w:r>
      <w:r>
        <w:rPr/>
        <w:t>of</w:t>
      </w:r>
      <w:r>
        <w:rPr>
          <w:spacing w:val="-20"/>
        </w:rPr>
        <w:t> </w:t>
      </w:r>
      <w:r>
        <w:rPr/>
        <w:t>your</w:t>
      </w:r>
      <w:r>
        <w:rPr>
          <w:spacing w:val="-24"/>
        </w:rPr>
        <w:t> </w:t>
      </w:r>
      <w:r>
        <w:rPr>
          <w:spacing w:val="-3"/>
        </w:rPr>
        <w:t>depositors,</w:t>
      </w:r>
      <w:r>
        <w:rPr>
          <w:spacing w:val="-23"/>
        </w:rPr>
        <w:t> </w:t>
      </w:r>
      <w:r>
        <w:rPr>
          <w:spacing w:val="-3"/>
        </w:rPr>
        <w:t>whether</w:t>
      </w:r>
      <w:r>
        <w:rPr>
          <w:w w:val="99"/>
        </w:rPr>
        <w:t> </w:t>
      </w:r>
      <w:r>
        <w:rPr/>
        <w:t>or not the balances in the accounts were sufficient at the time the checks were paid, whether or </w:t>
      </w:r>
      <w:r>
        <w:rPr>
          <w:spacing w:val="35"/>
        </w:rPr>
        <w:t> </w:t>
      </w:r>
      <w:r>
        <w:rPr/>
        <w:t>not</w:t>
      </w:r>
    </w:p>
    <w:p>
      <w:pPr>
        <w:pStyle w:val="BodyText"/>
        <w:tabs>
          <w:tab w:pos="2576" w:val="left" w:leader="none"/>
          <w:tab w:pos="3334" w:val="left" w:leader="none"/>
          <w:tab w:pos="4435" w:val="left" w:leader="none"/>
          <w:tab w:pos="5129" w:val="left" w:leader="none"/>
          <w:tab w:pos="5645" w:val="left" w:leader="none"/>
          <w:tab w:pos="6799" w:val="left" w:leader="none"/>
          <w:tab w:pos="7983" w:val="left" w:leader="none"/>
          <w:tab w:pos="9044" w:val="left" w:leader="none"/>
        </w:tabs>
        <w:spacing w:line="252" w:lineRule="exact"/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12"/>
        </w:rPr>
        <w:t> </w:t>
      </w:r>
      <w:r>
        <w:rPr/>
        <w:t>had</w:t>
        <w:tab/>
        <w:t>authority</w:t>
        <w:tab/>
        <w:t>from</w:t>
        <w:tab/>
        <w:t>the</w:t>
        <w:tab/>
        <w:t>respective</w:t>
        <w:tab/>
        <w:t>depositors</w:t>
        <w:tab/>
        <w:t>recorded</w:t>
        <w:tab/>
        <w:t>with</w:t>
      </w:r>
    </w:p>
    <w:p>
      <w:pPr>
        <w:pStyle w:val="BodyText"/>
        <w:tabs>
          <w:tab w:pos="2797" w:val="left" w:leader="none"/>
        </w:tabs>
        <w:spacing w:before="4"/>
        <w:ind w:left="100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2"/>
        </w:rPr>
        <w:t> </w:t>
      </w:r>
      <w:r>
        <w:rPr/>
        <w:t>to</w:t>
      </w:r>
      <w:r>
        <w:rPr>
          <w:spacing w:val="-6"/>
        </w:rPr>
        <w:t> </w:t>
      </w:r>
      <w:r>
        <w:rPr/>
        <w:t>draw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whether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notice</w:t>
      </w:r>
      <w:r>
        <w:rPr>
          <w:spacing w:val="-8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depositors,</w:t>
      </w:r>
      <w:r>
        <w:rPr>
          <w:spacing w:val="-9"/>
        </w:rPr>
        <w:t> </w:t>
      </w:r>
      <w:r>
        <w:rPr/>
        <w:t>the</w:t>
      </w:r>
    </w:p>
    <w:p>
      <w:pPr>
        <w:pStyle w:val="BodyText"/>
        <w:tabs>
          <w:tab w:pos="3418" w:val="left" w:leader="none"/>
        </w:tabs>
        <w:spacing w:before="4"/>
        <w:ind w:left="100"/>
      </w:pPr>
      <w:r>
        <w:rPr/>
        <w:t>authority of</w:t>
      </w:r>
      <w:r>
        <w:rPr>
          <w:u w:val="single"/>
        </w:rPr>
        <w:tab/>
      </w:r>
      <w:r>
        <w:rPr/>
        <w:t>was therefore terminated</w:t>
      </w:r>
      <w:r>
        <w:rPr>
          <w:spacing w:val="-3"/>
        </w:rPr>
        <w:t> </w:t>
      </w:r>
      <w:r>
        <w:rPr/>
        <w:t>.</w:t>
      </w:r>
    </w:p>
    <w:p>
      <w:pPr>
        <w:pStyle w:val="BodyText"/>
        <w:tabs>
          <w:tab w:pos="9048" w:val="left" w:leader="none"/>
        </w:tabs>
        <w:spacing w:line="244" w:lineRule="auto" w:before="4"/>
        <w:ind w:left="100" w:right="158" w:firstLine="720"/>
        <w:jc w:val="both"/>
      </w:pPr>
      <w:r>
        <w:rPr/>
        <w:t>In addition, if by reason of your paying any items </w:t>
      </w:r>
      <w:r>
        <w:rPr>
          <w:spacing w:val="28"/>
        </w:rPr>
        <w:t> </w:t>
      </w:r>
      <w:r>
        <w:rPr/>
        <w:t>drawn</w:t>
      </w:r>
      <w:r>
        <w:rPr>
          <w:spacing w:val="7"/>
        </w:rPr>
        <w:t> </w:t>
      </w:r>
      <w:r>
        <w:rPr/>
        <w:t>by</w:t>
      </w:r>
      <w:r>
        <w:rPr>
          <w:u w:val="single"/>
        </w:rPr>
        <w:t> </w:t>
        <w:tab/>
      </w:r>
      <w:r>
        <w:rPr/>
        <w:t>,</w:t>
      </w:r>
      <w:r>
        <w:rPr>
          <w:spacing w:val="6"/>
        </w:rPr>
        <w:t> </w:t>
      </w:r>
      <w:r>
        <w:rPr/>
        <w:t>the</w:t>
      </w:r>
      <w:r>
        <w:rPr>
          <w:w w:val="99"/>
        </w:rPr>
        <w:t> </w:t>
      </w:r>
      <w:r>
        <w:rPr/>
        <w:t>depositor's  account  is  insufficient  to  meet  items  or  orders  thereafter  drawn  by  the</w:t>
      </w:r>
      <w:r>
        <w:rPr>
          <w:spacing w:val="28"/>
        </w:rPr>
        <w:t> </w:t>
      </w:r>
      <w:r>
        <w:rPr/>
        <w:t>depositor,</w:t>
      </w:r>
    </w:p>
    <w:p>
      <w:pPr>
        <w:pStyle w:val="BodyText"/>
        <w:tabs>
          <w:tab w:pos="2024" w:val="left" w:leader="none"/>
          <w:tab w:pos="6403" w:val="left" w:leader="none"/>
        </w:tabs>
        <w:spacing w:line="244" w:lineRule="auto"/>
        <w:ind w:left="100" w:right="157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-22"/>
        </w:rPr>
        <w:t> </w:t>
      </w:r>
      <w:r>
        <w:rPr/>
        <w:t>will</w:t>
      </w:r>
      <w:r>
        <w:rPr>
          <w:spacing w:val="21"/>
        </w:rPr>
        <w:t> </w:t>
      </w:r>
      <w:r>
        <w:rPr/>
        <w:t>indemnify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save</w:t>
      </w:r>
      <w:r>
        <w:rPr>
          <w:spacing w:val="21"/>
        </w:rPr>
        <w:t> </w:t>
      </w:r>
      <w:r>
        <w:rPr/>
        <w:t>you</w:t>
      </w:r>
      <w:r>
        <w:rPr>
          <w:spacing w:val="22"/>
        </w:rPr>
        <w:t> </w:t>
      </w:r>
      <w:r>
        <w:rPr/>
        <w:t>harmless</w:t>
      </w:r>
      <w:r>
        <w:rPr>
          <w:spacing w:val="21"/>
        </w:rPr>
        <w:t> </w:t>
      </w:r>
      <w:r>
        <w:rPr/>
        <w:t>from</w:t>
      </w:r>
      <w:r>
        <w:rPr>
          <w:spacing w:val="24"/>
        </w:rPr>
        <w:t> </w:t>
      </w:r>
      <w:r>
        <w:rPr/>
        <w:t>all</w:t>
      </w:r>
      <w:r>
        <w:rPr>
          <w:spacing w:val="21"/>
        </w:rPr>
        <w:t> </w:t>
      </w:r>
      <w:r>
        <w:rPr/>
        <w:t>liabilities</w:t>
      </w:r>
      <w:r>
        <w:rPr>
          <w:spacing w:val="21"/>
        </w:rPr>
        <w:t> </w:t>
      </w:r>
      <w:r>
        <w:rPr/>
        <w:t>resulting</w:t>
      </w:r>
      <w:r>
        <w:rPr>
          <w:spacing w:val="22"/>
        </w:rPr>
        <w:t> </w:t>
      </w:r>
      <w:r>
        <w:rPr/>
        <w:t>from</w:t>
      </w:r>
      <w:r>
        <w:rPr>
          <w:spacing w:val="22"/>
        </w:rPr>
        <w:t> </w:t>
      </w:r>
      <w:r>
        <w:rPr/>
        <w:t>your</w:t>
      </w:r>
      <w:r>
        <w:rPr>
          <w:w w:val="99"/>
        </w:rPr>
        <w:t> </w:t>
      </w:r>
      <w:r>
        <w:rPr/>
        <w:t>dishonoring</w:t>
      </w:r>
      <w:r>
        <w:rPr>
          <w:spacing w:val="-17"/>
        </w:rPr>
        <w:t> </w:t>
      </w:r>
      <w:r>
        <w:rPr/>
        <w:t>any</w:t>
      </w:r>
      <w:r>
        <w:rPr>
          <w:spacing w:val="-17"/>
        </w:rPr>
        <w:t> </w:t>
      </w:r>
      <w:r>
        <w:rPr/>
        <w:t>such</w:t>
      </w:r>
      <w:r>
        <w:rPr>
          <w:spacing w:val="-17"/>
        </w:rPr>
        <w:t> </w:t>
      </w:r>
      <w:r>
        <w:rPr/>
        <w:t>subsequent</w:t>
      </w:r>
      <w:r>
        <w:rPr>
          <w:spacing w:val="-23"/>
        </w:rPr>
        <w:t> </w:t>
      </w:r>
      <w:r>
        <w:rPr>
          <w:spacing w:val="-3"/>
        </w:rPr>
        <w:t>items</w:t>
      </w:r>
      <w:r>
        <w:rPr>
          <w:spacing w:val="-23"/>
        </w:rPr>
        <w:t> </w:t>
      </w:r>
      <w:r>
        <w:rPr/>
        <w:t>or</w:t>
      </w:r>
      <w:r>
        <w:rPr>
          <w:spacing w:val="-23"/>
        </w:rPr>
        <w:t> </w:t>
      </w:r>
      <w:r>
        <w:rPr>
          <w:spacing w:val="-3"/>
        </w:rPr>
        <w:t>orders</w:t>
      </w:r>
      <w:r>
        <w:rPr>
          <w:spacing w:val="-23"/>
        </w:rPr>
        <w:t> </w:t>
      </w:r>
      <w:r>
        <w:rPr/>
        <w:t>by</w:t>
      </w:r>
      <w:r>
        <w:rPr>
          <w:spacing w:val="-21"/>
        </w:rPr>
        <w:t> </w:t>
      </w:r>
      <w:r>
        <w:rPr>
          <w:spacing w:val="-3"/>
        </w:rPr>
        <w:t>reason</w:t>
      </w:r>
      <w:r>
        <w:rPr>
          <w:spacing w:val="-21"/>
        </w:rPr>
        <w:t> </w:t>
      </w:r>
      <w:r>
        <w:rPr/>
        <w:t>of</w:t>
      </w:r>
      <w:r>
        <w:rPr>
          <w:spacing w:val="-19"/>
        </w:rPr>
        <w:t> </w:t>
      </w:r>
      <w:r>
        <w:rPr>
          <w:spacing w:val="-3"/>
        </w:rPr>
        <w:t>insufficiency</w:t>
      </w:r>
      <w:r>
        <w:rPr>
          <w:spacing w:val="-21"/>
        </w:rPr>
        <w:t> </w:t>
      </w:r>
      <w:r>
        <w:rPr/>
        <w:t>of</w:t>
      </w:r>
      <w:r>
        <w:rPr>
          <w:spacing w:val="-19"/>
        </w:rPr>
        <w:t> </w:t>
      </w:r>
      <w:r>
        <w:rPr/>
        <w:t>funds;</w:t>
      </w:r>
      <w:r>
        <w:rPr>
          <w:spacing w:val="-23"/>
        </w:rPr>
        <w:t> </w:t>
      </w:r>
      <w:r>
        <w:rPr>
          <w:spacing w:val="-3"/>
        </w:rPr>
        <w:t>provided</w:t>
      </w:r>
      <w:r>
        <w:rPr>
          <w:spacing w:val="-21"/>
        </w:rPr>
        <w:t> </w:t>
      </w:r>
      <w:r>
        <w:rPr/>
        <w:t>that</w:t>
      </w:r>
      <w:r>
        <w:rPr>
          <w:spacing w:val="-23"/>
        </w:rPr>
        <w:t> </w:t>
      </w:r>
      <w:r>
        <w:rPr>
          <w:spacing w:val="-3"/>
        </w:rPr>
        <w:t>such </w:t>
      </w:r>
      <w:r>
        <w:rPr/>
        <w:t>subsequent</w:t>
      </w:r>
      <w:r>
        <w:rPr>
          <w:spacing w:val="-8"/>
        </w:rPr>
        <w:t> </w:t>
      </w:r>
      <w:r>
        <w:rPr/>
        <w:t>items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orders</w:t>
      </w:r>
      <w:r>
        <w:rPr>
          <w:spacing w:val="-11"/>
        </w:rPr>
        <w:t> </w:t>
      </w:r>
      <w:r>
        <w:rPr/>
        <w:t>drawn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depositors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been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payment</w:t>
      </w:r>
      <w:r>
        <w:rPr>
          <w:spacing w:val="-11"/>
        </w:rPr>
        <w:t> </w:t>
      </w:r>
      <w:r>
        <w:rPr/>
        <w:t>within one</w:t>
      </w:r>
      <w:r>
        <w:rPr>
          <w:spacing w:val="-15"/>
        </w:rPr>
        <w:t> </w:t>
      </w:r>
      <w:r>
        <w:rPr/>
        <w:t>year</w:t>
      </w:r>
      <w:r>
        <w:rPr>
          <w:spacing w:val="-15"/>
        </w:rPr>
        <w:t> </w:t>
      </w:r>
      <w:r>
        <w:rPr/>
        <w:t>after</w:t>
      </w:r>
      <w:r>
        <w:rPr>
          <w:spacing w:val="-15"/>
        </w:rPr>
        <w:t> </w:t>
      </w:r>
      <w:r>
        <w:rPr/>
        <w:t>you</w:t>
      </w:r>
      <w:r>
        <w:rPr>
          <w:spacing w:val="-13"/>
        </w:rPr>
        <w:t> </w:t>
      </w:r>
      <w:r>
        <w:rPr/>
        <w:t>paid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item</w:t>
      </w:r>
      <w:r>
        <w:rPr>
          <w:spacing w:val="-11"/>
        </w:rPr>
        <w:t> </w:t>
      </w:r>
      <w:r>
        <w:rPr/>
        <w:t>drawn</w:t>
      </w:r>
      <w:r>
        <w:rPr>
          <w:spacing w:val="-13"/>
        </w:rPr>
        <w:t> </w:t>
      </w:r>
      <w:r>
        <w:rPr/>
        <w:t>by</w:t>
      </w:r>
      <w:r>
        <w:rPr>
          <w:u w:val="single"/>
        </w:rPr>
        <w:t> </w:t>
        <w:tab/>
      </w:r>
      <w:r>
        <w:rPr/>
        <w:t>which</w:t>
      </w:r>
      <w:r>
        <w:rPr>
          <w:spacing w:val="-22"/>
        </w:rPr>
        <w:t> </w:t>
      </w:r>
      <w:r>
        <w:rPr>
          <w:spacing w:val="-4"/>
        </w:rPr>
        <w:t>resulted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3"/>
        </w:rPr>
        <w:t>insufficiency</w:t>
      </w:r>
      <w:r>
        <w:rPr>
          <w:w w:val="99"/>
        </w:rPr>
        <w:t> </w:t>
      </w:r>
      <w:r>
        <w:rPr/>
        <w:t>of</w:t>
      </w:r>
      <w:r>
        <w:rPr>
          <w:spacing w:val="2"/>
        </w:rPr>
        <w:t> </w:t>
      </w:r>
      <w:r>
        <w:rPr/>
        <w:t>funds.</w:t>
      </w:r>
    </w:p>
    <w:p>
      <w:pPr>
        <w:pStyle w:val="BodyText"/>
        <w:spacing w:line="244" w:lineRule="auto"/>
        <w:ind w:left="100" w:right="156" w:firstLine="720"/>
        <w:jc w:val="both"/>
      </w:pPr>
      <w:r>
        <w:rPr/>
        <w:t>This</w:t>
      </w:r>
      <w:r>
        <w:rPr>
          <w:spacing w:val="-19"/>
        </w:rPr>
        <w:t> </w:t>
      </w:r>
      <w:r>
        <w:rPr/>
        <w:t>agreement</w:t>
      </w:r>
      <w:r>
        <w:rPr>
          <w:spacing w:val="-19"/>
        </w:rPr>
        <w:t> </w:t>
      </w:r>
      <w:r>
        <w:rPr/>
        <w:t>will</w:t>
      </w:r>
      <w:r>
        <w:rPr>
          <w:spacing w:val="-19"/>
        </w:rPr>
        <w:t> </w:t>
      </w:r>
      <w:r>
        <w:rPr/>
        <w:t>be</w:t>
      </w:r>
      <w:r>
        <w:rPr>
          <w:spacing w:val="-19"/>
        </w:rPr>
        <w:t> </w:t>
      </w:r>
      <w:r>
        <w:rPr/>
        <w:t>legally</w:t>
      </w:r>
      <w:r>
        <w:rPr>
          <w:spacing w:val="-18"/>
        </w:rPr>
        <w:t> </w:t>
      </w:r>
      <w:r>
        <w:rPr/>
        <w:t>binding</w:t>
      </w:r>
      <w:r>
        <w:rPr>
          <w:spacing w:val="-22"/>
        </w:rPr>
        <w:t> </w:t>
      </w:r>
      <w:r>
        <w:rPr/>
        <w:t>upon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3"/>
        </w:rPr>
        <w:t>undersigned,</w:t>
      </w:r>
      <w:r>
        <w:rPr>
          <w:spacing w:val="-23"/>
        </w:rPr>
        <w:t> </w:t>
      </w:r>
      <w:r>
        <w:rPr>
          <w:spacing w:val="-3"/>
        </w:rPr>
        <w:t>its</w:t>
      </w:r>
      <w:r>
        <w:rPr>
          <w:spacing w:val="-24"/>
        </w:rPr>
        <w:t> </w:t>
      </w:r>
      <w:r>
        <w:rPr>
          <w:spacing w:val="-4"/>
        </w:rPr>
        <w:t>successors</w:t>
      </w:r>
      <w:r>
        <w:rPr>
          <w:spacing w:val="-24"/>
        </w:rPr>
        <w:t> </w:t>
      </w:r>
      <w:r>
        <w:rPr/>
        <w:t>and</w:t>
      </w:r>
      <w:r>
        <w:rPr>
          <w:spacing w:val="-22"/>
        </w:rPr>
        <w:t> </w:t>
      </w:r>
      <w:r>
        <w:rPr>
          <w:spacing w:val="-3"/>
        </w:rPr>
        <w:t>assigns,</w:t>
      </w:r>
      <w:r>
        <w:rPr>
          <w:spacing w:val="-23"/>
        </w:rPr>
        <w:t> </w:t>
      </w:r>
      <w:r>
        <w:rPr/>
        <w:t>and</w:t>
      </w:r>
      <w:r>
        <w:rPr>
          <w:spacing w:val="-22"/>
        </w:rPr>
        <w:t> </w:t>
      </w:r>
      <w:r>
        <w:rPr/>
        <w:t>will apply to each and all transactions, acts or occurrences referred to. You will not be required to give notice of acceptance</w:t>
      </w:r>
      <w:r>
        <w:rPr>
          <w:spacing w:val="-18"/>
        </w:rPr>
        <w:t> </w:t>
      </w:r>
      <w:r>
        <w:rPr/>
        <w:t>hereof.</w:t>
      </w:r>
    </w:p>
    <w:p>
      <w:pPr>
        <w:pStyle w:val="BodyText"/>
        <w:spacing w:before="2"/>
      </w:pPr>
    </w:p>
    <w:p>
      <w:pPr>
        <w:pStyle w:val="BodyText"/>
        <w:tabs>
          <w:tab w:pos="6244" w:val="left" w:leader="none"/>
          <w:tab w:pos="8050" w:val="left" w:leader="none"/>
        </w:tabs>
        <w:spacing w:line="244" w:lineRule="auto" w:before="1"/>
        <w:ind w:left="100" w:right="156" w:firstLine="720"/>
        <w:jc w:val="both"/>
      </w:pPr>
      <w:r>
        <w:rPr/>
        <w:t>IN</w:t>
      </w:r>
      <w:r>
        <w:rPr>
          <w:spacing w:val="-18"/>
        </w:rPr>
        <w:t> </w:t>
      </w:r>
      <w:r>
        <w:rPr/>
        <w:t>WITNESS</w:t>
      </w:r>
      <w:r>
        <w:rPr>
          <w:spacing w:val="-18"/>
        </w:rPr>
        <w:t> </w:t>
      </w:r>
      <w:r>
        <w:rPr/>
        <w:t>WHEREOF,</w:t>
      </w:r>
      <w:r>
        <w:rPr>
          <w:spacing w:val="-18"/>
        </w:rPr>
        <w:t> </w:t>
      </w:r>
      <w:r>
        <w:rPr/>
        <w:t>the</w:t>
      </w:r>
      <w:r>
        <w:rPr>
          <w:spacing w:val="-19"/>
        </w:rPr>
        <w:t> </w:t>
      </w:r>
      <w:r>
        <w:rPr/>
        <w:t>undersigned</w:t>
      </w:r>
      <w:r>
        <w:rPr>
          <w:spacing w:val="-18"/>
        </w:rPr>
        <w:t> </w:t>
      </w:r>
      <w:r>
        <w:rPr/>
        <w:t>has</w:t>
      </w:r>
      <w:r>
        <w:rPr>
          <w:spacing w:val="-19"/>
        </w:rPr>
        <w:t> </w:t>
      </w:r>
      <w:r>
        <w:rPr/>
        <w:t>caused</w:t>
      </w:r>
      <w:r>
        <w:rPr>
          <w:spacing w:val="-18"/>
        </w:rPr>
        <w:t> </w:t>
      </w:r>
      <w:r>
        <w:rPr/>
        <w:t>this</w:t>
      </w:r>
      <w:r>
        <w:rPr>
          <w:spacing w:val="-19"/>
        </w:rPr>
        <w:t> </w:t>
      </w:r>
      <w:r>
        <w:rPr/>
        <w:t>agreement</w:t>
      </w:r>
      <w:r>
        <w:rPr>
          <w:spacing w:val="-24"/>
        </w:rPr>
        <w:t> </w:t>
      </w:r>
      <w:r>
        <w:rPr/>
        <w:t>to</w:t>
      </w:r>
      <w:r>
        <w:rPr>
          <w:spacing w:val="-22"/>
        </w:rPr>
        <w:t> </w:t>
      </w:r>
      <w:r>
        <w:rPr/>
        <w:t>be</w:t>
      </w:r>
      <w:r>
        <w:rPr>
          <w:spacing w:val="-24"/>
        </w:rPr>
        <w:t> </w:t>
      </w:r>
      <w:r>
        <w:rPr>
          <w:spacing w:val="-4"/>
        </w:rPr>
        <w:t>executed</w:t>
      </w:r>
      <w:r>
        <w:rPr>
          <w:spacing w:val="-22"/>
        </w:rPr>
        <w:t> </w:t>
      </w:r>
      <w:r>
        <w:rPr/>
        <w:t>under</w:t>
      </w:r>
      <w:r>
        <w:rPr>
          <w:spacing w:val="-24"/>
        </w:rPr>
        <w:t> </w:t>
      </w:r>
      <w:r>
        <w:rPr>
          <w:spacing w:val="-3"/>
        </w:rPr>
        <w:t>its </w:t>
      </w:r>
      <w:r>
        <w:rPr/>
        <w:t>corporate seal by its officers thereunto</w:t>
      </w:r>
      <w:r>
        <w:rPr>
          <w:spacing w:val="-30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 </w:t>
      </w:r>
      <w:r>
        <w:rPr>
          <w:spacing w:val="2"/>
        </w:rPr>
        <w:t>of</w:t>
      </w:r>
      <w:r>
        <w:rPr>
          <w:spacing w:val="2"/>
          <w:u w:val="single"/>
        </w:rPr>
        <w:t> </w:t>
        <w:tab/>
      </w:r>
      <w:r>
        <w:rPr/>
        <w:t>, 20       </w:t>
      </w:r>
      <w:r>
        <w:rPr>
          <w:spacing w:val="1"/>
        </w:rPr>
        <w:t> 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8502" w:val="left" w:leader="none"/>
        </w:tabs>
        <w:ind w:left="5140"/>
      </w:pPr>
      <w:r>
        <w:rPr/>
        <w:t>Bank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8552" w:val="left" w:leader="none"/>
        </w:tabs>
        <w:spacing w:line="244" w:lineRule="auto" w:before="90"/>
        <w:ind w:left="5860" w:right="1065" w:hanging="720"/>
      </w:pPr>
      <w:r>
        <w:rPr/>
        <w:t>By:</w:t>
      </w:r>
      <w:r>
        <w:rPr>
          <w:u w:val="single"/>
        </w:rPr>
        <w:tab/>
        <w:tab/>
      </w:r>
      <w:r>
        <w:rPr/>
        <w:t> (Officer)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89"/>
        <w:ind w:left="486"/>
      </w:pPr>
      <w:r>
        <w:rPr/>
        <w:t>(Seal)</w:t>
      </w:r>
    </w:p>
    <w:p>
      <w:pPr>
        <w:pStyle w:val="BodyText"/>
        <w:tabs>
          <w:tab w:pos="3258" w:val="left" w:leader="none"/>
        </w:tabs>
        <w:spacing w:before="3"/>
        <w:ind w:left="100"/>
      </w:pPr>
      <w:r>
        <w:rPr/>
        <w:t>Attest: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44" w:lineRule="auto" w:before="89"/>
        <w:ind w:left="100" w:right="156"/>
        <w:jc w:val="both"/>
      </w:pPr>
      <w:r>
        <w:rPr/>
        <w:t>The above is a sample Indemnification Agreement that has been used by financial institutions. It is recommended</w:t>
      </w:r>
      <w:r>
        <w:rPr>
          <w:spacing w:val="-15"/>
        </w:rPr>
        <w:t> </w:t>
      </w:r>
      <w:r>
        <w:rPr/>
        <w:t>that</w:t>
      </w:r>
      <w:r>
        <w:rPr>
          <w:spacing w:val="-17"/>
        </w:rPr>
        <w:t> </w:t>
      </w:r>
      <w:r>
        <w:rPr/>
        <w:t>you</w:t>
      </w:r>
      <w:r>
        <w:rPr>
          <w:spacing w:val="-15"/>
        </w:rPr>
        <w:t> </w:t>
      </w:r>
      <w:r>
        <w:rPr/>
        <w:t>have</w:t>
      </w:r>
      <w:r>
        <w:rPr>
          <w:spacing w:val="-17"/>
        </w:rPr>
        <w:t> </w:t>
      </w:r>
      <w:r>
        <w:rPr/>
        <w:t>your</w:t>
      </w:r>
      <w:r>
        <w:rPr>
          <w:spacing w:val="-19"/>
        </w:rPr>
        <w:t> </w:t>
      </w:r>
      <w:r>
        <w:rPr/>
        <w:t>own</w:t>
      </w:r>
      <w:r>
        <w:rPr>
          <w:spacing w:val="-19"/>
        </w:rPr>
        <w:t> </w:t>
      </w:r>
      <w:r>
        <w:rPr>
          <w:spacing w:val="-3"/>
        </w:rPr>
        <w:t>counsel</w:t>
      </w:r>
      <w:r>
        <w:rPr>
          <w:spacing w:val="-21"/>
        </w:rPr>
        <w:t> </w:t>
      </w:r>
      <w:r>
        <w:rPr>
          <w:spacing w:val="-3"/>
        </w:rPr>
        <w:t>review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3"/>
        </w:rPr>
        <w:t>indemnification</w:t>
      </w:r>
      <w:r>
        <w:rPr>
          <w:spacing w:val="-19"/>
        </w:rPr>
        <w:t> </w:t>
      </w:r>
      <w:r>
        <w:rPr>
          <w:spacing w:val="-3"/>
        </w:rPr>
        <w:t>agreement.</w:t>
      </w:r>
      <w:r>
        <w:rPr>
          <w:spacing w:val="18"/>
        </w:rPr>
        <w:t> </w:t>
      </w:r>
      <w:r>
        <w:rPr>
          <w:spacing w:val="-3"/>
        </w:rPr>
        <w:t>Bankers'</w:t>
      </w:r>
      <w:r>
        <w:rPr>
          <w:spacing w:val="-21"/>
        </w:rPr>
        <w:t> </w:t>
      </w:r>
      <w:r>
        <w:rPr>
          <w:spacing w:val="-3"/>
        </w:rPr>
        <w:t>Hotline </w:t>
      </w:r>
      <w:r>
        <w:rPr/>
        <w:t>accepts no responsibility for any use of</w:t>
      </w:r>
      <w:r>
        <w:rPr>
          <w:spacing w:val="-30"/>
        </w:rPr>
        <w:t> </w:t>
      </w:r>
      <w:r>
        <w:rPr/>
        <w:t>sample</w:t>
      </w:r>
    </w:p>
    <w:sectPr>
      <w:type w:val="continuous"/>
      <w:pgSz w:w="12240" w:h="15840"/>
      <w:pgMar w:top="1380" w:bottom="280" w:left="13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