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100" w:right="0" w:firstLine="0"/>
        <w:jc w:val="left"/>
        <w:rPr>
          <w:sz w:val="18"/>
        </w:rPr>
      </w:pPr>
      <w:r>
        <w:rPr>
          <w:sz w:val="18"/>
        </w:rPr>
        <w:t>Instrument prepared by:</w:t>
      </w:r>
    </w:p>
    <w:p>
      <w:pPr>
        <w:pStyle w:val="BodyText"/>
        <w:rPr>
          <w:sz w:val="20"/>
        </w:rPr>
      </w:pPr>
    </w:p>
    <w:p>
      <w:pPr>
        <w:pStyle w:val="BodyText"/>
        <w:rPr>
          <w:sz w:val="20"/>
        </w:rPr>
      </w:pPr>
    </w:p>
    <w:p>
      <w:pPr>
        <w:pStyle w:val="BodyText"/>
        <w:rPr>
          <w:sz w:val="20"/>
        </w:rPr>
      </w:pPr>
    </w:p>
    <w:p>
      <w:pPr>
        <w:spacing w:line="207" w:lineRule="exact" w:before="137"/>
        <w:ind w:left="100" w:right="0" w:firstLine="0"/>
        <w:jc w:val="left"/>
        <w:rPr>
          <w:sz w:val="18"/>
        </w:rPr>
      </w:pPr>
      <w:r>
        <w:rPr>
          <w:sz w:val="18"/>
        </w:rPr>
        <w:t>Return to:</w:t>
      </w:r>
    </w:p>
    <w:p>
      <w:pPr>
        <w:spacing w:line="207" w:lineRule="exact" w:before="0"/>
        <w:ind w:left="100" w:right="0" w:firstLine="0"/>
        <w:jc w:val="left"/>
        <w:rPr>
          <w:sz w:val="18"/>
        </w:rPr>
      </w:pPr>
      <w:r>
        <w:rPr>
          <w:sz w:val="18"/>
        </w:rPr>
        <w:t>Orange County Attorney’s Office</w:t>
      </w:r>
    </w:p>
    <w:p>
      <w:pPr>
        <w:pStyle w:val="ListParagraph"/>
        <w:numPr>
          <w:ilvl w:val="1"/>
          <w:numId w:val="1"/>
        </w:numPr>
        <w:tabs>
          <w:tab w:pos="468" w:val="left" w:leader="none"/>
        </w:tabs>
        <w:spacing w:line="240" w:lineRule="auto" w:before="2" w:after="0"/>
        <w:ind w:left="100" w:right="7783" w:firstLine="0"/>
        <w:jc w:val="left"/>
        <w:rPr>
          <w:sz w:val="18"/>
        </w:rPr>
      </w:pPr>
      <w:r>
        <w:rPr>
          <w:sz w:val="18"/>
        </w:rPr>
        <w:t>Box 1393 Orlando, Florida</w:t>
      </w:r>
      <w:r>
        <w:rPr>
          <w:spacing w:val="-7"/>
          <w:sz w:val="18"/>
        </w:rPr>
        <w:t> </w:t>
      </w:r>
      <w:r>
        <w:rPr>
          <w:sz w:val="18"/>
        </w:rPr>
        <w:t>32802</w:t>
      </w:r>
    </w:p>
    <w:p>
      <w:pPr>
        <w:pStyle w:val="BodyText"/>
        <w:rPr>
          <w:sz w:val="20"/>
        </w:rPr>
      </w:pPr>
    </w:p>
    <w:p>
      <w:pPr>
        <w:pStyle w:val="BodyText"/>
        <w:rPr>
          <w:sz w:val="20"/>
        </w:rPr>
      </w:pPr>
    </w:p>
    <w:p>
      <w:pPr>
        <w:pStyle w:val="BodyText"/>
        <w:spacing w:before="5"/>
      </w:pPr>
    </w:p>
    <w:p>
      <w:pPr>
        <w:pStyle w:val="Heading1"/>
        <w:spacing w:line="360" w:lineRule="auto" w:before="90"/>
        <w:ind w:left="2814" w:right="2838" w:firstLine="6"/>
        <w:jc w:val="center"/>
      </w:pPr>
      <w:r>
        <w:rPr/>
        <w:t>HOLD HARMLESS AND INDEMNIFICATION AGREEMENT</w:t>
      </w:r>
    </w:p>
    <w:p>
      <w:pPr>
        <w:spacing w:before="4"/>
        <w:ind w:left="3181" w:right="3198" w:firstLine="0"/>
        <w:jc w:val="center"/>
        <w:rPr>
          <w:b/>
          <w:sz w:val="24"/>
        </w:rPr>
      </w:pPr>
      <w:r>
        <w:rPr>
          <w:b/>
          <w:sz w:val="24"/>
        </w:rPr>
        <w:t>(</w:t>
      </w:r>
      <w:r>
        <w:rPr>
          <w:b/>
          <w:i/>
          <w:sz w:val="24"/>
        </w:rPr>
        <w:t>&lt;insert name of development&gt;</w:t>
      </w:r>
      <w:r>
        <w:rPr>
          <w:b/>
          <w:sz w:val="24"/>
        </w:rPr>
        <w:t>)</w:t>
      </w:r>
    </w:p>
    <w:p>
      <w:pPr>
        <w:pStyle w:val="BodyText"/>
        <w:rPr>
          <w:b/>
          <w:sz w:val="26"/>
        </w:rPr>
      </w:pPr>
    </w:p>
    <w:p>
      <w:pPr>
        <w:pStyle w:val="BodyText"/>
        <w:spacing w:before="6"/>
        <w:rPr>
          <w:b/>
          <w:sz w:val="21"/>
        </w:rPr>
      </w:pPr>
    </w:p>
    <w:p>
      <w:pPr>
        <w:tabs>
          <w:tab w:pos="2497" w:val="left" w:leader="none"/>
        </w:tabs>
        <w:spacing w:line="360" w:lineRule="auto" w:before="1"/>
        <w:ind w:left="100" w:right="116" w:firstLine="720"/>
        <w:jc w:val="both"/>
        <w:rPr>
          <w:sz w:val="24"/>
        </w:rPr>
      </w:pPr>
      <w:r>
        <w:rPr>
          <w:sz w:val="24"/>
        </w:rPr>
        <w:t>This Hold Harmless and Indemnification Agreement (the "Agreement") is made by and between</w:t>
      </w:r>
      <w:r>
        <w:rPr>
          <w:sz w:val="24"/>
          <w:u w:val="single"/>
        </w:rPr>
        <w:t> </w:t>
        <w:tab/>
      </w:r>
      <w:r>
        <w:rPr>
          <w:sz w:val="24"/>
        </w:rPr>
        <w:t>,  a  &lt;</w:t>
      </w:r>
      <w:r>
        <w:rPr>
          <w:i/>
          <w:sz w:val="24"/>
        </w:rPr>
        <w:t>state,  type  of  entity</w:t>
      </w:r>
      <w:r>
        <w:rPr>
          <w:sz w:val="24"/>
        </w:rPr>
        <w:t>&gt;  whose  mailing  address      </w:t>
      </w:r>
      <w:r>
        <w:rPr>
          <w:spacing w:val="38"/>
          <w:sz w:val="24"/>
        </w:rPr>
        <w:t> </w:t>
      </w:r>
      <w:r>
        <w:rPr>
          <w:sz w:val="24"/>
        </w:rPr>
        <w:t>is </w:t>
      </w:r>
      <w:r>
        <w:rPr>
          <w:spacing w:val="40"/>
          <w:sz w:val="24"/>
        </w:rPr>
        <w:t> </w:t>
      </w:r>
      <w:r>
        <w:rPr>
          <w:i/>
          <w:sz w:val="24"/>
        </w:rPr>
        <w:t>&lt;address&gt;</w:t>
      </w:r>
      <w:r>
        <w:rPr>
          <w:i/>
          <w:sz w:val="24"/>
        </w:rPr>
        <w:t> </w:t>
      </w:r>
      <w:r>
        <w:rPr>
          <w:sz w:val="24"/>
        </w:rPr>
        <w:t>("</w:t>
      </w:r>
      <w:r>
        <w:rPr>
          <w:i/>
          <w:sz w:val="24"/>
        </w:rPr>
        <w:t>Applicant</w:t>
      </w:r>
      <w:r>
        <w:rPr>
          <w:sz w:val="24"/>
        </w:rPr>
        <w:t>") and Orange County, a charter county and political subdivision of the State of </w:t>
      </w:r>
      <w:r>
        <w:rPr>
          <w:b/>
          <w:sz w:val="24"/>
        </w:rPr>
        <w:t>Florida, whose mailing address is c/o Orange County Administrator, P.O. Box 1393, Orlando, </w:t>
      </w:r>
      <w:r>
        <w:rPr>
          <w:sz w:val="24"/>
        </w:rPr>
        <w:t>Florida 32802-1393 (</w:t>
      </w:r>
      <w:r>
        <w:rPr>
          <w:spacing w:val="-11"/>
          <w:sz w:val="24"/>
        </w:rPr>
        <w:t> </w:t>
      </w:r>
      <w:r>
        <w:rPr>
          <w:sz w:val="24"/>
        </w:rPr>
        <w:t>"County").</w:t>
      </w:r>
    </w:p>
    <w:p>
      <w:pPr>
        <w:pStyle w:val="Heading1"/>
        <w:spacing w:before="11"/>
        <w:ind w:left="3181" w:right="3195"/>
        <w:jc w:val="center"/>
      </w:pPr>
      <w:r>
        <w:rPr>
          <w:u w:val="thick"/>
        </w:rPr>
        <w:t>WITNESSETH:</w:t>
      </w:r>
    </w:p>
    <w:p>
      <w:pPr>
        <w:spacing w:line="360" w:lineRule="auto" w:before="132"/>
        <w:ind w:left="100" w:right="116" w:firstLine="720"/>
        <w:jc w:val="both"/>
        <w:rPr>
          <w:sz w:val="24"/>
        </w:rPr>
      </w:pPr>
      <w:r>
        <w:rPr>
          <w:b/>
          <w:sz w:val="24"/>
        </w:rPr>
        <w:t>WHEREAS</w:t>
      </w:r>
      <w:r>
        <w:rPr>
          <w:sz w:val="24"/>
        </w:rPr>
        <w:t>, </w:t>
      </w:r>
      <w:r>
        <w:rPr>
          <w:i/>
          <w:sz w:val="24"/>
        </w:rPr>
        <w:t>Applicant </w:t>
      </w:r>
      <w:r>
        <w:rPr>
          <w:sz w:val="24"/>
        </w:rPr>
        <w:t>holds fee simple title to property located in the </w:t>
      </w:r>
      <w:r>
        <w:rPr>
          <w:i/>
          <w:sz w:val="24"/>
        </w:rPr>
        <w:t>&lt;development </w:t>
      </w:r>
      <w:r>
        <w:rPr>
          <w:i/>
          <w:sz w:val="24"/>
        </w:rPr>
        <w:t>and/or village name&gt;</w:t>
      </w:r>
      <w:r>
        <w:rPr>
          <w:sz w:val="24"/>
        </w:rPr>
        <w:t>, which property is more particularly described in </w:t>
      </w:r>
      <w:r>
        <w:rPr>
          <w:b/>
          <w:sz w:val="24"/>
        </w:rPr>
        <w:t>Exhibit "A" </w:t>
      </w:r>
      <w:r>
        <w:rPr>
          <w:sz w:val="24"/>
        </w:rPr>
        <w:t>attached hereto and incorporated herein by this reference (the "Property"); and</w:t>
      </w:r>
    </w:p>
    <w:p>
      <w:pPr>
        <w:spacing w:line="360" w:lineRule="auto" w:before="4"/>
        <w:ind w:left="100" w:right="116" w:firstLine="720"/>
        <w:jc w:val="both"/>
        <w:rPr>
          <w:sz w:val="24"/>
        </w:rPr>
      </w:pPr>
      <w:r>
        <w:rPr>
          <w:b/>
          <w:sz w:val="24"/>
        </w:rPr>
        <w:t>WHEREAS</w:t>
      </w:r>
      <w:r>
        <w:rPr>
          <w:sz w:val="24"/>
        </w:rPr>
        <w:t>, </w:t>
      </w:r>
      <w:r>
        <w:rPr>
          <w:i/>
          <w:sz w:val="24"/>
        </w:rPr>
        <w:t>Applicant </w:t>
      </w:r>
      <w:r>
        <w:rPr>
          <w:sz w:val="24"/>
        </w:rPr>
        <w:t>has requested that County issue </w:t>
      </w:r>
      <w:r>
        <w:rPr>
          <w:i/>
          <w:sz w:val="24"/>
        </w:rPr>
        <w:t>&lt;a, or if more than one, number </w:t>
      </w:r>
      <w:r>
        <w:rPr>
          <w:i/>
          <w:sz w:val="24"/>
        </w:rPr>
        <w:t>of permits&gt; </w:t>
      </w:r>
      <w:r>
        <w:rPr>
          <w:sz w:val="24"/>
        </w:rPr>
        <w:t>building permit</w:t>
      </w:r>
      <w:r>
        <w:rPr>
          <w:i/>
          <w:sz w:val="24"/>
        </w:rPr>
        <w:t>&lt;s&gt; </w:t>
      </w:r>
      <w:r>
        <w:rPr>
          <w:sz w:val="24"/>
        </w:rPr>
        <w:t>in order to construct </w:t>
      </w:r>
      <w:r>
        <w:rPr>
          <w:i/>
          <w:sz w:val="24"/>
        </w:rPr>
        <w:t>&lt;# of units or square footage and type of </w:t>
      </w:r>
      <w:r>
        <w:rPr>
          <w:i/>
          <w:sz w:val="24"/>
        </w:rPr>
        <w:t>project&gt; </w:t>
      </w:r>
      <w:r>
        <w:rPr>
          <w:sz w:val="24"/>
        </w:rPr>
        <w:t>on the Property (the “Project”); and</w:t>
      </w:r>
    </w:p>
    <w:p>
      <w:pPr>
        <w:pStyle w:val="BodyText"/>
        <w:spacing w:line="360" w:lineRule="auto" w:before="6"/>
        <w:ind w:left="100" w:right="117" w:firstLine="720"/>
        <w:jc w:val="both"/>
      </w:pPr>
      <w:r>
        <w:rPr>
          <w:b/>
        </w:rPr>
        <w:t>WHEREAS</w:t>
      </w:r>
      <w:r>
        <w:rPr/>
        <w:t>, </w:t>
      </w:r>
      <w:r>
        <w:rPr>
          <w:i/>
        </w:rPr>
        <w:t>Applicant </w:t>
      </w:r>
      <w:r>
        <w:rPr/>
        <w:t>understands and agrees that constructing the Project upon the Property before the plat is formally approved by County and recorded is being done solely at </w:t>
      </w:r>
      <w:r>
        <w:rPr>
          <w:i/>
        </w:rPr>
        <w:t>Applicant’s </w:t>
      </w:r>
      <w:r>
        <w:rPr/>
        <w:t>risk and may place such Project at risk of having to be substantially modified or completely removed, if necessary, by </w:t>
      </w:r>
      <w:r>
        <w:rPr>
          <w:i/>
        </w:rPr>
        <w:t>Applicant </w:t>
      </w:r>
      <w:r>
        <w:rPr/>
        <w:t>in order for County to formally approve the plat and, in spite of these risks, </w:t>
      </w:r>
      <w:r>
        <w:rPr>
          <w:i/>
        </w:rPr>
        <w:t>Applicant </w:t>
      </w:r>
      <w:r>
        <w:rPr/>
        <w:t>desires to commence construction of the Project upon the Property.</w:t>
      </w:r>
    </w:p>
    <w:p>
      <w:pPr>
        <w:spacing w:after="0" w:line="360" w:lineRule="auto"/>
        <w:jc w:val="both"/>
        <w:sectPr>
          <w:footerReference w:type="default" r:id="rId5"/>
          <w:type w:val="continuous"/>
          <w:pgSz w:w="12240" w:h="15840"/>
          <w:pgMar w:footer="1790" w:top="1340" w:bottom="1980" w:left="1340" w:right="1320"/>
          <w:pgNumType w:start="1"/>
        </w:sectPr>
      </w:pPr>
    </w:p>
    <w:p>
      <w:pPr>
        <w:pStyle w:val="BodyText"/>
        <w:spacing w:before="3"/>
        <w:rPr>
          <w:sz w:val="16"/>
        </w:rPr>
      </w:pPr>
    </w:p>
    <w:p>
      <w:pPr>
        <w:pStyle w:val="BodyText"/>
        <w:spacing w:line="360" w:lineRule="auto" w:before="90"/>
        <w:ind w:left="100" w:right="119" w:firstLine="720"/>
        <w:jc w:val="both"/>
      </w:pPr>
      <w:r>
        <w:rPr>
          <w:b/>
        </w:rPr>
        <w:t>NOW, THEREFORE</w:t>
      </w:r>
      <w:r>
        <w:rPr/>
        <w:t>, in consideration of these premises, the mutual covenants and agreements set forth herein, and for other good and valuable consideration, the receipt and sufficiency of which are hereby acknowledged, </w:t>
      </w:r>
      <w:r>
        <w:rPr>
          <w:i/>
        </w:rPr>
        <w:t>Applicant </w:t>
      </w:r>
      <w:r>
        <w:rPr/>
        <w:t>and  County hereby agree as follows:</w:t>
      </w:r>
    </w:p>
    <w:p>
      <w:pPr>
        <w:pStyle w:val="ListParagraph"/>
        <w:numPr>
          <w:ilvl w:val="2"/>
          <w:numId w:val="1"/>
        </w:numPr>
        <w:tabs>
          <w:tab w:pos="1540" w:val="left" w:leader="none"/>
        </w:tabs>
        <w:spacing w:line="360" w:lineRule="auto" w:before="3" w:after="0"/>
        <w:ind w:left="100" w:right="121" w:firstLine="720"/>
        <w:jc w:val="both"/>
        <w:rPr>
          <w:sz w:val="24"/>
        </w:rPr>
      </w:pPr>
      <w:r>
        <w:rPr>
          <w:b/>
          <w:sz w:val="24"/>
        </w:rPr>
        <w:t>RECITALS. </w:t>
      </w:r>
      <w:r>
        <w:rPr>
          <w:sz w:val="24"/>
        </w:rPr>
        <w:t>The above recitals are true and correct and are hereby incorporated as a material part of this Agreement by this</w:t>
      </w:r>
      <w:r>
        <w:rPr>
          <w:spacing w:val="-15"/>
          <w:sz w:val="24"/>
        </w:rPr>
        <w:t> </w:t>
      </w:r>
      <w:r>
        <w:rPr>
          <w:sz w:val="24"/>
        </w:rPr>
        <w:t>reference.</w:t>
      </w:r>
    </w:p>
    <w:p>
      <w:pPr>
        <w:pStyle w:val="ListParagraph"/>
        <w:numPr>
          <w:ilvl w:val="2"/>
          <w:numId w:val="1"/>
        </w:numPr>
        <w:tabs>
          <w:tab w:pos="1539" w:val="left" w:leader="none"/>
          <w:tab w:pos="1540" w:val="left" w:leader="none"/>
        </w:tabs>
        <w:spacing w:line="240" w:lineRule="auto" w:before="3" w:after="0"/>
        <w:ind w:left="1540" w:right="0" w:hanging="720"/>
        <w:jc w:val="left"/>
        <w:rPr>
          <w:sz w:val="24"/>
        </w:rPr>
      </w:pPr>
      <w:r>
        <w:rPr>
          <w:b/>
          <w:sz w:val="24"/>
        </w:rPr>
        <w:t>ACKNOWLEDGEMENTS. </w:t>
      </w:r>
      <w:r>
        <w:rPr>
          <w:i/>
          <w:sz w:val="24"/>
        </w:rPr>
        <w:t>Applicant </w:t>
      </w:r>
      <w:r>
        <w:rPr>
          <w:sz w:val="24"/>
        </w:rPr>
        <w:t>acknowledges</w:t>
      </w:r>
      <w:r>
        <w:rPr>
          <w:spacing w:val="-17"/>
          <w:sz w:val="24"/>
        </w:rPr>
        <w:t> </w:t>
      </w:r>
      <w:r>
        <w:rPr>
          <w:sz w:val="24"/>
        </w:rPr>
        <w:t>that:</w:t>
      </w:r>
    </w:p>
    <w:p>
      <w:pPr>
        <w:pStyle w:val="ListParagraph"/>
        <w:numPr>
          <w:ilvl w:val="3"/>
          <w:numId w:val="1"/>
        </w:numPr>
        <w:tabs>
          <w:tab w:pos="2980" w:val="left" w:leader="none"/>
        </w:tabs>
        <w:spacing w:line="360" w:lineRule="auto" w:before="138" w:after="0"/>
        <w:ind w:left="1540" w:right="115" w:firstLine="720"/>
        <w:jc w:val="both"/>
        <w:rPr>
          <w:sz w:val="24"/>
        </w:rPr>
      </w:pPr>
      <w:r>
        <w:rPr>
          <w:i/>
          <w:sz w:val="24"/>
        </w:rPr>
        <w:t>Applicant </w:t>
      </w:r>
      <w:r>
        <w:rPr>
          <w:sz w:val="24"/>
        </w:rPr>
        <w:t>is requesting, at its sole risk, that County issue building permits prior to approval and recording of a</w:t>
      </w:r>
      <w:r>
        <w:rPr>
          <w:spacing w:val="-12"/>
          <w:sz w:val="24"/>
        </w:rPr>
        <w:t> </w:t>
      </w:r>
      <w:r>
        <w:rPr>
          <w:sz w:val="24"/>
        </w:rPr>
        <w:t>plat;</w:t>
      </w:r>
    </w:p>
    <w:p>
      <w:pPr>
        <w:pStyle w:val="ListParagraph"/>
        <w:numPr>
          <w:ilvl w:val="3"/>
          <w:numId w:val="1"/>
        </w:numPr>
        <w:tabs>
          <w:tab w:pos="2980" w:val="left" w:leader="none"/>
        </w:tabs>
        <w:spacing w:line="360" w:lineRule="auto" w:before="5" w:after="0"/>
        <w:ind w:left="1540" w:right="119" w:firstLine="720"/>
        <w:jc w:val="both"/>
        <w:rPr>
          <w:sz w:val="24"/>
        </w:rPr>
      </w:pPr>
      <w:r>
        <w:rPr>
          <w:sz w:val="24"/>
        </w:rPr>
        <w:t>Regardless of </w:t>
      </w:r>
      <w:r>
        <w:rPr>
          <w:i/>
          <w:sz w:val="24"/>
        </w:rPr>
        <w:t>Applicant’s </w:t>
      </w:r>
      <w:r>
        <w:rPr>
          <w:sz w:val="24"/>
        </w:rPr>
        <w:t>request, </w:t>
      </w:r>
      <w:r>
        <w:rPr>
          <w:i/>
          <w:sz w:val="24"/>
        </w:rPr>
        <w:t>Applicant </w:t>
      </w:r>
      <w:r>
        <w:rPr>
          <w:sz w:val="24"/>
        </w:rPr>
        <w:t>has a continuing obligation to have a plat for the Project approved and recorded;</w:t>
      </w:r>
      <w:r>
        <w:rPr>
          <w:spacing w:val="-17"/>
          <w:sz w:val="24"/>
        </w:rPr>
        <w:t> </w:t>
      </w:r>
      <w:r>
        <w:rPr>
          <w:sz w:val="24"/>
        </w:rPr>
        <w:t>and</w:t>
      </w:r>
    </w:p>
    <w:p>
      <w:pPr>
        <w:pStyle w:val="ListParagraph"/>
        <w:numPr>
          <w:ilvl w:val="3"/>
          <w:numId w:val="1"/>
        </w:numPr>
        <w:tabs>
          <w:tab w:pos="2980" w:val="left" w:leader="none"/>
        </w:tabs>
        <w:spacing w:line="360" w:lineRule="auto" w:before="3" w:after="0"/>
        <w:ind w:left="1540" w:right="115" w:firstLine="720"/>
        <w:jc w:val="both"/>
        <w:rPr>
          <w:sz w:val="24"/>
        </w:rPr>
      </w:pPr>
      <w:r>
        <w:rPr>
          <w:i/>
          <w:sz w:val="24"/>
        </w:rPr>
        <w:t>Applicant </w:t>
      </w:r>
      <w:r>
        <w:rPr>
          <w:sz w:val="24"/>
        </w:rPr>
        <w:t>understands and agrees that under no circumstances will County issue a temporary or permanent certificate of occupancy until a plat is approved and recorded for the</w:t>
      </w:r>
      <w:r>
        <w:rPr>
          <w:spacing w:val="-8"/>
          <w:sz w:val="24"/>
        </w:rPr>
        <w:t> </w:t>
      </w:r>
      <w:r>
        <w:rPr>
          <w:sz w:val="24"/>
        </w:rPr>
        <w:t>Project.</w:t>
      </w:r>
    </w:p>
    <w:p>
      <w:pPr>
        <w:pStyle w:val="Heading1"/>
        <w:numPr>
          <w:ilvl w:val="2"/>
          <w:numId w:val="1"/>
        </w:numPr>
        <w:tabs>
          <w:tab w:pos="1539" w:val="left" w:leader="none"/>
          <w:tab w:pos="1540" w:val="left" w:leader="none"/>
        </w:tabs>
        <w:spacing w:line="240" w:lineRule="auto" w:before="6" w:after="0"/>
        <w:ind w:left="1540" w:right="0" w:hanging="720"/>
        <w:jc w:val="left"/>
      </w:pPr>
      <w:r>
        <w:rPr/>
        <w:t>HOLD HARMLESS AND</w:t>
      </w:r>
      <w:r>
        <w:rPr>
          <w:spacing w:val="-17"/>
        </w:rPr>
        <w:t> </w:t>
      </w:r>
      <w:r>
        <w:rPr/>
        <w:t>INDEMNIFICATION.</w:t>
      </w:r>
    </w:p>
    <w:p>
      <w:pPr>
        <w:pStyle w:val="ListParagraph"/>
        <w:numPr>
          <w:ilvl w:val="3"/>
          <w:numId w:val="1"/>
        </w:numPr>
        <w:tabs>
          <w:tab w:pos="2980" w:val="left" w:leader="none"/>
        </w:tabs>
        <w:spacing w:line="360" w:lineRule="auto" w:before="136" w:after="0"/>
        <w:ind w:left="1540" w:right="113" w:firstLine="720"/>
        <w:jc w:val="both"/>
        <w:rPr>
          <w:sz w:val="24"/>
        </w:rPr>
      </w:pPr>
      <w:r>
        <w:rPr>
          <w:i/>
          <w:sz w:val="24"/>
        </w:rPr>
        <w:t>Applicant </w:t>
      </w:r>
      <w:r>
        <w:rPr>
          <w:sz w:val="24"/>
        </w:rPr>
        <w:t>hereby assumes sole and entire responsibility for  any and all costs associated with the need to modify or remove, if necessary, any structure, easement, dedication, or other improvement(s) constructed or placed upon the Property that may arise during County's review of the</w:t>
      </w:r>
      <w:r>
        <w:rPr>
          <w:spacing w:val="-16"/>
          <w:sz w:val="24"/>
        </w:rPr>
        <w:t> </w:t>
      </w:r>
      <w:r>
        <w:rPr>
          <w:sz w:val="24"/>
        </w:rPr>
        <w:t>plat.</w:t>
      </w:r>
    </w:p>
    <w:p>
      <w:pPr>
        <w:pStyle w:val="ListParagraph"/>
        <w:numPr>
          <w:ilvl w:val="3"/>
          <w:numId w:val="1"/>
        </w:numPr>
        <w:tabs>
          <w:tab w:pos="2980" w:val="left" w:leader="none"/>
        </w:tabs>
        <w:spacing w:line="360" w:lineRule="auto" w:before="3" w:after="0"/>
        <w:ind w:left="1540" w:right="115" w:firstLine="720"/>
        <w:jc w:val="both"/>
        <w:rPr>
          <w:sz w:val="24"/>
        </w:rPr>
      </w:pPr>
      <w:r>
        <w:rPr>
          <w:i/>
          <w:sz w:val="24"/>
        </w:rPr>
        <w:t>Applicant </w:t>
      </w:r>
      <w:r>
        <w:rPr>
          <w:sz w:val="24"/>
        </w:rPr>
        <w:t>and its successors, assigns, heirs, grantees, representatives, invitees, and permittees hereby agree to release, indemnify, defend (with legal counsel acceptable to County), and hold County, its Board members, officers, employees, contractors, agents, and elected and appointed officials, harmless from and against any and all claims, suits, judgments,  demands, liabilities, damages, costs, and expenses (including but not limited to attorneys' fees, paralegals' fees, consultants' fees and costs at all administrative, pretrial, trial, and appellate levels) of any kind or nature whatsoever, including without limitation damage to property, arising out of or related in any way to  </w:t>
      </w:r>
      <w:r>
        <w:rPr>
          <w:spacing w:val="42"/>
          <w:sz w:val="24"/>
        </w:rPr>
        <w:t> </w:t>
      </w:r>
      <w:r>
        <w:rPr>
          <w:sz w:val="24"/>
        </w:rPr>
        <w:t>the</w:t>
      </w:r>
    </w:p>
    <w:p>
      <w:pPr>
        <w:spacing w:after="0" w:line="360" w:lineRule="auto"/>
        <w:jc w:val="both"/>
        <w:rPr>
          <w:sz w:val="24"/>
        </w:rPr>
        <w:sectPr>
          <w:headerReference w:type="default" r:id="rId6"/>
          <w:pgSz w:w="12240" w:h="15840"/>
          <w:pgMar w:header="1442" w:footer="1790" w:top="1880" w:bottom="1980" w:left="1340" w:right="1320"/>
        </w:sectPr>
      </w:pPr>
    </w:p>
    <w:p>
      <w:pPr>
        <w:pStyle w:val="BodyText"/>
        <w:spacing w:before="3"/>
        <w:rPr>
          <w:sz w:val="16"/>
        </w:rPr>
      </w:pPr>
    </w:p>
    <w:p>
      <w:pPr>
        <w:pStyle w:val="BodyText"/>
        <w:spacing w:line="360" w:lineRule="auto" w:before="90"/>
        <w:ind w:left="1559"/>
      </w:pPr>
      <w:r>
        <w:rPr/>
        <w:t>issuance of building permit(s) for the Project until such time as the plat for the Property has been approved and recorded.</w:t>
      </w:r>
    </w:p>
    <w:p>
      <w:pPr>
        <w:pStyle w:val="ListParagraph"/>
        <w:numPr>
          <w:ilvl w:val="2"/>
          <w:numId w:val="1"/>
        </w:numPr>
        <w:tabs>
          <w:tab w:pos="1560" w:val="left" w:leader="none"/>
        </w:tabs>
        <w:spacing w:line="360" w:lineRule="auto" w:before="5" w:after="0"/>
        <w:ind w:left="120" w:right="115" w:firstLine="720"/>
        <w:jc w:val="both"/>
        <w:rPr>
          <w:sz w:val="24"/>
        </w:rPr>
      </w:pPr>
      <w:r>
        <w:rPr>
          <w:b/>
          <w:sz w:val="24"/>
        </w:rPr>
        <w:t>COVENANTS RUNNING WITH THE LAND. </w:t>
      </w:r>
      <w:r>
        <w:rPr>
          <w:sz w:val="24"/>
        </w:rPr>
        <w:t>This Agreement shall run with the Property, and shall be binding on all parties having any right, title, or interest in the Property described herein or any portion thereof, their heirs, representatives, successors, and</w:t>
      </w:r>
      <w:r>
        <w:rPr>
          <w:spacing w:val="-18"/>
          <w:sz w:val="24"/>
        </w:rPr>
        <w:t> </w:t>
      </w:r>
      <w:r>
        <w:rPr>
          <w:sz w:val="24"/>
        </w:rPr>
        <w:t>assigns.</w:t>
      </w:r>
    </w:p>
    <w:p>
      <w:pPr>
        <w:pStyle w:val="ListParagraph"/>
        <w:numPr>
          <w:ilvl w:val="2"/>
          <w:numId w:val="1"/>
        </w:numPr>
        <w:tabs>
          <w:tab w:pos="1560" w:val="left" w:leader="none"/>
        </w:tabs>
        <w:spacing w:line="360" w:lineRule="auto" w:before="3" w:after="0"/>
        <w:ind w:left="120" w:right="115" w:firstLine="720"/>
        <w:jc w:val="both"/>
        <w:rPr>
          <w:sz w:val="24"/>
        </w:rPr>
      </w:pPr>
      <w:r>
        <w:rPr>
          <w:b/>
          <w:sz w:val="24"/>
        </w:rPr>
        <w:t>AMENDMENT/TERMINATION. </w:t>
      </w:r>
      <w:r>
        <w:rPr>
          <w:sz w:val="24"/>
        </w:rPr>
        <w:t>This Agreement may be amended or terminated only by express written instrument approved by County and </w:t>
      </w:r>
      <w:r>
        <w:rPr>
          <w:i/>
          <w:sz w:val="24"/>
        </w:rPr>
        <w:t>Applicant</w:t>
      </w:r>
      <w:r>
        <w:rPr>
          <w:sz w:val="24"/>
        </w:rPr>
        <w:t>. The foregoing notwithstanding, this Agreement shall automatically terminate upon recordation of the plat; provided, however, that </w:t>
      </w:r>
      <w:r>
        <w:rPr>
          <w:i/>
          <w:sz w:val="24"/>
        </w:rPr>
        <w:t>Applicant’s </w:t>
      </w:r>
      <w:r>
        <w:rPr>
          <w:sz w:val="24"/>
        </w:rPr>
        <w:t>assumption of responsibility and agreement to release, indemnify, defend, and hold harmless County, as more fully set forth in paragraph 3 hereof,  shall survive such automatic termination with respect to any event related to the issuance of the building permit(s) prior to approval and recording of the plat which may occur prior to the recording of the</w:t>
      </w:r>
      <w:r>
        <w:rPr>
          <w:spacing w:val="-6"/>
          <w:sz w:val="24"/>
        </w:rPr>
        <w:t> </w:t>
      </w:r>
      <w:r>
        <w:rPr>
          <w:sz w:val="24"/>
        </w:rPr>
        <w:t>plat.</w:t>
      </w:r>
    </w:p>
    <w:p>
      <w:pPr>
        <w:pStyle w:val="ListParagraph"/>
        <w:numPr>
          <w:ilvl w:val="2"/>
          <w:numId w:val="1"/>
        </w:numPr>
        <w:tabs>
          <w:tab w:pos="1560" w:val="left" w:leader="none"/>
        </w:tabs>
        <w:spacing w:line="360" w:lineRule="auto" w:before="6" w:after="0"/>
        <w:ind w:left="120" w:right="118" w:firstLine="720"/>
        <w:jc w:val="both"/>
        <w:rPr>
          <w:sz w:val="24"/>
        </w:rPr>
      </w:pPr>
      <w:r>
        <w:rPr>
          <w:b/>
          <w:sz w:val="24"/>
        </w:rPr>
        <w:t>APPLICABLE LAW. </w:t>
      </w:r>
      <w:r>
        <w:rPr>
          <w:sz w:val="24"/>
        </w:rPr>
        <w:t>This Agreement and the provisions contained herein shall be construed, controlled, and interpreted according to the laws of the State of</w:t>
      </w:r>
      <w:r>
        <w:rPr>
          <w:spacing w:val="-18"/>
          <w:sz w:val="24"/>
        </w:rPr>
        <w:t> </w:t>
      </w:r>
      <w:r>
        <w:rPr>
          <w:sz w:val="24"/>
        </w:rPr>
        <w:t>Florida.</w:t>
      </w:r>
    </w:p>
    <w:p>
      <w:pPr>
        <w:pStyle w:val="ListParagraph"/>
        <w:numPr>
          <w:ilvl w:val="2"/>
          <w:numId w:val="1"/>
        </w:numPr>
        <w:tabs>
          <w:tab w:pos="1559" w:val="left" w:leader="none"/>
          <w:tab w:pos="1560" w:val="left" w:leader="none"/>
        </w:tabs>
        <w:spacing w:line="240" w:lineRule="auto" w:before="6" w:after="0"/>
        <w:ind w:left="1560" w:right="0" w:hanging="720"/>
        <w:jc w:val="left"/>
        <w:rPr>
          <w:sz w:val="24"/>
        </w:rPr>
      </w:pPr>
      <w:r>
        <w:rPr>
          <w:b/>
          <w:sz w:val="24"/>
        </w:rPr>
        <w:t>RECORDATION.  </w:t>
      </w:r>
      <w:r>
        <w:rPr>
          <w:sz w:val="24"/>
        </w:rPr>
        <w:t>An executed original of this Agreement shall be recorded, </w:t>
      </w:r>
      <w:r>
        <w:rPr>
          <w:spacing w:val="35"/>
          <w:sz w:val="24"/>
        </w:rPr>
        <w:t> </w:t>
      </w:r>
      <w:r>
        <w:rPr>
          <w:sz w:val="24"/>
        </w:rPr>
        <w:t>at</w:t>
      </w:r>
    </w:p>
    <w:p>
      <w:pPr>
        <w:pStyle w:val="BodyText"/>
        <w:spacing w:before="136"/>
        <w:ind w:left="120"/>
      </w:pPr>
      <w:r>
        <w:rPr>
          <w:i/>
        </w:rPr>
        <w:t>Applicant’s </w:t>
      </w:r>
      <w:r>
        <w:rPr/>
        <w:t>expense, in the Public Records of Orange County, Florida.</w:t>
      </w:r>
    </w:p>
    <w:p>
      <w:pPr>
        <w:pStyle w:val="ListParagraph"/>
        <w:numPr>
          <w:ilvl w:val="2"/>
          <w:numId w:val="1"/>
        </w:numPr>
        <w:tabs>
          <w:tab w:pos="1560" w:val="left" w:leader="none"/>
        </w:tabs>
        <w:spacing w:line="360" w:lineRule="auto" w:before="138" w:after="0"/>
        <w:ind w:left="120" w:right="119" w:firstLine="720"/>
        <w:jc w:val="both"/>
        <w:rPr>
          <w:sz w:val="24"/>
        </w:rPr>
      </w:pPr>
      <w:r>
        <w:rPr>
          <w:b/>
          <w:sz w:val="24"/>
        </w:rPr>
        <w:t>EFFECTIVE DATE. </w:t>
      </w:r>
      <w:r>
        <w:rPr>
          <w:sz w:val="24"/>
        </w:rPr>
        <w:t>This Agreement shall become effective on the date of execution by County or the date of execution by </w:t>
      </w:r>
      <w:r>
        <w:rPr>
          <w:i/>
          <w:sz w:val="24"/>
        </w:rPr>
        <w:t>Applicant</w:t>
      </w:r>
      <w:r>
        <w:rPr>
          <w:sz w:val="24"/>
        </w:rPr>
        <w:t>, whichever is</w:t>
      </w:r>
      <w:r>
        <w:rPr>
          <w:spacing w:val="-18"/>
          <w:sz w:val="24"/>
        </w:rPr>
        <w:t> </w:t>
      </w:r>
      <w:r>
        <w:rPr>
          <w:sz w:val="24"/>
        </w:rPr>
        <w:t>later.</w:t>
      </w:r>
    </w:p>
    <w:p>
      <w:pPr>
        <w:pStyle w:val="BodyText"/>
        <w:rPr>
          <w:sz w:val="26"/>
        </w:rPr>
      </w:pPr>
    </w:p>
    <w:p>
      <w:pPr>
        <w:pStyle w:val="BodyText"/>
        <w:rPr>
          <w:sz w:val="26"/>
        </w:rPr>
      </w:pPr>
    </w:p>
    <w:p>
      <w:pPr>
        <w:pStyle w:val="BodyText"/>
        <w:rPr>
          <w:sz w:val="26"/>
        </w:rPr>
      </w:pPr>
    </w:p>
    <w:p>
      <w:pPr>
        <w:pStyle w:val="BodyText"/>
        <w:spacing w:before="4"/>
        <w:rPr>
          <w:sz w:val="30"/>
        </w:rPr>
      </w:pPr>
    </w:p>
    <w:p>
      <w:pPr>
        <w:pStyle w:val="BodyText"/>
        <w:ind w:left="3951" w:right="3236"/>
        <w:jc w:val="center"/>
      </w:pPr>
      <w:r>
        <w:rPr/>
        <w:t>[Signature pages follow]</w:t>
      </w:r>
    </w:p>
    <w:p>
      <w:pPr>
        <w:spacing w:after="0"/>
        <w:jc w:val="center"/>
        <w:sectPr>
          <w:pgSz w:w="12240" w:h="15840"/>
          <w:pgMar w:header="1442" w:footer="1790" w:top="1880" w:bottom="1980" w:left="1320" w:right="1320"/>
        </w:sectPr>
      </w:pPr>
    </w:p>
    <w:p>
      <w:pPr>
        <w:pStyle w:val="BodyText"/>
        <w:rPr>
          <w:sz w:val="20"/>
        </w:rPr>
      </w:pPr>
    </w:p>
    <w:p>
      <w:pPr>
        <w:pStyle w:val="BodyText"/>
        <w:rPr>
          <w:sz w:val="20"/>
        </w:rPr>
      </w:pPr>
    </w:p>
    <w:p>
      <w:pPr>
        <w:pStyle w:val="BodyText"/>
        <w:rPr>
          <w:sz w:val="20"/>
        </w:rPr>
      </w:pPr>
    </w:p>
    <w:p>
      <w:pPr>
        <w:pStyle w:val="BodyText"/>
        <w:spacing w:before="3"/>
        <w:rPr>
          <w:sz w:val="28"/>
        </w:rPr>
      </w:pPr>
    </w:p>
    <w:p>
      <w:pPr>
        <w:pStyle w:val="BodyText"/>
        <w:spacing w:line="360" w:lineRule="auto" w:before="90"/>
        <w:ind w:left="100" w:firstLine="720"/>
      </w:pPr>
      <w:r>
        <w:rPr>
          <w:b/>
        </w:rPr>
        <w:t>IN WITNESS WHEREOF</w:t>
      </w:r>
      <w:r>
        <w:rPr/>
        <w:t>, the parties hereto have caused this Agreement to be duly executed by their respective duly authorized representatives on the dates set forth below.</w:t>
      </w:r>
    </w:p>
    <w:p>
      <w:pPr>
        <w:pStyle w:val="BodyText"/>
        <w:rPr>
          <w:sz w:val="26"/>
        </w:rPr>
      </w:pPr>
    </w:p>
    <w:p>
      <w:pPr>
        <w:pStyle w:val="BodyText"/>
        <w:rPr>
          <w:sz w:val="26"/>
        </w:rPr>
      </w:pPr>
    </w:p>
    <w:p>
      <w:pPr>
        <w:pStyle w:val="BodyText"/>
        <w:rPr>
          <w:sz w:val="26"/>
        </w:rPr>
      </w:pPr>
    </w:p>
    <w:p>
      <w:pPr>
        <w:pStyle w:val="BodyText"/>
        <w:spacing w:before="6"/>
        <w:rPr>
          <w:sz w:val="30"/>
        </w:rPr>
      </w:pPr>
    </w:p>
    <w:p>
      <w:pPr>
        <w:pStyle w:val="Heading1"/>
        <w:ind w:left="5140"/>
      </w:pPr>
      <w:r>
        <w:rPr/>
        <w:t>ORANGE COUNTY, FLORIDA</w:t>
      </w:r>
    </w:p>
    <w:p>
      <w:pPr>
        <w:pStyle w:val="BodyText"/>
        <w:rPr>
          <w:b/>
          <w:sz w:val="26"/>
        </w:rPr>
      </w:pPr>
    </w:p>
    <w:p>
      <w:pPr>
        <w:pStyle w:val="BodyText"/>
        <w:spacing w:before="6"/>
        <w:rPr>
          <w:b/>
          <w:sz w:val="21"/>
        </w:rPr>
      </w:pPr>
    </w:p>
    <w:p>
      <w:pPr>
        <w:pStyle w:val="BodyText"/>
        <w:tabs>
          <w:tab w:pos="9267" w:val="left" w:leader="none"/>
        </w:tabs>
        <w:ind w:left="5860" w:right="311" w:hanging="720"/>
      </w:pPr>
      <w:r>
        <w:rPr/>
        <w:t>By:</w:t>
      </w:r>
      <w:r>
        <w:rPr>
          <w:spacing w:val="-3"/>
        </w:rPr>
        <w:t> </w:t>
      </w:r>
      <w:r>
        <w:rPr/>
        <w:t>_</w:t>
      </w:r>
      <w:r>
        <w:rPr>
          <w:u w:val="single"/>
        </w:rPr>
        <w:t> </w:t>
        <w:tab/>
        <w:tab/>
      </w:r>
      <w:r>
        <w:rPr/>
        <w:t>                                                        Jon V. Weiss,</w:t>
      </w:r>
      <w:r>
        <w:rPr>
          <w:spacing w:val="-7"/>
        </w:rPr>
        <w:t> </w:t>
      </w:r>
      <w:r>
        <w:rPr/>
        <w:t>P.E.,</w:t>
      </w:r>
      <w:r>
        <w:rPr>
          <w:spacing w:val="-2"/>
        </w:rPr>
        <w:t> </w:t>
      </w:r>
      <w:r>
        <w:rPr/>
        <w:t>Director Community, Environmental, and Development Services</w:t>
      </w:r>
      <w:r>
        <w:rPr>
          <w:spacing w:val="-10"/>
        </w:rPr>
        <w:t> </w:t>
      </w:r>
      <w:r>
        <w:rPr/>
        <w:t>Department</w:t>
      </w:r>
    </w:p>
    <w:p>
      <w:pPr>
        <w:spacing w:after="0"/>
        <w:sectPr>
          <w:pgSz w:w="12240" w:h="15840"/>
          <w:pgMar w:header="1442" w:footer="1790" w:top="1880" w:bottom="1980" w:left="1340" w:right="1320"/>
        </w:sectPr>
      </w:pPr>
    </w:p>
    <w:p>
      <w:pPr>
        <w:pStyle w:val="BodyText"/>
        <w:rPr>
          <w:sz w:val="20"/>
        </w:rPr>
      </w:pPr>
    </w:p>
    <w:p>
      <w:pPr>
        <w:pStyle w:val="BodyText"/>
        <w:rPr>
          <w:sz w:val="20"/>
        </w:rPr>
      </w:pPr>
    </w:p>
    <w:p>
      <w:pPr>
        <w:pStyle w:val="BodyText"/>
        <w:spacing w:before="9"/>
        <w:rPr>
          <w:sz w:val="20"/>
        </w:rPr>
      </w:pPr>
    </w:p>
    <w:tbl>
      <w:tblPr>
        <w:tblW w:w="0" w:type="auto"/>
        <w:jc w:val="left"/>
        <w:tblInd w:w="12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027"/>
        <w:gridCol w:w="5434"/>
      </w:tblGrid>
      <w:tr>
        <w:trPr>
          <w:trHeight w:val="3032" w:hRule="exact"/>
        </w:trPr>
        <w:tc>
          <w:tcPr>
            <w:tcW w:w="4027" w:type="dxa"/>
            <w:tcBorders>
              <w:bottom w:val="single" w:sz="4" w:space="0" w:color="000000"/>
            </w:tcBorders>
          </w:tcPr>
          <w:p>
            <w:pPr>
              <w:pStyle w:val="TableParagraph"/>
              <w:rPr>
                <w:sz w:val="26"/>
              </w:rPr>
            </w:pPr>
          </w:p>
          <w:p>
            <w:pPr>
              <w:pStyle w:val="TableParagraph"/>
              <w:rPr>
                <w:sz w:val="26"/>
              </w:rPr>
            </w:pPr>
          </w:p>
          <w:p>
            <w:pPr>
              <w:pStyle w:val="TableParagraph"/>
              <w:spacing w:before="187"/>
              <w:rPr>
                <w:sz w:val="23"/>
              </w:rPr>
            </w:pPr>
            <w:r>
              <w:rPr>
                <w:sz w:val="23"/>
              </w:rPr>
              <w:t>WITNESSES:</w:t>
            </w:r>
          </w:p>
          <w:p>
            <w:pPr>
              <w:pStyle w:val="TableParagraph"/>
              <w:rPr>
                <w:sz w:val="26"/>
              </w:rPr>
            </w:pPr>
          </w:p>
          <w:p>
            <w:pPr>
              <w:pStyle w:val="TableParagraph"/>
              <w:tabs>
                <w:tab w:pos="3926" w:val="left" w:leader="none"/>
              </w:tabs>
              <w:spacing w:line="362" w:lineRule="auto" w:before="228"/>
              <w:ind w:right="65"/>
              <w:rPr>
                <w:sz w:val="23"/>
              </w:rPr>
            </w:pPr>
            <w:r>
              <w:rPr>
                <w:w w:val="100"/>
                <w:sz w:val="23"/>
                <w:u w:val="single"/>
              </w:rPr>
              <w:t> </w:t>
            </w:r>
            <w:r>
              <w:rPr>
                <w:sz w:val="23"/>
                <w:u w:val="single"/>
              </w:rPr>
              <w:tab/>
            </w:r>
            <w:r>
              <w:rPr>
                <w:w w:val="27"/>
                <w:sz w:val="23"/>
                <w:u w:val="single"/>
              </w:rPr>
              <w:t> </w:t>
            </w:r>
            <w:r>
              <w:rPr>
                <w:sz w:val="23"/>
              </w:rPr>
              <w:t> </w:t>
            </w:r>
            <w:r>
              <w:rPr>
                <w:spacing w:val="-1"/>
                <w:w w:val="100"/>
                <w:sz w:val="23"/>
              </w:rPr>
              <w:t>P</w:t>
            </w:r>
            <w:r>
              <w:rPr>
                <w:w w:val="100"/>
                <w:sz w:val="23"/>
              </w:rPr>
              <w:t>rinted</w:t>
            </w:r>
            <w:r>
              <w:rPr>
                <w:sz w:val="23"/>
              </w:rPr>
              <w:t> </w:t>
            </w:r>
            <w:r>
              <w:rPr>
                <w:spacing w:val="-1"/>
                <w:w w:val="100"/>
                <w:sz w:val="23"/>
              </w:rPr>
              <w:t>N</w:t>
            </w:r>
            <w:r>
              <w:rPr>
                <w:spacing w:val="-2"/>
                <w:w w:val="100"/>
                <w:sz w:val="23"/>
              </w:rPr>
              <w:t>a</w:t>
            </w:r>
            <w:r>
              <w:rPr>
                <w:w w:val="100"/>
                <w:sz w:val="23"/>
              </w:rPr>
              <w:t>m</w:t>
            </w:r>
            <w:r>
              <w:rPr>
                <w:spacing w:val="-2"/>
                <w:w w:val="100"/>
                <w:sz w:val="23"/>
              </w:rPr>
              <w:t>e</w:t>
            </w:r>
            <w:r>
              <w:rPr>
                <w:w w:val="100"/>
                <w:sz w:val="23"/>
              </w:rPr>
              <w:t>:</w:t>
            </w:r>
            <w:r>
              <w:rPr>
                <w:sz w:val="23"/>
              </w:rPr>
              <w:t> </w:t>
            </w:r>
            <w:r>
              <w:rPr>
                <w:w w:val="100"/>
                <w:sz w:val="23"/>
                <w:u w:val="single"/>
              </w:rPr>
              <w:t> </w:t>
            </w:r>
            <w:r>
              <w:rPr>
                <w:sz w:val="23"/>
                <w:u w:val="single"/>
              </w:rPr>
              <w:tab/>
            </w:r>
          </w:p>
        </w:tc>
        <w:tc>
          <w:tcPr>
            <w:tcW w:w="5434" w:type="dxa"/>
          </w:tcPr>
          <w:p>
            <w:pPr>
              <w:pStyle w:val="TableParagraph"/>
              <w:spacing w:line="255" w:lineRule="exact"/>
              <w:ind w:left="309"/>
              <w:jc w:val="both"/>
              <w:rPr>
                <w:i/>
                <w:sz w:val="23"/>
              </w:rPr>
            </w:pPr>
            <w:r>
              <w:rPr>
                <w:b/>
                <w:i/>
                <w:sz w:val="23"/>
              </w:rPr>
              <w:t>Applicant</w:t>
            </w:r>
            <w:r>
              <w:rPr>
                <w:sz w:val="23"/>
              </w:rPr>
              <w:t>, a Florida </w:t>
            </w:r>
            <w:r>
              <w:rPr>
                <w:i/>
                <w:sz w:val="23"/>
              </w:rPr>
              <w:t>&lt;entity type&gt;</w:t>
            </w:r>
          </w:p>
          <w:p>
            <w:pPr>
              <w:pStyle w:val="TableParagraph"/>
              <w:rPr>
                <w:sz w:val="26"/>
              </w:rPr>
            </w:pPr>
          </w:p>
          <w:p>
            <w:pPr>
              <w:pStyle w:val="TableParagraph"/>
              <w:rPr>
                <w:sz w:val="26"/>
              </w:rPr>
            </w:pPr>
          </w:p>
          <w:p>
            <w:pPr>
              <w:pStyle w:val="TableParagraph"/>
              <w:spacing w:before="6"/>
              <w:rPr>
                <w:sz w:val="28"/>
              </w:rPr>
            </w:pPr>
          </w:p>
          <w:p>
            <w:pPr>
              <w:pStyle w:val="TableParagraph"/>
              <w:tabs>
                <w:tab w:pos="5234" w:val="left" w:leader="none"/>
                <w:tab w:pos="5332" w:val="left" w:leader="none"/>
              </w:tabs>
              <w:spacing w:line="360" w:lineRule="auto"/>
              <w:ind w:left="309" w:right="99"/>
              <w:jc w:val="both"/>
              <w:rPr>
                <w:sz w:val="23"/>
              </w:rPr>
            </w:pPr>
            <w:r>
              <w:rPr>
                <w:sz w:val="23"/>
                <w:u w:val="single"/>
              </w:rPr>
              <w:t>By:</w:t>
              <w:tab/>
              <w:tab/>
            </w:r>
            <w:r>
              <w:rPr>
                <w:sz w:val="23"/>
              </w:rPr>
              <w:t> Print</w:t>
            </w:r>
            <w:r>
              <w:rPr>
                <w:spacing w:val="-3"/>
                <w:sz w:val="23"/>
              </w:rPr>
              <w:t> </w:t>
            </w:r>
            <w:r>
              <w:rPr>
                <w:sz w:val="23"/>
              </w:rPr>
              <w:t>Name:</w:t>
            </w:r>
            <w:r>
              <w:rPr>
                <w:spacing w:val="-2"/>
                <w:sz w:val="23"/>
              </w:rPr>
              <w:t> </w:t>
            </w:r>
            <w:r>
              <w:rPr>
                <w:w w:val="100"/>
                <w:sz w:val="23"/>
                <w:u w:val="single"/>
              </w:rPr>
              <w:t> </w:t>
            </w:r>
            <w:r>
              <w:rPr>
                <w:sz w:val="23"/>
                <w:u w:val="single"/>
              </w:rPr>
              <w:tab/>
              <w:tab/>
            </w:r>
            <w:r>
              <w:rPr>
                <w:sz w:val="23"/>
              </w:rPr>
              <w:t> Title:</w:t>
            </w:r>
            <w:r>
              <w:rPr>
                <w:sz w:val="23"/>
                <w:u w:val="single"/>
              </w:rPr>
              <w:tab/>
              <w:tab/>
            </w:r>
            <w:r>
              <w:rPr>
                <w:sz w:val="23"/>
              </w:rPr>
              <w:t> </w:t>
            </w:r>
            <w:r>
              <w:rPr>
                <w:sz w:val="23"/>
                <w:u w:val="thick"/>
              </w:rPr>
              <w:t>Date:</w:t>
              <w:tab/>
            </w:r>
          </w:p>
        </w:tc>
      </w:tr>
      <w:tr>
        <w:trPr>
          <w:trHeight w:val="398" w:hRule="exact"/>
        </w:trPr>
        <w:tc>
          <w:tcPr>
            <w:tcW w:w="4027" w:type="dxa"/>
            <w:tcBorders>
              <w:top w:val="single" w:sz="4" w:space="0" w:color="000000"/>
            </w:tcBorders>
          </w:tcPr>
          <w:p>
            <w:pPr>
              <w:pStyle w:val="TableParagraph"/>
              <w:tabs>
                <w:tab w:pos="3959" w:val="left" w:leader="none"/>
              </w:tabs>
              <w:spacing w:before="133"/>
              <w:rPr>
                <w:sz w:val="23"/>
              </w:rPr>
            </w:pPr>
            <w:r>
              <w:rPr>
                <w:sz w:val="23"/>
              </w:rPr>
              <w:t>Print</w:t>
            </w:r>
            <w:r>
              <w:rPr>
                <w:spacing w:val="-3"/>
                <w:sz w:val="23"/>
              </w:rPr>
              <w:t> </w:t>
            </w:r>
            <w:r>
              <w:rPr>
                <w:sz w:val="23"/>
              </w:rPr>
              <w:t>Name: </w:t>
            </w:r>
            <w:r>
              <w:rPr>
                <w:spacing w:val="-2"/>
                <w:sz w:val="23"/>
              </w:rPr>
              <w:t> </w:t>
            </w:r>
            <w:r>
              <w:rPr>
                <w:w w:val="100"/>
                <w:sz w:val="23"/>
                <w:u w:val="single"/>
              </w:rPr>
              <w:t> </w:t>
            </w:r>
            <w:r>
              <w:rPr>
                <w:sz w:val="23"/>
                <w:u w:val="single"/>
              </w:rPr>
              <w:tab/>
            </w:r>
          </w:p>
        </w:tc>
        <w:tc>
          <w:tcPr>
            <w:tcW w:w="5434" w:type="dxa"/>
          </w:tcPr>
          <w:p>
            <w:pPr/>
          </w:p>
        </w:tc>
      </w:tr>
    </w:tbl>
    <w:p>
      <w:pPr>
        <w:pStyle w:val="BodyText"/>
        <w:rPr>
          <w:sz w:val="20"/>
        </w:rPr>
      </w:pPr>
    </w:p>
    <w:p>
      <w:pPr>
        <w:pStyle w:val="BodyText"/>
        <w:rPr>
          <w:sz w:val="20"/>
        </w:rPr>
      </w:pPr>
    </w:p>
    <w:p>
      <w:pPr>
        <w:pStyle w:val="BodyText"/>
        <w:rPr>
          <w:sz w:val="20"/>
        </w:rPr>
      </w:pPr>
    </w:p>
    <w:p>
      <w:pPr>
        <w:pStyle w:val="BodyText"/>
        <w:spacing w:before="8"/>
        <w:rPr>
          <w:sz w:val="20"/>
        </w:rPr>
      </w:pPr>
    </w:p>
    <w:p>
      <w:pPr>
        <w:spacing w:line="362" w:lineRule="auto" w:before="0"/>
        <w:ind w:left="119" w:right="7120" w:firstLine="0"/>
        <w:jc w:val="left"/>
        <w:rPr>
          <w:b/>
          <w:sz w:val="23"/>
        </w:rPr>
      </w:pPr>
      <w:r>
        <w:rPr>
          <w:b/>
          <w:sz w:val="23"/>
        </w:rPr>
        <w:t>STATE OF FLORIDA COUNTY OF ORANGE</w:t>
      </w:r>
    </w:p>
    <w:p>
      <w:pPr>
        <w:pStyle w:val="BodyText"/>
        <w:spacing w:before="6"/>
        <w:rPr>
          <w:b/>
          <w:sz w:val="20"/>
        </w:rPr>
      </w:pPr>
    </w:p>
    <w:p>
      <w:pPr>
        <w:tabs>
          <w:tab w:pos="6722" w:val="left" w:leader="none"/>
          <w:tab w:pos="8263" w:val="left" w:leader="none"/>
          <w:tab w:pos="9045" w:val="left" w:leader="none"/>
        </w:tabs>
        <w:spacing w:before="0"/>
        <w:ind w:left="120" w:right="0" w:firstLine="0"/>
        <w:jc w:val="left"/>
        <w:rPr>
          <w:sz w:val="23"/>
        </w:rPr>
      </w:pPr>
      <w:r>
        <w:rPr>
          <w:sz w:val="23"/>
        </w:rPr>
        <w:t>The  foregoing  instrument  was  acknowledged  before    </w:t>
      </w:r>
      <w:r>
        <w:rPr>
          <w:spacing w:val="20"/>
          <w:sz w:val="23"/>
        </w:rPr>
        <w:t> </w:t>
      </w:r>
      <w:r>
        <w:rPr>
          <w:sz w:val="23"/>
        </w:rPr>
        <w:t>me </w:t>
      </w:r>
      <w:r>
        <w:rPr>
          <w:spacing w:val="30"/>
          <w:sz w:val="23"/>
        </w:rPr>
        <w:t> </w:t>
      </w:r>
      <w:r>
        <w:rPr>
          <w:sz w:val="23"/>
        </w:rPr>
        <w:t>this</w:t>
      </w:r>
      <w:r>
        <w:rPr>
          <w:sz w:val="23"/>
          <w:u w:val="single"/>
        </w:rPr>
        <w:tab/>
      </w:r>
      <w:r>
        <w:rPr>
          <w:sz w:val="23"/>
        </w:rPr>
        <w:t>day </w:t>
      </w:r>
      <w:r>
        <w:rPr>
          <w:spacing w:val="29"/>
          <w:sz w:val="23"/>
        </w:rPr>
        <w:t> </w:t>
      </w:r>
      <w:r>
        <w:rPr>
          <w:sz w:val="23"/>
        </w:rPr>
        <w:t>of</w:t>
      </w:r>
      <w:r>
        <w:rPr>
          <w:sz w:val="23"/>
          <w:u w:val="single"/>
        </w:rPr>
        <w:t> </w:t>
        <w:tab/>
      </w:r>
      <w:r>
        <w:rPr>
          <w:sz w:val="23"/>
        </w:rPr>
        <w:t>, </w:t>
      </w:r>
      <w:r>
        <w:rPr>
          <w:spacing w:val="33"/>
          <w:sz w:val="23"/>
        </w:rPr>
        <w:t> </w:t>
      </w:r>
      <w:r>
        <w:rPr>
          <w:sz w:val="23"/>
        </w:rPr>
        <w:t>20</w:t>
      </w:r>
      <w:r>
        <w:rPr>
          <w:sz w:val="23"/>
          <w:u w:val="single"/>
        </w:rPr>
        <w:t> </w:t>
        <w:tab/>
      </w:r>
      <w:r>
        <w:rPr>
          <w:sz w:val="23"/>
        </w:rPr>
        <w:t>, </w:t>
      </w:r>
      <w:r>
        <w:rPr>
          <w:spacing w:val="36"/>
          <w:sz w:val="23"/>
        </w:rPr>
        <w:t> </w:t>
      </w:r>
      <w:r>
        <w:rPr>
          <w:sz w:val="23"/>
        </w:rPr>
        <w:t>by</w:t>
      </w:r>
    </w:p>
    <w:p>
      <w:pPr>
        <w:tabs>
          <w:tab w:pos="4089" w:val="left" w:leader="none"/>
          <w:tab w:pos="4989" w:val="left" w:leader="none"/>
          <w:tab w:pos="6026" w:val="left" w:leader="none"/>
          <w:tab w:pos="8443" w:val="left" w:leader="none"/>
          <w:tab w:pos="9287" w:val="left" w:leader="none"/>
        </w:tabs>
        <w:spacing w:before="131"/>
        <w:ind w:left="120" w:right="0" w:firstLine="0"/>
        <w:jc w:val="left"/>
        <w:rPr>
          <w:sz w:val="23"/>
        </w:rPr>
      </w:pPr>
      <w:r>
        <w:rPr>
          <w:w w:val="100"/>
          <w:sz w:val="23"/>
          <w:u w:val="single"/>
        </w:rPr>
        <w:t> </w:t>
      </w:r>
      <w:r>
        <w:rPr>
          <w:sz w:val="23"/>
          <w:u w:val="single"/>
        </w:rPr>
        <w:tab/>
        <w:t>,</w:t>
      </w:r>
      <w:r>
        <w:rPr>
          <w:sz w:val="23"/>
        </w:rPr>
        <w:tab/>
        <w:t>as</w:t>
        <w:tab/>
      </w:r>
      <w:r>
        <w:rPr>
          <w:sz w:val="23"/>
          <w:u w:val="single"/>
        </w:rPr>
        <w:t> </w:t>
        <w:tab/>
      </w:r>
      <w:r>
        <w:rPr>
          <w:sz w:val="23"/>
        </w:rPr>
        <w:tab/>
        <w:t>of</w:t>
      </w:r>
    </w:p>
    <w:p>
      <w:pPr>
        <w:tabs>
          <w:tab w:pos="3801" w:val="left" w:leader="none"/>
          <w:tab w:pos="4118" w:val="left" w:leader="none"/>
          <w:tab w:pos="4482" w:val="left" w:leader="none"/>
          <w:tab w:pos="7014" w:val="left" w:leader="none"/>
          <w:tab w:pos="7329" w:val="left" w:leader="none"/>
          <w:tab w:pos="7821" w:val="left" w:leader="none"/>
          <w:tab w:pos="8656" w:val="left" w:leader="none"/>
          <w:tab w:pos="9107" w:val="left" w:leader="none"/>
        </w:tabs>
        <w:spacing w:before="133"/>
        <w:ind w:left="120" w:right="0" w:firstLine="0"/>
        <w:jc w:val="left"/>
        <w:rPr>
          <w:sz w:val="23"/>
        </w:rPr>
      </w:pPr>
      <w:r>
        <w:rPr>
          <w:w w:val="100"/>
          <w:sz w:val="23"/>
          <w:u w:val="single"/>
        </w:rPr>
        <w:t> </w:t>
      </w:r>
      <w:r>
        <w:rPr>
          <w:sz w:val="23"/>
          <w:u w:val="single"/>
        </w:rPr>
        <w:tab/>
      </w:r>
      <w:r>
        <w:rPr>
          <w:sz w:val="23"/>
        </w:rPr>
        <w:t>,</w:t>
        <w:tab/>
        <w:t>a</w:t>
        <w:tab/>
      </w:r>
      <w:r>
        <w:rPr>
          <w:sz w:val="23"/>
          <w:u w:val="single"/>
        </w:rPr>
        <w:t> </w:t>
        <w:tab/>
      </w:r>
      <w:r>
        <w:rPr>
          <w:sz w:val="23"/>
        </w:rPr>
        <w:t>,</w:t>
        <w:tab/>
        <w:t>on</w:t>
        <w:tab/>
        <w:t>behalf</w:t>
        <w:tab/>
        <w:t>of</w:t>
        <w:tab/>
        <w:t>said</w:t>
      </w:r>
    </w:p>
    <w:p>
      <w:pPr>
        <w:tabs>
          <w:tab w:pos="1502" w:val="left" w:leader="none"/>
        </w:tabs>
        <w:spacing w:before="131"/>
        <w:ind w:left="119" w:right="0" w:firstLine="0"/>
        <w:jc w:val="left"/>
        <w:rPr>
          <w:sz w:val="23"/>
        </w:rPr>
      </w:pPr>
      <w:r>
        <w:rPr>
          <w:w w:val="100"/>
          <w:sz w:val="23"/>
          <w:u w:val="single"/>
        </w:rPr>
        <w:t> </w:t>
      </w:r>
      <w:r>
        <w:rPr>
          <w:sz w:val="23"/>
          <w:u w:val="single"/>
        </w:rPr>
        <w:tab/>
      </w:r>
      <w:r>
        <w:rPr>
          <w:sz w:val="23"/>
        </w:rPr>
        <w:t>,   who   is   personally   known   to   me   or   has   produced   (type   of</w:t>
      </w:r>
      <w:r>
        <w:rPr>
          <w:spacing w:val="29"/>
          <w:sz w:val="23"/>
        </w:rPr>
        <w:t> </w:t>
      </w:r>
      <w:r>
        <w:rPr>
          <w:sz w:val="23"/>
        </w:rPr>
        <w:t>identification)</w:t>
      </w:r>
    </w:p>
    <w:p>
      <w:pPr>
        <w:tabs>
          <w:tab w:pos="4319" w:val="left" w:leader="none"/>
        </w:tabs>
        <w:spacing w:before="131"/>
        <w:ind w:left="120" w:right="0" w:firstLine="0"/>
        <w:jc w:val="left"/>
        <w:rPr>
          <w:sz w:val="23"/>
        </w:rPr>
      </w:pPr>
      <w:r>
        <w:rPr>
          <w:w w:val="100"/>
          <w:sz w:val="23"/>
          <w:u w:val="single"/>
        </w:rPr>
        <w:t> </w:t>
      </w:r>
      <w:r>
        <w:rPr>
          <w:sz w:val="23"/>
          <w:u w:val="single"/>
        </w:rPr>
        <w:tab/>
      </w:r>
      <w:r>
        <w:rPr>
          <w:spacing w:val="-3"/>
          <w:sz w:val="23"/>
        </w:rPr>
        <w:t> </w:t>
      </w:r>
      <w:r>
        <w:rPr>
          <w:sz w:val="23"/>
        </w:rPr>
        <w:t>as</w:t>
      </w:r>
      <w:r>
        <w:rPr>
          <w:spacing w:val="-6"/>
          <w:sz w:val="23"/>
        </w:rPr>
        <w:t> </w:t>
      </w:r>
      <w:r>
        <w:rPr>
          <w:sz w:val="23"/>
        </w:rPr>
        <w:t>identification.</w:t>
      </w:r>
    </w:p>
    <w:p>
      <w:pPr>
        <w:pStyle w:val="BodyText"/>
        <w:spacing w:before="10"/>
        <w:rPr>
          <w:sz w:val="28"/>
        </w:rPr>
      </w:pPr>
      <w:r>
        <w:rPr/>
        <w:pict>
          <v:line style="position:absolute;mso-position-horizontal-relative:page;mso-position-vertical-relative:paragraph;z-index:0;mso-wrap-distance-left:0;mso-wrap-distance-right:0" from="288pt,18.888252pt" to="540pt,18.888252pt" stroked="true" strokeweight=".599pt" strokecolor="#000000">
            <v:stroke dashstyle="solid"/>
            <w10:wrap type="topAndBottom"/>
          </v:line>
        </w:pict>
      </w:r>
    </w:p>
    <w:p>
      <w:pPr>
        <w:spacing w:before="116"/>
        <w:ind w:left="4419" w:right="3957" w:firstLine="0"/>
        <w:jc w:val="center"/>
        <w:rPr>
          <w:sz w:val="23"/>
        </w:rPr>
      </w:pPr>
      <w:r>
        <w:rPr>
          <w:sz w:val="23"/>
        </w:rPr>
        <w:t>Notary Public</w:t>
      </w:r>
    </w:p>
    <w:p>
      <w:pPr>
        <w:tabs>
          <w:tab w:pos="9479" w:val="left" w:leader="none"/>
        </w:tabs>
        <w:spacing w:before="131"/>
        <w:ind w:left="4440" w:right="0" w:firstLine="0"/>
        <w:jc w:val="left"/>
        <w:rPr>
          <w:sz w:val="23"/>
        </w:rPr>
      </w:pPr>
      <w:r>
        <w:rPr>
          <w:sz w:val="23"/>
        </w:rPr>
        <w:t>Printed</w:t>
      </w:r>
      <w:r>
        <w:rPr>
          <w:spacing w:val="-2"/>
          <w:sz w:val="23"/>
        </w:rPr>
        <w:t> </w:t>
      </w:r>
      <w:r>
        <w:rPr>
          <w:sz w:val="23"/>
        </w:rPr>
        <w:t>Name</w:t>
      </w:r>
      <w:r>
        <w:rPr>
          <w:spacing w:val="-2"/>
          <w:sz w:val="23"/>
        </w:rPr>
        <w:t> </w:t>
      </w:r>
      <w:r>
        <w:rPr>
          <w:w w:val="100"/>
          <w:sz w:val="23"/>
          <w:u w:val="single"/>
        </w:rPr>
        <w:t> </w:t>
      </w:r>
      <w:r>
        <w:rPr>
          <w:sz w:val="23"/>
          <w:u w:val="single"/>
        </w:rPr>
        <w:tab/>
      </w:r>
    </w:p>
    <w:p>
      <w:pPr>
        <w:pStyle w:val="BodyText"/>
        <w:spacing w:before="4"/>
      </w:pPr>
    </w:p>
    <w:p>
      <w:pPr>
        <w:tabs>
          <w:tab w:pos="8759" w:val="left" w:leader="none"/>
        </w:tabs>
        <w:spacing w:before="91"/>
        <w:ind w:left="4440" w:right="0" w:firstLine="0"/>
        <w:jc w:val="left"/>
        <w:rPr>
          <w:sz w:val="23"/>
        </w:rPr>
      </w:pPr>
      <w:r>
        <w:rPr>
          <w:sz w:val="23"/>
        </w:rPr>
        <w:t>My Commission</w:t>
      </w:r>
      <w:r>
        <w:rPr>
          <w:spacing w:val="-7"/>
          <w:sz w:val="23"/>
        </w:rPr>
        <w:t> </w:t>
      </w:r>
      <w:r>
        <w:rPr>
          <w:sz w:val="23"/>
        </w:rPr>
        <w:t>Expires:</w:t>
      </w:r>
      <w:r>
        <w:rPr>
          <w:spacing w:val="-2"/>
          <w:sz w:val="23"/>
        </w:rPr>
        <w:t> </w:t>
      </w:r>
      <w:r>
        <w:rPr>
          <w:w w:val="100"/>
          <w:sz w:val="23"/>
          <w:u w:val="single"/>
        </w:rPr>
        <w:t> </w:t>
      </w:r>
      <w:r>
        <w:rPr>
          <w:sz w:val="23"/>
          <w:u w:val="single"/>
        </w:rPr>
        <w:tab/>
      </w:r>
    </w:p>
    <w:p>
      <w:pPr>
        <w:spacing w:after="0"/>
        <w:jc w:val="left"/>
        <w:rPr>
          <w:sz w:val="23"/>
        </w:rPr>
        <w:sectPr>
          <w:pgSz w:w="12240" w:h="15840"/>
          <w:pgMar w:header="1442" w:footer="1790" w:top="1880" w:bottom="1980" w:left="1320" w:right="1220"/>
        </w:sectPr>
      </w:pPr>
    </w:p>
    <w:p>
      <w:pPr>
        <w:pStyle w:val="BodyText"/>
        <w:rPr>
          <w:sz w:val="20"/>
        </w:rPr>
      </w:pPr>
    </w:p>
    <w:p>
      <w:pPr>
        <w:pStyle w:val="BodyText"/>
        <w:rPr>
          <w:sz w:val="20"/>
        </w:rPr>
      </w:pPr>
    </w:p>
    <w:p>
      <w:pPr>
        <w:pStyle w:val="Heading1"/>
        <w:spacing w:line="720" w:lineRule="auto" w:before="218"/>
        <w:ind w:left="3541" w:right="3051" w:firstLine="520"/>
      </w:pPr>
      <w:r>
        <w:rPr/>
        <w:t>EXHIBIT "A" LEGAL DESCRIPTION</w:t>
      </w:r>
    </w:p>
    <w:p>
      <w:pPr>
        <w:pStyle w:val="BodyText"/>
        <w:spacing w:before="2"/>
        <w:rPr>
          <w:b/>
          <w:sz w:val="37"/>
        </w:rPr>
      </w:pPr>
    </w:p>
    <w:p>
      <w:pPr>
        <w:pStyle w:val="BodyText"/>
        <w:ind w:left="3878" w:right="3409"/>
        <w:jc w:val="center"/>
      </w:pPr>
      <w:r>
        <w:rPr/>
        <w:t>(     page(s) follow)</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spacing w:before="94"/>
        <w:ind w:left="191" w:right="0" w:firstLine="0"/>
        <w:jc w:val="left"/>
        <w:rPr>
          <w:sz w:val="16"/>
        </w:rPr>
      </w:pPr>
      <w:r>
        <w:rPr>
          <w:sz w:val="16"/>
        </w:rPr>
        <w:t>S:\RAlfonso\DRC\HH Agmt template Jan 2019.doc</w:t>
      </w:r>
    </w:p>
    <w:sectPr>
      <w:pgSz w:w="12240" w:h="15840"/>
      <w:pgMar w:header="1442" w:footer="1790" w:top="1880" w:bottom="1980" w:left="134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7.880005pt;margin-top:691.386658pt;width:56.25pt;height:15.3pt;mso-position-horizontal-relative:page;mso-position-vertical-relative:page;z-index:-5488" type="#_x0000_t202" filled="false" stroked="false">
          <v:textbox inset="0,0,0,0">
            <w:txbxContent>
              <w:p>
                <w:pPr>
                  <w:spacing w:before="10"/>
                  <w:ind w:left="20" w:right="0" w:firstLine="0"/>
                  <w:jc w:val="left"/>
                  <w:rPr>
                    <w:b/>
                    <w:sz w:val="24"/>
                  </w:rPr>
                </w:pPr>
                <w:r>
                  <w:rPr>
                    <w:sz w:val="24"/>
                  </w:rPr>
                  <w:t>Page </w:t>
                </w:r>
                <w:r>
                  <w:rPr/>
                  <w:fldChar w:fldCharType="begin"/>
                </w:r>
                <w:r>
                  <w:rPr>
                    <w:b/>
                    <w:sz w:val="24"/>
                  </w:rPr>
                  <w:instrText> PAGE </w:instrText>
                </w:r>
                <w:r>
                  <w:rPr/>
                  <w:fldChar w:fldCharType="separate"/>
                </w:r>
                <w:r>
                  <w:rPr/>
                  <w:t>1</w:t>
                </w:r>
                <w:r>
                  <w:rPr/>
                  <w:fldChar w:fldCharType="end"/>
                </w:r>
                <w:r>
                  <w:rPr>
                    <w:b/>
                    <w:sz w:val="24"/>
                  </w:rPr>
                  <w:t> </w:t>
                </w:r>
                <w:r>
                  <w:rPr>
                    <w:sz w:val="24"/>
                  </w:rPr>
                  <w:t>of </w:t>
                </w:r>
                <w:r>
                  <w:rPr>
                    <w:b/>
                    <w:sz w:val="24"/>
                  </w:rPr>
                  <w:t>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1.124519pt;width:229.3pt;height:24.6pt;mso-position-horizontal-relative:page;mso-position-vertical-relative:page;z-index:-5464" type="#_x0000_t202" filled="false" stroked="false">
          <v:textbox inset="0,0,0,0">
            <w:txbxContent>
              <w:p>
                <w:pPr>
                  <w:spacing w:before="10"/>
                  <w:ind w:left="20" w:right="0" w:firstLine="0"/>
                  <w:jc w:val="left"/>
                  <w:rPr>
                    <w:sz w:val="20"/>
                  </w:rPr>
                </w:pPr>
                <w:r>
                  <w:rPr>
                    <w:sz w:val="20"/>
                  </w:rPr>
                  <w:t>Hold Harmless and Indemnification Agreement</w:t>
                </w:r>
              </w:p>
              <w:p>
                <w:pPr>
                  <w:spacing w:before="0"/>
                  <w:ind w:left="20" w:right="0" w:firstLine="0"/>
                  <w:jc w:val="left"/>
                  <w:rPr>
                    <w:sz w:val="20"/>
                  </w:rPr>
                </w:pPr>
                <w:r>
                  <w:rPr>
                    <w:sz w:val="20"/>
                  </w:rPr>
                  <w:t>&lt;legal name of entity&gt;, &lt;name of development&gt;, &lt;year&gt;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6"/>
      <w:numFmt w:val="upperLetter"/>
      <w:lvlText w:val="%1"/>
      <w:lvlJc w:val="left"/>
      <w:pPr>
        <w:ind w:left="100" w:hanging="368"/>
        <w:jc w:val="left"/>
      </w:pPr>
      <w:rPr>
        <w:rFonts w:hint="default"/>
      </w:rPr>
    </w:lvl>
    <w:lvl w:ilvl="1">
      <w:start w:val="15"/>
      <w:numFmt w:val="upperLetter"/>
      <w:lvlText w:val="%1.%2."/>
      <w:lvlJc w:val="left"/>
      <w:pPr>
        <w:ind w:left="100" w:hanging="368"/>
        <w:jc w:val="left"/>
      </w:pPr>
      <w:rPr>
        <w:rFonts w:hint="default" w:ascii="Times New Roman" w:hAnsi="Times New Roman" w:eastAsia="Times New Roman" w:cs="Times New Roman"/>
        <w:spacing w:val="-1"/>
        <w:w w:val="99"/>
        <w:sz w:val="18"/>
        <w:szCs w:val="18"/>
      </w:rPr>
    </w:lvl>
    <w:lvl w:ilvl="2">
      <w:start w:val="1"/>
      <w:numFmt w:val="decimal"/>
      <w:lvlText w:val="%3."/>
      <w:lvlJc w:val="left"/>
      <w:pPr>
        <w:ind w:left="100" w:hanging="720"/>
        <w:jc w:val="left"/>
      </w:pPr>
      <w:rPr>
        <w:rFonts w:hint="default" w:ascii="Times New Roman" w:hAnsi="Times New Roman" w:eastAsia="Times New Roman" w:cs="Times New Roman"/>
        <w:spacing w:val="-5"/>
        <w:w w:val="99"/>
        <w:sz w:val="24"/>
        <w:szCs w:val="24"/>
      </w:rPr>
    </w:lvl>
    <w:lvl w:ilvl="3">
      <w:start w:val="1"/>
      <w:numFmt w:val="lowerLetter"/>
      <w:lvlText w:val="(%4)"/>
      <w:lvlJc w:val="left"/>
      <w:pPr>
        <w:ind w:left="1540" w:hanging="720"/>
        <w:jc w:val="left"/>
      </w:pPr>
      <w:rPr>
        <w:rFonts w:hint="default" w:ascii="Times New Roman" w:hAnsi="Times New Roman" w:eastAsia="Times New Roman" w:cs="Times New Roman"/>
        <w:spacing w:val="-25"/>
        <w:w w:val="99"/>
        <w:sz w:val="24"/>
        <w:szCs w:val="24"/>
      </w:rPr>
    </w:lvl>
    <w:lvl w:ilvl="4">
      <w:start w:val="0"/>
      <w:numFmt w:val="bullet"/>
      <w:lvlText w:val="•"/>
      <w:lvlJc w:val="left"/>
      <w:pPr>
        <w:ind w:left="4220" w:hanging="720"/>
      </w:pPr>
      <w:rPr>
        <w:rFonts w:hint="default"/>
      </w:rPr>
    </w:lvl>
    <w:lvl w:ilvl="5">
      <w:start w:val="0"/>
      <w:numFmt w:val="bullet"/>
      <w:lvlText w:val="•"/>
      <w:lvlJc w:val="left"/>
      <w:pPr>
        <w:ind w:left="5113"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900" w:hanging="720"/>
      </w:pPr>
      <w:rPr>
        <w:rFonts w:hint="default"/>
      </w:rPr>
    </w:lvl>
    <w:lvl w:ilvl="8">
      <w:start w:val="0"/>
      <w:numFmt w:val="bullet"/>
      <w:lvlText w:val="•"/>
      <w:lvlJc w:val="left"/>
      <w:pPr>
        <w:ind w:left="7793"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
      <w:ind w:left="154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3"/>
      <w:ind w:left="1540" w:right="115" w:firstLine="720"/>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header1.xml" Type="http://schemas.openxmlformats.org/officeDocument/2006/relationships/head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