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56D0A">
      <w:pPr>
        <w:pStyle w:val="BodyText"/>
        <w:kinsoku w:val="0"/>
        <w:overflowPunct w:val="0"/>
        <w:spacing w:before="37"/>
        <w:ind w:left="2503" w:right="171"/>
        <w:rPr>
          <w:sz w:val="28"/>
          <w:szCs w:val="28"/>
        </w:rPr>
      </w:pPr>
      <w:bookmarkStart w:id="0" w:name="_GoBack"/>
      <w:bookmarkEnd w:id="0"/>
      <w:r>
        <w:rPr>
          <w:b/>
          <w:bCs/>
          <w:sz w:val="28"/>
          <w:szCs w:val="28"/>
        </w:rPr>
        <w:t>Bank Guarantee Letter</w:t>
      </w:r>
      <w:r>
        <w:rPr>
          <w:b/>
          <w:bCs/>
          <w:spacing w:val="-8"/>
          <w:sz w:val="28"/>
          <w:szCs w:val="28"/>
        </w:rPr>
        <w:t xml:space="preserve"> </w:t>
      </w:r>
      <w:r>
        <w:rPr>
          <w:b/>
          <w:bCs/>
          <w:sz w:val="28"/>
          <w:szCs w:val="28"/>
        </w:rPr>
        <w:t>Form</w:t>
      </w:r>
    </w:p>
    <w:p w:rsidR="00000000" w:rsidRDefault="00056D0A">
      <w:pPr>
        <w:pStyle w:val="BodyText"/>
        <w:kinsoku w:val="0"/>
        <w:overflowPunct w:val="0"/>
        <w:ind w:left="0"/>
        <w:rPr>
          <w:b/>
          <w:bCs/>
          <w:sz w:val="28"/>
          <w:szCs w:val="28"/>
        </w:rPr>
      </w:pPr>
    </w:p>
    <w:p w:rsidR="00000000" w:rsidRDefault="00056D0A">
      <w:pPr>
        <w:pStyle w:val="BodyText"/>
        <w:kinsoku w:val="0"/>
        <w:overflowPunct w:val="0"/>
        <w:spacing w:before="2"/>
        <w:ind w:left="0"/>
        <w:rPr>
          <w:b/>
          <w:bCs/>
          <w:sz w:val="31"/>
          <w:szCs w:val="31"/>
        </w:rPr>
      </w:pPr>
    </w:p>
    <w:p w:rsidR="00000000" w:rsidRDefault="00056D0A">
      <w:pPr>
        <w:pStyle w:val="BodyText"/>
        <w:kinsoku w:val="0"/>
        <w:overflowPunct w:val="0"/>
        <w:spacing w:line="276" w:lineRule="auto"/>
        <w:ind w:left="119" w:right="2668"/>
      </w:pPr>
      <w:r>
        <w:t xml:space="preserve">Communications and Information Technology Commission King </w:t>
      </w:r>
      <w:proofErr w:type="spellStart"/>
      <w:r>
        <w:t>Fahad</w:t>
      </w:r>
      <w:proofErr w:type="spellEnd"/>
      <w:r>
        <w:rPr>
          <w:spacing w:val="-8"/>
        </w:rPr>
        <w:t xml:space="preserve"> </w:t>
      </w:r>
      <w:r>
        <w:t>Road,</w:t>
      </w:r>
    </w:p>
    <w:p w:rsidR="00000000" w:rsidRDefault="00056D0A">
      <w:pPr>
        <w:pStyle w:val="BodyText"/>
        <w:kinsoku w:val="0"/>
        <w:overflowPunct w:val="0"/>
        <w:spacing w:before="1"/>
        <w:ind w:left="119"/>
        <w:jc w:val="both"/>
      </w:pPr>
      <w:r>
        <w:t>Riyadh</w:t>
      </w:r>
      <w:r>
        <w:rPr>
          <w:spacing w:val="-6"/>
        </w:rPr>
        <w:t xml:space="preserve"> </w:t>
      </w:r>
      <w:r>
        <w:t>11588</w:t>
      </w:r>
    </w:p>
    <w:p w:rsidR="00000000" w:rsidRDefault="00056D0A">
      <w:pPr>
        <w:pStyle w:val="BodyText"/>
        <w:kinsoku w:val="0"/>
        <w:overflowPunct w:val="0"/>
        <w:spacing w:before="41" w:line="278" w:lineRule="auto"/>
        <w:ind w:left="119" w:right="5923"/>
      </w:pPr>
      <w:r>
        <w:t>Kingdom of Saudi</w:t>
      </w:r>
      <w:r>
        <w:rPr>
          <w:spacing w:val="-9"/>
        </w:rPr>
        <w:t xml:space="preserve"> </w:t>
      </w:r>
      <w:r>
        <w:t>Arabia [Date]</w:t>
      </w:r>
    </w:p>
    <w:p w:rsidR="00000000" w:rsidRDefault="00056D0A">
      <w:pPr>
        <w:pStyle w:val="BodyText"/>
        <w:kinsoku w:val="0"/>
        <w:overflowPunct w:val="0"/>
        <w:ind w:left="0"/>
      </w:pPr>
    </w:p>
    <w:p w:rsidR="00000000" w:rsidRDefault="00056D0A">
      <w:pPr>
        <w:pStyle w:val="BodyText"/>
        <w:kinsoku w:val="0"/>
        <w:overflowPunct w:val="0"/>
        <w:ind w:left="0"/>
      </w:pPr>
    </w:p>
    <w:p w:rsidR="00000000" w:rsidRDefault="00056D0A">
      <w:pPr>
        <w:pStyle w:val="BodyText"/>
        <w:kinsoku w:val="0"/>
        <w:overflowPunct w:val="0"/>
        <w:spacing w:before="2"/>
        <w:ind w:left="0"/>
        <w:rPr>
          <w:sz w:val="21"/>
          <w:szCs w:val="21"/>
        </w:rPr>
      </w:pPr>
    </w:p>
    <w:p w:rsidR="00000000" w:rsidRDefault="00056D0A">
      <w:pPr>
        <w:pStyle w:val="BodyText"/>
        <w:kinsoku w:val="0"/>
        <w:overflowPunct w:val="0"/>
        <w:spacing w:line="484" w:lineRule="auto"/>
        <w:ind w:left="119" w:right="3633"/>
      </w:pPr>
      <w:r>
        <w:t>Applicant's Name</w:t>
      </w:r>
      <w:r>
        <w:rPr>
          <w:spacing w:val="-9"/>
        </w:rPr>
        <w:t xml:space="preserve"> </w:t>
      </w:r>
      <w:r>
        <w:t>………………………………</w:t>
      </w:r>
      <w:r>
        <w:t>.. Dear</w:t>
      </w:r>
      <w:r>
        <w:rPr>
          <w:spacing w:val="-5"/>
        </w:rPr>
        <w:t xml:space="preserve"> </w:t>
      </w:r>
      <w:r>
        <w:t>Sir,</w:t>
      </w:r>
    </w:p>
    <w:p w:rsidR="00000000" w:rsidRDefault="00056D0A">
      <w:pPr>
        <w:pStyle w:val="BodyText"/>
        <w:kinsoku w:val="0"/>
        <w:overflowPunct w:val="0"/>
        <w:spacing w:before="17"/>
        <w:ind w:left="119"/>
        <w:jc w:val="both"/>
      </w:pPr>
      <w:r>
        <w:rPr>
          <w:b/>
          <w:bCs/>
        </w:rPr>
        <w:t>Re: [Please Insert Service Name] License in Kingdom of Saudi</w:t>
      </w:r>
      <w:r>
        <w:rPr>
          <w:b/>
          <w:bCs/>
          <w:spacing w:val="-12"/>
        </w:rPr>
        <w:t xml:space="preserve"> </w:t>
      </w:r>
      <w:r>
        <w:rPr>
          <w:b/>
          <w:bCs/>
        </w:rPr>
        <w:t>Arabia</w:t>
      </w:r>
    </w:p>
    <w:p w:rsidR="00000000" w:rsidRDefault="00056D0A">
      <w:pPr>
        <w:pStyle w:val="BodyText"/>
        <w:kinsoku w:val="0"/>
        <w:overflowPunct w:val="0"/>
        <w:ind w:left="0"/>
        <w:rPr>
          <w:b/>
          <w:bCs/>
        </w:rPr>
      </w:pPr>
    </w:p>
    <w:p w:rsidR="00000000" w:rsidRDefault="00056D0A">
      <w:pPr>
        <w:pStyle w:val="BodyText"/>
        <w:kinsoku w:val="0"/>
        <w:overflowPunct w:val="0"/>
        <w:spacing w:line="276" w:lineRule="auto"/>
        <w:ind w:left="120" w:right="171"/>
      </w:pPr>
      <w:r>
        <w:t xml:space="preserve">Whereas </w:t>
      </w:r>
      <w:r>
        <w:rPr>
          <w:i/>
          <w:iCs/>
        </w:rPr>
        <w:t xml:space="preserve">[Applicant's Name], </w:t>
      </w:r>
      <w:r>
        <w:t xml:space="preserve">will be granted a license to operate </w:t>
      </w:r>
      <w:proofErr w:type="gramStart"/>
      <w:r>
        <w:rPr>
          <w:i/>
          <w:iCs/>
        </w:rPr>
        <w:t>[ …</w:t>
      </w:r>
      <w:proofErr w:type="gramEnd"/>
      <w:r>
        <w:rPr>
          <w:i/>
          <w:iCs/>
        </w:rPr>
        <w:t xml:space="preserve">Service  Name…] </w:t>
      </w:r>
      <w:r>
        <w:t>in the Kingdom of Saudi</w:t>
      </w:r>
      <w:r>
        <w:rPr>
          <w:spacing w:val="-2"/>
        </w:rPr>
        <w:t xml:space="preserve"> </w:t>
      </w:r>
      <w:r>
        <w:t>Arabia,</w:t>
      </w:r>
    </w:p>
    <w:p w:rsidR="00000000" w:rsidRDefault="00056D0A">
      <w:pPr>
        <w:pStyle w:val="BodyText"/>
        <w:kinsoku w:val="0"/>
        <w:overflowPunct w:val="0"/>
        <w:spacing w:before="11"/>
        <w:ind w:left="0"/>
        <w:rPr>
          <w:sz w:val="20"/>
          <w:szCs w:val="20"/>
        </w:rPr>
      </w:pPr>
    </w:p>
    <w:p w:rsidR="00000000" w:rsidRDefault="00056D0A">
      <w:pPr>
        <w:pStyle w:val="BodyText"/>
        <w:kinsoku w:val="0"/>
        <w:overflowPunct w:val="0"/>
        <w:spacing w:line="276" w:lineRule="auto"/>
        <w:ind w:left="119" w:right="110"/>
        <w:jc w:val="both"/>
      </w:pPr>
      <w:r>
        <w:t xml:space="preserve">We, </w:t>
      </w:r>
      <w:proofErr w:type="gramStart"/>
      <w:r>
        <w:rPr>
          <w:i/>
          <w:iCs/>
        </w:rPr>
        <w:t>[ …</w:t>
      </w:r>
      <w:proofErr w:type="gramEnd"/>
      <w:r>
        <w:rPr>
          <w:i/>
          <w:iCs/>
        </w:rPr>
        <w:t xml:space="preserve">issuer bank name…] </w:t>
      </w:r>
      <w:r>
        <w:t>hereby, unconditionally and irrevocably undertake to pay the amount of [SR………………] (………………………. Saudi riyals</w:t>
      </w:r>
      <w:proofErr w:type="gramStart"/>
      <w:r>
        <w:t>)  according</w:t>
      </w:r>
      <w:proofErr w:type="gramEnd"/>
      <w:r>
        <w:t xml:space="preserve"> to the following</w:t>
      </w:r>
      <w:r>
        <w:rPr>
          <w:spacing w:val="-10"/>
        </w:rPr>
        <w:t xml:space="preserve"> </w:t>
      </w:r>
      <w:r>
        <w:t>conditions:</w:t>
      </w:r>
    </w:p>
    <w:p w:rsidR="00000000" w:rsidRDefault="00056D0A">
      <w:pPr>
        <w:pStyle w:val="BodyText"/>
        <w:kinsoku w:val="0"/>
        <w:overflowPunct w:val="0"/>
        <w:spacing w:before="11"/>
        <w:ind w:left="0"/>
        <w:rPr>
          <w:sz w:val="20"/>
          <w:szCs w:val="20"/>
        </w:rPr>
      </w:pPr>
    </w:p>
    <w:p w:rsidR="00000000" w:rsidRDefault="00056D0A">
      <w:pPr>
        <w:pStyle w:val="ListParagraph"/>
        <w:numPr>
          <w:ilvl w:val="0"/>
          <w:numId w:val="1"/>
        </w:numPr>
        <w:tabs>
          <w:tab w:val="left" w:pos="660"/>
        </w:tabs>
        <w:kinsoku w:val="0"/>
        <w:overflowPunct w:val="0"/>
        <w:spacing w:line="276" w:lineRule="auto"/>
        <w:ind w:right="104"/>
        <w:jc w:val="both"/>
        <w:rPr>
          <w:rFonts w:cs="Times New Roman"/>
        </w:rPr>
      </w:pPr>
      <w:r>
        <w:rPr>
          <w:rFonts w:cs="Times New Roman"/>
        </w:rPr>
        <w:t xml:space="preserve">We shall pay </w:t>
      </w:r>
      <w:r>
        <w:rPr>
          <w:rFonts w:cs="Times New Roman"/>
          <w:spacing w:val="-3"/>
        </w:rPr>
        <w:t xml:space="preserve">you </w:t>
      </w:r>
      <w:r>
        <w:rPr>
          <w:rFonts w:cs="Times New Roman"/>
        </w:rPr>
        <w:t>immediately upon your written request, regardless of any abjection on the part of the Lice</w:t>
      </w:r>
      <w:r>
        <w:rPr>
          <w:rFonts w:cs="Times New Roman"/>
        </w:rPr>
        <w:t xml:space="preserve">nsee or any other party, the amount(s) </w:t>
      </w:r>
      <w:r>
        <w:rPr>
          <w:rFonts w:cs="Times New Roman"/>
          <w:spacing w:val="-3"/>
        </w:rPr>
        <w:t xml:space="preserve">you </w:t>
      </w:r>
      <w:r>
        <w:rPr>
          <w:rFonts w:cs="Times New Roman"/>
        </w:rPr>
        <w:t>demand, which will not exceed in aggregate the above mentioned amount, either by wire transfer to your account with any bank in the Kingdom of Saudi Arabia or via any other method acceptable to</w:t>
      </w:r>
      <w:r>
        <w:rPr>
          <w:rFonts w:cs="Times New Roman"/>
          <w:spacing w:val="-18"/>
        </w:rPr>
        <w:t xml:space="preserve"> </w:t>
      </w:r>
      <w:r>
        <w:rPr>
          <w:rFonts w:cs="Times New Roman"/>
        </w:rPr>
        <w:t>you.</w:t>
      </w:r>
    </w:p>
    <w:p w:rsidR="00000000" w:rsidRDefault="00056D0A">
      <w:pPr>
        <w:pStyle w:val="BodyText"/>
        <w:kinsoku w:val="0"/>
        <w:overflowPunct w:val="0"/>
        <w:spacing w:before="11"/>
        <w:ind w:left="0"/>
        <w:rPr>
          <w:sz w:val="20"/>
          <w:szCs w:val="20"/>
        </w:rPr>
      </w:pPr>
    </w:p>
    <w:p w:rsidR="00000000" w:rsidRDefault="00056D0A">
      <w:pPr>
        <w:pStyle w:val="ListParagraph"/>
        <w:numPr>
          <w:ilvl w:val="0"/>
          <w:numId w:val="1"/>
        </w:numPr>
        <w:tabs>
          <w:tab w:val="left" w:pos="660"/>
        </w:tabs>
        <w:kinsoku w:val="0"/>
        <w:overflowPunct w:val="0"/>
        <w:spacing w:line="276" w:lineRule="auto"/>
        <w:ind w:right="104"/>
        <w:jc w:val="both"/>
        <w:rPr>
          <w:rFonts w:cs="Times New Roman"/>
        </w:rPr>
      </w:pPr>
      <w:r>
        <w:rPr>
          <w:rFonts w:cs="Times New Roman"/>
        </w:rPr>
        <w:t xml:space="preserve">All payments </w:t>
      </w:r>
      <w:r>
        <w:rPr>
          <w:rFonts w:cs="Times New Roman"/>
        </w:rPr>
        <w:t>made upon your written request shall be unrestricted, free of any deductions at present or in the future, and not be eligible for any taxes, fees, expenses, deductions, withholdings or levies, regardless of the their type or the authority imposing</w:t>
      </w:r>
      <w:r>
        <w:rPr>
          <w:rFonts w:cs="Times New Roman"/>
          <w:spacing w:val="-10"/>
        </w:rPr>
        <w:t xml:space="preserve"> </w:t>
      </w:r>
      <w:r>
        <w:rPr>
          <w:rFonts w:cs="Times New Roman"/>
        </w:rPr>
        <w:t>them.</w:t>
      </w:r>
    </w:p>
    <w:p w:rsidR="00000000" w:rsidRDefault="00056D0A">
      <w:pPr>
        <w:pStyle w:val="BodyText"/>
        <w:kinsoku w:val="0"/>
        <w:overflowPunct w:val="0"/>
        <w:spacing w:before="11"/>
        <w:ind w:left="0"/>
        <w:rPr>
          <w:sz w:val="20"/>
          <w:szCs w:val="20"/>
        </w:rPr>
      </w:pPr>
    </w:p>
    <w:p w:rsidR="00000000" w:rsidRDefault="00056D0A">
      <w:pPr>
        <w:pStyle w:val="ListParagraph"/>
        <w:numPr>
          <w:ilvl w:val="0"/>
          <w:numId w:val="1"/>
        </w:numPr>
        <w:tabs>
          <w:tab w:val="left" w:pos="660"/>
        </w:tabs>
        <w:kinsoku w:val="0"/>
        <w:overflowPunct w:val="0"/>
        <w:spacing w:line="276" w:lineRule="auto"/>
        <w:ind w:right="110"/>
        <w:jc w:val="both"/>
        <w:rPr>
          <w:rFonts w:cs="Times New Roman"/>
        </w:rPr>
      </w:pPr>
      <w:r>
        <w:rPr>
          <w:rFonts w:cs="Times New Roman"/>
        </w:rPr>
        <w:t>T</w:t>
      </w:r>
      <w:r>
        <w:rPr>
          <w:rFonts w:cs="Times New Roman"/>
        </w:rPr>
        <w:t>he undertakings stated herein shall constitute direct, substantial, unconditional and irrevocable obligations to us, and we will not be relieved from these obligations or any part thereof for any reason whatsoever, such as change or extension of the licens</w:t>
      </w:r>
      <w:r>
        <w:rPr>
          <w:rFonts w:cs="Times New Roman"/>
        </w:rPr>
        <w:t>ing process; change of the scope or the nature of the work to be performed; or any negligence or act on your part or any other party, which may relieve or release us from the obligations and responsibilities provided for herein.</w:t>
      </w:r>
    </w:p>
    <w:p w:rsidR="00000000" w:rsidRDefault="00056D0A">
      <w:pPr>
        <w:pStyle w:val="ListParagraph"/>
        <w:numPr>
          <w:ilvl w:val="0"/>
          <w:numId w:val="1"/>
        </w:numPr>
        <w:tabs>
          <w:tab w:val="left" w:pos="660"/>
        </w:tabs>
        <w:kinsoku w:val="0"/>
        <w:overflowPunct w:val="0"/>
        <w:spacing w:line="276" w:lineRule="auto"/>
        <w:ind w:right="110"/>
        <w:jc w:val="both"/>
        <w:rPr>
          <w:rFonts w:cs="Times New Roman"/>
        </w:rPr>
        <w:sectPr w:rsidR="00000000">
          <w:type w:val="continuous"/>
          <w:pgSz w:w="11900" w:h="16840"/>
          <w:pgMar w:top="1400" w:right="1680" w:bottom="280" w:left="1680" w:header="720" w:footer="720" w:gutter="0"/>
          <w:cols w:space="720"/>
          <w:noEndnote/>
        </w:sectPr>
      </w:pPr>
    </w:p>
    <w:p w:rsidR="00000000" w:rsidRDefault="00056D0A">
      <w:pPr>
        <w:pStyle w:val="BodyText"/>
        <w:kinsoku w:val="0"/>
        <w:overflowPunct w:val="0"/>
        <w:spacing w:before="11"/>
        <w:ind w:left="0"/>
        <w:rPr>
          <w:sz w:val="28"/>
          <w:szCs w:val="28"/>
        </w:rPr>
      </w:pPr>
    </w:p>
    <w:p w:rsidR="00000000" w:rsidRDefault="00056D0A">
      <w:pPr>
        <w:pStyle w:val="ListParagraph"/>
        <w:numPr>
          <w:ilvl w:val="0"/>
          <w:numId w:val="1"/>
        </w:numPr>
        <w:tabs>
          <w:tab w:val="left" w:pos="660"/>
        </w:tabs>
        <w:kinsoku w:val="0"/>
        <w:overflowPunct w:val="0"/>
        <w:spacing w:before="58"/>
        <w:rPr>
          <w:rFonts w:cs="Times New Roman"/>
        </w:rPr>
      </w:pPr>
      <w:r>
        <w:rPr>
          <w:rFonts w:cs="Times New Roman"/>
        </w:rPr>
        <w:t>This</w:t>
      </w:r>
      <w:r>
        <w:rPr>
          <w:rFonts w:cs="Times New Roman"/>
          <w:spacing w:val="43"/>
        </w:rPr>
        <w:t xml:space="preserve"> </w:t>
      </w:r>
      <w:r>
        <w:rPr>
          <w:rFonts w:cs="Times New Roman"/>
        </w:rPr>
        <w:t>Guarantee</w:t>
      </w:r>
      <w:r>
        <w:rPr>
          <w:rFonts w:cs="Times New Roman"/>
          <w:spacing w:val="42"/>
        </w:rPr>
        <w:t xml:space="preserve"> </w:t>
      </w:r>
      <w:r>
        <w:rPr>
          <w:rFonts w:cs="Times New Roman"/>
        </w:rPr>
        <w:t>shall</w:t>
      </w:r>
      <w:r>
        <w:rPr>
          <w:rFonts w:cs="Times New Roman"/>
          <w:spacing w:val="46"/>
        </w:rPr>
        <w:t xml:space="preserve"> </w:t>
      </w:r>
      <w:r>
        <w:rPr>
          <w:rFonts w:cs="Times New Roman"/>
        </w:rPr>
        <w:t>remain</w:t>
      </w:r>
      <w:r>
        <w:rPr>
          <w:rFonts w:cs="Times New Roman"/>
          <w:spacing w:val="43"/>
        </w:rPr>
        <w:t xml:space="preserve"> </w:t>
      </w:r>
      <w:r>
        <w:rPr>
          <w:rFonts w:cs="Times New Roman"/>
        </w:rPr>
        <w:t>valid</w:t>
      </w:r>
      <w:r>
        <w:rPr>
          <w:rFonts w:cs="Times New Roman"/>
          <w:spacing w:val="46"/>
        </w:rPr>
        <w:t xml:space="preserve"> </w:t>
      </w:r>
      <w:r>
        <w:rPr>
          <w:rFonts w:cs="Times New Roman"/>
        </w:rPr>
        <w:t>and</w:t>
      </w:r>
      <w:r>
        <w:rPr>
          <w:rFonts w:cs="Times New Roman"/>
          <w:spacing w:val="43"/>
        </w:rPr>
        <w:t xml:space="preserve"> </w:t>
      </w:r>
      <w:r>
        <w:rPr>
          <w:rFonts w:cs="Times New Roman"/>
        </w:rPr>
        <w:t>in</w:t>
      </w:r>
      <w:r>
        <w:rPr>
          <w:rFonts w:cs="Times New Roman"/>
          <w:spacing w:val="46"/>
        </w:rPr>
        <w:t xml:space="preserve"> </w:t>
      </w:r>
      <w:r>
        <w:rPr>
          <w:rFonts w:cs="Times New Roman"/>
        </w:rPr>
        <w:t>full</w:t>
      </w:r>
      <w:r>
        <w:rPr>
          <w:rFonts w:cs="Times New Roman"/>
          <w:spacing w:val="44"/>
        </w:rPr>
        <w:t xml:space="preserve"> </w:t>
      </w:r>
      <w:r>
        <w:rPr>
          <w:rFonts w:cs="Times New Roman"/>
        </w:rPr>
        <w:t>force</w:t>
      </w:r>
      <w:r>
        <w:rPr>
          <w:rFonts w:cs="Times New Roman"/>
          <w:spacing w:val="42"/>
        </w:rPr>
        <w:t xml:space="preserve"> </w:t>
      </w:r>
      <w:r>
        <w:rPr>
          <w:rFonts w:cs="Times New Roman"/>
        </w:rPr>
        <w:t>until</w:t>
      </w:r>
      <w:r>
        <w:rPr>
          <w:rFonts w:cs="Times New Roman"/>
          <w:spacing w:val="46"/>
        </w:rPr>
        <w:t xml:space="preserve"> </w:t>
      </w:r>
      <w:r>
        <w:rPr>
          <w:rFonts w:cs="Times New Roman"/>
        </w:rPr>
        <w:t>the</w:t>
      </w:r>
      <w:r>
        <w:rPr>
          <w:rFonts w:cs="Times New Roman"/>
          <w:spacing w:val="42"/>
        </w:rPr>
        <w:t xml:space="preserve"> </w:t>
      </w:r>
      <w:r>
        <w:rPr>
          <w:rFonts w:cs="Times New Roman"/>
        </w:rPr>
        <w:t>end</w:t>
      </w:r>
      <w:r>
        <w:rPr>
          <w:rFonts w:cs="Times New Roman"/>
          <w:spacing w:val="46"/>
        </w:rPr>
        <w:t xml:space="preserve"> </w:t>
      </w:r>
      <w:r>
        <w:rPr>
          <w:rFonts w:cs="Times New Roman"/>
        </w:rPr>
        <w:t>of</w:t>
      </w:r>
      <w:r>
        <w:rPr>
          <w:rFonts w:cs="Times New Roman"/>
          <w:spacing w:val="42"/>
        </w:rPr>
        <w:t xml:space="preserve"> </w:t>
      </w:r>
      <w:r>
        <w:rPr>
          <w:rFonts w:cs="Times New Roman"/>
        </w:rPr>
        <w:t>the</w:t>
      </w:r>
      <w:r>
        <w:rPr>
          <w:rFonts w:cs="Times New Roman"/>
          <w:spacing w:val="45"/>
        </w:rPr>
        <w:t xml:space="preserve"> </w:t>
      </w:r>
      <w:r>
        <w:rPr>
          <w:rFonts w:cs="Times New Roman"/>
        </w:rPr>
        <w:t>day</w:t>
      </w:r>
    </w:p>
    <w:p w:rsidR="00000000" w:rsidRDefault="00056D0A">
      <w:pPr>
        <w:pStyle w:val="BodyText"/>
        <w:kinsoku w:val="0"/>
        <w:overflowPunct w:val="0"/>
        <w:spacing w:before="41" w:line="276" w:lineRule="auto"/>
        <w:ind w:left="659" w:right="110"/>
        <w:jc w:val="both"/>
      </w:pPr>
      <w:r>
        <w:t xml:space="preserve">………….. </w:t>
      </w:r>
      <w:proofErr w:type="gramStart"/>
      <w:r>
        <w:t>of</w:t>
      </w:r>
      <w:proofErr w:type="gramEnd"/>
      <w:r>
        <w:t xml:space="preserve"> the month of …………….. </w:t>
      </w:r>
      <w:proofErr w:type="gramStart"/>
      <w:r>
        <w:t>of</w:t>
      </w:r>
      <w:proofErr w:type="gramEnd"/>
      <w:r>
        <w:t xml:space="preserve"> the </w:t>
      </w:r>
      <w:r>
        <w:rPr>
          <w:spacing w:val="-3"/>
        </w:rPr>
        <w:t xml:space="preserve">year </w:t>
      </w:r>
      <w:r>
        <w:t xml:space="preserve">…………….., pursuant to the terms and conditions included herein. </w:t>
      </w:r>
      <w:r>
        <w:rPr>
          <w:spacing w:val="-3"/>
        </w:rPr>
        <w:t xml:space="preserve">In </w:t>
      </w:r>
      <w:r>
        <w:t xml:space="preserve">the event that </w:t>
      </w:r>
      <w:proofErr w:type="gramStart"/>
      <w:r>
        <w:rPr>
          <w:spacing w:val="-3"/>
        </w:rPr>
        <w:t xml:space="preserve">you  </w:t>
      </w:r>
      <w:r>
        <w:t>serve</w:t>
      </w:r>
      <w:proofErr w:type="gramEnd"/>
      <w:r>
        <w:t xml:space="preserve"> on us a  </w:t>
      </w:r>
      <w:r>
        <w:t>duly singed notice in writing on or before the date specified herein for the expiration of the validity of this guarantee (or any extension thereof as per the terms and conditions herein) to extend the validity of this guarantee, we undertake</w:t>
      </w:r>
      <w:r>
        <w:rPr>
          <w:spacing w:val="-5"/>
        </w:rPr>
        <w:t xml:space="preserve"> </w:t>
      </w:r>
      <w:r>
        <w:t>to:</w:t>
      </w:r>
    </w:p>
    <w:p w:rsidR="00000000" w:rsidRDefault="00056D0A">
      <w:pPr>
        <w:pStyle w:val="BodyText"/>
        <w:kinsoku w:val="0"/>
        <w:overflowPunct w:val="0"/>
        <w:spacing w:before="11"/>
        <w:ind w:left="0"/>
        <w:rPr>
          <w:sz w:val="20"/>
          <w:szCs w:val="20"/>
        </w:rPr>
      </w:pPr>
    </w:p>
    <w:p w:rsidR="00000000" w:rsidRDefault="00056D0A">
      <w:pPr>
        <w:pStyle w:val="ListParagraph"/>
        <w:numPr>
          <w:ilvl w:val="1"/>
          <w:numId w:val="1"/>
        </w:numPr>
        <w:tabs>
          <w:tab w:val="left" w:pos="1200"/>
        </w:tabs>
        <w:kinsoku w:val="0"/>
        <w:overflowPunct w:val="0"/>
        <w:spacing w:line="276" w:lineRule="auto"/>
        <w:ind w:right="104"/>
        <w:jc w:val="both"/>
        <w:rPr>
          <w:rFonts w:cs="Times New Roman"/>
        </w:rPr>
      </w:pPr>
      <w:r>
        <w:rPr>
          <w:rFonts w:cs="Times New Roman"/>
        </w:rPr>
        <w:t>automati</w:t>
      </w:r>
      <w:r>
        <w:rPr>
          <w:rFonts w:cs="Times New Roman"/>
        </w:rPr>
        <w:t>cally extend the term of this guarantee for a similar period, commencing from the date of the expiration of its original term or any subsequent extension thereof;</w:t>
      </w:r>
      <w:r>
        <w:rPr>
          <w:rFonts w:cs="Times New Roman"/>
          <w:spacing w:val="-8"/>
        </w:rPr>
        <w:t xml:space="preserve"> </w:t>
      </w:r>
      <w:r>
        <w:rPr>
          <w:rFonts w:cs="Times New Roman"/>
        </w:rPr>
        <w:t>or</w:t>
      </w:r>
    </w:p>
    <w:p w:rsidR="00000000" w:rsidRDefault="00056D0A">
      <w:pPr>
        <w:pStyle w:val="BodyText"/>
        <w:kinsoku w:val="0"/>
        <w:overflowPunct w:val="0"/>
        <w:spacing w:before="2"/>
        <w:ind w:left="0"/>
        <w:rPr>
          <w:sz w:val="21"/>
          <w:szCs w:val="21"/>
        </w:rPr>
      </w:pPr>
    </w:p>
    <w:p w:rsidR="00000000" w:rsidRDefault="00056D0A">
      <w:pPr>
        <w:pStyle w:val="ListParagraph"/>
        <w:numPr>
          <w:ilvl w:val="1"/>
          <w:numId w:val="1"/>
        </w:numPr>
        <w:tabs>
          <w:tab w:val="left" w:pos="1200"/>
        </w:tabs>
        <w:kinsoku w:val="0"/>
        <w:overflowPunct w:val="0"/>
        <w:jc w:val="both"/>
        <w:rPr>
          <w:rFonts w:cs="Times New Roman"/>
        </w:rPr>
      </w:pPr>
      <w:r>
        <w:rPr>
          <w:rFonts w:cs="Times New Roman"/>
        </w:rPr>
        <w:t xml:space="preserve">pay </w:t>
      </w:r>
      <w:r>
        <w:rPr>
          <w:rFonts w:cs="Times New Roman"/>
          <w:spacing w:val="-3"/>
        </w:rPr>
        <w:t xml:space="preserve">you </w:t>
      </w:r>
      <w:r>
        <w:rPr>
          <w:rFonts w:cs="Times New Roman"/>
        </w:rPr>
        <w:t>the amount of the</w:t>
      </w:r>
      <w:r>
        <w:rPr>
          <w:rFonts w:cs="Times New Roman"/>
          <w:spacing w:val="-4"/>
        </w:rPr>
        <w:t xml:space="preserve"> </w:t>
      </w:r>
      <w:r>
        <w:rPr>
          <w:rFonts w:cs="Times New Roman"/>
        </w:rPr>
        <w:t>guarantee</w:t>
      </w:r>
    </w:p>
    <w:p w:rsidR="00000000" w:rsidRDefault="00056D0A">
      <w:pPr>
        <w:pStyle w:val="BodyText"/>
        <w:kinsoku w:val="0"/>
        <w:overflowPunct w:val="0"/>
        <w:spacing w:before="5"/>
        <w:ind w:left="0"/>
      </w:pPr>
    </w:p>
    <w:p w:rsidR="00000000" w:rsidRDefault="00056D0A">
      <w:pPr>
        <w:pStyle w:val="ListParagraph"/>
        <w:numPr>
          <w:ilvl w:val="0"/>
          <w:numId w:val="1"/>
        </w:numPr>
        <w:tabs>
          <w:tab w:val="left" w:pos="660"/>
        </w:tabs>
        <w:kinsoku w:val="0"/>
        <w:overflowPunct w:val="0"/>
        <w:spacing w:line="276" w:lineRule="auto"/>
        <w:ind w:right="111"/>
        <w:jc w:val="both"/>
        <w:rPr>
          <w:rFonts w:cs="Times New Roman"/>
        </w:rPr>
      </w:pPr>
      <w:r>
        <w:rPr>
          <w:rFonts w:cs="Times New Roman"/>
        </w:rPr>
        <w:t>We acknowledge and confirm that the amount of this guarantee does not exceed 20% of the total issued capital and reserves of the</w:t>
      </w:r>
      <w:r>
        <w:rPr>
          <w:rFonts w:cs="Times New Roman"/>
          <w:spacing w:val="-15"/>
        </w:rPr>
        <w:t xml:space="preserve"> </w:t>
      </w:r>
      <w:r>
        <w:rPr>
          <w:rFonts w:cs="Times New Roman"/>
        </w:rPr>
        <w:t>bank.</w:t>
      </w:r>
    </w:p>
    <w:p w:rsidR="00000000" w:rsidRDefault="00056D0A">
      <w:pPr>
        <w:pStyle w:val="BodyText"/>
        <w:kinsoku w:val="0"/>
        <w:overflowPunct w:val="0"/>
        <w:spacing w:before="11"/>
        <w:ind w:left="0"/>
        <w:rPr>
          <w:sz w:val="20"/>
          <w:szCs w:val="20"/>
        </w:rPr>
      </w:pPr>
    </w:p>
    <w:p w:rsidR="00000000" w:rsidRDefault="00056D0A">
      <w:pPr>
        <w:pStyle w:val="ListParagraph"/>
        <w:numPr>
          <w:ilvl w:val="0"/>
          <w:numId w:val="1"/>
        </w:numPr>
        <w:tabs>
          <w:tab w:val="left" w:pos="660"/>
        </w:tabs>
        <w:kinsoku w:val="0"/>
        <w:overflowPunct w:val="0"/>
        <w:spacing w:line="276" w:lineRule="auto"/>
        <w:ind w:right="110"/>
        <w:jc w:val="both"/>
        <w:rPr>
          <w:rFonts w:cs="Times New Roman"/>
        </w:rPr>
      </w:pPr>
      <w:r>
        <w:rPr>
          <w:rFonts w:cs="Times New Roman"/>
        </w:rPr>
        <w:t>Any dispute arises in relation to this guarantee shall be settled exclusively by the competent authorities in the Kingdo</w:t>
      </w:r>
      <w:r>
        <w:rPr>
          <w:rFonts w:cs="Times New Roman"/>
        </w:rPr>
        <w:t>m of Saudi Arabia according to the laws, regulations, orders, rules and instructions applicable in the Kingdom of Saudi Arabia.</w:t>
      </w:r>
    </w:p>
    <w:p w:rsidR="00000000" w:rsidRDefault="00056D0A">
      <w:pPr>
        <w:pStyle w:val="BodyText"/>
        <w:kinsoku w:val="0"/>
        <w:overflowPunct w:val="0"/>
        <w:spacing w:before="11"/>
        <w:ind w:left="0"/>
        <w:rPr>
          <w:sz w:val="20"/>
          <w:szCs w:val="20"/>
        </w:rPr>
      </w:pPr>
    </w:p>
    <w:p w:rsidR="00000000" w:rsidRDefault="00056D0A">
      <w:pPr>
        <w:pStyle w:val="BodyText"/>
        <w:kinsoku w:val="0"/>
        <w:overflowPunct w:val="0"/>
        <w:spacing w:line="484" w:lineRule="auto"/>
        <w:ind w:left="120" w:right="4318"/>
      </w:pPr>
      <w:r>
        <w:t>[Signature (s) of authorized</w:t>
      </w:r>
      <w:r>
        <w:rPr>
          <w:spacing w:val="-24"/>
        </w:rPr>
        <w:t xml:space="preserve"> </w:t>
      </w:r>
      <w:proofErr w:type="gramStart"/>
      <w:r>
        <w:t>signatory(</w:t>
      </w:r>
      <w:proofErr w:type="spellStart"/>
      <w:proofErr w:type="gramEnd"/>
      <w:r>
        <w:t>ies</w:t>
      </w:r>
      <w:proofErr w:type="spellEnd"/>
      <w:r>
        <w:t xml:space="preserve">)] [Name(s) of authorized </w:t>
      </w:r>
      <w:proofErr w:type="gramStart"/>
      <w:r>
        <w:t>signatory(</w:t>
      </w:r>
      <w:proofErr w:type="spellStart"/>
      <w:proofErr w:type="gramEnd"/>
      <w:r>
        <w:t>ies</w:t>
      </w:r>
      <w:proofErr w:type="spellEnd"/>
      <w:r>
        <w:t xml:space="preserve">)] [Name of issuing </w:t>
      </w:r>
      <w:proofErr w:type="gramStart"/>
      <w:r>
        <w:t>bank</w:t>
      </w:r>
      <w:r>
        <w:rPr>
          <w:spacing w:val="-9"/>
        </w:rPr>
        <w:t xml:space="preserve"> </w:t>
      </w:r>
      <w:r>
        <w:t>]</w:t>
      </w:r>
      <w:proofErr w:type="gramEnd"/>
    </w:p>
    <w:p w:rsidR="00000000" w:rsidRDefault="00056D0A">
      <w:pPr>
        <w:pStyle w:val="BodyText"/>
        <w:kinsoku w:val="0"/>
        <w:overflowPunct w:val="0"/>
        <w:spacing w:before="9"/>
        <w:ind w:left="120" w:right="171"/>
      </w:pPr>
      <w:r>
        <w:t>[</w:t>
      </w:r>
      <w:proofErr w:type="gramStart"/>
      <w:r>
        <w:t>Date</w:t>
      </w:r>
      <w:r>
        <w:rPr>
          <w:spacing w:val="-3"/>
        </w:rPr>
        <w:t xml:space="preserve"> </w:t>
      </w:r>
      <w:r>
        <w:t>]</w:t>
      </w:r>
      <w:proofErr w:type="gramEnd"/>
    </w:p>
    <w:p w:rsidR="00000000" w:rsidRDefault="00056D0A">
      <w:pPr>
        <w:pStyle w:val="BodyText"/>
        <w:kinsoku w:val="0"/>
        <w:overflowPunct w:val="0"/>
        <w:ind w:left="0"/>
      </w:pPr>
    </w:p>
    <w:p w:rsidR="00000000" w:rsidRDefault="00056D0A">
      <w:pPr>
        <w:pStyle w:val="BodyText"/>
        <w:kinsoku w:val="0"/>
        <w:overflowPunct w:val="0"/>
        <w:ind w:left="0"/>
      </w:pPr>
    </w:p>
    <w:p w:rsidR="00056D0A" w:rsidRDefault="00056D0A">
      <w:pPr>
        <w:pStyle w:val="BodyText"/>
        <w:kinsoku w:val="0"/>
        <w:overflowPunct w:val="0"/>
        <w:spacing w:before="165" w:line="276" w:lineRule="auto"/>
        <w:ind w:left="120" w:right="180"/>
        <w:jc w:val="both"/>
        <w:rPr>
          <w:spacing w:val="2"/>
        </w:rPr>
      </w:pPr>
      <w:r>
        <w:t>Note: The</w:t>
      </w:r>
      <w:r>
        <w:t xml:space="preserve"> </w:t>
      </w:r>
      <w:r>
        <w:rPr>
          <w:spacing w:val="2"/>
        </w:rPr>
        <w:t xml:space="preserve">Arabic </w:t>
      </w:r>
      <w:r>
        <w:t xml:space="preserve">version of </w:t>
      </w:r>
      <w:r>
        <w:rPr>
          <w:spacing w:val="2"/>
        </w:rPr>
        <w:t xml:space="preserve">the </w:t>
      </w:r>
      <w:r>
        <w:t xml:space="preserve">form shall be </w:t>
      </w:r>
      <w:r>
        <w:rPr>
          <w:spacing w:val="3"/>
        </w:rPr>
        <w:t xml:space="preserve">the </w:t>
      </w:r>
      <w:r>
        <w:rPr>
          <w:spacing w:val="2"/>
        </w:rPr>
        <w:t xml:space="preserve">official version </w:t>
      </w:r>
      <w:r>
        <w:t xml:space="preserve">and shall prevail over </w:t>
      </w:r>
      <w:r>
        <w:rPr>
          <w:spacing w:val="2"/>
        </w:rPr>
        <w:t xml:space="preserve">the English translation. </w:t>
      </w:r>
      <w:r>
        <w:t xml:space="preserve">This </w:t>
      </w:r>
      <w:r>
        <w:rPr>
          <w:spacing w:val="2"/>
        </w:rPr>
        <w:t xml:space="preserve">English </w:t>
      </w:r>
      <w:r>
        <w:t xml:space="preserve">translation is </w:t>
      </w:r>
      <w:r>
        <w:rPr>
          <w:spacing w:val="3"/>
        </w:rPr>
        <w:t xml:space="preserve">only </w:t>
      </w:r>
      <w:r>
        <w:rPr>
          <w:spacing w:val="2"/>
        </w:rPr>
        <w:t xml:space="preserve">intended </w:t>
      </w:r>
      <w:proofErr w:type="gramStart"/>
      <w:r>
        <w:t>for  explanation</w:t>
      </w:r>
      <w:proofErr w:type="gramEnd"/>
      <w:r>
        <w:t xml:space="preserve"> of </w:t>
      </w:r>
      <w:r>
        <w:rPr>
          <w:spacing w:val="2"/>
        </w:rPr>
        <w:t>the Arabic</w:t>
      </w:r>
      <w:r>
        <w:rPr>
          <w:spacing w:val="43"/>
        </w:rPr>
        <w:t xml:space="preserve"> </w:t>
      </w:r>
      <w:r>
        <w:rPr>
          <w:spacing w:val="2"/>
        </w:rPr>
        <w:t>form.</w:t>
      </w:r>
    </w:p>
    <w:sectPr w:rsidR="00056D0A">
      <w:pgSz w:w="11900" w:h="16840"/>
      <w:pgMar w:top="1600" w:right="1680" w:bottom="280" w:left="16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660" w:hanging="540"/>
      </w:pPr>
      <w:rPr>
        <w:rFonts w:ascii="Times New Roman" w:hAnsi="Times New Roman" w:cs="Times New Roman"/>
        <w:b w:val="0"/>
        <w:bCs w:val="0"/>
        <w:w w:val="99"/>
        <w:sz w:val="24"/>
        <w:szCs w:val="24"/>
      </w:rPr>
    </w:lvl>
    <w:lvl w:ilvl="1">
      <w:start w:val="1"/>
      <w:numFmt w:val="lowerLetter"/>
      <w:lvlText w:val="%2."/>
      <w:lvlJc w:val="left"/>
      <w:pPr>
        <w:ind w:left="1200" w:hanging="540"/>
      </w:pPr>
      <w:rPr>
        <w:rFonts w:ascii="Times New Roman" w:hAnsi="Times New Roman" w:cs="Times New Roman"/>
        <w:b w:val="0"/>
        <w:bCs w:val="0"/>
        <w:spacing w:val="-1"/>
        <w:w w:val="99"/>
        <w:sz w:val="24"/>
        <w:szCs w:val="24"/>
      </w:rPr>
    </w:lvl>
    <w:lvl w:ilvl="2">
      <w:numFmt w:val="bullet"/>
      <w:lvlText w:val="•"/>
      <w:lvlJc w:val="left"/>
      <w:pPr>
        <w:ind w:left="2015" w:hanging="540"/>
      </w:pPr>
    </w:lvl>
    <w:lvl w:ilvl="3">
      <w:numFmt w:val="bullet"/>
      <w:lvlText w:val="•"/>
      <w:lvlJc w:val="left"/>
      <w:pPr>
        <w:ind w:left="2831" w:hanging="540"/>
      </w:pPr>
    </w:lvl>
    <w:lvl w:ilvl="4">
      <w:numFmt w:val="bullet"/>
      <w:lvlText w:val="•"/>
      <w:lvlJc w:val="left"/>
      <w:pPr>
        <w:ind w:left="3646" w:hanging="540"/>
      </w:pPr>
    </w:lvl>
    <w:lvl w:ilvl="5">
      <w:numFmt w:val="bullet"/>
      <w:lvlText w:val="•"/>
      <w:lvlJc w:val="left"/>
      <w:pPr>
        <w:ind w:left="4462" w:hanging="540"/>
      </w:pPr>
    </w:lvl>
    <w:lvl w:ilvl="6">
      <w:numFmt w:val="bullet"/>
      <w:lvlText w:val="•"/>
      <w:lvlJc w:val="left"/>
      <w:pPr>
        <w:ind w:left="5277" w:hanging="540"/>
      </w:pPr>
    </w:lvl>
    <w:lvl w:ilvl="7">
      <w:numFmt w:val="bullet"/>
      <w:lvlText w:val="•"/>
      <w:lvlJc w:val="left"/>
      <w:pPr>
        <w:ind w:left="6093" w:hanging="540"/>
      </w:pPr>
    </w:lvl>
    <w:lvl w:ilvl="8">
      <w:numFmt w:val="bullet"/>
      <w:lvlText w:val="•"/>
      <w:lvlJc w:val="left"/>
      <w:pPr>
        <w:ind w:left="6908" w:hanging="5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BB8"/>
    <w:rsid w:val="00056D0A"/>
    <w:rsid w:val="00BF5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BFA2BE9-E9A9-4B94-9F73-DB984D16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60"/>
    </w:pPr>
    <w:rPr>
      <w:rFonts w:cs="Times New Roman"/>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452</Words>
  <Characters>2581</Characters>
  <DocSecurity>0</DocSecurity>
  <Lines>21</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3027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