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585ED" w14:textId="77777777" w:rsidR="00B27347" w:rsidRDefault="00000000">
      <w:pPr>
        <w:spacing w:before="70"/>
        <w:ind w:left="816" w:right="177"/>
        <w:jc w:val="center"/>
        <w:rPr>
          <w:b/>
          <w:sz w:val="23"/>
        </w:rPr>
      </w:pPr>
      <w:r>
        <w:rPr>
          <w:b/>
          <w:sz w:val="23"/>
        </w:rPr>
        <w:t>Deed of Redemption (mortgage)</w:t>
      </w:r>
    </w:p>
    <w:p w14:paraId="547F85F3" w14:textId="77777777" w:rsidR="00B27347" w:rsidRDefault="00B27347">
      <w:pPr>
        <w:pStyle w:val="BodyText"/>
        <w:rPr>
          <w:b/>
          <w:sz w:val="26"/>
        </w:rPr>
      </w:pPr>
    </w:p>
    <w:p w14:paraId="3B42A59B" w14:textId="77777777" w:rsidR="00B27347" w:rsidRDefault="00B27347">
      <w:pPr>
        <w:pStyle w:val="BodyText"/>
        <w:spacing w:before="2"/>
        <w:rPr>
          <w:b/>
          <w:sz w:val="33"/>
        </w:rPr>
      </w:pPr>
    </w:p>
    <w:p w14:paraId="06D7EC20" w14:textId="77777777" w:rsidR="00B27347" w:rsidRDefault="00000000">
      <w:pPr>
        <w:pStyle w:val="BodyText"/>
        <w:tabs>
          <w:tab w:val="left" w:pos="3700"/>
          <w:tab w:val="left" w:pos="6292"/>
          <w:tab w:val="left" w:pos="8801"/>
        </w:tabs>
        <w:spacing w:before="1" w:line="235" w:lineRule="auto"/>
        <w:ind w:left="1539" w:right="116" w:hanging="720"/>
      </w:pPr>
      <w:proofErr w:type="gramStart"/>
      <w:r>
        <w:t>This  deed</w:t>
      </w:r>
      <w:proofErr w:type="gramEnd"/>
      <w:r>
        <w:t xml:space="preserve">  of  redemption  is</w:t>
      </w:r>
      <w:r>
        <w:rPr>
          <w:spacing w:val="14"/>
        </w:rPr>
        <w:t xml:space="preserve"> </w:t>
      </w:r>
      <w:r>
        <w:t>made</w:t>
      </w:r>
      <w:r>
        <w:rPr>
          <w:spacing w:val="55"/>
        </w:rPr>
        <w:t xml:space="preserve"> </w:t>
      </w:r>
      <w:r>
        <w:t>at</w:t>
      </w:r>
      <w:r>
        <w:rPr>
          <w:u w:val="single"/>
        </w:rPr>
        <w:t xml:space="preserve"> </w:t>
      </w:r>
      <w:r>
        <w:rPr>
          <w:u w:val="single"/>
        </w:rPr>
        <w:tab/>
      </w:r>
      <w:r>
        <w:t>on</w:t>
      </w:r>
      <w:r>
        <w:rPr>
          <w:spacing w:val="51"/>
        </w:rPr>
        <w:t xml:space="preserve"> </w:t>
      </w:r>
      <w:r>
        <w:t>this</w:t>
      </w:r>
      <w:r>
        <w:rPr>
          <w:spacing w:val="53"/>
        </w:rPr>
        <w:t xml:space="preserve"> </w:t>
      </w:r>
      <w:r>
        <w:t>the</w:t>
      </w:r>
      <w:r>
        <w:rPr>
          <w:w w:val="99"/>
          <w:u w:val="single"/>
        </w:rPr>
        <w:t xml:space="preserve"> </w:t>
      </w:r>
      <w:r>
        <w:rPr>
          <w:u w:val="single"/>
        </w:rPr>
        <w:tab/>
      </w:r>
      <w:r>
        <w:t xml:space="preserve">                  day</w:t>
      </w:r>
      <w:r>
        <w:rPr>
          <w:spacing w:val="-7"/>
        </w:rPr>
        <w:t xml:space="preserve"> </w:t>
      </w:r>
      <w:r>
        <w:t>of</w:t>
      </w:r>
      <w:r>
        <w:rPr>
          <w:u w:val="single"/>
        </w:rPr>
        <w:t xml:space="preserve"> </w:t>
      </w:r>
      <w:r>
        <w:rPr>
          <w:u w:val="single"/>
        </w:rPr>
        <w:tab/>
      </w:r>
      <w:r>
        <w:t>.</w:t>
      </w:r>
      <w:r>
        <w:rPr>
          <w:spacing w:val="-4"/>
        </w:rPr>
        <w:t xml:space="preserve"> </w:t>
      </w:r>
      <w:r>
        <w:t>between</w:t>
      </w:r>
    </w:p>
    <w:p w14:paraId="248A3FAC" w14:textId="77777777" w:rsidR="00B27347" w:rsidRDefault="00000000">
      <w:pPr>
        <w:pStyle w:val="BodyText"/>
        <w:tabs>
          <w:tab w:val="left" w:pos="2788"/>
          <w:tab w:val="left" w:pos="5404"/>
          <w:tab w:val="left" w:pos="5683"/>
          <w:tab w:val="left" w:pos="8121"/>
        </w:tabs>
        <w:spacing w:before="202"/>
        <w:ind w:left="819" w:right="171"/>
        <w:jc w:val="both"/>
      </w:pPr>
      <w:r>
        <w:t>Mr.</w:t>
      </w:r>
      <w:r>
        <w:rPr>
          <w:u w:val="single"/>
        </w:rPr>
        <w:t xml:space="preserve"> </w:t>
      </w:r>
      <w:proofErr w:type="gramStart"/>
      <w:r>
        <w:rPr>
          <w:u w:val="single"/>
        </w:rPr>
        <w:tab/>
      </w:r>
      <w:r>
        <w:t>,  son</w:t>
      </w:r>
      <w:proofErr w:type="gramEnd"/>
      <w:r>
        <w:rPr>
          <w:spacing w:val="-9"/>
        </w:rPr>
        <w:t xml:space="preserve"> </w:t>
      </w:r>
      <w:r>
        <w:t>of</w:t>
      </w:r>
      <w:r>
        <w:rPr>
          <w:spacing w:val="28"/>
        </w:rPr>
        <w:t xml:space="preserve"> </w:t>
      </w:r>
      <w:r>
        <w:t>Mr.</w:t>
      </w:r>
      <w:r>
        <w:rPr>
          <w:u w:val="single"/>
        </w:rPr>
        <w:t xml:space="preserve"> </w:t>
      </w:r>
      <w:r>
        <w:rPr>
          <w:u w:val="single"/>
        </w:rPr>
        <w:tab/>
      </w:r>
      <w:r>
        <w:t>,</w:t>
      </w:r>
      <w:r>
        <w:rPr>
          <w:spacing w:val="29"/>
        </w:rPr>
        <w:t xml:space="preserve"> </w:t>
      </w:r>
      <w:r>
        <w:t>aged</w:t>
      </w:r>
      <w:r>
        <w:rPr>
          <w:spacing w:val="28"/>
        </w:rPr>
        <w:t xml:space="preserve"> </w:t>
      </w:r>
      <w:r>
        <w:t>about</w:t>
      </w:r>
      <w:r>
        <w:rPr>
          <w:u w:val="single"/>
        </w:rPr>
        <w:t xml:space="preserve"> </w:t>
      </w:r>
      <w:r>
        <w:rPr>
          <w:u w:val="single"/>
        </w:rPr>
        <w:tab/>
      </w:r>
      <w:r>
        <w:rPr>
          <w:spacing w:val="-4"/>
        </w:rPr>
        <w:t xml:space="preserve">years, </w:t>
      </w:r>
      <w:r>
        <w:t xml:space="preserve">residing   </w:t>
      </w:r>
      <w:r>
        <w:rPr>
          <w:spacing w:val="24"/>
        </w:rPr>
        <w:t xml:space="preserve"> </w:t>
      </w:r>
      <w:r>
        <w:t>at</w:t>
      </w:r>
      <w:r>
        <w:rPr>
          <w:u w:val="single"/>
        </w:rPr>
        <w:t xml:space="preserve"> </w:t>
      </w:r>
      <w:r>
        <w:rPr>
          <w:u w:val="single"/>
        </w:rPr>
        <w:tab/>
      </w:r>
      <w:r>
        <w:rPr>
          <w:u w:val="single"/>
        </w:rPr>
        <w:tab/>
      </w:r>
      <w:r>
        <w:rPr>
          <w:u w:val="single"/>
        </w:rPr>
        <w:tab/>
      </w:r>
      <w:r>
        <w:t>, hereinafter referred as MORTGAGER (which expression shall, unless it is repugnant to the context mean and include his legal representatives and</w:t>
      </w:r>
      <w:r>
        <w:rPr>
          <w:spacing w:val="-12"/>
        </w:rPr>
        <w:t xml:space="preserve"> </w:t>
      </w:r>
      <w:r>
        <w:t>executors.)</w:t>
      </w:r>
    </w:p>
    <w:p w14:paraId="66B97E3A" w14:textId="77777777" w:rsidR="00B27347" w:rsidRDefault="00B27347">
      <w:pPr>
        <w:pStyle w:val="BodyText"/>
        <w:rPr>
          <w:sz w:val="26"/>
        </w:rPr>
      </w:pPr>
    </w:p>
    <w:p w14:paraId="752C619E" w14:textId="77777777" w:rsidR="00B27347" w:rsidRDefault="00B27347">
      <w:pPr>
        <w:pStyle w:val="BodyText"/>
        <w:spacing w:before="5"/>
        <w:rPr>
          <w:sz w:val="31"/>
        </w:rPr>
      </w:pPr>
    </w:p>
    <w:p w14:paraId="42A9CF7A" w14:textId="77777777" w:rsidR="00B27347" w:rsidRDefault="00000000">
      <w:pPr>
        <w:pStyle w:val="BodyText"/>
        <w:ind w:left="819"/>
      </w:pPr>
      <w:r>
        <w:t>And</w:t>
      </w:r>
    </w:p>
    <w:p w14:paraId="07895683" w14:textId="77777777" w:rsidR="00B27347" w:rsidRDefault="00000000">
      <w:pPr>
        <w:pStyle w:val="BodyText"/>
        <w:tabs>
          <w:tab w:val="left" w:pos="2629"/>
          <w:tab w:val="left" w:pos="4991"/>
          <w:tab w:val="left" w:pos="6057"/>
          <w:tab w:val="left" w:pos="6580"/>
          <w:tab w:val="left" w:pos="7736"/>
        </w:tabs>
        <w:spacing w:before="208" w:line="237" w:lineRule="auto"/>
        <w:ind w:left="819" w:right="173"/>
      </w:pPr>
      <w:r>
        <w:t>Mr.</w:t>
      </w:r>
      <w:r>
        <w:rPr>
          <w:u w:val="single"/>
        </w:rPr>
        <w:t xml:space="preserve"> </w:t>
      </w:r>
      <w:r>
        <w:rPr>
          <w:u w:val="single"/>
        </w:rPr>
        <w:tab/>
      </w:r>
      <w:r>
        <w:t>, son</w:t>
      </w:r>
      <w:r>
        <w:rPr>
          <w:spacing w:val="-8"/>
        </w:rPr>
        <w:t xml:space="preserve"> </w:t>
      </w:r>
      <w:r>
        <w:t>of</w:t>
      </w:r>
      <w:r>
        <w:rPr>
          <w:spacing w:val="-5"/>
        </w:rPr>
        <w:t xml:space="preserve"> </w:t>
      </w:r>
      <w:r>
        <w:t>Mr.</w:t>
      </w:r>
      <w:r>
        <w:rPr>
          <w:u w:val="single"/>
        </w:rPr>
        <w:t xml:space="preserve"> </w:t>
      </w:r>
      <w:r>
        <w:rPr>
          <w:u w:val="single"/>
        </w:rPr>
        <w:tab/>
      </w:r>
      <w:r>
        <w:t>,</w:t>
      </w:r>
      <w:r>
        <w:rPr>
          <w:spacing w:val="-3"/>
        </w:rPr>
        <w:t xml:space="preserve"> </w:t>
      </w:r>
      <w:r>
        <w:t>aged</w:t>
      </w:r>
      <w:r>
        <w:rPr>
          <w:spacing w:val="-3"/>
        </w:rPr>
        <w:t xml:space="preserve"> </w:t>
      </w:r>
      <w:r>
        <w:t>about</w:t>
      </w:r>
      <w:r>
        <w:tab/>
      </w:r>
      <w:r>
        <w:rPr>
          <w:u w:val="single"/>
        </w:rPr>
        <w:t xml:space="preserve"> </w:t>
      </w:r>
      <w:r>
        <w:rPr>
          <w:u w:val="single"/>
        </w:rPr>
        <w:tab/>
      </w:r>
      <w:r>
        <w:t>years, residing</w:t>
      </w:r>
      <w:r>
        <w:rPr>
          <w:spacing w:val="7"/>
        </w:rPr>
        <w:t xml:space="preserve"> </w:t>
      </w:r>
      <w:r>
        <w:t>at</w:t>
      </w:r>
      <w:r>
        <w:rPr>
          <w:u w:val="single"/>
        </w:rPr>
        <w:t xml:space="preserve"> </w:t>
      </w:r>
      <w:r>
        <w:rPr>
          <w:u w:val="single"/>
        </w:rPr>
        <w:tab/>
      </w:r>
      <w:r>
        <w:rPr>
          <w:u w:val="single"/>
        </w:rPr>
        <w:tab/>
      </w:r>
      <w:r>
        <w:rPr>
          <w:u w:val="single"/>
        </w:rPr>
        <w:tab/>
      </w:r>
      <w:r>
        <w:t>, hereinafter referred to as MORTGAGEE (which expression shall, unless it is repugnant to the context mean and include his legal representatives and</w:t>
      </w:r>
      <w:r>
        <w:rPr>
          <w:spacing w:val="-12"/>
        </w:rPr>
        <w:t xml:space="preserve"> </w:t>
      </w:r>
      <w:r>
        <w:t>executors.)</w:t>
      </w:r>
    </w:p>
    <w:p w14:paraId="3AC8953D" w14:textId="77777777" w:rsidR="00B27347" w:rsidRDefault="00B27347">
      <w:pPr>
        <w:pStyle w:val="BodyText"/>
        <w:rPr>
          <w:sz w:val="26"/>
        </w:rPr>
      </w:pPr>
    </w:p>
    <w:p w14:paraId="3C122119" w14:textId="77777777" w:rsidR="00B27347" w:rsidRDefault="00B27347">
      <w:pPr>
        <w:pStyle w:val="BodyText"/>
        <w:spacing w:before="9"/>
        <w:rPr>
          <w:sz w:val="32"/>
        </w:rPr>
      </w:pPr>
    </w:p>
    <w:p w14:paraId="1E8C910E" w14:textId="77777777" w:rsidR="00B27347" w:rsidRDefault="00000000">
      <w:pPr>
        <w:pStyle w:val="BodyText"/>
        <w:tabs>
          <w:tab w:val="left" w:pos="3330"/>
          <w:tab w:val="left" w:pos="5222"/>
          <w:tab w:val="left" w:pos="6733"/>
          <w:tab w:val="left" w:pos="8019"/>
        </w:tabs>
        <w:spacing w:line="237" w:lineRule="auto"/>
        <w:ind w:left="819" w:right="171"/>
        <w:jc w:val="both"/>
      </w:pPr>
      <w:r>
        <w:t xml:space="preserve">WHEREAS, the property, more fully described in the schedule I hereto; </w:t>
      </w:r>
      <w:r>
        <w:rPr>
          <w:spacing w:val="-3"/>
        </w:rPr>
        <w:t xml:space="preserve">was </w:t>
      </w:r>
      <w:r>
        <w:t xml:space="preserve">mortgaged by the MORTGAGER to the MORTGAGER as security for the repayment   of   </w:t>
      </w:r>
      <w:proofErr w:type="gramStart"/>
      <w:r>
        <w:t>a  debt</w:t>
      </w:r>
      <w:proofErr w:type="gramEnd"/>
      <w:r>
        <w:t xml:space="preserve">   amounting</w:t>
      </w:r>
      <w:r>
        <w:rPr>
          <w:spacing w:val="-14"/>
        </w:rPr>
        <w:t xml:space="preserve"> </w:t>
      </w:r>
      <w:r>
        <w:t xml:space="preserve">to </w:t>
      </w:r>
      <w:r>
        <w:rPr>
          <w:spacing w:val="21"/>
        </w:rPr>
        <w:t xml:space="preserve"> </w:t>
      </w:r>
      <w:r>
        <w:t>Rs</w:t>
      </w:r>
      <w:r>
        <w:rPr>
          <w:u w:val="single"/>
        </w:rPr>
        <w:t xml:space="preserve"> </w:t>
      </w:r>
      <w:r>
        <w:rPr>
          <w:u w:val="single"/>
        </w:rPr>
        <w:tab/>
      </w:r>
      <w:r>
        <w:rPr>
          <w:u w:val="single"/>
        </w:rPr>
        <w:tab/>
      </w:r>
      <w:r>
        <w:t>Under a deed of mortgage</w:t>
      </w:r>
      <w:r>
        <w:rPr>
          <w:spacing w:val="-3"/>
        </w:rPr>
        <w:t xml:space="preserve"> </w:t>
      </w:r>
      <w:r>
        <w:t>dated</w:t>
      </w:r>
      <w:r>
        <w:rPr>
          <w:u w:val="single"/>
        </w:rPr>
        <w:t xml:space="preserve"> </w:t>
      </w:r>
      <w:r>
        <w:rPr>
          <w:u w:val="single"/>
        </w:rPr>
        <w:tab/>
      </w:r>
      <w:r>
        <w:t>, registered as</w:t>
      </w:r>
      <w:r>
        <w:rPr>
          <w:spacing w:val="-9"/>
        </w:rPr>
        <w:t xml:space="preserve"> </w:t>
      </w:r>
      <w:r>
        <w:t>document</w:t>
      </w:r>
      <w:r>
        <w:rPr>
          <w:spacing w:val="-6"/>
        </w:rPr>
        <w:t xml:space="preserve"> </w:t>
      </w:r>
      <w:r>
        <w:t>number:</w:t>
      </w:r>
      <w:r>
        <w:tab/>
        <w:t>in the office of</w:t>
      </w:r>
      <w:r>
        <w:rPr>
          <w:spacing w:val="-7"/>
        </w:rPr>
        <w:t xml:space="preserve"> </w:t>
      </w:r>
      <w:r>
        <w:t>the</w:t>
      </w:r>
      <w:r>
        <w:rPr>
          <w:spacing w:val="-2"/>
        </w:rPr>
        <w:t xml:space="preserve"> </w:t>
      </w:r>
      <w:r>
        <w:t>Sub-Registrar</w:t>
      </w:r>
      <w:r>
        <w:rPr>
          <w:u w:val="single"/>
        </w:rPr>
        <w:t xml:space="preserve"> </w:t>
      </w:r>
      <w:r>
        <w:rPr>
          <w:u w:val="single"/>
        </w:rPr>
        <w:tab/>
      </w:r>
      <w:r>
        <w:t>.</w:t>
      </w:r>
    </w:p>
    <w:p w14:paraId="11A578D1" w14:textId="77777777" w:rsidR="00B27347" w:rsidRDefault="00B27347">
      <w:pPr>
        <w:pStyle w:val="BodyText"/>
        <w:rPr>
          <w:sz w:val="26"/>
        </w:rPr>
      </w:pPr>
    </w:p>
    <w:p w14:paraId="14189C48" w14:textId="77777777" w:rsidR="00B27347" w:rsidRDefault="00B27347">
      <w:pPr>
        <w:pStyle w:val="BodyText"/>
        <w:spacing w:before="8"/>
        <w:rPr>
          <w:sz w:val="32"/>
        </w:rPr>
      </w:pPr>
    </w:p>
    <w:p w14:paraId="0F302C08" w14:textId="77777777" w:rsidR="00B27347" w:rsidRDefault="00000000">
      <w:pPr>
        <w:pStyle w:val="BodyText"/>
        <w:spacing w:before="1"/>
        <w:ind w:left="818" w:right="177"/>
        <w:jc w:val="center"/>
      </w:pPr>
      <w:r>
        <w:t>The</w:t>
      </w:r>
      <w:r>
        <w:rPr>
          <w:spacing w:val="16"/>
        </w:rPr>
        <w:t xml:space="preserve"> </w:t>
      </w:r>
      <w:r>
        <w:t>MORTGAGEE</w:t>
      </w:r>
      <w:r>
        <w:rPr>
          <w:spacing w:val="15"/>
        </w:rPr>
        <w:t xml:space="preserve"> </w:t>
      </w:r>
      <w:r>
        <w:t>has</w:t>
      </w:r>
      <w:r>
        <w:rPr>
          <w:spacing w:val="15"/>
        </w:rPr>
        <w:t xml:space="preserve"> </w:t>
      </w:r>
      <w:r>
        <w:t>received</w:t>
      </w:r>
      <w:r>
        <w:rPr>
          <w:spacing w:val="17"/>
        </w:rPr>
        <w:t xml:space="preserve"> </w:t>
      </w:r>
      <w:r>
        <w:t>full</w:t>
      </w:r>
      <w:r>
        <w:rPr>
          <w:spacing w:val="12"/>
        </w:rPr>
        <w:t xml:space="preserve"> </w:t>
      </w:r>
      <w:r>
        <w:t>and</w:t>
      </w:r>
      <w:r>
        <w:rPr>
          <w:spacing w:val="12"/>
        </w:rPr>
        <w:t xml:space="preserve"> </w:t>
      </w:r>
      <w:r>
        <w:t>final</w:t>
      </w:r>
      <w:r>
        <w:rPr>
          <w:spacing w:val="11"/>
        </w:rPr>
        <w:t xml:space="preserve"> </w:t>
      </w:r>
      <w:r>
        <w:t>repayment</w:t>
      </w:r>
      <w:r>
        <w:rPr>
          <w:spacing w:val="13"/>
        </w:rPr>
        <w:t xml:space="preserve"> </w:t>
      </w:r>
      <w:r>
        <w:t>of</w:t>
      </w:r>
      <w:r>
        <w:rPr>
          <w:spacing w:val="14"/>
        </w:rPr>
        <w:t xml:space="preserve"> </w:t>
      </w:r>
      <w:r>
        <w:t>the</w:t>
      </w:r>
      <w:r>
        <w:rPr>
          <w:spacing w:val="12"/>
        </w:rPr>
        <w:t xml:space="preserve"> </w:t>
      </w:r>
      <w:r>
        <w:t>loan</w:t>
      </w:r>
      <w:r>
        <w:rPr>
          <w:spacing w:val="12"/>
        </w:rPr>
        <w:t xml:space="preserve"> </w:t>
      </w:r>
      <w:r>
        <w:t>amount</w:t>
      </w:r>
    </w:p>
    <w:p w14:paraId="4615F963" w14:textId="77777777" w:rsidR="00B27347" w:rsidRDefault="00000000">
      <w:pPr>
        <w:pStyle w:val="BodyText"/>
        <w:tabs>
          <w:tab w:val="left" w:pos="2999"/>
          <w:tab w:val="left" w:pos="7534"/>
        </w:tabs>
        <w:spacing w:line="264" w:lineRule="exact"/>
        <w:ind w:left="819"/>
      </w:pPr>
      <w:proofErr w:type="gramStart"/>
      <w:r>
        <w:t xml:space="preserve">of </w:t>
      </w:r>
      <w:r>
        <w:rPr>
          <w:spacing w:val="48"/>
        </w:rPr>
        <w:t xml:space="preserve"> </w:t>
      </w:r>
      <w:r>
        <w:t>Rs</w:t>
      </w:r>
      <w:proofErr w:type="gramEnd"/>
      <w:r>
        <w:t>.</w:t>
      </w:r>
      <w:r>
        <w:rPr>
          <w:u w:val="single"/>
        </w:rPr>
        <w:t xml:space="preserve"> </w:t>
      </w:r>
      <w:r>
        <w:rPr>
          <w:u w:val="single"/>
        </w:rPr>
        <w:tab/>
      </w:r>
      <w:r>
        <w:t xml:space="preserve">Borrowed   </w:t>
      </w:r>
      <w:proofErr w:type="gramStart"/>
      <w:r>
        <w:t xml:space="preserve">by </w:t>
      </w:r>
      <w:r>
        <w:rPr>
          <w:spacing w:val="28"/>
        </w:rPr>
        <w:t xml:space="preserve"> </w:t>
      </w:r>
      <w:r>
        <w:t>the</w:t>
      </w:r>
      <w:proofErr w:type="gramEnd"/>
      <w:r>
        <w:t xml:space="preserve"> </w:t>
      </w:r>
      <w:r>
        <w:rPr>
          <w:spacing w:val="51"/>
        </w:rPr>
        <w:t xml:space="preserve"> </w:t>
      </w:r>
      <w:r>
        <w:t>MORTGAGEE</w:t>
      </w:r>
      <w:r>
        <w:rPr>
          <w:u w:val="single"/>
        </w:rPr>
        <w:t xml:space="preserve"> </w:t>
      </w:r>
      <w:r>
        <w:rPr>
          <w:u w:val="single"/>
        </w:rPr>
        <w:tab/>
      </w:r>
      <w:r>
        <w:t xml:space="preserve">under </w:t>
      </w:r>
      <w:r>
        <w:rPr>
          <w:spacing w:val="48"/>
        </w:rPr>
        <w:t xml:space="preserve"> </w:t>
      </w:r>
      <w:r>
        <w:t>the</w:t>
      </w:r>
    </w:p>
    <w:p w14:paraId="540D1392" w14:textId="77777777" w:rsidR="00B27347" w:rsidRDefault="00000000">
      <w:pPr>
        <w:pStyle w:val="BodyText"/>
        <w:tabs>
          <w:tab w:val="left" w:pos="2663"/>
          <w:tab w:val="left" w:pos="3455"/>
          <w:tab w:val="left" w:pos="3887"/>
          <w:tab w:val="left" w:pos="5101"/>
          <w:tab w:val="left" w:pos="5913"/>
          <w:tab w:val="left" w:pos="7319"/>
          <w:tab w:val="left" w:pos="7986"/>
        </w:tabs>
        <w:spacing w:line="264" w:lineRule="exact"/>
        <w:ind w:left="819"/>
      </w:pPr>
      <w:proofErr w:type="gramStart"/>
      <w:r>
        <w:t>aforementioned</w:t>
      </w:r>
      <w:r>
        <w:tab/>
        <w:t>Deed</w:t>
      </w:r>
      <w:proofErr w:type="gramEnd"/>
      <w:r>
        <w:tab/>
        <w:t>of</w:t>
      </w:r>
      <w:r>
        <w:tab/>
        <w:t>Mortgage</w:t>
      </w:r>
      <w:r>
        <w:tab/>
        <w:t>dated</w:t>
      </w:r>
      <w:r>
        <w:tab/>
      </w:r>
      <w:r>
        <w:rPr>
          <w:u w:val="single"/>
        </w:rPr>
        <w:t xml:space="preserve"> </w:t>
      </w:r>
      <w:r>
        <w:rPr>
          <w:u w:val="single"/>
        </w:rPr>
        <w:tab/>
      </w:r>
      <w:r>
        <w:t>vide</w:t>
      </w:r>
      <w:r>
        <w:tab/>
        <w:t>cheque</w:t>
      </w:r>
    </w:p>
    <w:p w14:paraId="14B4A241" w14:textId="77777777" w:rsidR="00B27347" w:rsidRDefault="00B27347">
      <w:pPr>
        <w:spacing w:line="264" w:lineRule="exact"/>
        <w:sectPr w:rsidR="00B27347">
          <w:type w:val="continuous"/>
          <w:pgSz w:w="12240" w:h="15840"/>
          <w:pgMar w:top="1360" w:right="1620" w:bottom="280" w:left="1700" w:header="720" w:footer="720" w:gutter="0"/>
          <w:cols w:space="720"/>
        </w:sectPr>
      </w:pPr>
    </w:p>
    <w:p w14:paraId="70C165C3" w14:textId="77777777" w:rsidR="00B27347" w:rsidRDefault="00000000">
      <w:pPr>
        <w:pStyle w:val="BodyText"/>
        <w:tabs>
          <w:tab w:val="left" w:pos="3411"/>
        </w:tabs>
        <w:spacing w:line="264" w:lineRule="exact"/>
        <w:ind w:left="819"/>
      </w:pPr>
      <w:r>
        <w:t>number/Cash</w:t>
      </w:r>
      <w:r>
        <w:rPr>
          <w:u w:val="single"/>
        </w:rPr>
        <w:t xml:space="preserve"> </w:t>
      </w:r>
      <w:r>
        <w:rPr>
          <w:u w:val="single"/>
        </w:rPr>
        <w:tab/>
      </w:r>
    </w:p>
    <w:p w14:paraId="4669D4FD" w14:textId="77777777" w:rsidR="00B27347" w:rsidRDefault="00000000">
      <w:pPr>
        <w:pStyle w:val="BodyText"/>
        <w:tabs>
          <w:tab w:val="left" w:pos="1606"/>
        </w:tabs>
        <w:spacing w:line="264" w:lineRule="exact"/>
        <w:ind w:left="76"/>
      </w:pPr>
      <w:r>
        <w:br w:type="column"/>
      </w:r>
      <w:r>
        <w:t>dated</w:t>
      </w:r>
      <w:r>
        <w:rPr>
          <w:u w:val="single"/>
        </w:rPr>
        <w:t xml:space="preserve"> </w:t>
      </w:r>
      <w:r>
        <w:rPr>
          <w:u w:val="single"/>
        </w:rPr>
        <w:tab/>
      </w:r>
    </w:p>
    <w:p w14:paraId="651CBE28" w14:textId="77777777" w:rsidR="00B27347" w:rsidRDefault="00000000">
      <w:pPr>
        <w:pStyle w:val="BodyText"/>
        <w:tabs>
          <w:tab w:val="left" w:pos="3464"/>
        </w:tabs>
        <w:spacing w:line="264" w:lineRule="exact"/>
        <w:ind w:left="76"/>
      </w:pPr>
      <w:r>
        <w:br w:type="column"/>
      </w:r>
      <w:proofErr w:type="gramStart"/>
      <w:r>
        <w:t xml:space="preserve">drawn </w:t>
      </w:r>
      <w:r>
        <w:rPr>
          <w:spacing w:val="43"/>
        </w:rPr>
        <w:t xml:space="preserve"> </w:t>
      </w:r>
      <w:r>
        <w:t>on</w:t>
      </w:r>
      <w:proofErr w:type="gramEnd"/>
      <w:r>
        <w:t xml:space="preserve"> </w:t>
      </w:r>
      <w:r>
        <w:rPr>
          <w:spacing w:val="44"/>
        </w:rPr>
        <w:t xml:space="preserve"> </w:t>
      </w:r>
      <w:r>
        <w:t>the</w:t>
      </w:r>
      <w:r>
        <w:rPr>
          <w:u w:val="single"/>
        </w:rPr>
        <w:t xml:space="preserve"> </w:t>
      </w:r>
      <w:r>
        <w:rPr>
          <w:u w:val="single"/>
        </w:rPr>
        <w:tab/>
      </w:r>
      <w:r>
        <w:t>in</w:t>
      </w:r>
    </w:p>
    <w:p w14:paraId="1AB7F2FA" w14:textId="77777777" w:rsidR="00B27347" w:rsidRDefault="00B27347">
      <w:pPr>
        <w:spacing w:line="264" w:lineRule="exact"/>
        <w:sectPr w:rsidR="00B27347">
          <w:type w:val="continuous"/>
          <w:pgSz w:w="12240" w:h="15840"/>
          <w:pgMar w:top="1360" w:right="1620" w:bottom="280" w:left="1700" w:header="720" w:footer="720" w:gutter="0"/>
          <w:cols w:num="3" w:space="720" w:equalWidth="0">
            <w:col w:w="3412" w:space="40"/>
            <w:col w:w="1607" w:space="39"/>
            <w:col w:w="3822"/>
          </w:cols>
        </w:sectPr>
      </w:pPr>
    </w:p>
    <w:p w14:paraId="1DF1309F" w14:textId="77777777" w:rsidR="00B27347" w:rsidRDefault="00000000">
      <w:pPr>
        <w:pStyle w:val="BodyText"/>
        <w:spacing w:line="259" w:lineRule="exact"/>
        <w:ind w:left="819"/>
        <w:jc w:val="both"/>
      </w:pPr>
      <w:proofErr w:type="spellStart"/>
      <w:r>
        <w:t>favour</w:t>
      </w:r>
      <w:proofErr w:type="spellEnd"/>
      <w:r>
        <w:t xml:space="preserve"> of the MORTGAGEE.</w:t>
      </w:r>
    </w:p>
    <w:p w14:paraId="48E30865" w14:textId="77777777" w:rsidR="00B27347" w:rsidRDefault="00B27347">
      <w:pPr>
        <w:pStyle w:val="BodyText"/>
        <w:rPr>
          <w:sz w:val="26"/>
        </w:rPr>
      </w:pPr>
    </w:p>
    <w:p w14:paraId="48C5F337" w14:textId="77777777" w:rsidR="00B27347" w:rsidRDefault="00B27347">
      <w:pPr>
        <w:pStyle w:val="BodyText"/>
        <w:spacing w:before="4"/>
        <w:rPr>
          <w:sz w:val="32"/>
        </w:rPr>
      </w:pPr>
    </w:p>
    <w:p w14:paraId="6D106DBA" w14:textId="77777777" w:rsidR="00B27347" w:rsidRDefault="00000000">
      <w:pPr>
        <w:pStyle w:val="BodyText"/>
        <w:ind w:left="819" w:right="174"/>
        <w:jc w:val="both"/>
      </w:pPr>
      <w:r>
        <w:rPr>
          <w:spacing w:val="-4"/>
        </w:rPr>
        <w:t>In</w:t>
      </w:r>
      <w:r>
        <w:rPr>
          <w:spacing w:val="55"/>
        </w:rPr>
        <w:t xml:space="preserve"> </w:t>
      </w:r>
      <w:r>
        <w:t>return for the payment received in respect of the loan amount, the MORTGAGOR hereby releases the Schedule I mentioned property duly discharged from the mortgage created under the Deed of Mortgage dated</w:t>
      </w:r>
    </w:p>
    <w:p w14:paraId="2A4E763A" w14:textId="77777777" w:rsidR="00B27347" w:rsidRDefault="00000000">
      <w:pPr>
        <w:pStyle w:val="BodyText"/>
        <w:tabs>
          <w:tab w:val="left" w:pos="2361"/>
        </w:tabs>
        <w:spacing w:line="258" w:lineRule="exact"/>
        <w:ind w:left="819"/>
        <w:jc w:val="both"/>
      </w:pPr>
      <w:r>
        <w:rPr>
          <w:w w:val="99"/>
          <w:u w:val="single"/>
        </w:rPr>
        <w:t xml:space="preserve"> </w:t>
      </w:r>
      <w:r>
        <w:rPr>
          <w:u w:val="single"/>
        </w:rPr>
        <w:tab/>
      </w:r>
      <w:r>
        <w:t xml:space="preserve">in </w:t>
      </w:r>
      <w:proofErr w:type="spellStart"/>
      <w:r>
        <w:t>favour</w:t>
      </w:r>
      <w:proofErr w:type="spellEnd"/>
      <w:r>
        <w:t xml:space="preserve"> of the</w:t>
      </w:r>
      <w:r>
        <w:rPr>
          <w:spacing w:val="-8"/>
        </w:rPr>
        <w:t xml:space="preserve"> </w:t>
      </w:r>
      <w:r>
        <w:t>MORTGAGEE.</w:t>
      </w:r>
    </w:p>
    <w:p w14:paraId="1F1A5A13" w14:textId="77777777" w:rsidR="00B27347" w:rsidRDefault="00B27347">
      <w:pPr>
        <w:pStyle w:val="BodyText"/>
        <w:rPr>
          <w:sz w:val="26"/>
        </w:rPr>
      </w:pPr>
    </w:p>
    <w:p w14:paraId="50FE5DEC" w14:textId="77777777" w:rsidR="00B27347" w:rsidRDefault="00B27347">
      <w:pPr>
        <w:pStyle w:val="BodyText"/>
        <w:spacing w:before="7"/>
        <w:rPr>
          <w:sz w:val="32"/>
        </w:rPr>
      </w:pPr>
    </w:p>
    <w:p w14:paraId="49660A77" w14:textId="77777777" w:rsidR="00B27347" w:rsidRDefault="00000000">
      <w:pPr>
        <w:pStyle w:val="BodyText"/>
        <w:spacing w:line="237" w:lineRule="auto"/>
        <w:ind w:left="819" w:right="180"/>
        <w:jc w:val="both"/>
      </w:pPr>
      <w:r>
        <w:t xml:space="preserve">NOW THEREFORE </w:t>
      </w:r>
      <w:r>
        <w:rPr>
          <w:spacing w:val="-4"/>
        </w:rPr>
        <w:t>IN</w:t>
      </w:r>
      <w:r>
        <w:rPr>
          <w:spacing w:val="55"/>
        </w:rPr>
        <w:t xml:space="preserve"> </w:t>
      </w:r>
      <w:r>
        <w:t>CONSIDERATION OF MUTUAL AGREEMENT BETWEENT HE PARTIES CONTAINED HEREIN THIS DEED WITNESSETH AS</w:t>
      </w:r>
      <w:r>
        <w:rPr>
          <w:spacing w:val="-3"/>
        </w:rPr>
        <w:t xml:space="preserve"> </w:t>
      </w:r>
      <w:r>
        <w:t>FOLLOWS</w:t>
      </w:r>
    </w:p>
    <w:p w14:paraId="6AAC4800" w14:textId="77777777" w:rsidR="00B27347" w:rsidRDefault="00B27347">
      <w:pPr>
        <w:spacing w:line="237" w:lineRule="auto"/>
        <w:jc w:val="both"/>
        <w:sectPr w:rsidR="00B27347">
          <w:type w:val="continuous"/>
          <w:pgSz w:w="12240" w:h="15840"/>
          <w:pgMar w:top="1360" w:right="1620" w:bottom="280" w:left="1700" w:header="720" w:footer="720" w:gutter="0"/>
          <w:cols w:space="720"/>
        </w:sectPr>
      </w:pPr>
    </w:p>
    <w:p w14:paraId="6E5320DB" w14:textId="77777777" w:rsidR="00B27347" w:rsidRDefault="00000000">
      <w:pPr>
        <w:pStyle w:val="BodyText"/>
        <w:spacing w:before="80"/>
        <w:ind w:left="820" w:right="173"/>
        <w:jc w:val="both"/>
      </w:pPr>
      <w:r>
        <w:lastRenderedPageBreak/>
        <w:t xml:space="preserve">In pursuance of the agreement aforementioned, the Mortgager does hereby release to and in </w:t>
      </w:r>
      <w:proofErr w:type="spellStart"/>
      <w:r>
        <w:t>favour</w:t>
      </w:r>
      <w:proofErr w:type="spellEnd"/>
      <w:r>
        <w:t xml:space="preserve"> of the Mortgagor, the Schedule Mentioned Property duly discharged from the mortgage created under the Mortgage Deed, TO HAVE AND TO HOLD the same absolutely and forever, free from all or any encumbrances, claims, demands and any dispute arising under this Deed or any matter incidental thereto shall be submitted to arbitration as per the provisions of the Arbitration and Conciliation Act, 1996.</w:t>
      </w:r>
    </w:p>
    <w:p w14:paraId="0620713E" w14:textId="77777777" w:rsidR="00B27347" w:rsidRDefault="00B27347">
      <w:pPr>
        <w:pStyle w:val="BodyText"/>
        <w:rPr>
          <w:sz w:val="26"/>
        </w:rPr>
      </w:pPr>
    </w:p>
    <w:p w14:paraId="25A4F86B" w14:textId="77777777" w:rsidR="00B27347" w:rsidRDefault="00B27347">
      <w:pPr>
        <w:pStyle w:val="BodyText"/>
        <w:spacing w:before="3"/>
        <w:rPr>
          <w:sz w:val="31"/>
        </w:rPr>
      </w:pPr>
    </w:p>
    <w:p w14:paraId="44DAF0BF" w14:textId="77777777" w:rsidR="00B27347" w:rsidRDefault="00000000">
      <w:pPr>
        <w:pStyle w:val="BodyText"/>
        <w:spacing w:before="1"/>
        <w:ind w:left="818" w:right="177"/>
        <w:jc w:val="center"/>
      </w:pPr>
      <w:r>
        <w:t>SCHEDULE I</w:t>
      </w:r>
    </w:p>
    <w:p w14:paraId="1E529AFE" w14:textId="77777777" w:rsidR="00B27347" w:rsidRDefault="00000000">
      <w:pPr>
        <w:pStyle w:val="BodyText"/>
        <w:spacing w:before="205" w:line="264" w:lineRule="exact"/>
        <w:ind w:left="816" w:right="177"/>
        <w:jc w:val="center"/>
      </w:pPr>
      <w:r>
        <w:t>IN WITNESS WHEREOF, the MORTGAGER and the MORTGAGEE has</w:t>
      </w:r>
    </w:p>
    <w:p w14:paraId="6210C050" w14:textId="77777777" w:rsidR="00B27347" w:rsidRDefault="00000000">
      <w:pPr>
        <w:pStyle w:val="BodyText"/>
        <w:spacing w:before="5" w:line="235" w:lineRule="auto"/>
        <w:ind w:left="820" w:right="174"/>
        <w:jc w:val="both"/>
      </w:pPr>
      <w:r>
        <w:t>hereto set {his/her} hand to this deed of redemption on the day, month and year hereinabove written.</w:t>
      </w:r>
    </w:p>
    <w:p w14:paraId="37AEA630" w14:textId="77777777" w:rsidR="00B27347" w:rsidRDefault="00B27347">
      <w:pPr>
        <w:pStyle w:val="BodyText"/>
        <w:rPr>
          <w:sz w:val="26"/>
        </w:rPr>
      </w:pPr>
    </w:p>
    <w:p w14:paraId="422A5335" w14:textId="77777777" w:rsidR="00B27347" w:rsidRDefault="00000000">
      <w:pPr>
        <w:pStyle w:val="Heading1"/>
        <w:spacing w:before="172"/>
        <w:ind w:left="100" w:firstLine="0"/>
      </w:pPr>
      <w:r>
        <w:t>WITNESSES:</w:t>
      </w:r>
    </w:p>
    <w:p w14:paraId="6CC6F4F0" w14:textId="77777777" w:rsidR="00B27347" w:rsidRDefault="00000000">
      <w:pPr>
        <w:pStyle w:val="ListParagraph"/>
        <w:numPr>
          <w:ilvl w:val="0"/>
          <w:numId w:val="1"/>
        </w:numPr>
        <w:tabs>
          <w:tab w:val="left" w:pos="5139"/>
          <w:tab w:val="left" w:pos="5140"/>
        </w:tabs>
        <w:spacing w:before="2"/>
        <w:rPr>
          <w:b/>
          <w:sz w:val="24"/>
        </w:rPr>
      </w:pPr>
      <w:r>
        <w:rPr>
          <w:b/>
          <w:sz w:val="24"/>
        </w:rPr>
        <w:t>Signature of the</w:t>
      </w:r>
      <w:r>
        <w:rPr>
          <w:b/>
          <w:spacing w:val="-9"/>
          <w:sz w:val="24"/>
        </w:rPr>
        <w:t xml:space="preserve"> </w:t>
      </w:r>
      <w:r>
        <w:rPr>
          <w:b/>
          <w:sz w:val="24"/>
        </w:rPr>
        <w:t>Mortgagee</w:t>
      </w:r>
    </w:p>
    <w:p w14:paraId="27AF8F7A" w14:textId="77777777" w:rsidR="00B27347" w:rsidRDefault="00B27347">
      <w:pPr>
        <w:pStyle w:val="BodyText"/>
        <w:rPr>
          <w:b/>
          <w:sz w:val="24"/>
        </w:rPr>
      </w:pPr>
    </w:p>
    <w:p w14:paraId="15201191" w14:textId="77777777" w:rsidR="00B27347" w:rsidRDefault="00000000">
      <w:pPr>
        <w:pStyle w:val="Heading1"/>
        <w:numPr>
          <w:ilvl w:val="0"/>
          <w:numId w:val="1"/>
        </w:numPr>
        <w:tabs>
          <w:tab w:val="left" w:pos="5139"/>
          <w:tab w:val="left" w:pos="5140"/>
        </w:tabs>
      </w:pPr>
      <w:r>
        <w:t>Signature of the</w:t>
      </w:r>
      <w:r>
        <w:rPr>
          <w:spacing w:val="-8"/>
        </w:rPr>
        <w:t xml:space="preserve"> </w:t>
      </w:r>
      <w:r>
        <w:t>Mortgagor</w:t>
      </w:r>
    </w:p>
    <w:sectPr w:rsidR="00B27347">
      <w:pgSz w:w="12240" w:h="15840"/>
      <w:pgMar w:top="1360" w:right="16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E6EF0"/>
    <w:multiLevelType w:val="hybridMultilevel"/>
    <w:tmpl w:val="6432391C"/>
    <w:lvl w:ilvl="0" w:tplc="69E0237A">
      <w:start w:val="1"/>
      <w:numFmt w:val="decimal"/>
      <w:lvlText w:val="%1."/>
      <w:lvlJc w:val="left"/>
      <w:pPr>
        <w:ind w:left="5139" w:hanging="5040"/>
        <w:jc w:val="left"/>
      </w:pPr>
      <w:rPr>
        <w:rFonts w:ascii="Arial" w:eastAsia="Arial" w:hAnsi="Arial" w:cs="Arial" w:hint="default"/>
        <w:b/>
        <w:bCs/>
        <w:spacing w:val="0"/>
        <w:w w:val="99"/>
        <w:sz w:val="24"/>
        <w:szCs w:val="24"/>
      </w:rPr>
    </w:lvl>
    <w:lvl w:ilvl="1" w:tplc="518A758A">
      <w:numFmt w:val="bullet"/>
      <w:lvlText w:val="•"/>
      <w:lvlJc w:val="left"/>
      <w:pPr>
        <w:ind w:left="5518" w:hanging="5040"/>
      </w:pPr>
      <w:rPr>
        <w:rFonts w:hint="default"/>
      </w:rPr>
    </w:lvl>
    <w:lvl w:ilvl="2" w:tplc="B6DA6510">
      <w:numFmt w:val="bullet"/>
      <w:lvlText w:val="•"/>
      <w:lvlJc w:val="left"/>
      <w:pPr>
        <w:ind w:left="5896" w:hanging="5040"/>
      </w:pPr>
      <w:rPr>
        <w:rFonts w:hint="default"/>
      </w:rPr>
    </w:lvl>
    <w:lvl w:ilvl="3" w:tplc="84923504">
      <w:numFmt w:val="bullet"/>
      <w:lvlText w:val="•"/>
      <w:lvlJc w:val="left"/>
      <w:pPr>
        <w:ind w:left="6274" w:hanging="5040"/>
      </w:pPr>
      <w:rPr>
        <w:rFonts w:hint="default"/>
      </w:rPr>
    </w:lvl>
    <w:lvl w:ilvl="4" w:tplc="27F8B1A4">
      <w:numFmt w:val="bullet"/>
      <w:lvlText w:val="•"/>
      <w:lvlJc w:val="left"/>
      <w:pPr>
        <w:ind w:left="6652" w:hanging="5040"/>
      </w:pPr>
      <w:rPr>
        <w:rFonts w:hint="default"/>
      </w:rPr>
    </w:lvl>
    <w:lvl w:ilvl="5" w:tplc="7B8E8A54">
      <w:numFmt w:val="bullet"/>
      <w:lvlText w:val="•"/>
      <w:lvlJc w:val="left"/>
      <w:pPr>
        <w:ind w:left="7030" w:hanging="5040"/>
      </w:pPr>
      <w:rPr>
        <w:rFonts w:hint="default"/>
      </w:rPr>
    </w:lvl>
    <w:lvl w:ilvl="6" w:tplc="1B18F0DA">
      <w:numFmt w:val="bullet"/>
      <w:lvlText w:val="•"/>
      <w:lvlJc w:val="left"/>
      <w:pPr>
        <w:ind w:left="7408" w:hanging="5040"/>
      </w:pPr>
      <w:rPr>
        <w:rFonts w:hint="default"/>
      </w:rPr>
    </w:lvl>
    <w:lvl w:ilvl="7" w:tplc="8690CC8A">
      <w:numFmt w:val="bullet"/>
      <w:lvlText w:val="•"/>
      <w:lvlJc w:val="left"/>
      <w:pPr>
        <w:ind w:left="7786" w:hanging="5040"/>
      </w:pPr>
      <w:rPr>
        <w:rFonts w:hint="default"/>
      </w:rPr>
    </w:lvl>
    <w:lvl w:ilvl="8" w:tplc="58F0534E">
      <w:numFmt w:val="bullet"/>
      <w:lvlText w:val="•"/>
      <w:lvlJc w:val="left"/>
      <w:pPr>
        <w:ind w:left="8164" w:hanging="5040"/>
      </w:pPr>
      <w:rPr>
        <w:rFonts w:hint="default"/>
      </w:rPr>
    </w:lvl>
  </w:abstractNum>
  <w:num w:numId="1" w16cid:durableId="1589727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B27347"/>
    <w:rsid w:val="005C048A"/>
    <w:rsid w:val="00B2734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79451"/>
  <w15:docId w15:val="{D93C3F4C-9AE9-4C40-89E9-9BB926219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139" w:hanging="50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5139" w:hanging="50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326</Words>
  <Characters>1861</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2183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