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 Id="rId4" Target="docProps/custom.xml" Type="http://schemas.openxmlformats.org/officeDocument/2006/relationships/custom-properties"/>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D86A97B" w14:textId="77777777" w:rsidR="001D2AB3" w:rsidRDefault="00000000">
      <w:pPr>
        <w:pStyle w:val="Title"/>
        <w:rPr>
          <w:u w:val="none"/>
        </w:rPr>
      </w:pPr>
      <w:r>
        <w:t>DEED OF SIMPLE MORTGAGE</w:t>
      </w:r>
    </w:p>
    <w:p w14:paraId="5220A548" w14:textId="77777777" w:rsidR="001D2AB3" w:rsidRDefault="001D2AB3">
      <w:pPr>
        <w:pStyle w:val="BodyText"/>
        <w:spacing w:before="3"/>
        <w:rPr>
          <w:b/>
          <w:sz w:val="17"/>
        </w:rPr>
      </w:pPr>
    </w:p>
    <w:p w14:paraId="49718D94" w14:textId="77777777" w:rsidR="001D2AB3" w:rsidRDefault="00000000">
      <w:pPr>
        <w:tabs>
          <w:tab w:val="left" w:pos="1810"/>
          <w:tab w:val="left" w:pos="7579"/>
          <w:tab w:val="left" w:pos="8759"/>
        </w:tabs>
        <w:spacing w:before="91"/>
        <w:ind w:left="120" w:right="118"/>
        <w:rPr>
          <w:sz w:val="24"/>
        </w:rPr>
      </w:pPr>
      <w:r>
        <w:rPr>
          <w:b/>
          <w:sz w:val="24"/>
        </w:rPr>
        <w:t>THIS</w:t>
      </w:r>
      <w:r>
        <w:rPr>
          <w:b/>
          <w:spacing w:val="33"/>
          <w:sz w:val="24"/>
        </w:rPr>
        <w:t xml:space="preserve"> </w:t>
      </w:r>
      <w:r>
        <w:rPr>
          <w:b/>
          <w:sz w:val="24"/>
        </w:rPr>
        <w:t>DEED</w:t>
      </w:r>
      <w:r>
        <w:rPr>
          <w:b/>
          <w:spacing w:val="33"/>
          <w:sz w:val="24"/>
        </w:rPr>
        <w:t xml:space="preserve"> </w:t>
      </w:r>
      <w:r>
        <w:rPr>
          <w:b/>
          <w:sz w:val="24"/>
        </w:rPr>
        <w:t>OF</w:t>
      </w:r>
      <w:r>
        <w:rPr>
          <w:b/>
          <w:spacing w:val="32"/>
          <w:sz w:val="24"/>
        </w:rPr>
        <w:t xml:space="preserve"> </w:t>
      </w:r>
      <w:r>
        <w:rPr>
          <w:b/>
          <w:sz w:val="24"/>
        </w:rPr>
        <w:t>SIMPLE</w:t>
      </w:r>
      <w:r>
        <w:rPr>
          <w:b/>
          <w:spacing w:val="34"/>
          <w:sz w:val="24"/>
        </w:rPr>
        <w:t xml:space="preserve"> </w:t>
      </w:r>
      <w:r>
        <w:rPr>
          <w:b/>
          <w:sz w:val="24"/>
        </w:rPr>
        <w:t>MORTGAGE</w:t>
      </w:r>
      <w:r>
        <w:rPr>
          <w:b/>
          <w:spacing w:val="32"/>
          <w:sz w:val="24"/>
        </w:rPr>
        <w:t xml:space="preserve"> </w:t>
      </w:r>
      <w:r>
        <w:rPr>
          <w:sz w:val="24"/>
        </w:rPr>
        <w:t>is</w:t>
      </w:r>
      <w:r>
        <w:rPr>
          <w:spacing w:val="33"/>
          <w:sz w:val="24"/>
        </w:rPr>
        <w:t xml:space="preserve"> </w:t>
      </w:r>
      <w:r>
        <w:rPr>
          <w:sz w:val="24"/>
        </w:rPr>
        <w:t>made</w:t>
      </w:r>
      <w:r>
        <w:rPr>
          <w:spacing w:val="34"/>
          <w:sz w:val="24"/>
        </w:rPr>
        <w:t xml:space="preserve"> </w:t>
      </w:r>
      <w:r>
        <w:rPr>
          <w:sz w:val="24"/>
        </w:rPr>
        <w:t>at</w:t>
      </w:r>
      <w:r>
        <w:rPr>
          <w:sz w:val="24"/>
          <w:u w:val="single"/>
        </w:rPr>
        <w:t xml:space="preserve"> </w:t>
      </w:r>
      <w:r>
        <w:rPr>
          <w:sz w:val="24"/>
          <w:u w:val="single"/>
        </w:rPr>
        <w:tab/>
      </w:r>
      <w:r>
        <w:rPr>
          <w:sz w:val="24"/>
        </w:rPr>
        <w:t>this</w:t>
      </w:r>
      <w:r>
        <w:rPr>
          <w:sz w:val="24"/>
          <w:u w:val="single"/>
        </w:rPr>
        <w:tab/>
      </w:r>
      <w:r>
        <w:rPr>
          <w:sz w:val="24"/>
        </w:rPr>
        <w:t xml:space="preserve"> day of</w:t>
      </w:r>
      <w:r>
        <w:rPr>
          <w:sz w:val="24"/>
          <w:u w:val="single"/>
        </w:rPr>
        <w:t xml:space="preserve"> </w:t>
      </w:r>
      <w:r>
        <w:rPr>
          <w:sz w:val="24"/>
          <w:u w:val="single"/>
        </w:rPr>
        <w:tab/>
      </w:r>
      <w:r>
        <w:rPr>
          <w:sz w:val="24"/>
        </w:rPr>
        <w:t>200</w:t>
      </w:r>
      <w:r>
        <w:rPr>
          <w:sz w:val="24"/>
          <w:u w:val="single"/>
        </w:rPr>
        <w:t xml:space="preserve"> </w:t>
      </w:r>
      <w:r>
        <w:rPr>
          <w:spacing w:val="-1"/>
          <w:sz w:val="24"/>
          <w:u w:val="single"/>
        </w:rPr>
        <w:t xml:space="preserve"> </w:t>
      </w:r>
    </w:p>
    <w:p w14:paraId="2451391D" w14:textId="77777777" w:rsidR="001D2AB3" w:rsidRDefault="001D2AB3">
      <w:pPr>
        <w:pStyle w:val="BodyText"/>
        <w:spacing w:before="9"/>
        <w:rPr>
          <w:sz w:val="16"/>
        </w:rPr>
      </w:pPr>
    </w:p>
    <w:p w14:paraId="5B08D8E9" w14:textId="77777777" w:rsidR="001D2AB3" w:rsidRDefault="00000000">
      <w:pPr>
        <w:pStyle w:val="BodyText"/>
        <w:spacing w:before="91"/>
        <w:ind w:left="120"/>
      </w:pPr>
      <w:r>
        <w:t>between</w:t>
      </w:r>
    </w:p>
    <w:p w14:paraId="7D765881" w14:textId="77777777" w:rsidR="001D2AB3" w:rsidRDefault="001D2AB3">
      <w:pPr>
        <w:pStyle w:val="BodyText"/>
        <w:spacing w:before="8"/>
        <w:rPr>
          <w:sz w:val="16"/>
        </w:rPr>
      </w:pPr>
    </w:p>
    <w:p w14:paraId="402E425A" w14:textId="77777777" w:rsidR="001D2AB3" w:rsidRDefault="001D2AB3">
      <w:pPr>
        <w:rPr>
          <w:sz w:val="16"/>
        </w:rPr>
        <w:sectPr w:rsidR="001D2AB3">
          <w:footerReference w:type="default" r:id="rId7"/>
          <w:type w:val="continuous"/>
          <w:pgSz w:w="12240" w:h="20160"/>
          <w:pgMar w:top="1680" w:right="1680" w:bottom="3860" w:left="1680" w:header="720" w:footer="3668" w:gutter="0"/>
          <w:pgNumType w:start="1"/>
          <w:cols w:space="720"/>
        </w:sectPr>
      </w:pPr>
    </w:p>
    <w:p w14:paraId="49B44957" w14:textId="77777777" w:rsidR="001D2AB3" w:rsidRDefault="00000000">
      <w:pPr>
        <w:pStyle w:val="ListParagraph"/>
        <w:numPr>
          <w:ilvl w:val="0"/>
          <w:numId w:val="3"/>
        </w:numPr>
        <w:tabs>
          <w:tab w:val="left" w:pos="505"/>
          <w:tab w:val="left" w:pos="2303"/>
          <w:tab w:val="left" w:pos="5937"/>
        </w:tabs>
        <w:spacing w:before="92"/>
        <w:ind w:right="0"/>
        <w:rPr>
          <w:sz w:val="24"/>
        </w:rPr>
      </w:pPr>
      <w:r>
        <w:rPr>
          <w:sz w:val="24"/>
          <w:u w:val="single"/>
        </w:rPr>
        <w:t xml:space="preserve"> </w:t>
      </w:r>
      <w:r>
        <w:rPr>
          <w:sz w:val="24"/>
          <w:u w:val="single"/>
        </w:rPr>
        <w:tab/>
      </w:r>
      <w:proofErr w:type="gramStart"/>
      <w:r>
        <w:rPr>
          <w:sz w:val="24"/>
        </w:rPr>
        <w:t>,  son</w:t>
      </w:r>
      <w:proofErr w:type="gramEnd"/>
      <w:r>
        <w:rPr>
          <w:sz w:val="24"/>
        </w:rPr>
        <w:t>/daughter</w:t>
      </w:r>
      <w:r>
        <w:rPr>
          <w:spacing w:val="28"/>
          <w:sz w:val="24"/>
        </w:rPr>
        <w:t xml:space="preserve"> </w:t>
      </w:r>
      <w:r>
        <w:rPr>
          <w:sz w:val="24"/>
        </w:rPr>
        <w:t xml:space="preserve">of </w:t>
      </w:r>
      <w:r>
        <w:rPr>
          <w:spacing w:val="-16"/>
          <w:sz w:val="24"/>
        </w:rPr>
        <w:t xml:space="preserve"> </w:t>
      </w:r>
      <w:r>
        <w:rPr>
          <w:sz w:val="24"/>
          <w:u w:val="single"/>
        </w:rPr>
        <w:t xml:space="preserve"> </w:t>
      </w:r>
      <w:r>
        <w:rPr>
          <w:sz w:val="24"/>
          <w:u w:val="single"/>
        </w:rPr>
        <w:tab/>
      </w:r>
    </w:p>
    <w:p w14:paraId="246E75DC" w14:textId="77777777" w:rsidR="001D2AB3" w:rsidRDefault="00000000">
      <w:pPr>
        <w:pStyle w:val="BodyText"/>
        <w:tabs>
          <w:tab w:val="left" w:pos="2112"/>
        </w:tabs>
        <w:spacing w:before="92"/>
        <w:ind w:left="64"/>
      </w:pPr>
      <w:r>
        <w:br w:type="column"/>
      </w:r>
      <w:r>
        <w:t>aged</w:t>
      </w:r>
      <w:r>
        <w:rPr>
          <w:spacing w:val="37"/>
        </w:rPr>
        <w:t xml:space="preserve"> </w:t>
      </w:r>
      <w:r>
        <w:t xml:space="preserve">about </w:t>
      </w:r>
      <w:r>
        <w:rPr>
          <w:spacing w:val="-18"/>
        </w:rPr>
        <w:t xml:space="preserve"> </w:t>
      </w:r>
      <w:r>
        <w:rPr>
          <w:u w:val="single"/>
        </w:rPr>
        <w:t xml:space="preserve"> </w:t>
      </w:r>
      <w:r>
        <w:rPr>
          <w:u w:val="single"/>
        </w:rPr>
        <w:tab/>
      </w:r>
    </w:p>
    <w:p w14:paraId="3CAC37F0" w14:textId="77777777" w:rsidR="001D2AB3" w:rsidRDefault="00000000">
      <w:pPr>
        <w:pStyle w:val="BodyText"/>
        <w:spacing w:before="92"/>
        <w:ind w:left="64"/>
      </w:pPr>
      <w:r>
        <w:br w:type="column"/>
      </w:r>
      <w:r>
        <w:t>years</w:t>
      </w:r>
    </w:p>
    <w:p w14:paraId="35EAC2D0" w14:textId="77777777" w:rsidR="001D2AB3" w:rsidRDefault="001D2AB3">
      <w:pPr>
        <w:sectPr w:rsidR="001D2AB3">
          <w:type w:val="continuous"/>
          <w:pgSz w:w="12240" w:h="20160"/>
          <w:pgMar w:top="1680" w:right="1680" w:bottom="3860" w:left="1680" w:header="720" w:footer="720" w:gutter="0"/>
          <w:cols w:num="3" w:space="720" w:equalWidth="0">
            <w:col w:w="5938" w:space="40"/>
            <w:col w:w="2113" w:space="39"/>
            <w:col w:w="750"/>
          </w:cols>
        </w:sectPr>
      </w:pPr>
    </w:p>
    <w:p w14:paraId="0A406A20" w14:textId="77777777" w:rsidR="001D2AB3" w:rsidRDefault="00000000">
      <w:pPr>
        <w:pStyle w:val="BodyText"/>
        <w:tabs>
          <w:tab w:val="left" w:pos="3602"/>
        </w:tabs>
        <w:ind w:left="120" w:right="115"/>
        <w:jc w:val="both"/>
      </w:pPr>
      <w:r>
        <w:t>resident</w:t>
      </w:r>
      <w:r>
        <w:rPr>
          <w:spacing w:val="12"/>
        </w:rPr>
        <w:t xml:space="preserve"> </w:t>
      </w:r>
      <w:r>
        <w:t>at</w:t>
      </w:r>
      <w:r>
        <w:rPr>
          <w:u w:val="single"/>
        </w:rPr>
        <w:t xml:space="preserve"> </w:t>
      </w:r>
      <w:r>
        <w:rPr>
          <w:u w:val="single"/>
        </w:rPr>
        <w:tab/>
      </w:r>
      <w:r>
        <w:t xml:space="preserve">(hereinafter referred to as the ‘Mortgagor which expression shall unless repugnant to the context or meaning thereof, be deemed to mean and include his/her legal heirs, </w:t>
      </w:r>
      <w:proofErr w:type="gramStart"/>
      <w:r>
        <w:t>executors</w:t>
      </w:r>
      <w:proofErr w:type="gramEnd"/>
      <w:r>
        <w:t xml:space="preserve"> and administrators) of the one part.</w:t>
      </w:r>
    </w:p>
    <w:p w14:paraId="643408D1" w14:textId="77777777" w:rsidR="001D2AB3" w:rsidRDefault="001D2AB3">
      <w:pPr>
        <w:pStyle w:val="BodyText"/>
        <w:spacing w:before="12"/>
        <w:rPr>
          <w:sz w:val="23"/>
        </w:rPr>
      </w:pPr>
    </w:p>
    <w:p w14:paraId="3B4326CC" w14:textId="77777777" w:rsidR="001D2AB3" w:rsidRDefault="00000000">
      <w:pPr>
        <w:pStyle w:val="BodyText"/>
        <w:ind w:left="120"/>
        <w:jc w:val="both"/>
      </w:pPr>
      <w:r>
        <w:t xml:space="preserve">OR (applicable in case of a </w:t>
      </w:r>
      <w:proofErr w:type="gramStart"/>
      <w:r>
        <w:t>couple )</w:t>
      </w:r>
      <w:proofErr w:type="gramEnd"/>
    </w:p>
    <w:p w14:paraId="1A343707" w14:textId="77777777" w:rsidR="001D2AB3" w:rsidRDefault="001D2AB3">
      <w:pPr>
        <w:pStyle w:val="BodyText"/>
        <w:spacing w:before="8"/>
        <w:rPr>
          <w:sz w:val="16"/>
        </w:rPr>
      </w:pPr>
    </w:p>
    <w:p w14:paraId="602FD5FE" w14:textId="77777777" w:rsidR="001D2AB3" w:rsidRDefault="00000000">
      <w:pPr>
        <w:pStyle w:val="BodyText"/>
        <w:tabs>
          <w:tab w:val="left" w:pos="2159"/>
          <w:tab w:val="left" w:pos="4655"/>
          <w:tab w:val="left" w:pos="5882"/>
          <w:tab w:val="left" w:pos="6181"/>
          <w:tab w:val="left" w:pos="8761"/>
        </w:tabs>
        <w:spacing w:before="91"/>
        <w:ind w:left="120" w:right="116"/>
        <w:jc w:val="both"/>
      </w:pPr>
      <w:r>
        <w:rPr>
          <w:u w:val="single"/>
        </w:rPr>
        <w:t xml:space="preserve"> </w:t>
      </w:r>
      <w:r>
        <w:rPr>
          <w:u w:val="single"/>
        </w:rPr>
        <w:tab/>
      </w:r>
      <w:r>
        <w:t>,</w:t>
      </w:r>
      <w:r>
        <w:rPr>
          <w:spacing w:val="13"/>
        </w:rPr>
        <w:t xml:space="preserve"> </w:t>
      </w:r>
      <w:r>
        <w:t>son/daughter</w:t>
      </w:r>
      <w:r>
        <w:rPr>
          <w:spacing w:val="13"/>
        </w:rPr>
        <w:t xml:space="preserve"> </w:t>
      </w:r>
      <w:r>
        <w:t>of</w:t>
      </w:r>
      <w:r>
        <w:rPr>
          <w:u w:val="single"/>
        </w:rPr>
        <w:t xml:space="preserve"> </w:t>
      </w:r>
      <w:r>
        <w:rPr>
          <w:u w:val="single"/>
        </w:rPr>
        <w:tab/>
      </w:r>
      <w:r>
        <w:rPr>
          <w:u w:val="single"/>
        </w:rPr>
        <w:tab/>
      </w:r>
      <w:r>
        <w:rPr>
          <w:u w:val="single"/>
        </w:rPr>
        <w:tab/>
      </w:r>
      <w:r>
        <w:t>aged</w:t>
      </w:r>
      <w:r>
        <w:rPr>
          <w:spacing w:val="12"/>
        </w:rPr>
        <w:t xml:space="preserve"> </w:t>
      </w:r>
      <w:r>
        <w:t>about</w:t>
      </w:r>
      <w:r>
        <w:rPr>
          <w:u w:val="single"/>
        </w:rPr>
        <w:t xml:space="preserve">     </w:t>
      </w:r>
      <w:r>
        <w:rPr>
          <w:spacing w:val="14"/>
        </w:rPr>
        <w:t xml:space="preserve"> </w:t>
      </w:r>
      <w:r>
        <w:t>years</w:t>
      </w:r>
      <w:r>
        <w:rPr>
          <w:spacing w:val="-1"/>
        </w:rPr>
        <w:t xml:space="preserve"> </w:t>
      </w:r>
      <w:proofErr w:type="gramStart"/>
      <w:r>
        <w:t xml:space="preserve">and </w:t>
      </w:r>
      <w:r>
        <w:rPr>
          <w:spacing w:val="18"/>
        </w:rPr>
        <w:t xml:space="preserve"> </w:t>
      </w:r>
      <w:r>
        <w:t>his</w:t>
      </w:r>
      <w:proofErr w:type="gramEnd"/>
      <w:r>
        <w:t xml:space="preserve">/her </w:t>
      </w:r>
      <w:r>
        <w:rPr>
          <w:spacing w:val="18"/>
        </w:rPr>
        <w:t xml:space="preserve"> </w:t>
      </w:r>
      <w:r>
        <w:t>spouse</w:t>
      </w:r>
      <w:r>
        <w:rPr>
          <w:u w:val="single"/>
        </w:rPr>
        <w:t xml:space="preserve"> </w:t>
      </w:r>
      <w:r>
        <w:rPr>
          <w:u w:val="single"/>
        </w:rPr>
        <w:tab/>
      </w:r>
      <w:r>
        <w:t xml:space="preserve">, </w:t>
      </w:r>
      <w:r>
        <w:rPr>
          <w:spacing w:val="21"/>
        </w:rPr>
        <w:t xml:space="preserve"> </w:t>
      </w:r>
      <w:r>
        <w:t xml:space="preserve">son/daughter </w:t>
      </w:r>
      <w:r>
        <w:rPr>
          <w:spacing w:val="21"/>
        </w:rPr>
        <w:t xml:space="preserve"> </w:t>
      </w:r>
      <w:r>
        <w:t xml:space="preserve">of </w:t>
      </w:r>
      <w:r>
        <w:rPr>
          <w:spacing w:val="21"/>
        </w:rPr>
        <w:t xml:space="preserve"> </w:t>
      </w:r>
      <w:r>
        <w:rPr>
          <w:u w:val="single"/>
        </w:rPr>
        <w:t xml:space="preserve"> </w:t>
      </w:r>
      <w:r>
        <w:rPr>
          <w:u w:val="single"/>
        </w:rPr>
        <w:tab/>
      </w:r>
      <w:r>
        <w:t xml:space="preserve"> aged about </w:t>
      </w:r>
      <w:r>
        <w:rPr>
          <w:u w:val="single"/>
        </w:rPr>
        <w:t xml:space="preserve">          </w:t>
      </w:r>
      <w:r>
        <w:t xml:space="preserve">  years both </w:t>
      </w:r>
      <w:r>
        <w:rPr>
          <w:spacing w:val="4"/>
        </w:rPr>
        <w:t xml:space="preserve"> </w:t>
      </w:r>
      <w:r>
        <w:t>residing</w:t>
      </w:r>
      <w:r>
        <w:rPr>
          <w:spacing w:val="25"/>
        </w:rPr>
        <w:t xml:space="preserve"> </w:t>
      </w:r>
      <w:r>
        <w:t>at</w:t>
      </w:r>
      <w:r>
        <w:rPr>
          <w:u w:val="single"/>
        </w:rPr>
        <w:t xml:space="preserve"> </w:t>
      </w:r>
      <w:r>
        <w:rPr>
          <w:u w:val="single"/>
        </w:rPr>
        <w:tab/>
      </w:r>
      <w:r>
        <w:rPr>
          <w:u w:val="single"/>
        </w:rPr>
        <w:tab/>
      </w:r>
      <w:r>
        <w:t>(hereinafter referred</w:t>
      </w:r>
      <w:r>
        <w:rPr>
          <w:spacing w:val="-8"/>
        </w:rPr>
        <w:t xml:space="preserve"> </w:t>
      </w:r>
      <w:r>
        <w:t>to</w:t>
      </w:r>
      <w:r>
        <w:rPr>
          <w:spacing w:val="25"/>
        </w:rPr>
        <w:t xml:space="preserve"> </w:t>
      </w:r>
      <w:r>
        <w:t>as the ‘Mortgagors’ which expression shall unless repugnant to the context or meaning thereof, be deemed to mean and include their legal heirs, executors and administrators) of the one part;</w:t>
      </w:r>
      <w:r>
        <w:rPr>
          <w:spacing w:val="-3"/>
        </w:rPr>
        <w:t xml:space="preserve"> </w:t>
      </w:r>
      <w:r>
        <w:t>and</w:t>
      </w:r>
    </w:p>
    <w:p w14:paraId="263151EF" w14:textId="77777777" w:rsidR="001D2AB3" w:rsidRDefault="001D2AB3">
      <w:pPr>
        <w:pStyle w:val="BodyText"/>
        <w:spacing w:before="9"/>
        <w:rPr>
          <w:sz w:val="16"/>
        </w:rPr>
      </w:pPr>
    </w:p>
    <w:p w14:paraId="4D20FD70" w14:textId="77777777" w:rsidR="001D2AB3" w:rsidRDefault="00000000">
      <w:pPr>
        <w:pStyle w:val="ListParagraph"/>
        <w:numPr>
          <w:ilvl w:val="0"/>
          <w:numId w:val="3"/>
        </w:numPr>
        <w:tabs>
          <w:tab w:val="left" w:pos="568"/>
          <w:tab w:val="left" w:pos="2968"/>
        </w:tabs>
        <w:spacing w:before="91"/>
        <w:ind w:left="567" w:right="0" w:hanging="448"/>
        <w:rPr>
          <w:sz w:val="24"/>
        </w:rPr>
      </w:pPr>
      <w:r>
        <w:rPr>
          <w:sz w:val="24"/>
          <w:u w:val="single"/>
        </w:rPr>
        <w:t xml:space="preserve"> </w:t>
      </w:r>
      <w:r>
        <w:rPr>
          <w:sz w:val="24"/>
          <w:u w:val="single"/>
        </w:rPr>
        <w:tab/>
      </w:r>
      <w:r>
        <w:rPr>
          <w:sz w:val="24"/>
        </w:rPr>
        <w:t xml:space="preserve">  </w:t>
      </w:r>
      <w:r>
        <w:rPr>
          <w:spacing w:val="-12"/>
          <w:sz w:val="24"/>
        </w:rPr>
        <w:t xml:space="preserve"> </w:t>
      </w:r>
      <w:r>
        <w:rPr>
          <w:sz w:val="24"/>
        </w:rPr>
        <w:t>[Housing   Finance   Company</w:t>
      </w:r>
      <w:proofErr w:type="gramStart"/>
      <w:r>
        <w:rPr>
          <w:sz w:val="24"/>
        </w:rPr>
        <w:t xml:space="preserve">   (</w:t>
      </w:r>
      <w:proofErr w:type="gramEnd"/>
      <w:r>
        <w:rPr>
          <w:sz w:val="24"/>
        </w:rPr>
        <w:t>HFC)],   a</w:t>
      </w:r>
      <w:r>
        <w:rPr>
          <w:spacing w:val="39"/>
          <w:sz w:val="24"/>
        </w:rPr>
        <w:t xml:space="preserve"> </w:t>
      </w:r>
      <w:r>
        <w:rPr>
          <w:sz w:val="24"/>
        </w:rPr>
        <w:t>company</w:t>
      </w:r>
    </w:p>
    <w:p w14:paraId="05A793B3" w14:textId="77777777" w:rsidR="001D2AB3" w:rsidRDefault="00000000">
      <w:pPr>
        <w:pStyle w:val="BodyText"/>
        <w:spacing w:line="298" w:lineRule="exact"/>
        <w:ind w:left="120"/>
      </w:pPr>
      <w:proofErr w:type="gramStart"/>
      <w:r>
        <w:t xml:space="preserve">within </w:t>
      </w:r>
      <w:r>
        <w:rPr>
          <w:spacing w:val="5"/>
        </w:rPr>
        <w:t xml:space="preserve"> </w:t>
      </w:r>
      <w:r>
        <w:t>the</w:t>
      </w:r>
      <w:proofErr w:type="gramEnd"/>
      <w:r>
        <w:t xml:space="preserve"> </w:t>
      </w:r>
      <w:r>
        <w:rPr>
          <w:spacing w:val="8"/>
        </w:rPr>
        <w:t xml:space="preserve"> </w:t>
      </w:r>
      <w:r>
        <w:t xml:space="preserve">meaning </w:t>
      </w:r>
      <w:r>
        <w:rPr>
          <w:spacing w:val="5"/>
        </w:rPr>
        <w:t xml:space="preserve"> </w:t>
      </w:r>
      <w:r>
        <w:t xml:space="preserve">of </w:t>
      </w:r>
      <w:r>
        <w:rPr>
          <w:spacing w:val="6"/>
        </w:rPr>
        <w:t xml:space="preserve"> </w:t>
      </w:r>
      <w:r>
        <w:t xml:space="preserve">the </w:t>
      </w:r>
      <w:r>
        <w:rPr>
          <w:spacing w:val="6"/>
        </w:rPr>
        <w:t xml:space="preserve"> </w:t>
      </w:r>
      <w:r>
        <w:t xml:space="preserve">Companies </w:t>
      </w:r>
      <w:r>
        <w:rPr>
          <w:spacing w:val="3"/>
        </w:rPr>
        <w:t xml:space="preserve"> </w:t>
      </w:r>
      <w:r>
        <w:t xml:space="preserve">Act, </w:t>
      </w:r>
      <w:r>
        <w:rPr>
          <w:spacing w:val="6"/>
        </w:rPr>
        <w:t xml:space="preserve"> </w:t>
      </w:r>
      <w:r>
        <w:t xml:space="preserve">1956 </w:t>
      </w:r>
      <w:r>
        <w:rPr>
          <w:spacing w:val="5"/>
        </w:rPr>
        <w:t xml:space="preserve"> </w:t>
      </w:r>
      <w:r>
        <w:t xml:space="preserve">(1 </w:t>
      </w:r>
      <w:r>
        <w:rPr>
          <w:spacing w:val="6"/>
        </w:rPr>
        <w:t xml:space="preserve"> </w:t>
      </w:r>
      <w:r>
        <w:t xml:space="preserve">of </w:t>
      </w:r>
      <w:r>
        <w:rPr>
          <w:spacing w:val="6"/>
        </w:rPr>
        <w:t xml:space="preserve"> </w:t>
      </w:r>
      <w:r>
        <w:t xml:space="preserve">1956) </w:t>
      </w:r>
      <w:r>
        <w:rPr>
          <w:spacing w:val="5"/>
        </w:rPr>
        <w:t xml:space="preserve"> </w:t>
      </w:r>
      <w:r>
        <w:t xml:space="preserve">and </w:t>
      </w:r>
      <w:r>
        <w:rPr>
          <w:spacing w:val="6"/>
        </w:rPr>
        <w:t xml:space="preserve"> </w:t>
      </w:r>
      <w:r>
        <w:t xml:space="preserve">having </w:t>
      </w:r>
      <w:r>
        <w:rPr>
          <w:spacing w:val="6"/>
        </w:rPr>
        <w:t xml:space="preserve"> </w:t>
      </w:r>
      <w:r>
        <w:t>its</w:t>
      </w:r>
    </w:p>
    <w:p w14:paraId="08D9DD9F" w14:textId="77777777" w:rsidR="001D2AB3" w:rsidRDefault="00000000">
      <w:pPr>
        <w:pStyle w:val="BodyText"/>
        <w:tabs>
          <w:tab w:val="left" w:pos="5238"/>
        </w:tabs>
        <w:ind w:left="120"/>
      </w:pPr>
      <w:proofErr w:type="gramStart"/>
      <w:r>
        <w:t xml:space="preserve">registered </w:t>
      </w:r>
      <w:r>
        <w:rPr>
          <w:spacing w:val="7"/>
        </w:rPr>
        <w:t xml:space="preserve"> </w:t>
      </w:r>
      <w:r>
        <w:t>office</w:t>
      </w:r>
      <w:proofErr w:type="gramEnd"/>
      <w:r>
        <w:t xml:space="preserve"> </w:t>
      </w:r>
      <w:r>
        <w:rPr>
          <w:spacing w:val="9"/>
        </w:rPr>
        <w:t xml:space="preserve"> </w:t>
      </w:r>
      <w:r>
        <w:t>at</w:t>
      </w:r>
      <w:r>
        <w:rPr>
          <w:u w:val="single"/>
        </w:rPr>
        <w:t xml:space="preserve"> </w:t>
      </w:r>
      <w:r>
        <w:rPr>
          <w:u w:val="single"/>
        </w:rPr>
        <w:tab/>
      </w:r>
      <w:r>
        <w:t xml:space="preserve">(hereinafter  referred  to  as </w:t>
      </w:r>
      <w:r>
        <w:rPr>
          <w:spacing w:val="21"/>
        </w:rPr>
        <w:t xml:space="preserve"> </w:t>
      </w:r>
      <w:r>
        <w:t>the</w:t>
      </w:r>
    </w:p>
    <w:p w14:paraId="2917DAF4" w14:textId="77777777" w:rsidR="001D2AB3" w:rsidRDefault="00000000">
      <w:pPr>
        <w:pStyle w:val="BodyText"/>
        <w:ind w:left="120" w:right="115"/>
        <w:jc w:val="both"/>
      </w:pPr>
      <w:r>
        <w:t xml:space="preserve">‘Mortgagee’ which expression shall, unless repugnant to the context or meaning thereof, be deemed to include its successors in interest and assigns) of the other </w:t>
      </w:r>
      <w:proofErr w:type="gramStart"/>
      <w:r>
        <w:t>part;</w:t>
      </w:r>
      <w:proofErr w:type="gramEnd"/>
    </w:p>
    <w:p w14:paraId="13379357" w14:textId="77777777" w:rsidR="001D2AB3" w:rsidRDefault="001D2AB3">
      <w:pPr>
        <w:pStyle w:val="BodyText"/>
        <w:spacing w:before="12"/>
        <w:rPr>
          <w:sz w:val="23"/>
        </w:rPr>
      </w:pPr>
    </w:p>
    <w:p w14:paraId="561C3C22" w14:textId="77777777" w:rsidR="001D2AB3" w:rsidRDefault="00000000">
      <w:pPr>
        <w:pStyle w:val="BodyText"/>
        <w:ind w:left="120"/>
        <w:jc w:val="both"/>
      </w:pPr>
      <w:r>
        <w:t>OR (in case of a Bank)</w:t>
      </w:r>
    </w:p>
    <w:p w14:paraId="143BC1CA" w14:textId="77777777" w:rsidR="001D2AB3" w:rsidRDefault="001D2AB3">
      <w:pPr>
        <w:pStyle w:val="BodyText"/>
      </w:pPr>
    </w:p>
    <w:p w14:paraId="53862944" w14:textId="77777777" w:rsidR="001D2AB3" w:rsidRDefault="00000000">
      <w:pPr>
        <w:pStyle w:val="BodyText"/>
        <w:ind w:left="120" w:right="116"/>
        <w:jc w:val="both"/>
      </w:pPr>
      <w:r>
        <w:t xml:space="preserve">[ </w:t>
      </w:r>
      <w:proofErr w:type="gramStart"/>
      <w:r>
        <w:t>x  ]</w:t>
      </w:r>
      <w:proofErr w:type="gramEnd"/>
      <w:r>
        <w:t xml:space="preserve">  a banking company within the meaning of the Banking Regulation Act, 1949 and having its registered /head office at [ x</w:t>
      </w:r>
      <w:r>
        <w:rPr>
          <w:spacing w:val="24"/>
        </w:rPr>
        <w:t xml:space="preserve"> </w:t>
      </w:r>
      <w:r>
        <w:t>] and a branch office at</w:t>
      </w:r>
    </w:p>
    <w:p w14:paraId="5CE9E919" w14:textId="77777777" w:rsidR="001D2AB3" w:rsidRDefault="00000000">
      <w:pPr>
        <w:pStyle w:val="BodyText"/>
        <w:tabs>
          <w:tab w:val="left" w:pos="1799"/>
        </w:tabs>
        <w:spacing w:before="1"/>
        <w:ind w:left="120" w:right="117"/>
        <w:jc w:val="both"/>
      </w:pPr>
      <w:r>
        <w:rPr>
          <w:u w:val="single"/>
        </w:rPr>
        <w:t xml:space="preserve"> </w:t>
      </w:r>
      <w:r>
        <w:rPr>
          <w:u w:val="single"/>
        </w:rPr>
        <w:tab/>
      </w:r>
      <w:r>
        <w:t xml:space="preserve"> </w:t>
      </w:r>
      <w:r>
        <w:rPr>
          <w:spacing w:val="8"/>
        </w:rPr>
        <w:t xml:space="preserve"> </w:t>
      </w:r>
      <w:r>
        <w:t>(</w:t>
      </w:r>
      <w:proofErr w:type="gramStart"/>
      <w:r>
        <w:t>hereinafter</w:t>
      </w:r>
      <w:proofErr w:type="gramEnd"/>
      <w:r>
        <w:t xml:space="preserve"> referred to as the ‘Mortgagee’ which expression shall, unless repugnant to the context or meaning thereof, be deemed to include its successors in interest and assigns) of the other</w:t>
      </w:r>
      <w:r>
        <w:rPr>
          <w:spacing w:val="-3"/>
        </w:rPr>
        <w:t xml:space="preserve"> </w:t>
      </w:r>
      <w:r>
        <w:t>part;</w:t>
      </w:r>
    </w:p>
    <w:p w14:paraId="14A0444B" w14:textId="77777777" w:rsidR="001D2AB3" w:rsidRDefault="001D2AB3">
      <w:pPr>
        <w:pStyle w:val="BodyText"/>
        <w:spacing w:before="4"/>
        <w:rPr>
          <w:sz w:val="23"/>
        </w:rPr>
      </w:pPr>
    </w:p>
    <w:p w14:paraId="6368AD69" w14:textId="77777777" w:rsidR="001D2AB3" w:rsidRDefault="00000000">
      <w:pPr>
        <w:pStyle w:val="Heading1"/>
      </w:pPr>
      <w:r>
        <w:t>WHEREAS:</w:t>
      </w:r>
    </w:p>
    <w:p w14:paraId="41D18FE1" w14:textId="77777777" w:rsidR="001D2AB3" w:rsidRDefault="001D2AB3">
      <w:pPr>
        <w:pStyle w:val="BodyText"/>
        <w:spacing w:before="8"/>
        <w:rPr>
          <w:b/>
        </w:rPr>
      </w:pPr>
    </w:p>
    <w:p w14:paraId="1F897272" w14:textId="77777777" w:rsidR="001D2AB3" w:rsidRDefault="00000000">
      <w:pPr>
        <w:pStyle w:val="ListParagraph"/>
        <w:numPr>
          <w:ilvl w:val="0"/>
          <w:numId w:val="2"/>
        </w:numPr>
        <w:tabs>
          <w:tab w:val="left" w:pos="839"/>
          <w:tab w:val="left" w:pos="840"/>
        </w:tabs>
        <w:rPr>
          <w:sz w:val="24"/>
        </w:rPr>
      </w:pPr>
      <w:r>
        <w:rPr>
          <w:sz w:val="24"/>
        </w:rPr>
        <w:t>The Mortgagor is absolutely seized and possessed of or otherwise well and</w:t>
      </w:r>
      <w:r>
        <w:rPr>
          <w:spacing w:val="17"/>
          <w:sz w:val="24"/>
        </w:rPr>
        <w:t xml:space="preserve"> </w:t>
      </w:r>
      <w:r>
        <w:rPr>
          <w:sz w:val="24"/>
        </w:rPr>
        <w:t>sufficiently</w:t>
      </w:r>
      <w:r>
        <w:rPr>
          <w:spacing w:val="18"/>
          <w:sz w:val="24"/>
        </w:rPr>
        <w:t xml:space="preserve"> </w:t>
      </w:r>
      <w:r>
        <w:rPr>
          <w:sz w:val="24"/>
        </w:rPr>
        <w:t>entitled</w:t>
      </w:r>
      <w:r>
        <w:rPr>
          <w:spacing w:val="17"/>
          <w:sz w:val="24"/>
        </w:rPr>
        <w:t xml:space="preserve"> </w:t>
      </w:r>
      <w:r>
        <w:rPr>
          <w:sz w:val="24"/>
        </w:rPr>
        <w:t>to</w:t>
      </w:r>
      <w:r>
        <w:rPr>
          <w:spacing w:val="18"/>
          <w:sz w:val="24"/>
        </w:rPr>
        <w:t xml:space="preserve"> </w:t>
      </w:r>
      <w:r>
        <w:rPr>
          <w:sz w:val="24"/>
        </w:rPr>
        <w:t>the</w:t>
      </w:r>
      <w:r>
        <w:rPr>
          <w:spacing w:val="17"/>
          <w:sz w:val="24"/>
        </w:rPr>
        <w:t xml:space="preserve"> </w:t>
      </w:r>
      <w:r>
        <w:rPr>
          <w:sz w:val="24"/>
        </w:rPr>
        <w:t>land</w:t>
      </w:r>
      <w:r>
        <w:rPr>
          <w:spacing w:val="18"/>
          <w:sz w:val="24"/>
        </w:rPr>
        <w:t xml:space="preserve"> </w:t>
      </w:r>
      <w:r>
        <w:rPr>
          <w:sz w:val="24"/>
        </w:rPr>
        <w:t>and</w:t>
      </w:r>
      <w:r>
        <w:rPr>
          <w:spacing w:val="18"/>
          <w:sz w:val="24"/>
        </w:rPr>
        <w:t xml:space="preserve"> </w:t>
      </w:r>
      <w:r>
        <w:rPr>
          <w:sz w:val="24"/>
        </w:rPr>
        <w:t>premises</w:t>
      </w:r>
      <w:r>
        <w:rPr>
          <w:spacing w:val="17"/>
          <w:sz w:val="24"/>
        </w:rPr>
        <w:t xml:space="preserve"> </w:t>
      </w:r>
      <w:r>
        <w:rPr>
          <w:sz w:val="24"/>
        </w:rPr>
        <w:t>bearing</w:t>
      </w:r>
      <w:r>
        <w:rPr>
          <w:spacing w:val="18"/>
          <w:sz w:val="24"/>
        </w:rPr>
        <w:t xml:space="preserve"> </w:t>
      </w:r>
      <w:r>
        <w:rPr>
          <w:sz w:val="24"/>
        </w:rPr>
        <w:t>municipal</w:t>
      </w:r>
    </w:p>
    <w:p w14:paraId="76F852BB" w14:textId="77777777" w:rsidR="001D2AB3" w:rsidRDefault="00000000">
      <w:pPr>
        <w:pStyle w:val="BodyText"/>
        <w:tabs>
          <w:tab w:val="left" w:pos="3149"/>
          <w:tab w:val="left" w:pos="8759"/>
        </w:tabs>
        <w:ind w:left="840"/>
      </w:pPr>
      <w:proofErr w:type="gramStart"/>
      <w:r>
        <w:t xml:space="preserve">survey </w:t>
      </w:r>
      <w:r>
        <w:rPr>
          <w:spacing w:val="26"/>
        </w:rPr>
        <w:t xml:space="preserve"> </w:t>
      </w:r>
      <w:r>
        <w:t>no.</w:t>
      </w:r>
      <w:proofErr w:type="gramEnd"/>
      <w:r>
        <w:rPr>
          <w:u w:val="single"/>
        </w:rPr>
        <w:t xml:space="preserve"> </w:t>
      </w:r>
      <w:r>
        <w:rPr>
          <w:u w:val="single"/>
        </w:rPr>
        <w:tab/>
      </w:r>
      <w:proofErr w:type="gramStart"/>
      <w:r>
        <w:t xml:space="preserve">lying </w:t>
      </w:r>
      <w:r>
        <w:rPr>
          <w:spacing w:val="25"/>
        </w:rPr>
        <w:t xml:space="preserve"> </w:t>
      </w:r>
      <w:r>
        <w:t>being</w:t>
      </w:r>
      <w:proofErr w:type="gramEnd"/>
      <w:r>
        <w:t xml:space="preserve"> </w:t>
      </w:r>
      <w:r>
        <w:rPr>
          <w:spacing w:val="25"/>
        </w:rPr>
        <w:t xml:space="preserve"> </w:t>
      </w:r>
      <w:r>
        <w:t xml:space="preserve">and </w:t>
      </w:r>
      <w:r>
        <w:rPr>
          <w:spacing w:val="25"/>
        </w:rPr>
        <w:t xml:space="preserve"> </w:t>
      </w:r>
      <w:r>
        <w:t xml:space="preserve">situate </w:t>
      </w:r>
      <w:r>
        <w:rPr>
          <w:spacing w:val="25"/>
        </w:rPr>
        <w:t xml:space="preserve"> </w:t>
      </w:r>
      <w:r>
        <w:t xml:space="preserve">at </w:t>
      </w:r>
      <w:r>
        <w:rPr>
          <w:spacing w:val="26"/>
        </w:rPr>
        <w:t xml:space="preserve"> </w:t>
      </w:r>
      <w:r>
        <w:rPr>
          <w:u w:val="single"/>
        </w:rPr>
        <w:t xml:space="preserve"> </w:t>
      </w:r>
      <w:r>
        <w:rPr>
          <w:u w:val="single"/>
        </w:rPr>
        <w:tab/>
      </w:r>
    </w:p>
    <w:p w14:paraId="2F8ACF8A" w14:textId="77777777" w:rsidR="001D2AB3" w:rsidRDefault="00000000">
      <w:pPr>
        <w:pStyle w:val="BodyText"/>
        <w:ind w:left="840" w:right="116"/>
        <w:jc w:val="both"/>
      </w:pPr>
      <w:r>
        <w:t>within the city/village limits of [</w:t>
      </w:r>
      <w:r>
        <w:rPr>
          <w:u w:val="single"/>
        </w:rPr>
        <w:t xml:space="preserve">    </w:t>
      </w:r>
      <w:proofErr w:type="gramStart"/>
      <w:r>
        <w:rPr>
          <w:u w:val="single"/>
        </w:rPr>
        <w:t xml:space="preserve">  </w:t>
      </w:r>
      <w:r>
        <w:t>]</w:t>
      </w:r>
      <w:proofErr w:type="gramEnd"/>
      <w:r>
        <w:t xml:space="preserve"> registration sub-district [</w:t>
      </w:r>
      <w:r>
        <w:rPr>
          <w:u w:val="single"/>
        </w:rPr>
        <w:t xml:space="preserve">       </w:t>
      </w:r>
      <w:r>
        <w:t>]       and district [</w:t>
      </w:r>
      <w:r>
        <w:rPr>
          <w:u w:val="single"/>
        </w:rPr>
        <w:t xml:space="preserve"> </w:t>
      </w:r>
      <w:r>
        <w:t>] (hereinafter referred to as the “ Residential Property”)  more particularly described in the Schedule hereunder</w:t>
      </w:r>
      <w:r>
        <w:rPr>
          <w:spacing w:val="-10"/>
        </w:rPr>
        <w:t xml:space="preserve"> </w:t>
      </w:r>
      <w:r>
        <w:t>written;</w:t>
      </w:r>
    </w:p>
    <w:p w14:paraId="7B48A17E" w14:textId="77777777" w:rsidR="001D2AB3" w:rsidRDefault="001D2AB3">
      <w:pPr>
        <w:jc w:val="both"/>
        <w:sectPr w:rsidR="001D2AB3">
          <w:type w:val="continuous"/>
          <w:pgSz w:w="12240" w:h="20160"/>
          <w:pgMar w:top="1680" w:right="1680" w:bottom="3860" w:left="1680" w:header="720" w:footer="720" w:gutter="0"/>
          <w:cols w:space="720"/>
        </w:sectPr>
      </w:pPr>
    </w:p>
    <w:p w14:paraId="2C68601A" w14:textId="77777777" w:rsidR="001D2AB3" w:rsidRDefault="00000000">
      <w:pPr>
        <w:pStyle w:val="ListParagraph"/>
        <w:numPr>
          <w:ilvl w:val="0"/>
          <w:numId w:val="2"/>
        </w:numPr>
        <w:tabs>
          <w:tab w:val="left" w:pos="839"/>
          <w:tab w:val="left" w:pos="840"/>
          <w:tab w:val="left" w:pos="5283"/>
        </w:tabs>
        <w:spacing w:before="80"/>
        <w:ind w:right="0"/>
        <w:rPr>
          <w:sz w:val="24"/>
        </w:rPr>
      </w:pPr>
      <w:proofErr w:type="gramStart"/>
      <w:r>
        <w:rPr>
          <w:sz w:val="24"/>
        </w:rPr>
        <w:lastRenderedPageBreak/>
        <w:t>By  a</w:t>
      </w:r>
      <w:proofErr w:type="gramEnd"/>
      <w:r>
        <w:rPr>
          <w:sz w:val="24"/>
        </w:rPr>
        <w:t xml:space="preserve">  loan</w:t>
      </w:r>
      <w:r>
        <w:rPr>
          <w:spacing w:val="11"/>
          <w:sz w:val="24"/>
        </w:rPr>
        <w:t xml:space="preserve"> </w:t>
      </w:r>
      <w:r>
        <w:rPr>
          <w:sz w:val="24"/>
        </w:rPr>
        <w:t>agreement</w:t>
      </w:r>
      <w:r>
        <w:rPr>
          <w:spacing w:val="44"/>
          <w:sz w:val="24"/>
        </w:rPr>
        <w:t xml:space="preserve"> </w:t>
      </w:r>
      <w:r>
        <w:rPr>
          <w:sz w:val="24"/>
        </w:rPr>
        <w:t>dated</w:t>
      </w:r>
      <w:r>
        <w:rPr>
          <w:sz w:val="24"/>
          <w:u w:val="single"/>
        </w:rPr>
        <w:t xml:space="preserve"> </w:t>
      </w:r>
      <w:r>
        <w:rPr>
          <w:sz w:val="24"/>
          <w:u w:val="single"/>
        </w:rPr>
        <w:tab/>
      </w:r>
      <w:r>
        <w:rPr>
          <w:sz w:val="24"/>
        </w:rPr>
        <w:t>(the “Loan Agreement”)</w:t>
      </w:r>
      <w:r>
        <w:rPr>
          <w:spacing w:val="11"/>
          <w:sz w:val="24"/>
        </w:rPr>
        <w:t xml:space="preserve"> </w:t>
      </w:r>
      <w:r>
        <w:rPr>
          <w:sz w:val="24"/>
        </w:rPr>
        <w:t>made</w:t>
      </w:r>
    </w:p>
    <w:p w14:paraId="3B3B8CB4" w14:textId="77777777" w:rsidR="001D2AB3" w:rsidRDefault="00000000">
      <w:pPr>
        <w:pStyle w:val="BodyText"/>
        <w:tabs>
          <w:tab w:val="left" w:pos="5574"/>
          <w:tab w:val="left" w:pos="8178"/>
        </w:tabs>
        <w:ind w:left="840" w:right="115"/>
        <w:jc w:val="both"/>
      </w:pPr>
      <w:r>
        <w:t xml:space="preserve">between the Mortgagor as the borrower of one part and the Bank as the lender of the other part, the Mortgagee has agreed to lend and advance to the Mortgagor and the Mortgagor has agreed to borrow from the </w:t>
      </w:r>
      <w:proofErr w:type="gramStart"/>
      <w:r>
        <w:t>Mortgagee  the</w:t>
      </w:r>
      <w:proofErr w:type="gramEnd"/>
      <w:r>
        <w:t xml:space="preserve">  amount</w:t>
      </w:r>
      <w:r>
        <w:rPr>
          <w:spacing w:val="-30"/>
        </w:rPr>
        <w:t xml:space="preserve"> </w:t>
      </w:r>
      <w:r>
        <w:t>of</w:t>
      </w:r>
      <w:r>
        <w:rPr>
          <w:spacing w:val="31"/>
        </w:rPr>
        <w:t xml:space="preserve"> </w:t>
      </w:r>
      <w:r>
        <w:t>Rs.</w:t>
      </w:r>
      <w:r>
        <w:rPr>
          <w:u w:val="single"/>
        </w:rPr>
        <w:t xml:space="preserve"> </w:t>
      </w:r>
      <w:r>
        <w:rPr>
          <w:u w:val="single"/>
        </w:rPr>
        <w:tab/>
      </w:r>
      <w:r>
        <w:t>(Rupees</w:t>
      </w:r>
      <w:r>
        <w:rPr>
          <w:u w:val="single"/>
        </w:rPr>
        <w:t xml:space="preserve"> </w:t>
      </w:r>
      <w:r>
        <w:rPr>
          <w:u w:val="single"/>
        </w:rPr>
        <w:tab/>
      </w:r>
      <w:r>
        <w:t xml:space="preserve">) </w:t>
      </w:r>
      <w:r>
        <w:rPr>
          <w:spacing w:val="-5"/>
        </w:rPr>
        <w:t xml:space="preserve">(the </w:t>
      </w:r>
      <w:r>
        <w:t>“Loan”) upon the terms and conditions set out therein against the security by way of mortgage of the said Residential</w:t>
      </w:r>
      <w:r>
        <w:rPr>
          <w:spacing w:val="-6"/>
        </w:rPr>
        <w:t xml:space="preserve"> </w:t>
      </w:r>
      <w:r>
        <w:t>Property</w:t>
      </w:r>
    </w:p>
    <w:p w14:paraId="7691A543" w14:textId="77777777" w:rsidR="001D2AB3" w:rsidRDefault="001D2AB3">
      <w:pPr>
        <w:pStyle w:val="BodyText"/>
        <w:rPr>
          <w:sz w:val="28"/>
        </w:rPr>
      </w:pPr>
    </w:p>
    <w:p w14:paraId="4C7DED4E" w14:textId="77777777" w:rsidR="001D2AB3" w:rsidRDefault="00000000">
      <w:pPr>
        <w:pStyle w:val="ListParagraph"/>
        <w:numPr>
          <w:ilvl w:val="0"/>
          <w:numId w:val="2"/>
        </w:numPr>
        <w:tabs>
          <w:tab w:val="left" w:pos="840"/>
        </w:tabs>
        <w:spacing w:before="248"/>
        <w:ind w:right="114"/>
        <w:jc w:val="both"/>
        <w:rPr>
          <w:sz w:val="24"/>
        </w:rPr>
      </w:pPr>
      <w:r>
        <w:rPr>
          <w:sz w:val="24"/>
        </w:rPr>
        <w:t>The Mortgagee has called upon the Mortgagor to create mortgage on the said Residential Property as and by way of security for repayment of the Loan and payment of interest as hereinafter</w:t>
      </w:r>
      <w:r>
        <w:rPr>
          <w:spacing w:val="-6"/>
          <w:sz w:val="24"/>
        </w:rPr>
        <w:t xml:space="preserve"> </w:t>
      </w:r>
      <w:r>
        <w:rPr>
          <w:sz w:val="24"/>
        </w:rPr>
        <w:t>provided.</w:t>
      </w:r>
    </w:p>
    <w:p w14:paraId="1605ADD1" w14:textId="77777777" w:rsidR="001D2AB3" w:rsidRDefault="001D2AB3">
      <w:pPr>
        <w:pStyle w:val="BodyText"/>
      </w:pPr>
    </w:p>
    <w:p w14:paraId="72E9F4A7" w14:textId="77777777" w:rsidR="001D2AB3" w:rsidRDefault="00000000">
      <w:pPr>
        <w:ind w:left="120"/>
        <w:rPr>
          <w:sz w:val="24"/>
        </w:rPr>
      </w:pPr>
      <w:r>
        <w:rPr>
          <w:b/>
          <w:sz w:val="24"/>
        </w:rPr>
        <w:t xml:space="preserve">NOW   THIS   DEED   WITNESSETH   </w:t>
      </w:r>
      <w:r>
        <w:rPr>
          <w:sz w:val="24"/>
        </w:rPr>
        <w:t xml:space="preserve">that   in   pursuance   of   the   </w:t>
      </w:r>
      <w:proofErr w:type="gramStart"/>
      <w:r>
        <w:rPr>
          <w:sz w:val="24"/>
        </w:rPr>
        <w:t xml:space="preserve">said </w:t>
      </w:r>
      <w:r>
        <w:rPr>
          <w:spacing w:val="37"/>
          <w:sz w:val="24"/>
        </w:rPr>
        <w:t xml:space="preserve"> </w:t>
      </w:r>
      <w:r>
        <w:rPr>
          <w:sz w:val="24"/>
        </w:rPr>
        <w:t>Loan</w:t>
      </w:r>
      <w:proofErr w:type="gramEnd"/>
    </w:p>
    <w:p w14:paraId="145BA0AF" w14:textId="77777777" w:rsidR="001D2AB3" w:rsidRDefault="00000000">
      <w:pPr>
        <w:pStyle w:val="BodyText"/>
        <w:tabs>
          <w:tab w:val="left" w:pos="7659"/>
        </w:tabs>
        <w:ind w:left="120"/>
      </w:pPr>
      <w:proofErr w:type="gramStart"/>
      <w:r>
        <w:t xml:space="preserve">Agreement </w:t>
      </w:r>
      <w:r>
        <w:rPr>
          <w:spacing w:val="23"/>
        </w:rPr>
        <w:t xml:space="preserve"> </w:t>
      </w:r>
      <w:r>
        <w:t>and</w:t>
      </w:r>
      <w:proofErr w:type="gramEnd"/>
      <w:r>
        <w:t xml:space="preserve"> </w:t>
      </w:r>
      <w:r>
        <w:rPr>
          <w:spacing w:val="25"/>
        </w:rPr>
        <w:t xml:space="preserve"> </w:t>
      </w:r>
      <w:r>
        <w:t xml:space="preserve">in </w:t>
      </w:r>
      <w:r>
        <w:rPr>
          <w:spacing w:val="25"/>
        </w:rPr>
        <w:t xml:space="preserve"> </w:t>
      </w:r>
      <w:r>
        <w:t xml:space="preserve">consideration </w:t>
      </w:r>
      <w:r>
        <w:rPr>
          <w:spacing w:val="25"/>
        </w:rPr>
        <w:t xml:space="preserve"> </w:t>
      </w:r>
      <w:r>
        <w:t xml:space="preserve">of </w:t>
      </w:r>
      <w:r>
        <w:rPr>
          <w:spacing w:val="26"/>
        </w:rPr>
        <w:t xml:space="preserve"> </w:t>
      </w:r>
      <w:r>
        <w:t xml:space="preserve">the </w:t>
      </w:r>
      <w:r>
        <w:rPr>
          <w:spacing w:val="25"/>
        </w:rPr>
        <w:t xml:space="preserve"> </w:t>
      </w:r>
      <w:r>
        <w:t xml:space="preserve">sum </w:t>
      </w:r>
      <w:r>
        <w:rPr>
          <w:spacing w:val="25"/>
        </w:rPr>
        <w:t xml:space="preserve"> </w:t>
      </w:r>
      <w:r>
        <w:t xml:space="preserve">of </w:t>
      </w:r>
      <w:r>
        <w:rPr>
          <w:spacing w:val="25"/>
        </w:rPr>
        <w:t xml:space="preserve"> </w:t>
      </w:r>
      <w:r>
        <w:t>Rs.</w:t>
      </w:r>
      <w:r>
        <w:rPr>
          <w:u w:val="single"/>
        </w:rPr>
        <w:t xml:space="preserve"> </w:t>
      </w:r>
      <w:r>
        <w:rPr>
          <w:u w:val="single"/>
        </w:rPr>
        <w:tab/>
      </w:r>
      <w:proofErr w:type="gramStart"/>
      <w:r>
        <w:t xml:space="preserve">lent </w:t>
      </w:r>
      <w:r>
        <w:rPr>
          <w:spacing w:val="20"/>
        </w:rPr>
        <w:t xml:space="preserve"> </w:t>
      </w:r>
      <w:r>
        <w:t>and</w:t>
      </w:r>
      <w:proofErr w:type="gramEnd"/>
    </w:p>
    <w:p w14:paraId="1A301059" w14:textId="77777777" w:rsidR="001D2AB3" w:rsidRDefault="00000000">
      <w:pPr>
        <w:pStyle w:val="BodyText"/>
        <w:tabs>
          <w:tab w:val="left" w:pos="1974"/>
        </w:tabs>
        <w:ind w:left="120" w:right="115"/>
        <w:jc w:val="both"/>
      </w:pPr>
      <w:r>
        <w:t>advanced/ to be lent and advanced by the Mortgagee to the Mortgagor on the execution of these presents (the receipt whereof, the Mortgagor doth hereby admit) the Mortgagor hereby covenants with the Mortgagee that the said sum of Rs.</w:t>
      </w:r>
      <w:r>
        <w:rPr>
          <w:u w:val="single"/>
        </w:rPr>
        <w:t xml:space="preserve"> </w:t>
      </w:r>
      <w:r>
        <w:rPr>
          <w:u w:val="single"/>
        </w:rPr>
        <w:tab/>
      </w:r>
      <w:r>
        <w:t xml:space="preserve">together with interest, costs, charges, </w:t>
      </w:r>
      <w:proofErr w:type="gramStart"/>
      <w:r>
        <w:t>expenses</w:t>
      </w:r>
      <w:proofErr w:type="gramEnd"/>
      <w:r>
        <w:t xml:space="preserve"> and all other amounts payable under the Loan Agreement (the “Mortgage Debt”) shall become due and payable on the happening of any one of the following events (hereinafter referred to as the “Specified Event”) whichever occurs first, that is to say:</w:t>
      </w:r>
    </w:p>
    <w:p w14:paraId="40EFF7B4" w14:textId="77777777" w:rsidR="001D2AB3" w:rsidRDefault="001D2AB3">
      <w:pPr>
        <w:pStyle w:val="BodyText"/>
      </w:pPr>
    </w:p>
    <w:p w14:paraId="50FE9845" w14:textId="77777777" w:rsidR="001D2AB3" w:rsidRDefault="00000000">
      <w:pPr>
        <w:pStyle w:val="ListParagraph"/>
        <w:numPr>
          <w:ilvl w:val="0"/>
          <w:numId w:val="1"/>
        </w:numPr>
        <w:tabs>
          <w:tab w:val="left" w:pos="495"/>
        </w:tabs>
        <w:rPr>
          <w:sz w:val="24"/>
        </w:rPr>
      </w:pPr>
      <w:r>
        <w:rPr>
          <w:sz w:val="24"/>
        </w:rPr>
        <w:t>on the Mortgagor’s death (or in case where the Borrowers are a married couple, on the death of the surviving spouse);</w:t>
      </w:r>
      <w:r>
        <w:rPr>
          <w:spacing w:val="-3"/>
          <w:sz w:val="24"/>
        </w:rPr>
        <w:t xml:space="preserve"> </w:t>
      </w:r>
      <w:r>
        <w:rPr>
          <w:sz w:val="24"/>
        </w:rPr>
        <w:t>or</w:t>
      </w:r>
    </w:p>
    <w:p w14:paraId="52246DC6" w14:textId="77777777" w:rsidR="001D2AB3" w:rsidRDefault="001D2AB3">
      <w:pPr>
        <w:pStyle w:val="BodyText"/>
        <w:spacing w:before="12"/>
        <w:rPr>
          <w:sz w:val="23"/>
        </w:rPr>
      </w:pPr>
    </w:p>
    <w:p w14:paraId="5A94358C" w14:textId="77777777" w:rsidR="001D2AB3" w:rsidRDefault="00000000">
      <w:pPr>
        <w:pStyle w:val="ListParagraph"/>
        <w:numPr>
          <w:ilvl w:val="0"/>
          <w:numId w:val="1"/>
        </w:numPr>
        <w:tabs>
          <w:tab w:val="left" w:pos="495"/>
        </w:tabs>
        <w:ind w:right="0" w:hanging="361"/>
        <w:jc w:val="both"/>
        <w:rPr>
          <w:sz w:val="24"/>
        </w:rPr>
      </w:pPr>
      <w:r>
        <w:rPr>
          <w:sz w:val="24"/>
        </w:rPr>
        <w:t xml:space="preserve">in the event of the Mortgagor selling the Residential </w:t>
      </w:r>
      <w:proofErr w:type="gramStart"/>
      <w:r>
        <w:rPr>
          <w:sz w:val="24"/>
        </w:rPr>
        <w:t>Property ;</w:t>
      </w:r>
      <w:proofErr w:type="gramEnd"/>
      <w:r>
        <w:rPr>
          <w:spacing w:val="-13"/>
          <w:sz w:val="24"/>
        </w:rPr>
        <w:t xml:space="preserve"> </w:t>
      </w:r>
      <w:r>
        <w:rPr>
          <w:sz w:val="24"/>
        </w:rPr>
        <w:t>or</w:t>
      </w:r>
    </w:p>
    <w:p w14:paraId="02D715ED" w14:textId="77777777" w:rsidR="001D2AB3" w:rsidRDefault="00000000">
      <w:pPr>
        <w:pStyle w:val="ListParagraph"/>
        <w:numPr>
          <w:ilvl w:val="0"/>
          <w:numId w:val="1"/>
        </w:numPr>
        <w:tabs>
          <w:tab w:val="left" w:pos="495"/>
        </w:tabs>
        <w:spacing w:before="8" w:line="590" w:lineRule="atLeast"/>
        <w:ind w:left="134" w:right="1078" w:firstLine="0"/>
        <w:jc w:val="both"/>
        <w:rPr>
          <w:sz w:val="24"/>
        </w:rPr>
      </w:pPr>
      <w:r>
        <w:rPr>
          <w:sz w:val="24"/>
        </w:rPr>
        <w:t>if the Mortgagor permanently moves out of the Residential Property; Provided</w:t>
      </w:r>
      <w:r>
        <w:rPr>
          <w:spacing w:val="-2"/>
          <w:sz w:val="24"/>
        </w:rPr>
        <w:t xml:space="preserve"> </w:t>
      </w:r>
      <w:r>
        <w:rPr>
          <w:sz w:val="24"/>
        </w:rPr>
        <w:t>that:</w:t>
      </w:r>
    </w:p>
    <w:p w14:paraId="1070E550" w14:textId="77777777" w:rsidR="001D2AB3" w:rsidRDefault="00000000">
      <w:pPr>
        <w:pStyle w:val="ListParagraph"/>
        <w:numPr>
          <w:ilvl w:val="1"/>
          <w:numId w:val="1"/>
        </w:numPr>
        <w:tabs>
          <w:tab w:val="left" w:pos="840"/>
        </w:tabs>
        <w:spacing w:before="5"/>
        <w:jc w:val="both"/>
        <w:rPr>
          <w:sz w:val="24"/>
        </w:rPr>
      </w:pPr>
      <w:r>
        <w:rPr>
          <w:sz w:val="24"/>
        </w:rPr>
        <w:t xml:space="preserve">the amount of the Mortgage Debt shall not exceed the sale proceeds realized on sale of the Residential Property and in that event the claim for the Mortgage Debt shall not exceed the sale proceeds of the said Mortgaged </w:t>
      </w:r>
      <w:proofErr w:type="gramStart"/>
      <w:r>
        <w:rPr>
          <w:sz w:val="24"/>
        </w:rPr>
        <w:t>Property;</w:t>
      </w:r>
      <w:proofErr w:type="gramEnd"/>
    </w:p>
    <w:p w14:paraId="5619FB17" w14:textId="77777777" w:rsidR="001D2AB3" w:rsidRDefault="00000000">
      <w:pPr>
        <w:pStyle w:val="ListParagraph"/>
        <w:numPr>
          <w:ilvl w:val="1"/>
          <w:numId w:val="1"/>
        </w:numPr>
        <w:tabs>
          <w:tab w:val="left" w:pos="840"/>
        </w:tabs>
        <w:jc w:val="both"/>
        <w:rPr>
          <w:sz w:val="24"/>
        </w:rPr>
      </w:pPr>
      <w:r>
        <w:rPr>
          <w:sz w:val="24"/>
        </w:rPr>
        <w:t>in the event of any heir/legal representative/executor/administrator of the Mortgagor is willing to repay and discharges the Mortgage Debt within sixty days after the death of the mortgagor or his/her spouse, the Mortgagee shall not take any action for enforcement of the security on the Residential</w:t>
      </w:r>
      <w:r>
        <w:rPr>
          <w:spacing w:val="-2"/>
          <w:sz w:val="24"/>
        </w:rPr>
        <w:t xml:space="preserve"> </w:t>
      </w:r>
      <w:r>
        <w:rPr>
          <w:sz w:val="24"/>
        </w:rPr>
        <w:t>Property.</w:t>
      </w:r>
    </w:p>
    <w:p w14:paraId="3DC287B5" w14:textId="77777777" w:rsidR="001D2AB3" w:rsidRDefault="00000000">
      <w:pPr>
        <w:pStyle w:val="ListParagraph"/>
        <w:numPr>
          <w:ilvl w:val="1"/>
          <w:numId w:val="1"/>
        </w:numPr>
        <w:tabs>
          <w:tab w:val="left" w:pos="840"/>
        </w:tabs>
        <w:spacing w:before="1"/>
        <w:jc w:val="both"/>
        <w:rPr>
          <w:sz w:val="24"/>
        </w:rPr>
      </w:pPr>
      <w:r>
        <w:rPr>
          <w:sz w:val="24"/>
        </w:rPr>
        <w:t>in the event the sale proceeds, on the sale of the Residential Property on enforcement of the security exceeds the Mortgage Debt, such excess amount shall be retained by the Mortgagee and the Mortgagee may make payment of the same to the legal heirs of the Mortgagor as may be decided by the Mortgagee in its absolute discretion after such legal heirs shall have satisfied</w:t>
      </w:r>
      <w:r>
        <w:rPr>
          <w:spacing w:val="44"/>
          <w:sz w:val="24"/>
        </w:rPr>
        <w:t xml:space="preserve"> </w:t>
      </w:r>
      <w:r>
        <w:rPr>
          <w:sz w:val="24"/>
        </w:rPr>
        <w:t>the</w:t>
      </w:r>
      <w:r>
        <w:rPr>
          <w:spacing w:val="44"/>
          <w:sz w:val="24"/>
        </w:rPr>
        <w:t xml:space="preserve"> </w:t>
      </w:r>
      <w:r>
        <w:rPr>
          <w:sz w:val="24"/>
        </w:rPr>
        <w:t>Mortgagee</w:t>
      </w:r>
      <w:r>
        <w:rPr>
          <w:spacing w:val="44"/>
          <w:sz w:val="24"/>
        </w:rPr>
        <w:t xml:space="preserve"> </w:t>
      </w:r>
      <w:r>
        <w:rPr>
          <w:sz w:val="24"/>
        </w:rPr>
        <w:t>by</w:t>
      </w:r>
      <w:r>
        <w:rPr>
          <w:spacing w:val="45"/>
          <w:sz w:val="24"/>
        </w:rPr>
        <w:t xml:space="preserve"> </w:t>
      </w:r>
      <w:r>
        <w:rPr>
          <w:sz w:val="24"/>
        </w:rPr>
        <w:t>such</w:t>
      </w:r>
      <w:r>
        <w:rPr>
          <w:spacing w:val="42"/>
          <w:sz w:val="24"/>
        </w:rPr>
        <w:t xml:space="preserve"> </w:t>
      </w:r>
      <w:r>
        <w:rPr>
          <w:sz w:val="24"/>
        </w:rPr>
        <w:t>evidence</w:t>
      </w:r>
      <w:r>
        <w:rPr>
          <w:spacing w:val="44"/>
          <w:sz w:val="24"/>
        </w:rPr>
        <w:t xml:space="preserve"> </w:t>
      </w:r>
      <w:r>
        <w:rPr>
          <w:sz w:val="24"/>
        </w:rPr>
        <w:t>as</w:t>
      </w:r>
      <w:r>
        <w:rPr>
          <w:spacing w:val="45"/>
          <w:sz w:val="24"/>
        </w:rPr>
        <w:t xml:space="preserve"> </w:t>
      </w:r>
      <w:r>
        <w:rPr>
          <w:sz w:val="24"/>
        </w:rPr>
        <w:t>may</w:t>
      </w:r>
      <w:r>
        <w:rPr>
          <w:spacing w:val="44"/>
          <w:sz w:val="24"/>
        </w:rPr>
        <w:t xml:space="preserve"> </w:t>
      </w:r>
      <w:r>
        <w:rPr>
          <w:sz w:val="24"/>
        </w:rPr>
        <w:t>be</w:t>
      </w:r>
      <w:r>
        <w:rPr>
          <w:spacing w:val="44"/>
          <w:sz w:val="24"/>
        </w:rPr>
        <w:t xml:space="preserve"> </w:t>
      </w:r>
      <w:r>
        <w:rPr>
          <w:sz w:val="24"/>
        </w:rPr>
        <w:t>satisfactory</w:t>
      </w:r>
      <w:r>
        <w:rPr>
          <w:spacing w:val="44"/>
          <w:sz w:val="24"/>
        </w:rPr>
        <w:t xml:space="preserve"> </w:t>
      </w:r>
      <w:r>
        <w:rPr>
          <w:sz w:val="24"/>
        </w:rPr>
        <w:t>to</w:t>
      </w:r>
      <w:r>
        <w:rPr>
          <w:spacing w:val="45"/>
          <w:sz w:val="24"/>
        </w:rPr>
        <w:t xml:space="preserve"> </w:t>
      </w:r>
      <w:r>
        <w:rPr>
          <w:sz w:val="24"/>
        </w:rPr>
        <w:t>the</w:t>
      </w:r>
    </w:p>
    <w:p w14:paraId="6ADD093C" w14:textId="77777777" w:rsidR="001D2AB3" w:rsidRDefault="001D2AB3">
      <w:pPr>
        <w:jc w:val="both"/>
        <w:rPr>
          <w:sz w:val="24"/>
        </w:rPr>
        <w:sectPr w:rsidR="001D2AB3">
          <w:pgSz w:w="12240" w:h="20160"/>
          <w:pgMar w:top="1360" w:right="1680" w:bottom="3860" w:left="1680" w:header="0" w:footer="3668" w:gutter="0"/>
          <w:cols w:space="720"/>
        </w:sectPr>
      </w:pPr>
    </w:p>
    <w:p w14:paraId="3CB844DF" w14:textId="77777777" w:rsidR="001D2AB3" w:rsidRDefault="00000000">
      <w:pPr>
        <w:pStyle w:val="BodyText"/>
        <w:tabs>
          <w:tab w:val="left" w:pos="3774"/>
        </w:tabs>
        <w:spacing w:before="80"/>
        <w:ind w:left="840" w:right="118"/>
      </w:pPr>
      <w:proofErr w:type="gramStart"/>
      <w:r>
        <w:lastRenderedPageBreak/>
        <w:t xml:space="preserve">Mortgagee </w:t>
      </w:r>
      <w:r>
        <w:rPr>
          <w:spacing w:val="1"/>
        </w:rPr>
        <w:t xml:space="preserve"> </w:t>
      </w:r>
      <w:r>
        <w:t>that</w:t>
      </w:r>
      <w:proofErr w:type="gramEnd"/>
      <w:r>
        <w:t xml:space="preserve">  he/they</w:t>
      </w:r>
      <w:r>
        <w:tab/>
        <w:t>is/are the legal heir(s) and the only person entitled to inherit the estate of the deceased</w:t>
      </w:r>
      <w:r>
        <w:rPr>
          <w:spacing w:val="-14"/>
        </w:rPr>
        <w:t xml:space="preserve"> </w:t>
      </w:r>
      <w:r>
        <w:t>Mortgagor.</w:t>
      </w:r>
    </w:p>
    <w:p w14:paraId="04370571" w14:textId="77777777" w:rsidR="001D2AB3" w:rsidRDefault="001D2AB3">
      <w:pPr>
        <w:pStyle w:val="BodyText"/>
      </w:pPr>
    </w:p>
    <w:p w14:paraId="4DD87F24" w14:textId="77777777" w:rsidR="001D2AB3" w:rsidRDefault="00000000">
      <w:pPr>
        <w:pStyle w:val="BodyText"/>
        <w:tabs>
          <w:tab w:val="left" w:pos="1916"/>
          <w:tab w:val="left" w:pos="2710"/>
          <w:tab w:val="left" w:pos="4540"/>
          <w:tab w:val="left" w:pos="8170"/>
          <w:tab w:val="left" w:pos="8759"/>
        </w:tabs>
        <w:ind w:left="119" w:right="115"/>
        <w:jc w:val="both"/>
      </w:pPr>
      <w:r>
        <w:t>AND THIS DEED FURTHER WITNESSETH that in consideration aforesaid, the Mortgagor doth hereby transfer by way of mortgage the Residential Property together with all his rights, title and interest in the piece or parcel of land bearing municipal</w:t>
      </w:r>
      <w:r>
        <w:rPr>
          <w:spacing w:val="11"/>
        </w:rPr>
        <w:t xml:space="preserve"> </w:t>
      </w:r>
      <w:r>
        <w:t>no.</w:t>
      </w:r>
      <w:r>
        <w:rPr>
          <w:spacing w:val="11"/>
        </w:rPr>
        <w:t xml:space="preserve"> </w:t>
      </w:r>
      <w:r>
        <w:t>[</w:t>
      </w:r>
      <w:r>
        <w:rPr>
          <w:u w:val="single"/>
        </w:rPr>
        <w:t xml:space="preserve"> </w:t>
      </w:r>
      <w:r>
        <w:rPr>
          <w:u w:val="single"/>
        </w:rPr>
        <w:tab/>
      </w:r>
      <w:r>
        <w:rPr>
          <w:u w:val="single"/>
        </w:rPr>
        <w:tab/>
      </w:r>
      <w:r>
        <w:t>] and lying bearing and</w:t>
      </w:r>
      <w:r>
        <w:rPr>
          <w:spacing w:val="48"/>
        </w:rPr>
        <w:t xml:space="preserve"> </w:t>
      </w:r>
      <w:r>
        <w:t>situate</w:t>
      </w:r>
      <w:r>
        <w:rPr>
          <w:spacing w:val="11"/>
        </w:rPr>
        <w:t xml:space="preserve"> </w:t>
      </w:r>
      <w:r>
        <w:t>at</w:t>
      </w:r>
      <w:r>
        <w:rPr>
          <w:spacing w:val="11"/>
        </w:rPr>
        <w:t xml:space="preserve"> </w:t>
      </w:r>
      <w:r>
        <w:rPr>
          <w:u w:val="single"/>
        </w:rPr>
        <w:t xml:space="preserve"> </w:t>
      </w:r>
      <w:r>
        <w:rPr>
          <w:u w:val="single"/>
        </w:rPr>
        <w:tab/>
      </w:r>
      <w:r>
        <w:rPr>
          <w:u w:val="single"/>
        </w:rPr>
        <w:tab/>
      </w:r>
      <w:r>
        <w:t xml:space="preserve"> within  the  city/village  limits</w:t>
      </w:r>
      <w:r>
        <w:rPr>
          <w:spacing w:val="-12"/>
        </w:rPr>
        <w:t xml:space="preserve"> </w:t>
      </w:r>
      <w:r>
        <w:t>of</w:t>
      </w:r>
      <w:r>
        <w:rPr>
          <w:spacing w:val="41"/>
        </w:rPr>
        <w:t xml:space="preserve"> </w:t>
      </w:r>
      <w:r>
        <w:t>[</w:t>
      </w:r>
      <w:r>
        <w:rPr>
          <w:u w:val="single"/>
        </w:rPr>
        <w:t xml:space="preserve"> </w:t>
      </w:r>
      <w:r>
        <w:rPr>
          <w:u w:val="single"/>
        </w:rPr>
        <w:tab/>
      </w:r>
      <w:r>
        <w:t>]  registration</w:t>
      </w:r>
      <w:r>
        <w:rPr>
          <w:spacing w:val="29"/>
        </w:rPr>
        <w:t xml:space="preserve"> </w:t>
      </w:r>
      <w:r>
        <w:t>sub-district</w:t>
      </w:r>
      <w:r>
        <w:rPr>
          <w:spacing w:val="45"/>
        </w:rPr>
        <w:t xml:space="preserve"> </w:t>
      </w:r>
      <w:r>
        <w:t>[</w:t>
      </w:r>
      <w:r>
        <w:rPr>
          <w:u w:val="single"/>
        </w:rPr>
        <w:t xml:space="preserve"> </w:t>
      </w:r>
      <w:r>
        <w:rPr>
          <w:u w:val="single"/>
        </w:rPr>
        <w:tab/>
      </w:r>
      <w:r>
        <w:t xml:space="preserve">] </w:t>
      </w:r>
      <w:r>
        <w:rPr>
          <w:spacing w:val="-6"/>
        </w:rPr>
        <w:t xml:space="preserve">and </w:t>
      </w:r>
      <w:r>
        <w:t xml:space="preserve">district </w:t>
      </w:r>
      <w:r>
        <w:rPr>
          <w:spacing w:val="9"/>
        </w:rPr>
        <w:t xml:space="preserve"> </w:t>
      </w:r>
      <w:r>
        <w:t>[</w:t>
      </w:r>
      <w:r>
        <w:rPr>
          <w:u w:val="single"/>
        </w:rPr>
        <w:t xml:space="preserve"> </w:t>
      </w:r>
      <w:r>
        <w:rPr>
          <w:u w:val="single"/>
        </w:rPr>
        <w:tab/>
      </w:r>
      <w:r>
        <w:t>] (hereinafter referred to as the “Mortgaged Premises”) and described in the Schedule hereunder written as a security for repayment and payment of the said Mortgage Debt with a condition that on the Mortgagor or his heirs, executors, administrator, assigns repaying/paying the Mortgage Debt due to the Mortgagee in accordance with the provisions contained in the Loan Agreement and thereupon, the Mortgagee will release the Mortgaged Premises from the mortgage security and shall if so required by the Mortgagor execute a Deed of Release at the cost of the</w:t>
      </w:r>
      <w:r>
        <w:rPr>
          <w:spacing w:val="-3"/>
        </w:rPr>
        <w:t xml:space="preserve"> </w:t>
      </w:r>
      <w:r>
        <w:t>Mortgagor.</w:t>
      </w:r>
    </w:p>
    <w:p w14:paraId="05925FAC" w14:textId="77777777" w:rsidR="001D2AB3" w:rsidRDefault="001D2AB3">
      <w:pPr>
        <w:pStyle w:val="BodyText"/>
        <w:spacing w:before="12"/>
        <w:rPr>
          <w:sz w:val="23"/>
        </w:rPr>
      </w:pPr>
    </w:p>
    <w:p w14:paraId="5B6D09EC" w14:textId="77777777" w:rsidR="001D2AB3" w:rsidRDefault="00000000">
      <w:pPr>
        <w:pStyle w:val="BodyText"/>
        <w:ind w:left="119" w:right="116"/>
        <w:jc w:val="both"/>
      </w:pPr>
      <w:r>
        <w:t>AND IT IS HEREBY AGREED AND DECLARED that in the event the Mortgage Debt is not paid on occurrence of any of the Specified Events, the Mortgagee shall be entitled to have the said Mortgaged Premises sold through any competent Court and to realize and receive the said Mortgage Debt out of the net sale proceeds of the said Mortgaged</w:t>
      </w:r>
      <w:r>
        <w:rPr>
          <w:spacing w:val="-3"/>
        </w:rPr>
        <w:t xml:space="preserve"> </w:t>
      </w:r>
      <w:r>
        <w:t>Property.</w:t>
      </w:r>
    </w:p>
    <w:p w14:paraId="012284AB" w14:textId="77777777" w:rsidR="001D2AB3" w:rsidRDefault="001D2AB3">
      <w:pPr>
        <w:pStyle w:val="BodyText"/>
        <w:rPr>
          <w:sz w:val="28"/>
        </w:rPr>
      </w:pPr>
    </w:p>
    <w:p w14:paraId="2448571C" w14:textId="77777777" w:rsidR="001D2AB3" w:rsidRDefault="00000000">
      <w:pPr>
        <w:pStyle w:val="BodyText"/>
        <w:spacing w:before="226"/>
        <w:ind w:left="119" w:right="115"/>
        <w:jc w:val="both"/>
      </w:pPr>
      <w:r>
        <w:t xml:space="preserve">Nothing stated hereinabove shall prejudice or adversely affect the right of the Mortgagee to enforce the security of mortgage of the Residential Property created hereunder by resorting to the proceedings, </w:t>
      </w:r>
      <w:proofErr w:type="gramStart"/>
      <w:r>
        <w:t>remedies</w:t>
      </w:r>
      <w:proofErr w:type="gramEnd"/>
      <w:r>
        <w:t xml:space="preserve"> and enforcement of its rights available to it under the Recovery of Debts Due to Banks and Financial Institutions Act, 1993 and The </w:t>
      </w:r>
      <w:proofErr w:type="spellStart"/>
      <w:r>
        <w:t>Securitisation</w:t>
      </w:r>
      <w:proofErr w:type="spellEnd"/>
      <w:r>
        <w:t xml:space="preserve"> and Reconstruction of Financial Assets and Enforcement of Security Interest Act, 2002, each for the time being in force.</w:t>
      </w:r>
    </w:p>
    <w:p w14:paraId="06428F7D" w14:textId="77777777" w:rsidR="001D2AB3" w:rsidRDefault="001D2AB3">
      <w:pPr>
        <w:pStyle w:val="BodyText"/>
        <w:spacing w:before="1"/>
      </w:pPr>
    </w:p>
    <w:p w14:paraId="428763DF" w14:textId="77777777" w:rsidR="001D2AB3" w:rsidRDefault="00000000">
      <w:pPr>
        <w:pStyle w:val="BodyText"/>
        <w:ind w:left="119" w:right="117"/>
        <w:jc w:val="both"/>
      </w:pPr>
      <w:r>
        <w:t xml:space="preserve">AND IT IS FURTHER AGREED AND DECLARED by the Mortgagor that he shall also be liable to pay and shall pay all the costs, </w:t>
      </w:r>
      <w:proofErr w:type="gramStart"/>
      <w:r>
        <w:t>charges</w:t>
      </w:r>
      <w:proofErr w:type="gramEnd"/>
      <w:r>
        <w:t xml:space="preserve"> and expenses that the Mortgagee will incur for the protection of the mortgage security and/or for the realization of the Mortgage Debt and the same shall be deemed to form part of the Mortgage Debt and the security thereof as</w:t>
      </w:r>
      <w:r>
        <w:rPr>
          <w:spacing w:val="-5"/>
        </w:rPr>
        <w:t xml:space="preserve"> </w:t>
      </w:r>
      <w:r>
        <w:t>aforesaid.</w:t>
      </w:r>
    </w:p>
    <w:p w14:paraId="5F0F3FB5" w14:textId="77777777" w:rsidR="001D2AB3" w:rsidRDefault="001D2AB3">
      <w:pPr>
        <w:pStyle w:val="BodyText"/>
        <w:spacing w:before="12"/>
        <w:rPr>
          <w:sz w:val="23"/>
        </w:rPr>
      </w:pPr>
    </w:p>
    <w:p w14:paraId="670BF53E" w14:textId="77777777" w:rsidR="001D2AB3" w:rsidRDefault="00000000">
      <w:pPr>
        <w:pStyle w:val="BodyText"/>
        <w:ind w:left="119" w:right="117"/>
        <w:jc w:val="both"/>
      </w:pPr>
      <w:r>
        <w:t xml:space="preserve">AND IT IS FURTHER AGREED that during the pendency of the security hereby created and until repayment and payment of the Mortgage Debt, the Mortgagor will get insured and keep insured the Mortgaged Premises from or against loss </w:t>
      </w:r>
      <w:proofErr w:type="gramStart"/>
      <w:r>
        <w:t xml:space="preserve">and </w:t>
      </w:r>
      <w:r>
        <w:rPr>
          <w:spacing w:val="14"/>
        </w:rPr>
        <w:t xml:space="preserve"> </w:t>
      </w:r>
      <w:r>
        <w:t>damages</w:t>
      </w:r>
      <w:proofErr w:type="gramEnd"/>
      <w:r>
        <w:t xml:space="preserve"> </w:t>
      </w:r>
      <w:r>
        <w:rPr>
          <w:spacing w:val="14"/>
        </w:rPr>
        <w:t xml:space="preserve"> </w:t>
      </w:r>
      <w:r>
        <w:t xml:space="preserve">due </w:t>
      </w:r>
      <w:r>
        <w:rPr>
          <w:spacing w:val="14"/>
        </w:rPr>
        <w:t xml:space="preserve"> </w:t>
      </w:r>
      <w:r>
        <w:t xml:space="preserve">to </w:t>
      </w:r>
      <w:r>
        <w:rPr>
          <w:spacing w:val="15"/>
        </w:rPr>
        <w:t xml:space="preserve"> </w:t>
      </w:r>
      <w:r>
        <w:t xml:space="preserve">fire </w:t>
      </w:r>
      <w:r>
        <w:rPr>
          <w:spacing w:val="14"/>
        </w:rPr>
        <w:t xml:space="preserve"> </w:t>
      </w:r>
      <w:r>
        <w:t xml:space="preserve">or </w:t>
      </w:r>
      <w:r>
        <w:rPr>
          <w:spacing w:val="14"/>
        </w:rPr>
        <w:t xml:space="preserve"> </w:t>
      </w:r>
      <w:r>
        <w:t xml:space="preserve">any </w:t>
      </w:r>
      <w:r>
        <w:rPr>
          <w:spacing w:val="14"/>
        </w:rPr>
        <w:t xml:space="preserve"> </w:t>
      </w:r>
      <w:r>
        <w:t xml:space="preserve">other </w:t>
      </w:r>
      <w:r>
        <w:rPr>
          <w:spacing w:val="15"/>
        </w:rPr>
        <w:t xml:space="preserve"> </w:t>
      </w:r>
      <w:r>
        <w:t xml:space="preserve">accident </w:t>
      </w:r>
      <w:r>
        <w:rPr>
          <w:spacing w:val="14"/>
        </w:rPr>
        <w:t xml:space="preserve"> </w:t>
      </w:r>
      <w:r>
        <w:t xml:space="preserve">in </w:t>
      </w:r>
      <w:r>
        <w:rPr>
          <w:spacing w:val="14"/>
        </w:rPr>
        <w:t xml:space="preserve"> </w:t>
      </w:r>
      <w:r>
        <w:t xml:space="preserve">the </w:t>
      </w:r>
      <w:r>
        <w:rPr>
          <w:spacing w:val="14"/>
        </w:rPr>
        <w:t xml:space="preserve"> </w:t>
      </w:r>
      <w:r>
        <w:t xml:space="preserve">sum </w:t>
      </w:r>
      <w:r>
        <w:rPr>
          <w:spacing w:val="15"/>
        </w:rPr>
        <w:t xml:space="preserve"> </w:t>
      </w:r>
      <w:r>
        <w:t xml:space="preserve">of </w:t>
      </w:r>
      <w:r>
        <w:rPr>
          <w:spacing w:val="14"/>
        </w:rPr>
        <w:t xml:space="preserve"> </w:t>
      </w:r>
      <w:r>
        <w:t xml:space="preserve">at </w:t>
      </w:r>
      <w:r>
        <w:rPr>
          <w:spacing w:val="14"/>
        </w:rPr>
        <w:t xml:space="preserve"> </w:t>
      </w:r>
      <w:r>
        <w:t xml:space="preserve">least </w:t>
      </w:r>
      <w:r>
        <w:rPr>
          <w:spacing w:val="15"/>
        </w:rPr>
        <w:t xml:space="preserve"> </w:t>
      </w:r>
      <w:r>
        <w:t>Rs.</w:t>
      </w:r>
    </w:p>
    <w:p w14:paraId="50CC3A57" w14:textId="77777777" w:rsidR="001D2AB3" w:rsidRDefault="00000000">
      <w:pPr>
        <w:pStyle w:val="BodyText"/>
        <w:tabs>
          <w:tab w:val="left" w:pos="1439"/>
        </w:tabs>
        <w:ind w:left="119" w:right="115"/>
        <w:jc w:val="both"/>
      </w:pPr>
      <w:r>
        <w:rPr>
          <w:u w:val="single"/>
        </w:rPr>
        <w:t xml:space="preserve"> </w:t>
      </w:r>
      <w:r>
        <w:rPr>
          <w:u w:val="single"/>
        </w:rPr>
        <w:tab/>
      </w:r>
      <w:r>
        <w:t xml:space="preserve"> </w:t>
      </w:r>
      <w:r>
        <w:rPr>
          <w:spacing w:val="7"/>
        </w:rPr>
        <w:t xml:space="preserve"> </w:t>
      </w:r>
      <w:r>
        <w:t>with some Insurance Company of repute (and which has been approved by the Mortgagee) and pay all premia on the insurance policy as and when the same become due and shall be payable in respect thereof to such company and shall hand over the policy/</w:t>
      </w:r>
      <w:proofErr w:type="spellStart"/>
      <w:r>
        <w:t>ies</w:t>
      </w:r>
      <w:proofErr w:type="spellEnd"/>
      <w:r>
        <w:t xml:space="preserve"> to the Mortgagee duly endorsed in its name as assignee And in the event of the Mortgagor failing to do so or to pay the</w:t>
      </w:r>
      <w:r>
        <w:rPr>
          <w:spacing w:val="23"/>
        </w:rPr>
        <w:t xml:space="preserve"> </w:t>
      </w:r>
      <w:r>
        <w:t>premium,</w:t>
      </w:r>
      <w:r>
        <w:rPr>
          <w:spacing w:val="24"/>
        </w:rPr>
        <w:t xml:space="preserve"> </w:t>
      </w:r>
      <w:r>
        <w:t>the</w:t>
      </w:r>
      <w:r>
        <w:rPr>
          <w:spacing w:val="23"/>
        </w:rPr>
        <w:t xml:space="preserve"> </w:t>
      </w:r>
      <w:r>
        <w:t>Mortgagee</w:t>
      </w:r>
      <w:r>
        <w:rPr>
          <w:spacing w:val="24"/>
        </w:rPr>
        <w:t xml:space="preserve"> </w:t>
      </w:r>
      <w:r>
        <w:t>will</w:t>
      </w:r>
      <w:r>
        <w:rPr>
          <w:spacing w:val="23"/>
        </w:rPr>
        <w:t xml:space="preserve"> </w:t>
      </w:r>
      <w:r>
        <w:t>be</w:t>
      </w:r>
      <w:r>
        <w:rPr>
          <w:spacing w:val="24"/>
        </w:rPr>
        <w:t xml:space="preserve"> </w:t>
      </w:r>
      <w:r>
        <w:t>entitled</w:t>
      </w:r>
      <w:r>
        <w:rPr>
          <w:spacing w:val="23"/>
        </w:rPr>
        <w:t xml:space="preserve"> </w:t>
      </w:r>
      <w:r>
        <w:t>to</w:t>
      </w:r>
      <w:r>
        <w:rPr>
          <w:spacing w:val="24"/>
        </w:rPr>
        <w:t xml:space="preserve"> </w:t>
      </w:r>
      <w:r>
        <w:t>insure</w:t>
      </w:r>
      <w:r>
        <w:rPr>
          <w:spacing w:val="23"/>
        </w:rPr>
        <w:t xml:space="preserve"> </w:t>
      </w:r>
      <w:r>
        <w:t>the</w:t>
      </w:r>
      <w:r>
        <w:rPr>
          <w:spacing w:val="24"/>
        </w:rPr>
        <w:t xml:space="preserve"> </w:t>
      </w:r>
      <w:r>
        <w:t>Mortgaged</w:t>
      </w:r>
      <w:r>
        <w:rPr>
          <w:spacing w:val="24"/>
        </w:rPr>
        <w:t xml:space="preserve"> </w:t>
      </w:r>
      <w:r>
        <w:t>Premises</w:t>
      </w:r>
    </w:p>
    <w:p w14:paraId="45E70E3F" w14:textId="77777777" w:rsidR="001D2AB3" w:rsidRDefault="001D2AB3">
      <w:pPr>
        <w:jc w:val="both"/>
        <w:sectPr w:rsidR="001D2AB3">
          <w:pgSz w:w="12240" w:h="20160"/>
          <w:pgMar w:top="1360" w:right="1680" w:bottom="3860" w:left="1680" w:header="0" w:footer="3668" w:gutter="0"/>
          <w:cols w:space="720"/>
        </w:sectPr>
      </w:pPr>
    </w:p>
    <w:p w14:paraId="4C1A5D47" w14:textId="77777777" w:rsidR="001D2AB3" w:rsidRDefault="00000000">
      <w:pPr>
        <w:pStyle w:val="BodyText"/>
        <w:spacing w:before="80"/>
        <w:ind w:left="120" w:right="117"/>
        <w:jc w:val="both"/>
      </w:pPr>
      <w:r>
        <w:lastRenderedPageBreak/>
        <w:t>and/or to pay the premium thereon and the amount paid by the Mortgagee in respect thereof will be deemed to form part of the Mortgage Debt.</w:t>
      </w:r>
    </w:p>
    <w:p w14:paraId="2A795731" w14:textId="77777777" w:rsidR="001D2AB3" w:rsidRDefault="001D2AB3">
      <w:pPr>
        <w:pStyle w:val="BodyText"/>
      </w:pPr>
    </w:p>
    <w:p w14:paraId="0C12C9F2" w14:textId="77777777" w:rsidR="001D2AB3" w:rsidRDefault="00000000">
      <w:pPr>
        <w:pStyle w:val="BodyText"/>
        <w:ind w:left="120" w:right="115"/>
        <w:jc w:val="both"/>
      </w:pPr>
      <w:r>
        <w:t>AND IT IS FURTHER AGREED that in the event of the Mortgaged Premises being destroyed by fire or any accident as aforesaid, the Mortgagee will be entitled to receive the insurance claim under such policy to the exclusion of the Mortgagor and to appropriate the same first towards all arrears of interest and then the principal amount or any part thereof as may be sufficient to pay the Mortgage Debt due and if any surplus remains the same only will become payable to Mortgagor.</w:t>
      </w:r>
    </w:p>
    <w:p w14:paraId="47DA05E8" w14:textId="77777777" w:rsidR="001D2AB3" w:rsidRDefault="001D2AB3">
      <w:pPr>
        <w:pStyle w:val="BodyText"/>
      </w:pPr>
    </w:p>
    <w:p w14:paraId="12216994" w14:textId="77777777" w:rsidR="001D2AB3" w:rsidRDefault="00000000">
      <w:pPr>
        <w:pStyle w:val="BodyText"/>
        <w:ind w:left="120" w:right="118"/>
        <w:jc w:val="both"/>
      </w:pPr>
      <w:r>
        <w:t>IN WITNESS WHEREOF the parties have put their hands the day and year first hereunder written.</w:t>
      </w:r>
    </w:p>
    <w:p w14:paraId="26DC1381" w14:textId="77777777" w:rsidR="001D2AB3" w:rsidRDefault="001D2AB3">
      <w:pPr>
        <w:pStyle w:val="BodyText"/>
        <w:rPr>
          <w:sz w:val="28"/>
        </w:rPr>
      </w:pPr>
    </w:p>
    <w:p w14:paraId="63E5134D" w14:textId="77777777" w:rsidR="001D2AB3" w:rsidRDefault="001D2AB3">
      <w:pPr>
        <w:pStyle w:val="BodyText"/>
        <w:spacing w:before="11"/>
        <w:rPr>
          <w:sz w:val="41"/>
        </w:rPr>
      </w:pPr>
    </w:p>
    <w:p w14:paraId="66227033" w14:textId="77777777" w:rsidR="001D2AB3" w:rsidRDefault="00000000">
      <w:pPr>
        <w:pStyle w:val="Heading1"/>
        <w:spacing w:line="289" w:lineRule="exact"/>
        <w:ind w:left="1940" w:right="1940"/>
        <w:jc w:val="center"/>
      </w:pPr>
      <w:r>
        <w:t>THE SCHEDULE – I REFERRED TO ABOVE</w:t>
      </w:r>
    </w:p>
    <w:p w14:paraId="52373EB3" w14:textId="77777777" w:rsidR="001D2AB3" w:rsidRDefault="00000000">
      <w:pPr>
        <w:pStyle w:val="BodyText"/>
        <w:spacing w:line="480" w:lineRule="auto"/>
        <w:ind w:left="119" w:right="2270" w:firstLine="2168"/>
      </w:pPr>
      <w:r>
        <w:t>(Description of the Residential Property) Signed and delivered by, ……., the Mortgagor,</w:t>
      </w:r>
    </w:p>
    <w:p w14:paraId="2C6D41A1" w14:textId="77777777" w:rsidR="001D2AB3" w:rsidRDefault="00000000">
      <w:pPr>
        <w:pStyle w:val="BodyText"/>
        <w:ind w:left="119"/>
        <w:jc w:val="both"/>
      </w:pPr>
      <w:r>
        <w:t>Signed and delivered by, ……., the Mortgagee,</w:t>
      </w:r>
    </w:p>
    <w:p w14:paraId="767B86D7" w14:textId="77777777" w:rsidR="001D2AB3" w:rsidRDefault="001D2AB3">
      <w:pPr>
        <w:pStyle w:val="BodyText"/>
      </w:pPr>
    </w:p>
    <w:p w14:paraId="7BF0DFA3" w14:textId="77777777" w:rsidR="001D2AB3" w:rsidRDefault="00000000">
      <w:pPr>
        <w:pStyle w:val="BodyText"/>
        <w:ind w:left="479" w:right="5417" w:hanging="360"/>
      </w:pPr>
      <w:r>
        <w:t>in the presence of WITNESSES: 1.</w:t>
      </w:r>
    </w:p>
    <w:p w14:paraId="62C06207" w14:textId="77777777" w:rsidR="001D2AB3" w:rsidRDefault="00000000">
      <w:pPr>
        <w:pStyle w:val="BodyText"/>
        <w:ind w:left="479"/>
      </w:pPr>
      <w:r>
        <w:t>2.</w:t>
      </w:r>
    </w:p>
    <w:sectPr w:rsidR="001D2AB3">
      <w:pgSz w:w="12240" w:h="20160"/>
      <w:pgMar w:top="1360" w:right="1680" w:bottom="3860" w:left="1680" w:header="0" w:footer="366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CD93F3" w14:textId="77777777" w:rsidR="00031012" w:rsidRDefault="00031012">
      <w:r>
        <w:separator/>
      </w:r>
    </w:p>
  </w:endnote>
  <w:endnote w:type="continuationSeparator" w:id="0">
    <w:p w14:paraId="0E7CE9E2" w14:textId="77777777" w:rsidR="00031012" w:rsidRDefault="000310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Book Antiqua">
    <w:altName w:val="Book Antiqua"/>
    <w:panose1 w:val="02040602050305030304"/>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Vrinda">
    <w:panose1 w:val="00000400000000000000"/>
    <w:charset w:val="00"/>
    <w:family w:val="swiss"/>
    <w:pitch w:val="variable"/>
    <w:sig w:usb0="0001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A247E1" w14:textId="77777777" w:rsidR="001D2AB3" w:rsidRDefault="00000000">
    <w:pPr>
      <w:pStyle w:val="BodyText"/>
      <w:spacing w:line="14" w:lineRule="auto"/>
      <w:rPr>
        <w:sz w:val="20"/>
      </w:rPr>
    </w:pPr>
    <w:r>
      <w:pict w14:anchorId="1B804035">
        <v:shapetype id="_x0000_t202" coordsize="21600,21600" o:spt="202" path="m,l,21600r21600,l21600,xe">
          <v:stroke joinstyle="miter"/>
          <v:path gradientshapeok="t" o:connecttype="rect"/>
        </v:shapetype>
        <v:shape id="_x0000_s1025" type="#_x0000_t202" style="position:absolute;margin-left:300pt;margin-top:813.6pt;width:12pt;height:15.3pt;z-index:-251658752;mso-position-horizontal-relative:page;mso-position-vertical-relative:page" filled="f" stroked="f">
          <v:textbox inset="0,0,0,0">
            <w:txbxContent>
              <w:p w14:paraId="222BF571" w14:textId="77777777" w:rsidR="001D2AB3" w:rsidRDefault="00000000">
                <w:pPr>
                  <w:pStyle w:val="BodyText"/>
                  <w:spacing w:before="10"/>
                  <w:ind w:left="60"/>
                  <w:rPr>
                    <w:rFonts w:ascii="Times New Roman"/>
                  </w:rPr>
                </w:pPr>
                <w:r>
                  <w:fldChar w:fldCharType="begin"/>
                </w:r>
                <w:r>
                  <w:rPr>
                    <w:rFonts w:ascii="Times New Roman"/>
                  </w:rPr>
                  <w:instrText xml:space="preserve"> PAGE </w:instrText>
                </w:r>
                <w:r>
                  <w:fldChar w:fldCharType="separate"/>
                </w:r>
                <w:r>
                  <w:t>1</w:t>
                </w:r>
                <w:r>
                  <w:fldChar w:fldCharType="end"/>
                </w:r>
              </w:p>
            </w:txbxContent>
          </v:textbox>
          <w10:wrap anchorx="page" anchory="page"/>
        </v:shape>
      </w:pic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A6FEF9A" w14:textId="77777777" w:rsidR="00031012" w:rsidRDefault="00031012">
      <w:r>
        <w:separator/>
      </w:r>
    </w:p>
  </w:footnote>
  <w:footnote w:type="continuationSeparator" w:id="0">
    <w:p w14:paraId="228AD2E4" w14:textId="77777777" w:rsidR="00031012" w:rsidRDefault="0003101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8786366"/>
    <w:multiLevelType w:val="hybridMultilevel"/>
    <w:tmpl w:val="1C4CEA64"/>
    <w:lvl w:ilvl="0" w:tplc="B75E26B4">
      <w:start w:val="1"/>
      <w:numFmt w:val="upperLetter"/>
      <w:lvlText w:val="(%1)"/>
      <w:lvlJc w:val="left"/>
      <w:pPr>
        <w:ind w:left="840" w:hanging="720"/>
        <w:jc w:val="left"/>
      </w:pPr>
      <w:rPr>
        <w:rFonts w:ascii="Book Antiqua" w:eastAsia="Book Antiqua" w:hAnsi="Book Antiqua" w:cs="Book Antiqua" w:hint="default"/>
        <w:w w:val="100"/>
        <w:sz w:val="24"/>
        <w:szCs w:val="24"/>
      </w:rPr>
    </w:lvl>
    <w:lvl w:ilvl="1" w:tplc="4CD84CBA">
      <w:numFmt w:val="bullet"/>
      <w:lvlText w:val="•"/>
      <w:lvlJc w:val="left"/>
      <w:pPr>
        <w:ind w:left="1644" w:hanging="720"/>
      </w:pPr>
      <w:rPr>
        <w:rFonts w:hint="default"/>
      </w:rPr>
    </w:lvl>
    <w:lvl w:ilvl="2" w:tplc="D1E4930A">
      <w:numFmt w:val="bullet"/>
      <w:lvlText w:val="•"/>
      <w:lvlJc w:val="left"/>
      <w:pPr>
        <w:ind w:left="2448" w:hanging="720"/>
      </w:pPr>
      <w:rPr>
        <w:rFonts w:hint="default"/>
      </w:rPr>
    </w:lvl>
    <w:lvl w:ilvl="3" w:tplc="772409EE">
      <w:numFmt w:val="bullet"/>
      <w:lvlText w:val="•"/>
      <w:lvlJc w:val="left"/>
      <w:pPr>
        <w:ind w:left="3252" w:hanging="720"/>
      </w:pPr>
      <w:rPr>
        <w:rFonts w:hint="default"/>
      </w:rPr>
    </w:lvl>
    <w:lvl w:ilvl="4" w:tplc="2DB01092">
      <w:numFmt w:val="bullet"/>
      <w:lvlText w:val="•"/>
      <w:lvlJc w:val="left"/>
      <w:pPr>
        <w:ind w:left="4056" w:hanging="720"/>
      </w:pPr>
      <w:rPr>
        <w:rFonts w:hint="default"/>
      </w:rPr>
    </w:lvl>
    <w:lvl w:ilvl="5" w:tplc="098A5894">
      <w:numFmt w:val="bullet"/>
      <w:lvlText w:val="•"/>
      <w:lvlJc w:val="left"/>
      <w:pPr>
        <w:ind w:left="4860" w:hanging="720"/>
      </w:pPr>
      <w:rPr>
        <w:rFonts w:hint="default"/>
      </w:rPr>
    </w:lvl>
    <w:lvl w:ilvl="6" w:tplc="77E63196">
      <w:numFmt w:val="bullet"/>
      <w:lvlText w:val="•"/>
      <w:lvlJc w:val="left"/>
      <w:pPr>
        <w:ind w:left="5664" w:hanging="720"/>
      </w:pPr>
      <w:rPr>
        <w:rFonts w:hint="default"/>
      </w:rPr>
    </w:lvl>
    <w:lvl w:ilvl="7" w:tplc="8EEEDACA">
      <w:numFmt w:val="bullet"/>
      <w:lvlText w:val="•"/>
      <w:lvlJc w:val="left"/>
      <w:pPr>
        <w:ind w:left="6468" w:hanging="720"/>
      </w:pPr>
      <w:rPr>
        <w:rFonts w:hint="default"/>
      </w:rPr>
    </w:lvl>
    <w:lvl w:ilvl="8" w:tplc="0D5851E4">
      <w:numFmt w:val="bullet"/>
      <w:lvlText w:val="•"/>
      <w:lvlJc w:val="left"/>
      <w:pPr>
        <w:ind w:left="7272" w:hanging="720"/>
      </w:pPr>
      <w:rPr>
        <w:rFonts w:hint="default"/>
      </w:rPr>
    </w:lvl>
  </w:abstractNum>
  <w:abstractNum w:abstractNumId="1" w15:restartNumberingAfterBreak="0">
    <w:nsid w:val="43804364"/>
    <w:multiLevelType w:val="hybridMultilevel"/>
    <w:tmpl w:val="1DF458DE"/>
    <w:lvl w:ilvl="0" w:tplc="D0D890A0">
      <w:start w:val="1"/>
      <w:numFmt w:val="lowerLetter"/>
      <w:lvlText w:val="%1)"/>
      <w:lvlJc w:val="left"/>
      <w:pPr>
        <w:ind w:left="494" w:hanging="360"/>
        <w:jc w:val="left"/>
      </w:pPr>
      <w:rPr>
        <w:rFonts w:ascii="Book Antiqua" w:eastAsia="Book Antiqua" w:hAnsi="Book Antiqua" w:cs="Book Antiqua" w:hint="default"/>
        <w:w w:val="100"/>
        <w:sz w:val="24"/>
        <w:szCs w:val="24"/>
      </w:rPr>
    </w:lvl>
    <w:lvl w:ilvl="1" w:tplc="E3864904">
      <w:start w:val="1"/>
      <w:numFmt w:val="lowerRoman"/>
      <w:lvlText w:val="%2)"/>
      <w:lvlJc w:val="left"/>
      <w:pPr>
        <w:ind w:left="840" w:hanging="360"/>
        <w:jc w:val="left"/>
      </w:pPr>
      <w:rPr>
        <w:rFonts w:ascii="Book Antiqua" w:eastAsia="Book Antiqua" w:hAnsi="Book Antiqua" w:cs="Book Antiqua" w:hint="default"/>
        <w:spacing w:val="-1"/>
        <w:w w:val="100"/>
        <w:sz w:val="24"/>
        <w:szCs w:val="24"/>
      </w:rPr>
    </w:lvl>
    <w:lvl w:ilvl="2" w:tplc="9B245730">
      <w:numFmt w:val="bullet"/>
      <w:lvlText w:val="•"/>
      <w:lvlJc w:val="left"/>
      <w:pPr>
        <w:ind w:left="1733" w:hanging="360"/>
      </w:pPr>
      <w:rPr>
        <w:rFonts w:hint="default"/>
      </w:rPr>
    </w:lvl>
    <w:lvl w:ilvl="3" w:tplc="65BAFBE6">
      <w:numFmt w:val="bullet"/>
      <w:lvlText w:val="•"/>
      <w:lvlJc w:val="left"/>
      <w:pPr>
        <w:ind w:left="2626" w:hanging="360"/>
      </w:pPr>
      <w:rPr>
        <w:rFonts w:hint="default"/>
      </w:rPr>
    </w:lvl>
    <w:lvl w:ilvl="4" w:tplc="4A46D41C">
      <w:numFmt w:val="bullet"/>
      <w:lvlText w:val="•"/>
      <w:lvlJc w:val="left"/>
      <w:pPr>
        <w:ind w:left="3520" w:hanging="360"/>
      </w:pPr>
      <w:rPr>
        <w:rFonts w:hint="default"/>
      </w:rPr>
    </w:lvl>
    <w:lvl w:ilvl="5" w:tplc="F3ACD114">
      <w:numFmt w:val="bullet"/>
      <w:lvlText w:val="•"/>
      <w:lvlJc w:val="left"/>
      <w:pPr>
        <w:ind w:left="4413" w:hanging="360"/>
      </w:pPr>
      <w:rPr>
        <w:rFonts w:hint="default"/>
      </w:rPr>
    </w:lvl>
    <w:lvl w:ilvl="6" w:tplc="886638FC">
      <w:numFmt w:val="bullet"/>
      <w:lvlText w:val="•"/>
      <w:lvlJc w:val="left"/>
      <w:pPr>
        <w:ind w:left="5306" w:hanging="360"/>
      </w:pPr>
      <w:rPr>
        <w:rFonts w:hint="default"/>
      </w:rPr>
    </w:lvl>
    <w:lvl w:ilvl="7" w:tplc="A024132E">
      <w:numFmt w:val="bullet"/>
      <w:lvlText w:val="•"/>
      <w:lvlJc w:val="left"/>
      <w:pPr>
        <w:ind w:left="6200" w:hanging="360"/>
      </w:pPr>
      <w:rPr>
        <w:rFonts w:hint="default"/>
      </w:rPr>
    </w:lvl>
    <w:lvl w:ilvl="8" w:tplc="52FE7422">
      <w:numFmt w:val="bullet"/>
      <w:lvlText w:val="•"/>
      <w:lvlJc w:val="left"/>
      <w:pPr>
        <w:ind w:left="7093" w:hanging="360"/>
      </w:pPr>
      <w:rPr>
        <w:rFonts w:hint="default"/>
      </w:rPr>
    </w:lvl>
  </w:abstractNum>
  <w:abstractNum w:abstractNumId="2" w15:restartNumberingAfterBreak="0">
    <w:nsid w:val="7CE82944"/>
    <w:multiLevelType w:val="hybridMultilevel"/>
    <w:tmpl w:val="C12C28DE"/>
    <w:lvl w:ilvl="0" w:tplc="489624FE">
      <w:start w:val="1"/>
      <w:numFmt w:val="decimal"/>
      <w:lvlText w:val="(%1)"/>
      <w:lvlJc w:val="left"/>
      <w:pPr>
        <w:ind w:left="504" w:hanging="385"/>
        <w:jc w:val="left"/>
      </w:pPr>
      <w:rPr>
        <w:rFonts w:ascii="Book Antiqua" w:eastAsia="Book Antiqua" w:hAnsi="Book Antiqua" w:cs="Book Antiqua" w:hint="default"/>
        <w:spacing w:val="-1"/>
        <w:w w:val="100"/>
        <w:sz w:val="24"/>
        <w:szCs w:val="24"/>
      </w:rPr>
    </w:lvl>
    <w:lvl w:ilvl="1" w:tplc="7E96CFF6">
      <w:numFmt w:val="bullet"/>
      <w:lvlText w:val="•"/>
      <w:lvlJc w:val="left"/>
      <w:pPr>
        <w:ind w:left="1043" w:hanging="385"/>
      </w:pPr>
      <w:rPr>
        <w:rFonts w:hint="default"/>
      </w:rPr>
    </w:lvl>
    <w:lvl w:ilvl="2" w:tplc="C24C5074">
      <w:numFmt w:val="bullet"/>
      <w:lvlText w:val="•"/>
      <w:lvlJc w:val="left"/>
      <w:pPr>
        <w:ind w:left="1587" w:hanging="385"/>
      </w:pPr>
      <w:rPr>
        <w:rFonts w:hint="default"/>
      </w:rPr>
    </w:lvl>
    <w:lvl w:ilvl="3" w:tplc="F2B24F22">
      <w:numFmt w:val="bullet"/>
      <w:lvlText w:val="•"/>
      <w:lvlJc w:val="left"/>
      <w:pPr>
        <w:ind w:left="2131" w:hanging="385"/>
      </w:pPr>
      <w:rPr>
        <w:rFonts w:hint="default"/>
      </w:rPr>
    </w:lvl>
    <w:lvl w:ilvl="4" w:tplc="239430E0">
      <w:numFmt w:val="bullet"/>
      <w:lvlText w:val="•"/>
      <w:lvlJc w:val="left"/>
      <w:pPr>
        <w:ind w:left="2675" w:hanging="385"/>
      </w:pPr>
      <w:rPr>
        <w:rFonts w:hint="default"/>
      </w:rPr>
    </w:lvl>
    <w:lvl w:ilvl="5" w:tplc="81E6F8BA">
      <w:numFmt w:val="bullet"/>
      <w:lvlText w:val="•"/>
      <w:lvlJc w:val="left"/>
      <w:pPr>
        <w:ind w:left="3218" w:hanging="385"/>
      </w:pPr>
      <w:rPr>
        <w:rFonts w:hint="default"/>
      </w:rPr>
    </w:lvl>
    <w:lvl w:ilvl="6" w:tplc="7EA27268">
      <w:numFmt w:val="bullet"/>
      <w:lvlText w:val="•"/>
      <w:lvlJc w:val="left"/>
      <w:pPr>
        <w:ind w:left="3762" w:hanging="385"/>
      </w:pPr>
      <w:rPr>
        <w:rFonts w:hint="default"/>
      </w:rPr>
    </w:lvl>
    <w:lvl w:ilvl="7" w:tplc="608C5A6A">
      <w:numFmt w:val="bullet"/>
      <w:lvlText w:val="•"/>
      <w:lvlJc w:val="left"/>
      <w:pPr>
        <w:ind w:left="4306" w:hanging="385"/>
      </w:pPr>
      <w:rPr>
        <w:rFonts w:hint="default"/>
      </w:rPr>
    </w:lvl>
    <w:lvl w:ilvl="8" w:tplc="11928DAC">
      <w:numFmt w:val="bullet"/>
      <w:lvlText w:val="•"/>
      <w:lvlJc w:val="left"/>
      <w:pPr>
        <w:ind w:left="4850" w:hanging="385"/>
      </w:pPr>
      <w:rPr>
        <w:rFonts w:hint="default"/>
      </w:rPr>
    </w:lvl>
  </w:abstractNum>
  <w:num w:numId="1" w16cid:durableId="1765370464">
    <w:abstractNumId w:val="1"/>
  </w:num>
  <w:num w:numId="2" w16cid:durableId="443235504">
    <w:abstractNumId w:val="0"/>
  </w:num>
  <w:num w:numId="3" w16cid:durableId="97382538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ulTrailSpace/>
    <w:shapeLayoutLikeWW8/>
    <w:compatSetting w:name="compatibilityMode" w:uri="http://schemas.microsoft.com/office/word" w:val="12"/>
    <w:compatSetting w:name="useWord2013TrackBottomHyphenation" w:uri="http://schemas.microsoft.com/office/word" w:val="1"/>
  </w:compat>
  <w:rsids>
    <w:rsidRoot w:val="001D2AB3"/>
    <w:rsid w:val="00031012"/>
    <w:rsid w:val="001D2AB3"/>
    <w:rsid w:val="00903E70"/>
  </w:rsids>
  <m:mathPr>
    <m:mathFont m:val="Cambria Math"/>
    <m:brkBin m:val="before"/>
    <m:brkBinSub m:val="--"/>
    <m:smallFrac m:val="0"/>
    <m:dispDef/>
    <m:lMargin m:val="0"/>
    <m:rMargin m:val="0"/>
    <m:defJc m:val="centerGroup"/>
    <m:wrapIndent m:val="1440"/>
    <m:intLim m:val="subSup"/>
    <m:naryLim m:val="undOvr"/>
  </m:mathPr>
  <w:themeFontLang w:val="en-US" w:bidi="bn-BD"/>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22CE3B9"/>
  <w15:docId w15:val="{7674D3DE-AFAE-405C-B9D8-D1AD8A6048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Book Antiqua" w:eastAsia="Book Antiqua" w:hAnsi="Book Antiqua" w:cs="Book Antiqua"/>
    </w:rPr>
  </w:style>
  <w:style w:type="paragraph" w:styleId="Heading1">
    <w:name w:val="heading 1"/>
    <w:basedOn w:val="Normal"/>
    <w:uiPriority w:val="9"/>
    <w:qFormat/>
    <w:pPr>
      <w:ind w:left="120"/>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Title">
    <w:name w:val="Title"/>
    <w:basedOn w:val="Normal"/>
    <w:uiPriority w:val="10"/>
    <w:qFormat/>
    <w:pPr>
      <w:spacing w:before="72"/>
      <w:ind w:left="1940" w:right="1940"/>
      <w:jc w:val="center"/>
    </w:pPr>
    <w:rPr>
      <w:b/>
      <w:bCs/>
      <w:sz w:val="26"/>
      <w:szCs w:val="26"/>
      <w:u w:val="single" w:color="000000"/>
    </w:rPr>
  </w:style>
  <w:style w:type="paragraph" w:styleId="ListParagraph">
    <w:name w:val="List Paragraph"/>
    <w:basedOn w:val="Normal"/>
    <w:uiPriority w:val="1"/>
    <w:qFormat/>
    <w:pPr>
      <w:ind w:left="840" w:right="116" w:hanging="360"/>
      <w:jc w:val="both"/>
    </w:pPr>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no"?>
<Relationships xmlns="http://schemas.openxmlformats.org/package/2006/relationships">
<Relationship Id="rId1" Target="numbering.xml" Type="http://schemas.openxmlformats.org/officeDocument/2006/relationships/numbering"/>
<Relationship Id="rId2" Target="styles.xml" Type="http://schemas.openxmlformats.org/officeDocument/2006/relationships/styles"/>
<Relationship Id="rId3" Target="settings.xml" Type="http://schemas.openxmlformats.org/officeDocument/2006/relationships/settings"/>
<Relationship Id="rId4" Target="webSettings.xml" Type="http://schemas.openxmlformats.org/officeDocument/2006/relationships/webSettings"/>
<Relationship Id="rId5" Target="footnotes.xml" Type="http://schemas.openxmlformats.org/officeDocument/2006/relationships/footnotes"/>
<Relationship Id="rId6" Target="endnotes.xml" Type="http://schemas.openxmlformats.org/officeDocument/2006/relationships/endnotes"/>
<Relationship Id="rId7" Target="footer1.xml" Type="http://schemas.openxmlformats.org/officeDocument/2006/relationships/footer"/>
<Relationship Id="rId8" Target="fontTable.xml" Type="http://schemas.openxmlformats.org/officeDocument/2006/relationships/fontTable"/>
<Relationship Id="rId9" Target="theme/theme1.xml" Type="http://schemas.openxmlformats.org/officeDocument/2006/relationships/theme"/>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
  <TotalTime>0</TotalTime>
  <Pages>4</Pages>
  <Words>1263</Words>
  <Characters>7204</Characters>
  <DocSecurity>0</DocSecurity>
  <Lines>60</Lines>
  <Paragraphs>16</Paragraphs>
  <ScaleCrop>false</ScaleCrop>
  <HeadingPairs>
    <vt:vector baseType="variant" size="2">
      <vt:variant>
        <vt:lpstr>Title</vt:lpstr>
      </vt:variant>
      <vt:variant>
        <vt:i4>1</vt:i4>
      </vt:variant>
    </vt:vector>
  </HeadingPairs>
  <TitlesOfParts>
    <vt:vector baseType="lpstr" size="1">
      <vt:lpstr/>
    </vt:vector>
  </TitlesOfParts>
  <Company/>
  <LinksUpToDate>false</LinksUpToDate>
  <CharactersWithSpaces>8451</CharactersWithSpaces>
  <SharedDoc>false</SharedDoc>
  <HyperlinksChanged>false</HyperlinksChanged>
  <AppVersion>16.0000</AppVersion>
  <Manager/>
  <Application/>
</Properties>
</file>

<file path=docProps/core.xml><?xml version="1.0" encoding="utf-8"?>
<cp:coreProperties xmlns:cp="http://schemas.openxmlformats.org/package/2006/metadata/core-properties" xmlns:dc="http://purl.org/dc/elements/1.1/" xmlns:dcterms="http://purl.org/dc/terms/" xmlns:xsi="http://www.w3.org/2001/XMLSchema-instance">
  <cp:revision>0</cp:revision>
</cp:coreProperties>
</file>

<file path=docProps/custom.xml><?xml version="1.0" encoding="utf-8"?>
<Properties xmlns="http://schemas.openxmlformats.org/officeDocument/2006/custom-properties" xmlns:vt="http://schemas.openxmlformats.org/officeDocument/2006/docPropsVTypes"/>
</file>