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739A" w14:textId="77777777" w:rsidR="00487FBD" w:rsidRDefault="002D49C5" w:rsidP="00C419D2">
      <w:pPr>
        <w:pStyle w:val="NoSpacing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Moving Service Agreement</w:t>
      </w:r>
    </w:p>
    <w:p w14:paraId="3709CD5D" w14:textId="77777777" w:rsidR="00C419D2" w:rsidRPr="00374881" w:rsidRDefault="002D49C5" w:rsidP="00C419D2">
      <w:pPr>
        <w:pStyle w:val="NoSpacing"/>
      </w:pPr>
    </w:p>
    <w:p w14:paraId="0E182A5A" w14:textId="77777777" w:rsidR="00C419D2" w:rsidRDefault="002D49C5">
      <w:pPr>
        <w:rPr>
          <w:rFonts w:ascii="Arial" w:hAnsi="Arial"/>
        </w:rPr>
      </w:pPr>
      <w:r w:rsidRPr="00780317">
        <w:rPr>
          <w:rFonts w:ascii="Arial" w:hAnsi="Arial"/>
        </w:rPr>
        <w:t>_________________</w:t>
      </w:r>
      <w:r>
        <w:rPr>
          <w:rFonts w:ascii="Arial" w:hAnsi="Arial"/>
        </w:rPr>
        <w:t>___</w:t>
      </w:r>
      <w:r w:rsidRPr="00780317">
        <w:rPr>
          <w:rFonts w:ascii="Arial" w:hAnsi="Arial"/>
        </w:rPr>
        <w:t>__</w:t>
      </w:r>
      <w:r>
        <w:rPr>
          <w:rFonts w:ascii="Arial" w:hAnsi="Arial"/>
        </w:rPr>
        <w:t>___</w:t>
      </w:r>
      <w:r w:rsidRPr="00780317">
        <w:rPr>
          <w:rFonts w:ascii="Arial" w:hAnsi="Arial"/>
        </w:rPr>
        <w:t>____ (hereafter “</w:t>
      </w:r>
      <w:r>
        <w:rPr>
          <w:rFonts w:ascii="Arial" w:hAnsi="Arial"/>
        </w:rPr>
        <w:t>Client</w:t>
      </w:r>
      <w:r w:rsidRPr="00780317">
        <w:rPr>
          <w:rFonts w:ascii="Arial" w:hAnsi="Arial"/>
        </w:rPr>
        <w:t>”)</w:t>
      </w:r>
      <w:r>
        <w:rPr>
          <w:rFonts w:ascii="Arial" w:hAnsi="Arial"/>
        </w:rPr>
        <w:t xml:space="preserve"> </w:t>
      </w:r>
      <w:r w:rsidRPr="00780317">
        <w:rPr>
          <w:rFonts w:ascii="Arial" w:hAnsi="Arial"/>
        </w:rPr>
        <w:t>and __________</w:t>
      </w:r>
      <w:r>
        <w:rPr>
          <w:rFonts w:ascii="Arial" w:hAnsi="Arial"/>
        </w:rPr>
        <w:t>_</w:t>
      </w:r>
      <w:r w:rsidRPr="00780317">
        <w:rPr>
          <w:rFonts w:ascii="Arial" w:hAnsi="Arial"/>
        </w:rPr>
        <w:t>____</w:t>
      </w:r>
      <w:r>
        <w:rPr>
          <w:rFonts w:ascii="Arial" w:hAnsi="Arial"/>
        </w:rPr>
        <w:t>________ (hereafter “Moving Service”) hereby agree to the following:</w:t>
      </w:r>
    </w:p>
    <w:p w14:paraId="501D6FB3" w14:textId="77777777" w:rsidR="00C419D2" w:rsidRDefault="002D49C5">
      <w:pPr>
        <w:rPr>
          <w:rFonts w:ascii="Arial" w:hAnsi="Arial"/>
        </w:rPr>
      </w:pPr>
      <w:r>
        <w:rPr>
          <w:rFonts w:ascii="Arial" w:hAnsi="Arial"/>
        </w:rPr>
        <w:t xml:space="preserve">The Client hereby confirms that the starting location is </w:t>
      </w:r>
      <w:r>
        <w:rPr>
          <w:rFonts w:ascii="Arial" w:hAnsi="Arial"/>
          <w:b/>
        </w:rPr>
        <w:t>{address}</w:t>
      </w:r>
      <w:r>
        <w:rPr>
          <w:rFonts w:ascii="Arial" w:hAnsi="Arial"/>
        </w:rPr>
        <w:t xml:space="preserve"> and that the ending loca</w:t>
      </w:r>
      <w:r>
        <w:rPr>
          <w:rFonts w:ascii="Arial" w:hAnsi="Arial"/>
        </w:rPr>
        <w:t xml:space="preserve">tion is </w:t>
      </w:r>
      <w:r>
        <w:rPr>
          <w:rFonts w:ascii="Arial" w:hAnsi="Arial"/>
          <w:b/>
        </w:rPr>
        <w:t>{address}</w:t>
      </w:r>
      <w:r>
        <w:rPr>
          <w:rFonts w:ascii="Arial" w:hAnsi="Arial"/>
        </w:rPr>
        <w:t xml:space="preserve">. The starting address is on the </w:t>
      </w:r>
      <w:r>
        <w:rPr>
          <w:rFonts w:ascii="Arial" w:hAnsi="Arial"/>
          <w:b/>
        </w:rPr>
        <w:t>{number}</w:t>
      </w:r>
      <w:r>
        <w:rPr>
          <w:rFonts w:ascii="Arial" w:hAnsi="Arial"/>
        </w:rPr>
        <w:t xml:space="preserve"> floor and is accessible by </w:t>
      </w:r>
      <w:r>
        <w:rPr>
          <w:rFonts w:ascii="Arial" w:hAnsi="Arial"/>
          <w:b/>
        </w:rPr>
        <w:t>{stairs/elevator}</w:t>
      </w:r>
      <w:r>
        <w:rPr>
          <w:rFonts w:ascii="Arial" w:hAnsi="Arial"/>
        </w:rPr>
        <w:t xml:space="preserve">. The ending address is on the </w:t>
      </w:r>
      <w:r>
        <w:rPr>
          <w:rFonts w:ascii="Arial" w:hAnsi="Arial"/>
          <w:b/>
        </w:rPr>
        <w:t>{number}</w:t>
      </w:r>
      <w:r>
        <w:rPr>
          <w:rFonts w:ascii="Arial" w:hAnsi="Arial"/>
        </w:rPr>
        <w:t xml:space="preserve"> floor and is accessible by </w:t>
      </w:r>
      <w:r>
        <w:rPr>
          <w:rFonts w:ascii="Arial" w:hAnsi="Arial"/>
          <w:b/>
        </w:rPr>
        <w:t>{stairs/elevator}</w:t>
      </w:r>
      <w:r>
        <w:rPr>
          <w:rFonts w:ascii="Arial" w:hAnsi="Arial"/>
        </w:rPr>
        <w:t>.</w:t>
      </w:r>
    </w:p>
    <w:p w14:paraId="1452F7ED" w14:textId="77777777" w:rsidR="00C419D2" w:rsidRDefault="002D49C5">
      <w:pPr>
        <w:rPr>
          <w:rFonts w:ascii="Arial" w:hAnsi="Arial"/>
        </w:rPr>
      </w:pPr>
      <w:r>
        <w:rPr>
          <w:rFonts w:ascii="Arial" w:hAnsi="Arial"/>
        </w:rPr>
        <w:t xml:space="preserve">The Moving Service agrees to arrive at </w:t>
      </w:r>
      <w:r>
        <w:rPr>
          <w:rFonts w:ascii="Arial" w:hAnsi="Arial"/>
          <w:b/>
        </w:rPr>
        <w:t>{time}</w:t>
      </w:r>
      <w:r>
        <w:rPr>
          <w:rFonts w:ascii="Arial" w:hAnsi="Arial"/>
        </w:rPr>
        <w:t xml:space="preserve"> on </w:t>
      </w:r>
      <w:r>
        <w:rPr>
          <w:rFonts w:ascii="Arial" w:hAnsi="Arial"/>
          <w:b/>
        </w:rPr>
        <w:t>{date}</w:t>
      </w:r>
      <w:r>
        <w:rPr>
          <w:rFonts w:ascii="Arial" w:hAnsi="Arial"/>
        </w:rPr>
        <w:t xml:space="preserve"> at the star</w:t>
      </w:r>
      <w:r>
        <w:rPr>
          <w:rFonts w:ascii="Arial" w:hAnsi="Arial"/>
        </w:rPr>
        <w:t xml:space="preserve">ting location. The Client has booked the crewmembers from </w:t>
      </w:r>
      <w:r>
        <w:rPr>
          <w:rFonts w:ascii="Arial" w:hAnsi="Arial"/>
          <w:b/>
        </w:rPr>
        <w:t>{start time}</w:t>
      </w:r>
      <w:r>
        <w:rPr>
          <w:rFonts w:ascii="Arial" w:hAnsi="Arial"/>
        </w:rPr>
        <w:t xml:space="preserve"> to </w:t>
      </w:r>
      <w:r>
        <w:rPr>
          <w:rFonts w:ascii="Arial" w:hAnsi="Arial"/>
          <w:b/>
        </w:rPr>
        <w:t>{end time}</w:t>
      </w:r>
      <w:r>
        <w:rPr>
          <w:rFonts w:ascii="Arial" w:hAnsi="Arial"/>
        </w:rPr>
        <w:t xml:space="preserve"> and may call to extend that time at </w:t>
      </w:r>
      <w:r>
        <w:rPr>
          <w:rFonts w:ascii="Arial" w:hAnsi="Arial"/>
          <w:b/>
        </w:rPr>
        <w:t>{phone number}</w:t>
      </w:r>
      <w:r>
        <w:rPr>
          <w:rFonts w:ascii="Arial" w:hAnsi="Arial"/>
        </w:rPr>
        <w:t>.</w:t>
      </w:r>
    </w:p>
    <w:p w14:paraId="4DFE0707" w14:textId="77777777" w:rsidR="00C419D2" w:rsidRDefault="002D49C5">
      <w:pPr>
        <w:rPr>
          <w:rFonts w:ascii="Arial" w:hAnsi="Arial"/>
        </w:rPr>
      </w:pPr>
      <w:r>
        <w:rPr>
          <w:rFonts w:ascii="Arial" w:hAnsi="Arial"/>
        </w:rPr>
        <w:t>The Client agrees to have all items packed and sealed in boxes before the arrival of the Moving Service. The Client fur</w:t>
      </w:r>
      <w:r>
        <w:rPr>
          <w:rFonts w:ascii="Arial" w:hAnsi="Arial"/>
        </w:rPr>
        <w:t xml:space="preserve">ther agrees to have confirmed in advance that all large furniture can be safely removed from the building without further disassembly. </w:t>
      </w:r>
    </w:p>
    <w:p w14:paraId="25607FC5" w14:textId="77777777" w:rsidR="00C419D2" w:rsidRDefault="002D49C5">
      <w:pPr>
        <w:rPr>
          <w:rFonts w:ascii="Arial" w:hAnsi="Arial"/>
        </w:rPr>
      </w:pPr>
      <w:r>
        <w:rPr>
          <w:rFonts w:ascii="Arial" w:hAnsi="Arial"/>
        </w:rPr>
        <w:t xml:space="preserve">The Moving Service will provide: </w:t>
      </w:r>
    </w:p>
    <w:p w14:paraId="02127572" w14:textId="77777777" w:rsidR="00C419D2" w:rsidRDefault="002D49C5" w:rsidP="00C419D2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{moving truck(s): number/dimensions} </w:t>
      </w:r>
    </w:p>
    <w:p w14:paraId="193057D4" w14:textId="77777777" w:rsidR="00C419D2" w:rsidRDefault="002D49C5" w:rsidP="00C419D2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{dollies: number/size}</w:t>
      </w:r>
    </w:p>
    <w:p w14:paraId="6EA62972" w14:textId="77777777" w:rsidR="00C419D2" w:rsidRPr="007241F4" w:rsidRDefault="002D49C5" w:rsidP="00C419D2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{number}</w:t>
      </w:r>
      <w:r>
        <w:rPr>
          <w:rFonts w:ascii="Arial" w:hAnsi="Arial"/>
        </w:rPr>
        <w:t xml:space="preserve"> crewmembers </w:t>
      </w:r>
    </w:p>
    <w:p w14:paraId="7790EB8D" w14:textId="77777777" w:rsidR="00C419D2" w:rsidRDefault="002D49C5" w:rsidP="00C419D2">
      <w:pPr>
        <w:rPr>
          <w:rFonts w:ascii="Arial" w:hAnsi="Arial"/>
        </w:rPr>
      </w:pPr>
      <w:r>
        <w:rPr>
          <w:rFonts w:ascii="Arial" w:hAnsi="Arial"/>
        </w:rPr>
        <w:t>The</w:t>
      </w:r>
      <w:r>
        <w:rPr>
          <w:rFonts w:ascii="Arial" w:hAnsi="Arial"/>
        </w:rPr>
        <w:t xml:space="preserve"> Moving Service may provide, at the Client’s request, cardboard boxes of </w:t>
      </w:r>
      <w:r>
        <w:rPr>
          <w:rFonts w:ascii="Arial" w:hAnsi="Arial"/>
          <w:b/>
        </w:rPr>
        <w:t>{dimensions}</w:t>
      </w:r>
      <w:r>
        <w:rPr>
          <w:rFonts w:ascii="Arial" w:hAnsi="Arial"/>
        </w:rPr>
        <w:t xml:space="preserve"> for </w:t>
      </w:r>
      <w:r>
        <w:rPr>
          <w:rFonts w:ascii="Arial" w:hAnsi="Arial"/>
          <w:b/>
        </w:rPr>
        <w:t>{monetary amount}</w:t>
      </w:r>
      <w:r>
        <w:rPr>
          <w:rFonts w:ascii="Arial" w:hAnsi="Arial"/>
        </w:rPr>
        <w:t xml:space="preserve"> each, packing tape for </w:t>
      </w:r>
      <w:r>
        <w:rPr>
          <w:rFonts w:ascii="Arial" w:hAnsi="Arial"/>
          <w:b/>
        </w:rPr>
        <w:t>{monetary amount}</w:t>
      </w:r>
      <w:r>
        <w:rPr>
          <w:rFonts w:ascii="Arial" w:hAnsi="Arial"/>
        </w:rPr>
        <w:t xml:space="preserve"> per roll, and blank labels for </w:t>
      </w:r>
      <w:r>
        <w:rPr>
          <w:rFonts w:ascii="Arial" w:hAnsi="Arial"/>
          <w:b/>
        </w:rPr>
        <w:t xml:space="preserve">{amount} </w:t>
      </w:r>
      <w:r>
        <w:rPr>
          <w:rFonts w:ascii="Arial" w:hAnsi="Arial"/>
        </w:rPr>
        <w:t>per sheet.</w:t>
      </w:r>
    </w:p>
    <w:p w14:paraId="0DA98B38" w14:textId="77777777" w:rsidR="00C419D2" w:rsidRDefault="002D49C5" w:rsidP="00C419D2">
      <w:pPr>
        <w:rPr>
          <w:rFonts w:ascii="Arial" w:hAnsi="Arial"/>
        </w:rPr>
      </w:pPr>
      <w:r>
        <w:rPr>
          <w:rFonts w:ascii="Arial" w:hAnsi="Arial"/>
        </w:rPr>
        <w:t>The Moving Service crewmembers will move all furniture a</w:t>
      </w:r>
      <w:r>
        <w:rPr>
          <w:rFonts w:ascii="Arial" w:hAnsi="Arial"/>
        </w:rPr>
        <w:t>s well as packed and secured boxes from the starting address to the moving truck, transport said items to the ending address, and move said items inside.</w:t>
      </w:r>
    </w:p>
    <w:p w14:paraId="3C4E94B9" w14:textId="77777777" w:rsidR="00C419D2" w:rsidRDefault="002D49C5" w:rsidP="00C419D2">
      <w:pPr>
        <w:rPr>
          <w:rFonts w:ascii="Arial" w:hAnsi="Arial"/>
        </w:rPr>
      </w:pPr>
      <w:r>
        <w:rPr>
          <w:rFonts w:ascii="Arial" w:hAnsi="Arial"/>
        </w:rPr>
        <w:t xml:space="preserve">The Moving Service crewmembers will use </w:t>
      </w:r>
      <w:r>
        <w:rPr>
          <w:rFonts w:ascii="Arial" w:hAnsi="Arial"/>
          <w:b/>
        </w:rPr>
        <w:t>{equipment}</w:t>
      </w:r>
      <w:r>
        <w:rPr>
          <w:rFonts w:ascii="Arial" w:hAnsi="Arial"/>
        </w:rPr>
        <w:t xml:space="preserve"> to keep furniture intact and in their original con</w:t>
      </w:r>
      <w:r>
        <w:rPr>
          <w:rFonts w:ascii="Arial" w:hAnsi="Arial"/>
        </w:rPr>
        <w:t>dition. The crewmembers will not open any secured boxes at any time.</w:t>
      </w:r>
    </w:p>
    <w:p w14:paraId="2DAC4B95" w14:textId="77777777" w:rsidR="00C419D2" w:rsidRDefault="002D49C5" w:rsidP="00C419D2">
      <w:pPr>
        <w:rPr>
          <w:rFonts w:ascii="Arial" w:hAnsi="Arial"/>
        </w:rPr>
      </w:pPr>
      <w:r>
        <w:rPr>
          <w:rFonts w:ascii="Arial" w:hAnsi="Arial"/>
        </w:rPr>
        <w:t>The Moving Service is not required to pack up any unboxed items, transport loose items (except furniture), perform any cleaning services, disassemble or reassemble furniture, dispose of j</w:t>
      </w:r>
      <w:r>
        <w:rPr>
          <w:rFonts w:ascii="Arial" w:hAnsi="Arial"/>
        </w:rPr>
        <w:t xml:space="preserve">unk or trash, or unpack/arrange items at the ending location. Should the Client require any of these services, </w:t>
      </w:r>
      <w:r>
        <w:rPr>
          <w:rFonts w:ascii="Arial" w:hAnsi="Arial"/>
          <w:b/>
        </w:rPr>
        <w:t>{he/she}</w:t>
      </w:r>
      <w:r>
        <w:rPr>
          <w:rFonts w:ascii="Arial" w:hAnsi="Arial"/>
        </w:rPr>
        <w:t xml:space="preserve"> can call and arrange for a pricing quotation at </w:t>
      </w:r>
      <w:r>
        <w:rPr>
          <w:rFonts w:ascii="Arial" w:hAnsi="Arial"/>
          <w:b/>
        </w:rPr>
        <w:t>{phone number}</w:t>
      </w:r>
      <w:r>
        <w:rPr>
          <w:rFonts w:ascii="Arial" w:hAnsi="Arial"/>
        </w:rPr>
        <w:t>.</w:t>
      </w:r>
    </w:p>
    <w:p w14:paraId="45DC6CD1" w14:textId="77777777" w:rsidR="00C419D2" w:rsidRPr="007241F4" w:rsidRDefault="002D49C5" w:rsidP="00C419D2">
      <w:pPr>
        <w:rPr>
          <w:rFonts w:ascii="Arial" w:hAnsi="Arial"/>
        </w:rPr>
      </w:pPr>
      <w:r>
        <w:rPr>
          <w:rFonts w:ascii="Arial" w:hAnsi="Arial"/>
        </w:rPr>
        <w:t xml:space="preserve">The Client will be charged a base price of </w:t>
      </w:r>
      <w:r>
        <w:rPr>
          <w:rFonts w:ascii="Arial" w:hAnsi="Arial"/>
          <w:b/>
        </w:rPr>
        <w:t>{amount}</w:t>
      </w:r>
      <w:r>
        <w:rPr>
          <w:rFonts w:ascii="Arial" w:hAnsi="Arial"/>
        </w:rPr>
        <w:t xml:space="preserve">, plus </w:t>
      </w:r>
      <w:r>
        <w:rPr>
          <w:rFonts w:ascii="Arial" w:hAnsi="Arial"/>
          <w:b/>
        </w:rPr>
        <w:t xml:space="preserve">{amount} </w:t>
      </w:r>
      <w:r>
        <w:rPr>
          <w:rFonts w:ascii="Arial" w:hAnsi="Arial"/>
        </w:rPr>
        <w:t>per h</w:t>
      </w:r>
      <w:r>
        <w:rPr>
          <w:rFonts w:ascii="Arial" w:hAnsi="Arial"/>
        </w:rPr>
        <w:t xml:space="preserve">our for the service, </w:t>
      </w:r>
      <w:r>
        <w:rPr>
          <w:rFonts w:ascii="Arial" w:hAnsi="Arial"/>
          <w:b/>
        </w:rPr>
        <w:t>{amount}</w:t>
      </w:r>
      <w:r>
        <w:rPr>
          <w:rFonts w:ascii="Arial" w:hAnsi="Arial"/>
        </w:rPr>
        <w:t xml:space="preserve"> per mile driven, and </w:t>
      </w:r>
      <w:r>
        <w:rPr>
          <w:rFonts w:ascii="Arial" w:hAnsi="Arial"/>
          <w:b/>
        </w:rPr>
        <w:t>{amount}</w:t>
      </w:r>
      <w:r>
        <w:rPr>
          <w:rFonts w:ascii="Arial" w:hAnsi="Arial"/>
        </w:rPr>
        <w:t xml:space="preserve"> for the use of the equipment for a total of </w:t>
      </w:r>
      <w:r>
        <w:rPr>
          <w:rFonts w:ascii="Arial" w:hAnsi="Arial"/>
          <w:b/>
        </w:rPr>
        <w:t>{amount}</w:t>
      </w:r>
      <w:r>
        <w:rPr>
          <w:rFonts w:ascii="Arial" w:hAnsi="Arial"/>
        </w:rPr>
        <w:t xml:space="preserve">. </w:t>
      </w:r>
    </w:p>
    <w:p w14:paraId="34477806" w14:textId="77777777" w:rsidR="00C419D2" w:rsidRDefault="002D49C5">
      <w:pPr>
        <w:rPr>
          <w:rFonts w:ascii="Arial" w:hAnsi="Arial"/>
        </w:rPr>
      </w:pPr>
      <w:r>
        <w:rPr>
          <w:rFonts w:ascii="Arial" w:hAnsi="Arial"/>
        </w:rPr>
        <w:t xml:space="preserve">The Client has chosen </w:t>
      </w:r>
      <w:r>
        <w:rPr>
          <w:rFonts w:ascii="Arial" w:hAnsi="Arial"/>
          <w:b/>
        </w:rPr>
        <w:t>{Option Number}</w:t>
      </w:r>
      <w:r>
        <w:rPr>
          <w:rFonts w:ascii="Arial" w:hAnsi="Arial"/>
        </w:rPr>
        <w:t xml:space="preserve"> from the options below:</w:t>
      </w:r>
    </w:p>
    <w:p w14:paraId="34D45FD0" w14:textId="77777777" w:rsidR="00C419D2" w:rsidRDefault="002D49C5" w:rsidP="00C419D2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Option 1: The Client will pay </w:t>
      </w:r>
      <w:r>
        <w:rPr>
          <w:rFonts w:ascii="Arial" w:hAnsi="Arial"/>
          <w:b/>
        </w:rPr>
        <w:t>{amount}</w:t>
      </w:r>
      <w:r>
        <w:rPr>
          <w:rFonts w:ascii="Arial" w:hAnsi="Arial"/>
        </w:rPr>
        <w:t xml:space="preserve"> for full-value protection. Any items los</w:t>
      </w:r>
      <w:r>
        <w:rPr>
          <w:rFonts w:ascii="Arial" w:hAnsi="Arial"/>
        </w:rPr>
        <w:t xml:space="preserve">t or damaged by the crewmembers during the moving process will have their full value reimbursed to the Client by the Moving Service, provided that they are listed by the </w:t>
      </w:r>
      <w:r>
        <w:rPr>
          <w:rFonts w:ascii="Arial" w:hAnsi="Arial"/>
        </w:rPr>
        <w:lastRenderedPageBreak/>
        <w:t>Client in writing in advance of the move. Any items not listed with their value will b</w:t>
      </w:r>
      <w:r>
        <w:rPr>
          <w:rFonts w:ascii="Arial" w:hAnsi="Arial"/>
        </w:rPr>
        <w:t xml:space="preserve">e reimbursed at the price of </w:t>
      </w:r>
      <w:r>
        <w:rPr>
          <w:rFonts w:ascii="Arial" w:hAnsi="Arial"/>
          <w:b/>
        </w:rPr>
        <w:t>{price}</w:t>
      </w:r>
      <w:r>
        <w:rPr>
          <w:rFonts w:ascii="Arial" w:hAnsi="Arial"/>
        </w:rPr>
        <w:t xml:space="preserve"> per pound per item.</w:t>
      </w:r>
    </w:p>
    <w:p w14:paraId="526C7C0A" w14:textId="77777777" w:rsidR="00C419D2" w:rsidRDefault="002D49C5" w:rsidP="00C419D2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Option 2: The Client will pay </w:t>
      </w:r>
      <w:r>
        <w:rPr>
          <w:rFonts w:ascii="Arial" w:hAnsi="Arial"/>
          <w:b/>
        </w:rPr>
        <w:t>{amount}</w:t>
      </w:r>
      <w:r>
        <w:rPr>
          <w:rFonts w:ascii="Arial" w:hAnsi="Arial"/>
        </w:rPr>
        <w:t xml:space="preserve"> for the released rate. Any item lost or damaged by the crewmembers during the moving process will be reimbursed to the Client at the rate of </w:t>
      </w:r>
      <w:r>
        <w:rPr>
          <w:rFonts w:ascii="Arial" w:hAnsi="Arial"/>
          <w:b/>
        </w:rPr>
        <w:t>{price}</w:t>
      </w:r>
      <w:r>
        <w:rPr>
          <w:rFonts w:ascii="Arial" w:hAnsi="Arial"/>
        </w:rPr>
        <w:t xml:space="preserve"> per pound p</w:t>
      </w:r>
      <w:r>
        <w:rPr>
          <w:rFonts w:ascii="Arial" w:hAnsi="Arial"/>
        </w:rPr>
        <w:t>er item.</w:t>
      </w:r>
    </w:p>
    <w:p w14:paraId="26DF5E6E" w14:textId="77777777" w:rsidR="00C419D2" w:rsidRPr="00DE7F75" w:rsidRDefault="002D49C5" w:rsidP="00C419D2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Option 3: The Client will waive </w:t>
      </w:r>
      <w:r>
        <w:rPr>
          <w:rFonts w:ascii="Arial" w:hAnsi="Arial"/>
          <w:b/>
        </w:rPr>
        <w:t>{his/her}</w:t>
      </w:r>
      <w:r>
        <w:rPr>
          <w:rFonts w:ascii="Arial" w:hAnsi="Arial"/>
        </w:rPr>
        <w:t xml:space="preserve"> right to reimbursement on any items under the crewmembers’ purview. The Client will receive no reimbursement for items lost or damaged by the crewmembers during the moving process.</w:t>
      </w:r>
    </w:p>
    <w:p w14:paraId="623670C9" w14:textId="77777777" w:rsidR="00C419D2" w:rsidRPr="00AD5286" w:rsidRDefault="002D49C5" w:rsidP="00C419D2">
      <w:pPr>
        <w:rPr>
          <w:rFonts w:ascii="Arial" w:hAnsi="Arial"/>
        </w:rPr>
      </w:pPr>
      <w:r>
        <w:rPr>
          <w:rFonts w:ascii="Arial" w:hAnsi="Arial"/>
        </w:rPr>
        <w:t>Any changes to this cont</w:t>
      </w:r>
      <w:r>
        <w:rPr>
          <w:rFonts w:ascii="Arial" w:hAnsi="Arial"/>
        </w:rPr>
        <w:t xml:space="preserve">ract must be done so in writing and signed by both parties. </w:t>
      </w:r>
      <w:r>
        <w:rPr>
          <w:rFonts w:ascii="Arial" w:hAnsi="Arial"/>
        </w:rPr>
        <w:br/>
      </w:r>
    </w:p>
    <w:p w14:paraId="5D91AC27" w14:textId="77777777" w:rsidR="00C419D2" w:rsidRPr="00780317" w:rsidRDefault="002D49C5" w:rsidP="00C419D2">
      <w:pPr>
        <w:rPr>
          <w:rFonts w:ascii="Arial" w:hAnsi="Arial"/>
        </w:rPr>
      </w:pPr>
      <w:r w:rsidRPr="00780317">
        <w:rPr>
          <w:rFonts w:ascii="Arial" w:hAnsi="Arial"/>
        </w:rPr>
        <w:t>In witness to their agreement to the terms of this contract, the parties affix their signatures below:</w:t>
      </w:r>
    </w:p>
    <w:p w14:paraId="38864BE7" w14:textId="77777777" w:rsidR="00C419D2" w:rsidRPr="00780317" w:rsidRDefault="002D49C5" w:rsidP="00C419D2">
      <w:pPr>
        <w:rPr>
          <w:rFonts w:ascii="Arial" w:hAnsi="Arial"/>
        </w:rPr>
      </w:pPr>
      <w:r w:rsidRPr="00780317">
        <w:rPr>
          <w:rFonts w:ascii="Arial" w:hAnsi="Arial"/>
        </w:rPr>
        <w:t>____________________________________</w:t>
      </w:r>
      <w:r w:rsidRPr="00780317">
        <w:rPr>
          <w:rFonts w:ascii="Arial" w:hAnsi="Arial"/>
        </w:rPr>
        <w:tab/>
        <w:t>_________________________________</w:t>
      </w:r>
    </w:p>
    <w:p w14:paraId="131AC0CD" w14:textId="77777777" w:rsidR="00C419D2" w:rsidRPr="0051007A" w:rsidRDefault="002D49C5" w:rsidP="00C419D2">
      <w:r>
        <w:rPr>
          <w:rFonts w:ascii="Arial" w:hAnsi="Arial"/>
        </w:rPr>
        <w:t>Client</w:t>
      </w:r>
      <w:r w:rsidRPr="00780317">
        <w:rPr>
          <w:rFonts w:ascii="Arial" w:hAnsi="Arial"/>
        </w:rPr>
        <w:t xml:space="preserve">, signature &amp; </w:t>
      </w:r>
      <w:r w:rsidRPr="00780317">
        <w:rPr>
          <w:rFonts w:ascii="Arial" w:hAnsi="Arial"/>
        </w:rPr>
        <w:t>date</w:t>
      </w:r>
      <w:r w:rsidRPr="00780317">
        <w:rPr>
          <w:rFonts w:ascii="Arial" w:hAnsi="Arial"/>
        </w:rPr>
        <w:tab/>
      </w:r>
      <w:r w:rsidRPr="00780317">
        <w:rPr>
          <w:rFonts w:ascii="Arial" w:hAnsi="Arial"/>
        </w:rPr>
        <w:tab/>
      </w:r>
      <w:r w:rsidRPr="00780317">
        <w:rPr>
          <w:rFonts w:ascii="Arial" w:hAnsi="Arial"/>
        </w:rPr>
        <w:tab/>
      </w:r>
      <w:r>
        <w:rPr>
          <w:rFonts w:ascii="Arial" w:hAnsi="Arial"/>
        </w:rPr>
        <w:tab/>
        <w:t>Moving Service</w:t>
      </w:r>
      <w:r w:rsidRPr="00780317">
        <w:rPr>
          <w:rFonts w:ascii="Arial" w:hAnsi="Arial"/>
        </w:rPr>
        <w:t>, signature &amp; date</w:t>
      </w:r>
      <w:r w:rsidRPr="00780317">
        <w:rPr>
          <w:rFonts w:ascii="Arial" w:hAnsi="Arial"/>
        </w:rPr>
        <w:br/>
      </w:r>
    </w:p>
    <w:p w14:paraId="046330D3" w14:textId="77777777" w:rsidR="00C419D2" w:rsidRDefault="002D49C5" w:rsidP="00C419D2"/>
    <w:sectPr w:rsidR="00C419D2" w:rsidSect="00C419D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B0A4F"/>
    <w:multiLevelType w:val="hybridMultilevel"/>
    <w:tmpl w:val="74788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B183F"/>
    <w:multiLevelType w:val="hybridMultilevel"/>
    <w:tmpl w:val="BD5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60F18"/>
    <w:multiLevelType w:val="hybridMultilevel"/>
    <w:tmpl w:val="9CA6306E"/>
    <w:lvl w:ilvl="0" w:tplc="8F0C43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482848">
    <w:abstractNumId w:val="2"/>
  </w:num>
  <w:num w:numId="2" w16cid:durableId="618416314">
    <w:abstractNumId w:val="0"/>
  </w:num>
  <w:num w:numId="3" w16cid:durableId="1189836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AF"/>
    <w:rsid w:val="002D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525890"/>
  <w15:chartTrackingRefBased/>
  <w15:docId w15:val="{449ACB04-EF81-4E8F-9EDE-C53FAA8F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3C6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AA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E0AA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E0AA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CE0AAF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374881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503</Words>
  <Characters>2868</Characters>
  <DocSecurity>0</DocSecurity>
  <Lines>23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3365</CharactersWithSpaces>
  <SharedDoc>false</SharedDoc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