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2BEF" w14:textId="77777777" w:rsidR="00000000" w:rsidRDefault="00000000">
      <w:pPr>
        <w:pStyle w:val="Heading1"/>
        <w:kinsoku w:val="0"/>
        <w:overflowPunct w:val="0"/>
        <w:spacing w:before="76"/>
        <w:ind w:right="3415"/>
      </w:pPr>
      <w:r>
        <w:t>Resolution No. 16-11</w:t>
      </w:r>
    </w:p>
    <w:p w14:paraId="7F2D18A8" w14:textId="77777777" w:rsidR="00000000" w:rsidRDefault="00000000">
      <w:pPr>
        <w:pStyle w:val="BodyText"/>
        <w:kinsoku w:val="0"/>
        <w:overflowPunct w:val="0"/>
        <w:spacing w:before="1"/>
        <w:rPr>
          <w:b/>
          <w:bCs/>
        </w:rPr>
      </w:pPr>
    </w:p>
    <w:p w14:paraId="0017E503" w14:textId="77777777" w:rsidR="00000000" w:rsidRDefault="00000000">
      <w:pPr>
        <w:pStyle w:val="BodyText"/>
        <w:kinsoku w:val="0"/>
        <w:overflowPunct w:val="0"/>
        <w:ind w:left="820" w:right="835"/>
        <w:jc w:val="both"/>
        <w:rPr>
          <w:b/>
          <w:bCs/>
        </w:rPr>
      </w:pPr>
      <w:r>
        <w:rPr>
          <w:b/>
          <w:bCs/>
        </w:rPr>
        <w:t>RESOLUTION AUTHORIZING AMENDMENTS TO THE OPERATING AGREEMENTS OF VIRGINIA INTERNATIONAL TERMINALS, LLC AND HRCP II, L.L.C.</w:t>
      </w:r>
    </w:p>
    <w:p w14:paraId="2FB960DC" w14:textId="77777777" w:rsidR="00000000" w:rsidRDefault="00000000">
      <w:pPr>
        <w:pStyle w:val="BodyText"/>
        <w:kinsoku w:val="0"/>
        <w:overflowPunct w:val="0"/>
        <w:spacing w:before="6"/>
        <w:rPr>
          <w:b/>
          <w:bCs/>
          <w:sz w:val="23"/>
          <w:szCs w:val="23"/>
        </w:rPr>
      </w:pPr>
    </w:p>
    <w:p w14:paraId="75C5974F" w14:textId="77777777" w:rsidR="00000000" w:rsidRDefault="00000000">
      <w:pPr>
        <w:pStyle w:val="BodyText"/>
        <w:kinsoku w:val="0"/>
        <w:overflowPunct w:val="0"/>
        <w:spacing w:before="1"/>
        <w:ind w:left="100" w:right="116" w:firstLine="719"/>
        <w:jc w:val="both"/>
      </w:pPr>
      <w:proofErr w:type="gramStart"/>
      <w:r>
        <w:t>WHEREAS,</w:t>
      </w:r>
      <w:proofErr w:type="gramEnd"/>
      <w:r>
        <w:t xml:space="preserve"> the Virginia Port Authority (the “Authority”) is the sole member of Virginia International</w:t>
      </w:r>
      <w:r>
        <w:rPr>
          <w:spacing w:val="-12"/>
        </w:rPr>
        <w:t xml:space="preserve"> </w:t>
      </w:r>
      <w:r>
        <w:t>Terminals,</w:t>
      </w:r>
      <w:r>
        <w:rPr>
          <w:spacing w:val="-9"/>
        </w:rPr>
        <w:t xml:space="preserve"> </w:t>
      </w:r>
      <w:r>
        <w:t>LLC</w:t>
      </w:r>
      <w:r>
        <w:rPr>
          <w:spacing w:val="-12"/>
        </w:rPr>
        <w:t xml:space="preserve"> </w:t>
      </w:r>
      <w:r>
        <w:t>(“VIT”),</w:t>
      </w:r>
      <w:r>
        <w:rPr>
          <w:spacing w:val="-11"/>
        </w:rPr>
        <w:t xml:space="preserve"> </w:t>
      </w:r>
      <w:r>
        <w:t>and</w:t>
      </w:r>
      <w:r>
        <w:rPr>
          <w:spacing w:val="-12"/>
        </w:rPr>
        <w:t xml:space="preserve"> </w:t>
      </w:r>
      <w:r>
        <w:t>VIT</w:t>
      </w:r>
      <w:r>
        <w:rPr>
          <w:spacing w:val="-12"/>
        </w:rPr>
        <w:t xml:space="preserve"> </w:t>
      </w:r>
      <w:r>
        <w:t>is</w:t>
      </w:r>
      <w:r>
        <w:rPr>
          <w:spacing w:val="-11"/>
        </w:rPr>
        <w:t xml:space="preserve"> </w:t>
      </w:r>
      <w:r>
        <w:t>the</w:t>
      </w:r>
      <w:r>
        <w:rPr>
          <w:spacing w:val="-12"/>
        </w:rPr>
        <w:t xml:space="preserve"> </w:t>
      </w:r>
      <w:r>
        <w:t>sole</w:t>
      </w:r>
      <w:r>
        <w:rPr>
          <w:spacing w:val="-12"/>
        </w:rPr>
        <w:t xml:space="preserve"> </w:t>
      </w:r>
      <w:r>
        <w:t>member</w:t>
      </w:r>
      <w:r>
        <w:rPr>
          <w:spacing w:val="-13"/>
        </w:rPr>
        <w:t xml:space="preserve"> </w:t>
      </w:r>
      <w:r>
        <w:t>of</w:t>
      </w:r>
      <w:r>
        <w:rPr>
          <w:spacing w:val="-12"/>
        </w:rPr>
        <w:t xml:space="preserve"> </w:t>
      </w:r>
      <w:r>
        <w:t>HRCP</w:t>
      </w:r>
      <w:r>
        <w:rPr>
          <w:spacing w:val="-9"/>
        </w:rPr>
        <w:t xml:space="preserve"> </w:t>
      </w:r>
      <w:r>
        <w:rPr>
          <w:spacing w:val="-3"/>
        </w:rPr>
        <w:t>II,</w:t>
      </w:r>
      <w:r>
        <w:rPr>
          <w:spacing w:val="-10"/>
        </w:rPr>
        <w:t xml:space="preserve"> </w:t>
      </w:r>
      <w:r>
        <w:t>L.L.C.</w:t>
      </w:r>
      <w:r>
        <w:rPr>
          <w:spacing w:val="-11"/>
        </w:rPr>
        <w:t xml:space="preserve"> </w:t>
      </w:r>
      <w:r>
        <w:t>(“HRCP”); and</w:t>
      </w:r>
    </w:p>
    <w:p w14:paraId="384AB2CD" w14:textId="77777777" w:rsidR="00000000" w:rsidRDefault="00000000">
      <w:pPr>
        <w:pStyle w:val="BodyText"/>
        <w:kinsoku w:val="0"/>
        <w:overflowPunct w:val="0"/>
      </w:pPr>
    </w:p>
    <w:p w14:paraId="24BA3B1D" w14:textId="77777777" w:rsidR="00000000" w:rsidRDefault="00000000">
      <w:pPr>
        <w:pStyle w:val="BodyText"/>
        <w:kinsoku w:val="0"/>
        <w:overflowPunct w:val="0"/>
        <w:ind w:left="100" w:right="123" w:firstLine="719"/>
        <w:jc w:val="both"/>
      </w:pPr>
      <w:proofErr w:type="gramStart"/>
      <w:r>
        <w:t>WHEREAS,</w:t>
      </w:r>
      <w:proofErr w:type="gramEnd"/>
      <w:r>
        <w:t xml:space="preserve"> the Authority is executing that certain Amended and Restated Deed of Facilities Lease Agreement of even date herewith with Virginia International Gateway, Inc., a Virginia corporation (the “Restated Lease”); and</w:t>
      </w:r>
    </w:p>
    <w:p w14:paraId="177A9CCE" w14:textId="77777777" w:rsidR="00000000" w:rsidRDefault="00000000">
      <w:pPr>
        <w:pStyle w:val="BodyText"/>
        <w:kinsoku w:val="0"/>
        <w:overflowPunct w:val="0"/>
      </w:pPr>
    </w:p>
    <w:p w14:paraId="55DE596F" w14:textId="77777777" w:rsidR="00000000" w:rsidRDefault="00000000">
      <w:pPr>
        <w:pStyle w:val="BodyText"/>
        <w:kinsoku w:val="0"/>
        <w:overflowPunct w:val="0"/>
        <w:ind w:left="100" w:right="116" w:firstLine="719"/>
        <w:jc w:val="both"/>
      </w:pPr>
      <w:r>
        <w:t xml:space="preserve">WHEREAS, the Authority has determined that certain amendments are necessary to the operating agreements of VIT and HRCP in connection with that certain Payment Agreement and Joinder </w:t>
      </w:r>
      <w:proofErr w:type="gramStart"/>
      <w:r>
        <w:t>To</w:t>
      </w:r>
      <w:proofErr w:type="gramEnd"/>
      <w:r>
        <w:t xml:space="preserve"> Payment Agreement, each to be dated of even date with the Commencement Date (as defined in the Restated Lease), and other matters.</w:t>
      </w:r>
    </w:p>
    <w:p w14:paraId="4E19E5EB" w14:textId="77777777" w:rsidR="00000000" w:rsidRDefault="00000000">
      <w:pPr>
        <w:pStyle w:val="BodyText"/>
        <w:kinsoku w:val="0"/>
        <w:overflowPunct w:val="0"/>
      </w:pPr>
    </w:p>
    <w:p w14:paraId="5296461B" w14:textId="77777777" w:rsidR="00000000" w:rsidRDefault="00000000">
      <w:pPr>
        <w:pStyle w:val="BodyText"/>
        <w:kinsoku w:val="0"/>
        <w:overflowPunct w:val="0"/>
        <w:spacing w:before="1"/>
        <w:ind w:left="100" w:right="123" w:firstLine="719"/>
        <w:jc w:val="both"/>
      </w:pPr>
      <w:r>
        <w:t>NOW, THEREFORE IT IS RESOLVED BY THE BOARD OF COMMISSIONERS OF THE VIRGINIA PORT AUTHORITY, as follows:</w:t>
      </w:r>
    </w:p>
    <w:p w14:paraId="6A0C5C90" w14:textId="77777777" w:rsidR="00000000" w:rsidRDefault="00000000">
      <w:pPr>
        <w:pStyle w:val="BodyText"/>
        <w:kinsoku w:val="0"/>
        <w:overflowPunct w:val="0"/>
        <w:spacing w:before="11"/>
        <w:rPr>
          <w:sz w:val="23"/>
          <w:szCs w:val="23"/>
        </w:rPr>
      </w:pPr>
    </w:p>
    <w:p w14:paraId="7747E995" w14:textId="77777777" w:rsidR="00000000" w:rsidRDefault="00000000">
      <w:pPr>
        <w:pStyle w:val="BodyText"/>
        <w:kinsoku w:val="0"/>
        <w:overflowPunct w:val="0"/>
        <w:ind w:left="100" w:right="113" w:firstLine="719"/>
        <w:jc w:val="both"/>
      </w:pPr>
      <w:r>
        <w:t xml:space="preserve">Section 1. </w:t>
      </w:r>
      <w:r>
        <w:rPr>
          <w:u w:val="single"/>
        </w:rPr>
        <w:t>Amendment and Restatement of VIT and HRCP Operating Agreements</w:t>
      </w:r>
      <w:r>
        <w:t>. The Executive Director of the Authority, as sole member of VIT, is hereby authorized to execute and deliver</w:t>
      </w:r>
      <w:r>
        <w:rPr>
          <w:spacing w:val="-13"/>
        </w:rPr>
        <w:t xml:space="preserve"> </w:t>
      </w:r>
      <w:r>
        <w:t>a</w:t>
      </w:r>
      <w:r>
        <w:rPr>
          <w:spacing w:val="-10"/>
        </w:rPr>
        <w:t xml:space="preserve"> </w:t>
      </w:r>
      <w:r>
        <w:t>Second</w:t>
      </w:r>
      <w:r>
        <w:rPr>
          <w:spacing w:val="-10"/>
        </w:rPr>
        <w:t xml:space="preserve"> </w:t>
      </w:r>
      <w:r>
        <w:t>Amended</w:t>
      </w:r>
      <w:r>
        <w:rPr>
          <w:spacing w:val="-11"/>
        </w:rPr>
        <w:t xml:space="preserve"> </w:t>
      </w:r>
      <w:r>
        <w:t>and</w:t>
      </w:r>
      <w:r>
        <w:rPr>
          <w:spacing w:val="-11"/>
        </w:rPr>
        <w:t xml:space="preserve"> </w:t>
      </w:r>
      <w:r>
        <w:t>Restated</w:t>
      </w:r>
      <w:r>
        <w:rPr>
          <w:spacing w:val="-10"/>
        </w:rPr>
        <w:t xml:space="preserve"> </w:t>
      </w:r>
      <w:r>
        <w:t>Operating</w:t>
      </w:r>
      <w:r>
        <w:rPr>
          <w:spacing w:val="-11"/>
        </w:rPr>
        <w:t xml:space="preserve"> </w:t>
      </w:r>
      <w:r>
        <w:t>Agreement</w:t>
      </w:r>
      <w:r>
        <w:rPr>
          <w:spacing w:val="-11"/>
        </w:rPr>
        <w:t xml:space="preserve"> </w:t>
      </w:r>
      <w:r>
        <w:t>of</w:t>
      </w:r>
      <w:r>
        <w:rPr>
          <w:spacing w:val="-9"/>
        </w:rPr>
        <w:t xml:space="preserve"> </w:t>
      </w:r>
      <w:r>
        <w:t>VIT,</w:t>
      </w:r>
      <w:r>
        <w:rPr>
          <w:spacing w:val="-11"/>
        </w:rPr>
        <w:t xml:space="preserve"> </w:t>
      </w:r>
      <w:r>
        <w:t>such</w:t>
      </w:r>
      <w:r>
        <w:rPr>
          <w:spacing w:val="-6"/>
        </w:rPr>
        <w:t xml:space="preserve"> </w:t>
      </w:r>
      <w:r>
        <w:t>Second</w:t>
      </w:r>
      <w:r>
        <w:rPr>
          <w:spacing w:val="-11"/>
        </w:rPr>
        <w:t xml:space="preserve"> </w:t>
      </w:r>
      <w:r>
        <w:t>Amended</w:t>
      </w:r>
      <w:r>
        <w:rPr>
          <w:spacing w:val="-9"/>
        </w:rPr>
        <w:t xml:space="preserve"> </w:t>
      </w:r>
      <w:r>
        <w:t xml:space="preserve">and Restated Operating Agreement to be in substantially the form presented at this meeting with such changes, omissions and insertions as my be approved by the Executive Director, his execution of such Second Amended and Restated Operating Agreement to be conclusive evidence of his approval of such changes, </w:t>
      </w:r>
      <w:proofErr w:type="gramStart"/>
      <w:r>
        <w:t>omissions</w:t>
      </w:r>
      <w:proofErr w:type="gramEnd"/>
      <w:r>
        <w:t xml:space="preserve"> and insertions. Further, the Executive Director is hereby authorized to execute and deliver on behalf of the Authority, as sole member of VIT, the sole member of HRCP, a Third Amended and Restated Operating Agreement of HRCP, such Third Amended and Restated Operating Agreement to be in substantially the form presented at this meeting</w:t>
      </w:r>
      <w:r>
        <w:rPr>
          <w:spacing w:val="-16"/>
        </w:rPr>
        <w:t xml:space="preserve"> </w:t>
      </w:r>
      <w:r>
        <w:t>with</w:t>
      </w:r>
      <w:r>
        <w:rPr>
          <w:spacing w:val="-12"/>
        </w:rPr>
        <w:t xml:space="preserve"> </w:t>
      </w:r>
      <w:r>
        <w:t>such</w:t>
      </w:r>
      <w:r>
        <w:rPr>
          <w:spacing w:val="-12"/>
        </w:rPr>
        <w:t xml:space="preserve"> </w:t>
      </w:r>
      <w:r>
        <w:t>changes,</w:t>
      </w:r>
      <w:r>
        <w:rPr>
          <w:spacing w:val="-12"/>
        </w:rPr>
        <w:t xml:space="preserve"> </w:t>
      </w:r>
      <w:r>
        <w:t>omissions</w:t>
      </w:r>
      <w:r>
        <w:rPr>
          <w:spacing w:val="-12"/>
        </w:rPr>
        <w:t xml:space="preserve"> </w:t>
      </w:r>
      <w:r>
        <w:t>and</w:t>
      </w:r>
      <w:r>
        <w:rPr>
          <w:spacing w:val="-12"/>
        </w:rPr>
        <w:t xml:space="preserve"> </w:t>
      </w:r>
      <w:r>
        <w:t>insertions</w:t>
      </w:r>
      <w:r>
        <w:rPr>
          <w:spacing w:val="-10"/>
        </w:rPr>
        <w:t xml:space="preserve"> </w:t>
      </w:r>
      <w:r>
        <w:t>as</w:t>
      </w:r>
      <w:r>
        <w:rPr>
          <w:spacing w:val="-12"/>
        </w:rPr>
        <w:t xml:space="preserve"> </w:t>
      </w:r>
      <w:r>
        <w:t>my</w:t>
      </w:r>
      <w:r>
        <w:rPr>
          <w:spacing w:val="-17"/>
        </w:rPr>
        <w:t xml:space="preserve"> </w:t>
      </w:r>
      <w:r>
        <w:t>be</w:t>
      </w:r>
      <w:r>
        <w:rPr>
          <w:spacing w:val="-13"/>
        </w:rPr>
        <w:t xml:space="preserve"> </w:t>
      </w:r>
      <w:r>
        <w:t>approved</w:t>
      </w:r>
      <w:r>
        <w:rPr>
          <w:spacing w:val="-12"/>
        </w:rPr>
        <w:t xml:space="preserve"> </w:t>
      </w:r>
      <w:r>
        <w:t>by</w:t>
      </w:r>
      <w:r>
        <w:rPr>
          <w:spacing w:val="-18"/>
        </w:rPr>
        <w:t xml:space="preserve"> </w:t>
      </w:r>
      <w:r>
        <w:t>the</w:t>
      </w:r>
      <w:r>
        <w:rPr>
          <w:spacing w:val="-12"/>
        </w:rPr>
        <w:t xml:space="preserve"> </w:t>
      </w:r>
      <w:r>
        <w:t>Executive</w:t>
      </w:r>
      <w:r>
        <w:rPr>
          <w:spacing w:val="-13"/>
        </w:rPr>
        <w:t xml:space="preserve"> </w:t>
      </w:r>
      <w:r>
        <w:t>Director, his execution of such Third Amended and Restated Operating Agreement to be conclusive evidence of his approval of such changes, omissions and</w:t>
      </w:r>
      <w:r>
        <w:rPr>
          <w:spacing w:val="-1"/>
        </w:rPr>
        <w:t xml:space="preserve"> </w:t>
      </w:r>
      <w:r>
        <w:t>insertions.</w:t>
      </w:r>
    </w:p>
    <w:p w14:paraId="1CD90133" w14:textId="77777777" w:rsidR="00000000" w:rsidRDefault="00000000">
      <w:pPr>
        <w:pStyle w:val="BodyText"/>
        <w:kinsoku w:val="0"/>
        <w:overflowPunct w:val="0"/>
        <w:spacing w:before="1"/>
      </w:pPr>
    </w:p>
    <w:p w14:paraId="4C0FD5F9" w14:textId="77777777" w:rsidR="00000000" w:rsidRDefault="00000000">
      <w:pPr>
        <w:pStyle w:val="BodyText"/>
        <w:kinsoku w:val="0"/>
        <w:overflowPunct w:val="0"/>
        <w:ind w:left="100" w:right="115" w:firstLine="719"/>
        <w:jc w:val="both"/>
      </w:pPr>
      <w:r>
        <w:t xml:space="preserve">Section 2.   </w:t>
      </w:r>
      <w:r>
        <w:rPr>
          <w:u w:val="single"/>
        </w:rPr>
        <w:t>Ratification; Further Action</w:t>
      </w:r>
      <w:r>
        <w:t>.   The actions previously taken by the officers and staff of the Authority are hereby ratified and confirmed. The officers and staff of the Authority, any of whom may act, are hereby authorized to take such actions, and deliver such additional documents and certificates, as they may, in their discretion, deem necessary or proper in connection with the adoption of this</w:t>
      </w:r>
      <w:r>
        <w:rPr>
          <w:spacing w:val="-1"/>
        </w:rPr>
        <w:t xml:space="preserve"> </w:t>
      </w:r>
      <w:r>
        <w:t>Resolution.</w:t>
      </w:r>
    </w:p>
    <w:p w14:paraId="16908022" w14:textId="77777777" w:rsidR="00000000" w:rsidRDefault="00000000">
      <w:pPr>
        <w:pStyle w:val="BodyText"/>
        <w:kinsoku w:val="0"/>
        <w:overflowPunct w:val="0"/>
      </w:pPr>
    </w:p>
    <w:p w14:paraId="4090678D" w14:textId="77777777" w:rsidR="00000000" w:rsidRDefault="00000000">
      <w:pPr>
        <w:pStyle w:val="BodyText"/>
        <w:kinsoku w:val="0"/>
        <w:overflowPunct w:val="0"/>
        <w:spacing w:before="1"/>
        <w:ind w:left="820"/>
      </w:pPr>
      <w:r>
        <w:t xml:space="preserve">Section 3. </w:t>
      </w:r>
      <w:r>
        <w:rPr>
          <w:u w:val="single"/>
        </w:rPr>
        <w:t>Effective Date</w:t>
      </w:r>
      <w:r>
        <w:t>. This Resolution shall take effect immediately upon its adoption.</w:t>
      </w:r>
    </w:p>
    <w:p w14:paraId="7EE165D5" w14:textId="77777777" w:rsidR="00000000" w:rsidRDefault="00000000">
      <w:pPr>
        <w:pStyle w:val="BodyText"/>
        <w:kinsoku w:val="0"/>
        <w:overflowPunct w:val="0"/>
        <w:spacing w:before="6"/>
        <w:rPr>
          <w:sz w:val="16"/>
          <w:szCs w:val="16"/>
        </w:rPr>
      </w:pPr>
    </w:p>
    <w:p w14:paraId="280CA5E0" w14:textId="77777777" w:rsidR="00000000" w:rsidRDefault="00000000">
      <w:pPr>
        <w:pStyle w:val="Heading1"/>
        <w:kinsoku w:val="0"/>
        <w:overflowPunct w:val="0"/>
        <w:spacing w:before="90"/>
        <w:ind w:right="3418"/>
      </w:pPr>
      <w:r>
        <w:t>[END OF RESOLUTION]</w:t>
      </w:r>
    </w:p>
    <w:p w14:paraId="084441D8" w14:textId="77777777" w:rsidR="00000000" w:rsidRDefault="00000000">
      <w:pPr>
        <w:pStyle w:val="Heading1"/>
        <w:kinsoku w:val="0"/>
        <w:overflowPunct w:val="0"/>
        <w:spacing w:before="90"/>
        <w:ind w:right="3418"/>
        <w:sectPr w:rsidR="00000000">
          <w:footerReference w:type="default" r:id="rId6"/>
          <w:pgSz w:w="12240" w:h="15840"/>
          <w:pgMar w:top="1360" w:right="1320" w:bottom="1260" w:left="1340" w:header="0" w:footer="1068" w:gutter="0"/>
          <w:pgNumType w:start="1"/>
          <w:cols w:space="720"/>
          <w:noEndnote/>
        </w:sectPr>
      </w:pPr>
    </w:p>
    <w:p w14:paraId="3D9EA92D" w14:textId="77777777" w:rsidR="00000000" w:rsidRDefault="00000000">
      <w:pPr>
        <w:pStyle w:val="BodyText"/>
        <w:kinsoku w:val="0"/>
        <w:overflowPunct w:val="0"/>
        <w:spacing w:before="72"/>
        <w:ind w:left="820"/>
      </w:pPr>
      <w:r>
        <w:lastRenderedPageBreak/>
        <w:t xml:space="preserve">PASSED AND ADOPTED this 21st day of </w:t>
      </w:r>
      <w:proofErr w:type="gramStart"/>
      <w:r>
        <w:t>September,</w:t>
      </w:r>
      <w:proofErr w:type="gramEnd"/>
      <w:r>
        <w:t xml:space="preserve"> 2016.</w:t>
      </w:r>
    </w:p>
    <w:p w14:paraId="0ACCF58C" w14:textId="77777777" w:rsidR="00000000" w:rsidRDefault="00000000">
      <w:pPr>
        <w:pStyle w:val="BodyText"/>
        <w:kinsoku w:val="0"/>
        <w:overflowPunct w:val="0"/>
        <w:rPr>
          <w:sz w:val="20"/>
          <w:szCs w:val="20"/>
        </w:rPr>
      </w:pPr>
    </w:p>
    <w:p w14:paraId="73F4B94C" w14:textId="77777777" w:rsidR="00000000" w:rsidRDefault="00000000">
      <w:pPr>
        <w:pStyle w:val="BodyText"/>
        <w:kinsoku w:val="0"/>
        <w:overflowPunct w:val="0"/>
        <w:rPr>
          <w:sz w:val="20"/>
          <w:szCs w:val="20"/>
        </w:rPr>
      </w:pPr>
    </w:p>
    <w:p w14:paraId="0E7596B8" w14:textId="77777777" w:rsidR="00000000" w:rsidRDefault="00000000">
      <w:pPr>
        <w:pStyle w:val="BodyText"/>
        <w:kinsoku w:val="0"/>
        <w:overflowPunct w:val="0"/>
        <w:rPr>
          <w:sz w:val="20"/>
          <w:szCs w:val="20"/>
        </w:rPr>
      </w:pPr>
    </w:p>
    <w:p w14:paraId="5023B8EE" w14:textId="77777777" w:rsidR="00000000" w:rsidRDefault="00000000">
      <w:pPr>
        <w:pStyle w:val="BodyText"/>
        <w:kinsoku w:val="0"/>
        <w:overflowPunct w:val="0"/>
        <w:rPr>
          <w:sz w:val="20"/>
          <w:szCs w:val="20"/>
        </w:rPr>
      </w:pPr>
    </w:p>
    <w:p w14:paraId="057A631F" w14:textId="77777777" w:rsidR="00000000" w:rsidRDefault="00000000">
      <w:pPr>
        <w:pStyle w:val="BodyText"/>
        <w:kinsoku w:val="0"/>
        <w:overflowPunct w:val="0"/>
        <w:spacing w:before="2"/>
        <w:rPr>
          <w:sz w:val="15"/>
          <w:szCs w:val="15"/>
        </w:rPr>
      </w:pPr>
    </w:p>
    <w:p w14:paraId="43395BE0" w14:textId="17551E3A" w:rsidR="00000000" w:rsidRDefault="004D1C3B">
      <w:pPr>
        <w:pStyle w:val="BodyText"/>
        <w:kinsoku w:val="0"/>
        <w:overflowPunct w:val="0"/>
        <w:spacing w:line="20" w:lineRule="exact"/>
        <w:ind w:left="5856"/>
        <w:rPr>
          <w:sz w:val="2"/>
          <w:szCs w:val="2"/>
        </w:rPr>
      </w:pPr>
      <w:r>
        <w:rPr>
          <w:noProof/>
          <w:sz w:val="2"/>
          <w:szCs w:val="2"/>
        </w:rPr>
        <mc:AlternateContent>
          <mc:Choice Requires="wpg">
            <w:drawing>
              <wp:inline distT="0" distB="0" distL="0" distR="0" wp14:anchorId="13E4AF76" wp14:editId="05974595">
                <wp:extent cx="2286000" cy="12700"/>
                <wp:effectExtent l="6985" t="5080" r="12065" b="127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0"/>
                          <a:chOff x="0" y="0"/>
                          <a:chExt cx="3600" cy="20"/>
                        </a:xfrm>
                      </wpg:grpSpPr>
                      <wps:wsp>
                        <wps:cNvPr id="5" name="Freeform 4"/>
                        <wps:cNvSpPr>
                          <a:spLocks/>
                        </wps:cNvSpPr>
                        <wps:spPr bwMode="auto">
                          <a:xfrm>
                            <a:off x="0" y="4"/>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4FDD08" id="Group 3" o:spid="_x0000_s1026" style="width:180pt;height:1pt;mso-position-horizontal-relative:char;mso-position-vertical-relative:line" coordsize="3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">
                <v:shape id="Freeform 4" o:spid="_x0000_s1027" style="position:absolute;top:4;width:3600;height:20;visibility:visible;mso-wrap-style:square;v-text-anchor:top" coordsize="3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" path="m,l3600,e" filled="f" strokeweight=".48pt">
                  <v:path arrowok="t" o:connecttype="custom" o:connectlocs="0,0;3600,0" o:connectangles="0,0"/>
                </v:shape>
                <w10:anchorlock/>
              </v:group>
            </w:pict>
          </mc:Fallback>
        </mc:AlternateContent>
      </w:r>
    </w:p>
    <w:p w14:paraId="0A868263" w14:textId="77777777" w:rsidR="00000000" w:rsidRDefault="00000000">
      <w:pPr>
        <w:pStyle w:val="BodyText"/>
        <w:kinsoku w:val="0"/>
        <w:overflowPunct w:val="0"/>
        <w:spacing w:line="20" w:lineRule="exact"/>
        <w:ind w:left="5856"/>
        <w:rPr>
          <w:sz w:val="2"/>
          <w:szCs w:val="2"/>
        </w:rPr>
        <w:sectPr w:rsidR="00000000">
          <w:pgSz w:w="12240" w:h="15840"/>
          <w:pgMar w:top="1360" w:right="1320" w:bottom="1260" w:left="1340" w:header="0" w:footer="1068" w:gutter="0"/>
          <w:cols w:space="720"/>
          <w:noEndnote/>
        </w:sectPr>
      </w:pPr>
    </w:p>
    <w:p w14:paraId="6544B38E" w14:textId="77777777" w:rsidR="00000000" w:rsidRDefault="00000000">
      <w:pPr>
        <w:pStyle w:val="BodyText"/>
        <w:kinsoku w:val="0"/>
        <w:overflowPunct w:val="0"/>
        <w:rPr>
          <w:sz w:val="26"/>
          <w:szCs w:val="26"/>
        </w:rPr>
      </w:pPr>
    </w:p>
    <w:p w14:paraId="17A93324" w14:textId="77777777" w:rsidR="00000000" w:rsidRDefault="00000000">
      <w:pPr>
        <w:pStyle w:val="BodyText"/>
        <w:kinsoku w:val="0"/>
        <w:overflowPunct w:val="0"/>
        <w:spacing w:before="1"/>
        <w:rPr>
          <w:sz w:val="21"/>
          <w:szCs w:val="21"/>
        </w:rPr>
      </w:pPr>
    </w:p>
    <w:p w14:paraId="511BBCC6" w14:textId="77777777" w:rsidR="00000000" w:rsidRDefault="00000000">
      <w:pPr>
        <w:pStyle w:val="BodyText"/>
        <w:kinsoku w:val="0"/>
        <w:overflowPunct w:val="0"/>
        <w:ind w:left="100"/>
      </w:pPr>
      <w:r>
        <w:t>ATTEST:</w:t>
      </w:r>
    </w:p>
    <w:p w14:paraId="3025E9D2" w14:textId="77777777" w:rsidR="00000000" w:rsidRDefault="00000000">
      <w:pPr>
        <w:pStyle w:val="BodyText"/>
        <w:kinsoku w:val="0"/>
        <w:overflowPunct w:val="0"/>
        <w:ind w:left="100" w:right="2065"/>
      </w:pPr>
      <w:r>
        <w:rPr>
          <w:rFonts w:cs="Vrinda"/>
        </w:rPr>
        <w:br w:type="column"/>
      </w:r>
      <w:r>
        <w:t>John G. Milliken Chairman</w:t>
      </w:r>
    </w:p>
    <w:p w14:paraId="3987FABA" w14:textId="77777777" w:rsidR="00000000" w:rsidRDefault="00000000">
      <w:pPr>
        <w:pStyle w:val="BodyText"/>
        <w:kinsoku w:val="0"/>
        <w:overflowPunct w:val="0"/>
        <w:ind w:left="100" w:right="2065"/>
        <w:sectPr w:rsidR="00000000">
          <w:type w:val="continuous"/>
          <w:pgSz w:w="12240" w:h="15840"/>
          <w:pgMar w:top="1360" w:right="1320" w:bottom="1260" w:left="1340" w:header="720" w:footer="720" w:gutter="0"/>
          <w:cols w:num="2" w:space="720" w:equalWidth="0">
            <w:col w:w="1100" w:space="4661"/>
            <w:col w:w="3819"/>
          </w:cols>
          <w:noEndnote/>
        </w:sectPr>
      </w:pPr>
    </w:p>
    <w:p w14:paraId="30AA7874" w14:textId="77777777" w:rsidR="00000000" w:rsidRDefault="00000000">
      <w:pPr>
        <w:pStyle w:val="BodyText"/>
        <w:kinsoku w:val="0"/>
        <w:overflowPunct w:val="0"/>
        <w:rPr>
          <w:sz w:val="20"/>
          <w:szCs w:val="20"/>
        </w:rPr>
      </w:pPr>
    </w:p>
    <w:p w14:paraId="16DBCD8A" w14:textId="77777777" w:rsidR="00000000" w:rsidRDefault="00000000">
      <w:pPr>
        <w:pStyle w:val="BodyText"/>
        <w:kinsoku w:val="0"/>
        <w:overflowPunct w:val="0"/>
        <w:rPr>
          <w:sz w:val="20"/>
          <w:szCs w:val="20"/>
        </w:rPr>
      </w:pPr>
    </w:p>
    <w:p w14:paraId="0968E0FB" w14:textId="77777777" w:rsidR="00000000" w:rsidRDefault="00000000">
      <w:pPr>
        <w:pStyle w:val="BodyText"/>
        <w:kinsoku w:val="0"/>
        <w:overflowPunct w:val="0"/>
        <w:rPr>
          <w:sz w:val="20"/>
          <w:szCs w:val="20"/>
        </w:rPr>
      </w:pPr>
    </w:p>
    <w:p w14:paraId="178BB95B" w14:textId="77777777" w:rsidR="00000000" w:rsidRDefault="00000000">
      <w:pPr>
        <w:pStyle w:val="BodyText"/>
        <w:kinsoku w:val="0"/>
        <w:overflowPunct w:val="0"/>
        <w:rPr>
          <w:sz w:val="20"/>
          <w:szCs w:val="20"/>
        </w:rPr>
      </w:pPr>
    </w:p>
    <w:p w14:paraId="66528610" w14:textId="77777777" w:rsidR="00000000" w:rsidRDefault="00000000">
      <w:pPr>
        <w:pStyle w:val="BodyText"/>
        <w:kinsoku w:val="0"/>
        <w:overflowPunct w:val="0"/>
        <w:spacing w:before="2"/>
        <w:rPr>
          <w:sz w:val="15"/>
          <w:szCs w:val="15"/>
        </w:rPr>
      </w:pPr>
    </w:p>
    <w:p w14:paraId="06EE01E3" w14:textId="679CEBF6" w:rsidR="00000000" w:rsidRDefault="004D1C3B">
      <w:pPr>
        <w:pStyle w:val="BodyText"/>
        <w:kinsoku w:val="0"/>
        <w:overflowPunct w:val="0"/>
        <w:spacing w:line="20" w:lineRule="exact"/>
        <w:ind w:left="95"/>
        <w:rPr>
          <w:sz w:val="2"/>
          <w:szCs w:val="2"/>
        </w:rPr>
      </w:pPr>
      <w:r>
        <w:rPr>
          <w:noProof/>
          <w:sz w:val="2"/>
          <w:szCs w:val="2"/>
        </w:rPr>
        <mc:AlternateContent>
          <mc:Choice Requires="wpg">
            <w:drawing>
              <wp:inline distT="0" distB="0" distL="0" distR="0" wp14:anchorId="7EFF6527" wp14:editId="6CDFFA94">
                <wp:extent cx="2362200" cy="12700"/>
                <wp:effectExtent l="6350" t="3175" r="12700" b="3175"/>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2700"/>
                          <a:chOff x="0" y="0"/>
                          <a:chExt cx="3720" cy="20"/>
                        </a:xfrm>
                      </wpg:grpSpPr>
                      <wps:wsp>
                        <wps:cNvPr id="3" name="Freeform 6"/>
                        <wps:cNvSpPr>
                          <a:spLocks/>
                        </wps:cNvSpPr>
                        <wps:spPr bwMode="auto">
                          <a:xfrm>
                            <a:off x="0" y="4"/>
                            <a:ext cx="3720" cy="20"/>
                          </a:xfrm>
                          <a:custGeom>
                            <a:avLst/>
                            <a:gdLst>
                              <a:gd name="T0" fmla="*/ 0 w 3720"/>
                              <a:gd name="T1" fmla="*/ 0 h 20"/>
                              <a:gd name="T2" fmla="*/ 3720 w 3720"/>
                              <a:gd name="T3" fmla="*/ 0 h 20"/>
                            </a:gdLst>
                            <a:ahLst/>
                            <a:cxnLst>
                              <a:cxn ang="0">
                                <a:pos x="T0" y="T1"/>
                              </a:cxn>
                              <a:cxn ang="0">
                                <a:pos x="T2" y="T3"/>
                              </a:cxn>
                            </a:cxnLst>
                            <a:rect l="0" t="0" r="r" b="b"/>
                            <a:pathLst>
                              <a:path w="3720" h="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C99DDC" id="Group 5" o:spid="_x0000_s1026" style="width:186pt;height:1pt;mso-position-horizontal-relative:char;mso-position-vertical-relative:line" coordsize="3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">
                <v:shape id="Freeform 6" o:spid="_x0000_s1027" style="position:absolute;top:4;width:3720;height:20;visibility:visible;mso-wrap-style:square;v-text-anchor:top" coordsize="3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" path="m,l3720,e" filled="f" strokeweight=".48pt">
                  <v:path arrowok="t" o:connecttype="custom" o:connectlocs="0,0;3720,0" o:connectangles="0,0"/>
                </v:shape>
                <w10:anchorlock/>
              </v:group>
            </w:pict>
          </mc:Fallback>
        </mc:AlternateContent>
      </w:r>
    </w:p>
    <w:p w14:paraId="73CB0E6B" w14:textId="77777777" w:rsidR="00000000" w:rsidRDefault="00000000">
      <w:pPr>
        <w:pStyle w:val="BodyText"/>
        <w:kinsoku w:val="0"/>
        <w:overflowPunct w:val="0"/>
        <w:ind w:left="100" w:right="7733"/>
      </w:pPr>
      <w:r>
        <w:t>Debra J. McNulty Clerk</w:t>
      </w:r>
    </w:p>
    <w:p w14:paraId="4FF51E79" w14:textId="77777777" w:rsidR="00000000" w:rsidRDefault="00000000">
      <w:pPr>
        <w:pStyle w:val="BodyText"/>
        <w:kinsoku w:val="0"/>
        <w:overflowPunct w:val="0"/>
        <w:rPr>
          <w:sz w:val="26"/>
          <w:szCs w:val="26"/>
        </w:rPr>
      </w:pPr>
    </w:p>
    <w:p w14:paraId="099EEEB0" w14:textId="77777777" w:rsidR="00000000" w:rsidRDefault="00000000">
      <w:pPr>
        <w:pStyle w:val="BodyText"/>
        <w:kinsoku w:val="0"/>
        <w:overflowPunct w:val="0"/>
        <w:rPr>
          <w:sz w:val="26"/>
          <w:szCs w:val="26"/>
        </w:rPr>
      </w:pPr>
    </w:p>
    <w:p w14:paraId="31378A8A" w14:textId="77777777" w:rsidR="00000000" w:rsidRDefault="00000000">
      <w:pPr>
        <w:pStyle w:val="BodyText"/>
        <w:kinsoku w:val="0"/>
        <w:overflowPunct w:val="0"/>
        <w:rPr>
          <w:sz w:val="26"/>
          <w:szCs w:val="26"/>
        </w:rPr>
      </w:pPr>
    </w:p>
    <w:p w14:paraId="3ACA973E" w14:textId="77777777" w:rsidR="00000000" w:rsidRDefault="00000000">
      <w:pPr>
        <w:pStyle w:val="BodyText"/>
        <w:kinsoku w:val="0"/>
        <w:overflowPunct w:val="0"/>
        <w:rPr>
          <w:sz w:val="26"/>
          <w:szCs w:val="26"/>
        </w:rPr>
      </w:pPr>
    </w:p>
    <w:p w14:paraId="0918E777" w14:textId="77777777" w:rsidR="00000000" w:rsidRDefault="00000000">
      <w:pPr>
        <w:pStyle w:val="BodyText"/>
        <w:kinsoku w:val="0"/>
        <w:overflowPunct w:val="0"/>
        <w:rPr>
          <w:sz w:val="26"/>
          <w:szCs w:val="26"/>
        </w:rPr>
      </w:pPr>
    </w:p>
    <w:p w14:paraId="1B746DB7" w14:textId="77777777" w:rsidR="00000000" w:rsidRDefault="00000000">
      <w:pPr>
        <w:pStyle w:val="BodyText"/>
        <w:kinsoku w:val="0"/>
        <w:overflowPunct w:val="0"/>
        <w:rPr>
          <w:sz w:val="26"/>
          <w:szCs w:val="26"/>
        </w:rPr>
      </w:pPr>
    </w:p>
    <w:p w14:paraId="5CA1C2C5" w14:textId="77777777" w:rsidR="00000000" w:rsidRDefault="00000000">
      <w:pPr>
        <w:pStyle w:val="BodyText"/>
        <w:kinsoku w:val="0"/>
        <w:overflowPunct w:val="0"/>
        <w:rPr>
          <w:sz w:val="26"/>
          <w:szCs w:val="26"/>
        </w:rPr>
      </w:pPr>
    </w:p>
    <w:p w14:paraId="44B9EFBC" w14:textId="77777777" w:rsidR="00000000" w:rsidRDefault="00000000">
      <w:pPr>
        <w:pStyle w:val="BodyText"/>
        <w:kinsoku w:val="0"/>
        <w:overflowPunct w:val="0"/>
        <w:rPr>
          <w:sz w:val="26"/>
          <w:szCs w:val="26"/>
        </w:rPr>
      </w:pPr>
    </w:p>
    <w:p w14:paraId="2C2ED5EA" w14:textId="77777777" w:rsidR="00000000" w:rsidRDefault="00000000">
      <w:pPr>
        <w:pStyle w:val="BodyText"/>
        <w:kinsoku w:val="0"/>
        <w:overflowPunct w:val="0"/>
        <w:rPr>
          <w:sz w:val="26"/>
          <w:szCs w:val="26"/>
        </w:rPr>
      </w:pPr>
    </w:p>
    <w:p w14:paraId="1BD14AF3" w14:textId="77777777" w:rsidR="00000000" w:rsidRDefault="00000000">
      <w:pPr>
        <w:pStyle w:val="BodyText"/>
        <w:kinsoku w:val="0"/>
        <w:overflowPunct w:val="0"/>
        <w:rPr>
          <w:sz w:val="26"/>
          <w:szCs w:val="26"/>
        </w:rPr>
      </w:pPr>
    </w:p>
    <w:p w14:paraId="4735170E" w14:textId="77777777" w:rsidR="00000000" w:rsidRDefault="00000000">
      <w:pPr>
        <w:pStyle w:val="BodyText"/>
        <w:kinsoku w:val="0"/>
        <w:overflowPunct w:val="0"/>
        <w:rPr>
          <w:sz w:val="26"/>
          <w:szCs w:val="26"/>
        </w:rPr>
      </w:pPr>
    </w:p>
    <w:p w14:paraId="5AC25890" w14:textId="77777777" w:rsidR="00000000" w:rsidRDefault="00000000">
      <w:pPr>
        <w:pStyle w:val="BodyText"/>
        <w:kinsoku w:val="0"/>
        <w:overflowPunct w:val="0"/>
        <w:rPr>
          <w:sz w:val="26"/>
          <w:szCs w:val="26"/>
        </w:rPr>
      </w:pPr>
    </w:p>
    <w:p w14:paraId="6CCC7C67" w14:textId="77777777" w:rsidR="00000000" w:rsidRDefault="00000000">
      <w:pPr>
        <w:pStyle w:val="BodyText"/>
        <w:kinsoku w:val="0"/>
        <w:overflowPunct w:val="0"/>
        <w:rPr>
          <w:sz w:val="26"/>
          <w:szCs w:val="26"/>
        </w:rPr>
      </w:pPr>
    </w:p>
    <w:p w14:paraId="7BCD716D" w14:textId="77777777" w:rsidR="00000000" w:rsidRDefault="00000000">
      <w:pPr>
        <w:pStyle w:val="BodyText"/>
        <w:kinsoku w:val="0"/>
        <w:overflowPunct w:val="0"/>
        <w:rPr>
          <w:sz w:val="26"/>
          <w:szCs w:val="26"/>
        </w:rPr>
      </w:pPr>
    </w:p>
    <w:p w14:paraId="1385661A" w14:textId="77777777" w:rsidR="00000000" w:rsidRDefault="00000000">
      <w:pPr>
        <w:pStyle w:val="BodyText"/>
        <w:kinsoku w:val="0"/>
        <w:overflowPunct w:val="0"/>
        <w:rPr>
          <w:sz w:val="26"/>
          <w:szCs w:val="26"/>
        </w:rPr>
      </w:pPr>
    </w:p>
    <w:p w14:paraId="7FAA9E87" w14:textId="77777777" w:rsidR="00000000" w:rsidRDefault="00000000">
      <w:pPr>
        <w:pStyle w:val="BodyText"/>
        <w:kinsoku w:val="0"/>
        <w:overflowPunct w:val="0"/>
        <w:rPr>
          <w:sz w:val="26"/>
          <w:szCs w:val="26"/>
        </w:rPr>
      </w:pPr>
    </w:p>
    <w:p w14:paraId="4F908BE4" w14:textId="77777777" w:rsidR="00000000" w:rsidRDefault="00000000">
      <w:pPr>
        <w:pStyle w:val="BodyText"/>
        <w:kinsoku w:val="0"/>
        <w:overflowPunct w:val="0"/>
        <w:rPr>
          <w:sz w:val="26"/>
          <w:szCs w:val="26"/>
        </w:rPr>
      </w:pPr>
    </w:p>
    <w:p w14:paraId="77538490" w14:textId="77777777" w:rsidR="00000000" w:rsidRDefault="00000000">
      <w:pPr>
        <w:pStyle w:val="BodyText"/>
        <w:kinsoku w:val="0"/>
        <w:overflowPunct w:val="0"/>
        <w:rPr>
          <w:sz w:val="26"/>
          <w:szCs w:val="26"/>
        </w:rPr>
      </w:pPr>
    </w:p>
    <w:p w14:paraId="5A11873D" w14:textId="77777777" w:rsidR="00000000" w:rsidRDefault="00000000">
      <w:pPr>
        <w:pStyle w:val="BodyText"/>
        <w:kinsoku w:val="0"/>
        <w:overflowPunct w:val="0"/>
        <w:rPr>
          <w:sz w:val="26"/>
          <w:szCs w:val="26"/>
        </w:rPr>
      </w:pPr>
    </w:p>
    <w:p w14:paraId="6D7E23F9" w14:textId="77777777" w:rsidR="00000000" w:rsidRDefault="00000000">
      <w:pPr>
        <w:pStyle w:val="BodyText"/>
        <w:kinsoku w:val="0"/>
        <w:overflowPunct w:val="0"/>
        <w:rPr>
          <w:sz w:val="26"/>
          <w:szCs w:val="26"/>
        </w:rPr>
      </w:pPr>
    </w:p>
    <w:p w14:paraId="1B36E81E" w14:textId="77777777" w:rsidR="00000000" w:rsidRDefault="00000000">
      <w:pPr>
        <w:pStyle w:val="BodyText"/>
        <w:kinsoku w:val="0"/>
        <w:overflowPunct w:val="0"/>
        <w:rPr>
          <w:sz w:val="26"/>
          <w:szCs w:val="26"/>
        </w:rPr>
      </w:pPr>
    </w:p>
    <w:p w14:paraId="247386AA" w14:textId="77777777" w:rsidR="00000000" w:rsidRDefault="00000000">
      <w:pPr>
        <w:pStyle w:val="BodyText"/>
        <w:kinsoku w:val="0"/>
        <w:overflowPunct w:val="0"/>
        <w:rPr>
          <w:sz w:val="26"/>
          <w:szCs w:val="26"/>
        </w:rPr>
      </w:pPr>
    </w:p>
    <w:p w14:paraId="7F01F155" w14:textId="77777777" w:rsidR="00000000" w:rsidRDefault="00000000">
      <w:pPr>
        <w:pStyle w:val="BodyText"/>
        <w:kinsoku w:val="0"/>
        <w:overflowPunct w:val="0"/>
        <w:rPr>
          <w:sz w:val="26"/>
          <w:szCs w:val="26"/>
        </w:rPr>
      </w:pPr>
    </w:p>
    <w:p w14:paraId="08945852" w14:textId="77777777" w:rsidR="00000000" w:rsidRDefault="00000000">
      <w:pPr>
        <w:pStyle w:val="BodyText"/>
        <w:kinsoku w:val="0"/>
        <w:overflowPunct w:val="0"/>
        <w:spacing w:before="6"/>
        <w:rPr>
          <w:sz w:val="25"/>
          <w:szCs w:val="25"/>
        </w:rPr>
      </w:pPr>
    </w:p>
    <w:p w14:paraId="3E0D00CE" w14:textId="77777777" w:rsidR="004D631E" w:rsidRDefault="00000000">
      <w:pPr>
        <w:pStyle w:val="BodyText"/>
        <w:kinsoku w:val="0"/>
        <w:overflowPunct w:val="0"/>
        <w:ind w:left="100"/>
        <w:rPr>
          <w:sz w:val="16"/>
          <w:szCs w:val="16"/>
        </w:rPr>
      </w:pPr>
      <w:r>
        <w:rPr>
          <w:sz w:val="16"/>
          <w:szCs w:val="16"/>
        </w:rPr>
        <w:t>31945513v.2</w:t>
      </w:r>
    </w:p>
    <w:sectPr w:rsidR="004D631E">
      <w:type w:val="continuous"/>
      <w:pgSz w:w="12240" w:h="15840"/>
      <w:pgMar w:top="1360" w:right="1320" w:bottom="1260" w:left="1340" w:header="720" w:footer="720" w:gutter="0"/>
      <w:cols w:space="720" w:equalWidth="0">
        <w:col w:w="9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4541" w14:textId="77777777" w:rsidR="004D631E" w:rsidRDefault="004D631E">
      <w:r>
        <w:separator/>
      </w:r>
    </w:p>
  </w:endnote>
  <w:endnote w:type="continuationSeparator" w:id="0">
    <w:p w14:paraId="047B6542" w14:textId="77777777" w:rsidR="004D631E" w:rsidRDefault="004D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A334" w14:textId="7C9AE040" w:rsidR="00000000" w:rsidRDefault="004D1C3B">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14:anchorId="0310B0DD" wp14:editId="30670E43">
              <wp:simplePos x="0" y="0"/>
              <wp:positionH relativeFrom="page">
                <wp:posOffset>3810635</wp:posOffset>
              </wp:positionH>
              <wp:positionV relativeFrom="page">
                <wp:posOffset>9240520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25325" w14:textId="77777777" w:rsidR="00000000" w:rsidRDefault="00000000">
                          <w:pPr>
                            <w:pStyle w:val="BodyText"/>
                            <w:kinsoku w:val="0"/>
                            <w:overflowPunct w:val="0"/>
                            <w:spacing w:before="10"/>
                            <w:ind w:left="60"/>
                          </w:pPr>
                          <w:r>
                            <w:fldChar w:fldCharType="begin"/>
                          </w:r>
                          <w:r>
                            <w:instrText xml:space="preserve"> PAGE </w:instrText>
                          </w:r>
                          <w:r w:rsidR="004D1C3B">
                            <w:fldChar w:fldCharType="separate"/>
                          </w:r>
                          <w:r w:rsidR="004D1C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0B0DD" id="_x0000_t202" coordsize="21600,21600" o:spt="202" path="m,l,21600r21600,l21600,xe">
              <v:stroke joinstyle="miter"/>
              <v:path gradientshapeok="t" o:connecttype="rect"/>
            </v:shapetype>
            <v:shape id="Text Box 1" o:spid="_x0000_s1026" type="#_x0000_t202" style="position:absolute;margin-left:300.05pt;margin-top:727.6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" o:allowincell="f" filled="f" stroked="f">
              <v:textbox inset="0,0,0,0">
                <w:txbxContent>
                  <w:p w14:paraId="46325325" w14:textId="77777777" w:rsidR="00000000" w:rsidRDefault="00000000">
                    <w:pPr>
                      <w:pStyle w:val="BodyText"/>
                      <w:kinsoku w:val="0"/>
                      <w:overflowPunct w:val="0"/>
                      <w:spacing w:before="10"/>
                      <w:ind w:left="60"/>
                    </w:pPr>
                    <w:r>
                      <w:fldChar w:fldCharType="begin"/>
                    </w:r>
                    <w:r>
                      <w:instrText xml:space="preserve"> PAGE </w:instrText>
                    </w:r>
                    <w:r w:rsidR="004D1C3B">
                      <w:fldChar w:fldCharType="separate"/>
                    </w:r>
                    <w:r w:rsidR="004D1C3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D8F1" w14:textId="77777777" w:rsidR="004D631E" w:rsidRDefault="004D631E">
      <w:r>
        <w:separator/>
      </w:r>
    </w:p>
  </w:footnote>
  <w:footnote w:type="continuationSeparator" w:id="0">
    <w:p w14:paraId="6479E1B8" w14:textId="77777777" w:rsidR="004D631E" w:rsidRDefault="004D6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3B"/>
    <w:rsid w:val="004D1C3B"/>
    <w:rsid w:val="004D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0C870"/>
  <w14:defaultImageDpi w14:val="0"/>
  <w15:docId w15:val="{6D45268C-AFBA-449C-A7B9-ABB58FB7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3400" w:right="83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rPr>
      <w:rFonts w:cs="Vrinda"/>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423</Words>
  <Characters>2417</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