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C072" w14:textId="77777777" w:rsidR="00000000" w:rsidRDefault="002705F5">
      <w:pPr>
        <w:pStyle w:val="BodyText"/>
        <w:kinsoku w:val="0"/>
        <w:overflowPunct w:val="0"/>
        <w:rPr>
          <w:rFonts w:ascii="Times New Roman" w:hAnsi="Times New Roman" w:cs="Times New Roman"/>
        </w:rPr>
      </w:pPr>
    </w:p>
    <w:p w14:paraId="0FB8C3C9" w14:textId="77777777" w:rsidR="00000000" w:rsidRDefault="002705F5">
      <w:pPr>
        <w:pStyle w:val="BodyText"/>
        <w:kinsoku w:val="0"/>
        <w:overflowPunct w:val="0"/>
        <w:rPr>
          <w:rFonts w:ascii="Times New Roman" w:hAnsi="Times New Roman" w:cs="Times New Roman"/>
        </w:rPr>
      </w:pPr>
    </w:p>
    <w:p w14:paraId="3E3BBEED" w14:textId="77777777" w:rsidR="00000000" w:rsidRDefault="002705F5">
      <w:pPr>
        <w:pStyle w:val="BodyText"/>
        <w:kinsoku w:val="0"/>
        <w:overflowPunct w:val="0"/>
        <w:rPr>
          <w:rFonts w:ascii="Times New Roman" w:hAnsi="Times New Roman" w:cs="Times New Roman"/>
        </w:rPr>
      </w:pPr>
    </w:p>
    <w:p w14:paraId="151859D3" w14:textId="77777777" w:rsidR="00000000" w:rsidRDefault="002705F5">
      <w:pPr>
        <w:pStyle w:val="BodyText"/>
        <w:kinsoku w:val="0"/>
        <w:overflowPunct w:val="0"/>
        <w:spacing w:before="11"/>
        <w:rPr>
          <w:rFonts w:ascii="Times New Roman" w:hAnsi="Times New Roman" w:cs="Times New Roman"/>
          <w:sz w:val="25"/>
          <w:szCs w:val="25"/>
        </w:rPr>
      </w:pPr>
    </w:p>
    <w:p w14:paraId="623AB151" w14:textId="77777777" w:rsidR="00000000" w:rsidRDefault="002705F5">
      <w:pPr>
        <w:pStyle w:val="BodyText"/>
        <w:tabs>
          <w:tab w:val="left" w:pos="2881"/>
        </w:tabs>
        <w:kinsoku w:val="0"/>
        <w:overflowPunct w:val="0"/>
        <w:spacing w:before="92"/>
        <w:ind w:left="1"/>
        <w:jc w:val="center"/>
      </w:pPr>
      <w:r>
        <w:t>Dated</w:t>
      </w:r>
      <w:r>
        <w:tab/>
        <w:t>201[X]</w:t>
      </w:r>
    </w:p>
    <w:p w14:paraId="00B15D13" w14:textId="77777777" w:rsidR="00000000" w:rsidRDefault="002705F5">
      <w:pPr>
        <w:pStyle w:val="BodyText"/>
        <w:kinsoku w:val="0"/>
        <w:overflowPunct w:val="0"/>
        <w:rPr>
          <w:sz w:val="24"/>
          <w:szCs w:val="24"/>
        </w:rPr>
      </w:pPr>
    </w:p>
    <w:p w14:paraId="2F4C63EA" w14:textId="77777777" w:rsidR="00000000" w:rsidRDefault="002705F5">
      <w:pPr>
        <w:pStyle w:val="BodyText"/>
        <w:kinsoku w:val="0"/>
        <w:overflowPunct w:val="0"/>
        <w:rPr>
          <w:sz w:val="24"/>
          <w:szCs w:val="24"/>
        </w:rPr>
      </w:pPr>
    </w:p>
    <w:p w14:paraId="20A1E2D3" w14:textId="77777777" w:rsidR="00000000" w:rsidRDefault="002705F5">
      <w:pPr>
        <w:pStyle w:val="BodyText"/>
        <w:kinsoku w:val="0"/>
        <w:overflowPunct w:val="0"/>
        <w:rPr>
          <w:sz w:val="24"/>
          <w:szCs w:val="24"/>
        </w:rPr>
      </w:pPr>
    </w:p>
    <w:p w14:paraId="7D877D52" w14:textId="77777777" w:rsidR="00000000" w:rsidRDefault="002705F5">
      <w:pPr>
        <w:pStyle w:val="BodyText"/>
        <w:kinsoku w:val="0"/>
        <w:overflowPunct w:val="0"/>
        <w:rPr>
          <w:sz w:val="24"/>
          <w:szCs w:val="24"/>
        </w:rPr>
      </w:pPr>
    </w:p>
    <w:p w14:paraId="51DFB1FB" w14:textId="77777777" w:rsidR="00000000" w:rsidRDefault="002705F5">
      <w:pPr>
        <w:pStyle w:val="BodyText"/>
        <w:kinsoku w:val="0"/>
        <w:overflowPunct w:val="0"/>
        <w:rPr>
          <w:sz w:val="24"/>
          <w:szCs w:val="24"/>
        </w:rPr>
      </w:pPr>
    </w:p>
    <w:p w14:paraId="0DBBBDBB" w14:textId="77777777" w:rsidR="00000000" w:rsidRDefault="002705F5">
      <w:pPr>
        <w:pStyle w:val="Heading1"/>
        <w:kinsoku w:val="0"/>
        <w:overflowPunct w:val="0"/>
        <w:spacing w:before="213"/>
        <w:ind w:left="1" w:right="2" w:firstLine="0"/>
        <w:jc w:val="center"/>
      </w:pPr>
      <w:r>
        <w:t>AMENDMENT AGREEMENT</w:t>
      </w:r>
    </w:p>
    <w:p w14:paraId="766A76B6" w14:textId="77777777" w:rsidR="00000000" w:rsidRDefault="002705F5">
      <w:pPr>
        <w:pStyle w:val="BodyText"/>
        <w:kinsoku w:val="0"/>
        <w:overflowPunct w:val="0"/>
        <w:spacing w:before="1"/>
        <w:rPr>
          <w:b/>
          <w:bCs/>
        </w:rPr>
      </w:pPr>
    </w:p>
    <w:p w14:paraId="6D5924C4" w14:textId="77777777" w:rsidR="00000000" w:rsidRDefault="002705F5">
      <w:pPr>
        <w:pStyle w:val="BodyText"/>
        <w:kinsoku w:val="0"/>
        <w:overflowPunct w:val="0"/>
        <w:jc w:val="center"/>
      </w:pPr>
      <w:r>
        <w:t>to</w:t>
      </w:r>
    </w:p>
    <w:p w14:paraId="0FE46EC3" w14:textId="77777777" w:rsidR="00000000" w:rsidRDefault="002705F5">
      <w:pPr>
        <w:pStyle w:val="BodyText"/>
        <w:kinsoku w:val="0"/>
        <w:overflowPunct w:val="0"/>
        <w:spacing w:before="2"/>
        <w:rPr>
          <w:sz w:val="19"/>
          <w:szCs w:val="19"/>
        </w:rPr>
      </w:pPr>
    </w:p>
    <w:p w14:paraId="4979F68C" w14:textId="77777777" w:rsidR="00000000" w:rsidRDefault="002705F5">
      <w:pPr>
        <w:pStyle w:val="Heading1"/>
        <w:kinsoku w:val="0"/>
        <w:overflowPunct w:val="0"/>
        <w:ind w:left="1" w:right="2" w:firstLine="0"/>
        <w:jc w:val="center"/>
      </w:pPr>
      <w:r>
        <w:t>FRAMEWORK AGREEMENT</w:t>
      </w:r>
    </w:p>
    <w:p w14:paraId="66F42C2D" w14:textId="77777777" w:rsidR="00000000" w:rsidRDefault="002705F5">
      <w:pPr>
        <w:pStyle w:val="BodyText"/>
        <w:kinsoku w:val="0"/>
        <w:overflowPunct w:val="0"/>
        <w:spacing w:before="1"/>
        <w:rPr>
          <w:b/>
          <w:bCs/>
        </w:rPr>
      </w:pPr>
    </w:p>
    <w:p w14:paraId="404FB9F3" w14:textId="77777777" w:rsidR="00000000" w:rsidRDefault="002705F5">
      <w:pPr>
        <w:pStyle w:val="BodyText"/>
        <w:kinsoku w:val="0"/>
        <w:overflowPunct w:val="0"/>
        <w:ind w:left="1" w:right="2"/>
        <w:jc w:val="center"/>
      </w:pPr>
      <w:r>
        <w:t>in respect of</w:t>
      </w:r>
    </w:p>
    <w:p w14:paraId="4D9D85EE" w14:textId="77777777" w:rsidR="00000000" w:rsidRDefault="002705F5">
      <w:pPr>
        <w:pStyle w:val="BodyText"/>
        <w:kinsoku w:val="0"/>
        <w:overflowPunct w:val="0"/>
        <w:spacing w:before="2"/>
        <w:rPr>
          <w:sz w:val="19"/>
          <w:szCs w:val="19"/>
        </w:rPr>
      </w:pPr>
    </w:p>
    <w:p w14:paraId="2F27CF75" w14:textId="77777777" w:rsidR="00000000" w:rsidRDefault="002705F5">
      <w:pPr>
        <w:pStyle w:val="Heading1"/>
        <w:kinsoku w:val="0"/>
        <w:overflowPunct w:val="0"/>
        <w:ind w:left="1" w:right="6" w:firstLine="0"/>
        <w:jc w:val="center"/>
      </w:pPr>
      <w:r>
        <w:t>SPECIAL MORTGAGE-BACKED € PROMISSIORY NOTES</w:t>
      </w:r>
    </w:p>
    <w:p w14:paraId="254E86BC" w14:textId="77777777" w:rsidR="00000000" w:rsidRDefault="002705F5">
      <w:pPr>
        <w:pStyle w:val="BodyText"/>
        <w:kinsoku w:val="0"/>
        <w:overflowPunct w:val="0"/>
        <w:rPr>
          <w:b/>
          <w:bCs/>
        </w:rPr>
      </w:pPr>
    </w:p>
    <w:p w14:paraId="50939BDC" w14:textId="77777777" w:rsidR="00000000" w:rsidRDefault="002705F5">
      <w:pPr>
        <w:pStyle w:val="BodyText"/>
        <w:kinsoku w:val="0"/>
        <w:overflowPunct w:val="0"/>
        <w:spacing w:before="1" w:line="470" w:lineRule="auto"/>
        <w:ind w:left="4261" w:right="3987" w:firstLine="180"/>
      </w:pPr>
      <w:r>
        <w:t>dated [X] between</w:t>
      </w:r>
    </w:p>
    <w:p w14:paraId="49CF1E4A" w14:textId="77777777" w:rsidR="00000000" w:rsidRDefault="002705F5">
      <w:pPr>
        <w:pStyle w:val="Heading1"/>
        <w:kinsoku w:val="0"/>
        <w:overflowPunct w:val="0"/>
        <w:spacing w:before="2"/>
        <w:ind w:left="1" w:right="2" w:firstLine="0"/>
        <w:jc w:val="center"/>
      </w:pPr>
      <w:r>
        <w:t>[COUNTERPARTY NAME]</w:t>
      </w:r>
    </w:p>
    <w:p w14:paraId="29C9CEC8" w14:textId="77777777" w:rsidR="00000000" w:rsidRDefault="002705F5">
      <w:pPr>
        <w:pStyle w:val="BodyText"/>
        <w:kinsoku w:val="0"/>
        <w:overflowPunct w:val="0"/>
        <w:spacing w:before="10"/>
        <w:rPr>
          <w:b/>
          <w:bCs/>
          <w:sz w:val="19"/>
          <w:szCs w:val="19"/>
        </w:rPr>
      </w:pPr>
    </w:p>
    <w:p w14:paraId="3E0E9696" w14:textId="77777777" w:rsidR="00000000" w:rsidRDefault="002705F5">
      <w:pPr>
        <w:pStyle w:val="BodyText"/>
        <w:kinsoku w:val="0"/>
        <w:overflowPunct w:val="0"/>
        <w:ind w:left="1"/>
        <w:jc w:val="center"/>
      </w:pPr>
      <w:r>
        <w:t>and</w:t>
      </w:r>
    </w:p>
    <w:p w14:paraId="50B3E0B7" w14:textId="77777777" w:rsidR="00000000" w:rsidRDefault="002705F5">
      <w:pPr>
        <w:pStyle w:val="BodyText"/>
        <w:kinsoku w:val="0"/>
        <w:overflowPunct w:val="0"/>
        <w:spacing w:before="4"/>
        <w:rPr>
          <w:sz w:val="19"/>
          <w:szCs w:val="19"/>
        </w:rPr>
      </w:pPr>
    </w:p>
    <w:p w14:paraId="1FC0BFB9" w14:textId="77777777" w:rsidR="00000000" w:rsidRDefault="002705F5">
      <w:pPr>
        <w:pStyle w:val="Heading1"/>
        <w:kinsoku w:val="0"/>
        <w:overflowPunct w:val="0"/>
        <w:spacing w:before="1"/>
        <w:ind w:left="0" w:firstLine="0"/>
        <w:jc w:val="center"/>
      </w:pPr>
      <w:r>
        <w:t>CENTRAL BANK OF IRELAND</w:t>
      </w:r>
    </w:p>
    <w:p w14:paraId="4087DD9F" w14:textId="77777777" w:rsidR="00000000" w:rsidRDefault="002705F5">
      <w:pPr>
        <w:pStyle w:val="Heading1"/>
        <w:kinsoku w:val="0"/>
        <w:overflowPunct w:val="0"/>
        <w:spacing w:before="1"/>
        <w:ind w:left="0" w:firstLine="0"/>
        <w:jc w:val="center"/>
        <w:sectPr w:rsidR="00000000">
          <w:type w:val="continuous"/>
          <w:pgSz w:w="11910" w:h="16840"/>
          <w:pgMar w:top="1580" w:right="1320" w:bottom="280" w:left="1320" w:header="720" w:footer="720" w:gutter="0"/>
          <w:cols w:space="720"/>
          <w:noEndnote/>
        </w:sectPr>
      </w:pPr>
    </w:p>
    <w:p w14:paraId="374DE631" w14:textId="77777777" w:rsidR="00000000" w:rsidRDefault="002705F5">
      <w:pPr>
        <w:pStyle w:val="BodyText"/>
        <w:kinsoku w:val="0"/>
        <w:overflowPunct w:val="0"/>
        <w:spacing w:before="102"/>
        <w:jc w:val="center"/>
        <w:rPr>
          <w:b/>
          <w:bCs/>
        </w:rPr>
      </w:pPr>
      <w:r>
        <w:rPr>
          <w:b/>
          <w:bCs/>
        </w:rPr>
        <w:lastRenderedPageBreak/>
        <w:t>CONTENTS</w:t>
      </w:r>
    </w:p>
    <w:p w14:paraId="4284BFF1" w14:textId="77777777" w:rsidR="00000000" w:rsidRDefault="002705F5">
      <w:pPr>
        <w:pStyle w:val="BodyText"/>
        <w:kinsoku w:val="0"/>
        <w:overflowPunct w:val="0"/>
        <w:spacing w:before="10"/>
        <w:rPr>
          <w:b/>
          <w:bCs/>
          <w:sz w:val="19"/>
          <w:szCs w:val="19"/>
        </w:rPr>
      </w:pPr>
    </w:p>
    <w:p w14:paraId="79C447BB" w14:textId="77777777" w:rsidR="00000000" w:rsidRDefault="002705F5">
      <w:pPr>
        <w:pStyle w:val="Heading1"/>
        <w:tabs>
          <w:tab w:val="left" w:pos="8687"/>
        </w:tabs>
        <w:kinsoku w:val="0"/>
        <w:overflowPunct w:val="0"/>
        <w:ind w:left="120" w:firstLine="0"/>
      </w:pPr>
      <w:r>
        <w:t>Clause</w:t>
      </w:r>
      <w:r>
        <w:tab/>
        <w:t>Page</w:t>
      </w:r>
    </w:p>
    <w:p w14:paraId="7A00C033" w14:textId="77777777" w:rsidR="00000000" w:rsidRDefault="002705F5">
      <w:pPr>
        <w:pStyle w:val="ListParagraph"/>
        <w:numPr>
          <w:ilvl w:val="0"/>
          <w:numId w:val="25"/>
        </w:numPr>
        <w:tabs>
          <w:tab w:val="left" w:pos="666"/>
          <w:tab w:val="right" w:leader="dot" w:pos="9118"/>
        </w:tabs>
        <w:kinsoku w:val="0"/>
        <w:overflowPunct w:val="0"/>
        <w:spacing w:before="242"/>
        <w:ind w:hanging="546"/>
        <w:jc w:val="left"/>
        <w:rPr>
          <w:sz w:val="20"/>
          <w:szCs w:val="20"/>
        </w:rPr>
      </w:pPr>
      <w:hyperlink w:anchor="bookmark0" w:history="1">
        <w:r>
          <w:rPr>
            <w:sz w:val="20"/>
            <w:szCs w:val="20"/>
          </w:rPr>
          <w:t>Definitions</w:t>
        </w:r>
        <w:r>
          <w:rPr>
            <w:spacing w:val="-2"/>
            <w:sz w:val="20"/>
            <w:szCs w:val="20"/>
          </w:rPr>
          <w:t xml:space="preserve"> </w:t>
        </w:r>
        <w:r>
          <w:rPr>
            <w:sz w:val="20"/>
            <w:szCs w:val="20"/>
          </w:rPr>
          <w:t>and Interpretation</w:t>
        </w:r>
        <w:r>
          <w:rPr>
            <w:sz w:val="20"/>
            <w:szCs w:val="20"/>
          </w:rPr>
          <w:tab/>
          <w:t>1</w:t>
        </w:r>
      </w:hyperlink>
    </w:p>
    <w:p w14:paraId="09DA5AB1" w14:textId="77777777" w:rsidR="00000000" w:rsidRDefault="002705F5">
      <w:pPr>
        <w:pStyle w:val="ListParagraph"/>
        <w:numPr>
          <w:ilvl w:val="0"/>
          <w:numId w:val="25"/>
        </w:numPr>
        <w:tabs>
          <w:tab w:val="left" w:pos="666"/>
          <w:tab w:val="right" w:leader="dot" w:pos="9118"/>
        </w:tabs>
        <w:kinsoku w:val="0"/>
        <w:overflowPunct w:val="0"/>
        <w:spacing w:before="239"/>
        <w:ind w:hanging="546"/>
        <w:jc w:val="left"/>
        <w:rPr>
          <w:sz w:val="20"/>
          <w:szCs w:val="20"/>
        </w:rPr>
      </w:pPr>
      <w:hyperlink w:anchor="bookmark1" w:history="1">
        <w:r>
          <w:rPr>
            <w:sz w:val="20"/>
            <w:szCs w:val="20"/>
          </w:rPr>
          <w:t>Amendments to Original</w:t>
        </w:r>
        <w:r>
          <w:rPr>
            <w:spacing w:val="-4"/>
            <w:sz w:val="20"/>
            <w:szCs w:val="20"/>
          </w:rPr>
          <w:t xml:space="preserve"> </w:t>
        </w:r>
        <w:r>
          <w:rPr>
            <w:sz w:val="20"/>
            <w:szCs w:val="20"/>
          </w:rPr>
          <w:t>Framework Agreement</w:t>
        </w:r>
        <w:r>
          <w:rPr>
            <w:sz w:val="20"/>
            <w:szCs w:val="20"/>
          </w:rPr>
          <w:tab/>
          <w:t>1</w:t>
        </w:r>
      </w:hyperlink>
    </w:p>
    <w:p w14:paraId="18D5FD03" w14:textId="77777777" w:rsidR="00000000" w:rsidRDefault="002705F5">
      <w:pPr>
        <w:pStyle w:val="ListParagraph"/>
        <w:numPr>
          <w:ilvl w:val="0"/>
          <w:numId w:val="25"/>
        </w:numPr>
        <w:tabs>
          <w:tab w:val="left" w:pos="666"/>
          <w:tab w:val="right" w:leader="dot" w:pos="9118"/>
        </w:tabs>
        <w:kinsoku w:val="0"/>
        <w:overflowPunct w:val="0"/>
        <w:spacing w:before="241"/>
        <w:ind w:hanging="546"/>
        <w:jc w:val="left"/>
        <w:rPr>
          <w:sz w:val="20"/>
          <w:szCs w:val="20"/>
        </w:rPr>
      </w:pPr>
      <w:hyperlink w:anchor="bookmark2" w:history="1">
        <w:r>
          <w:rPr>
            <w:sz w:val="20"/>
            <w:szCs w:val="20"/>
          </w:rPr>
          <w:t>Representations</w:t>
        </w:r>
        <w:r>
          <w:rPr>
            <w:spacing w:val="-2"/>
            <w:sz w:val="20"/>
            <w:szCs w:val="20"/>
          </w:rPr>
          <w:t xml:space="preserve"> </w:t>
        </w:r>
        <w:r>
          <w:rPr>
            <w:sz w:val="20"/>
            <w:szCs w:val="20"/>
          </w:rPr>
          <w:t>and Warranties</w:t>
        </w:r>
        <w:r>
          <w:rPr>
            <w:sz w:val="20"/>
            <w:szCs w:val="20"/>
          </w:rPr>
          <w:tab/>
          <w:t>2</w:t>
        </w:r>
      </w:hyperlink>
    </w:p>
    <w:p w14:paraId="64582538" w14:textId="77777777" w:rsidR="00000000" w:rsidRDefault="002705F5">
      <w:pPr>
        <w:pStyle w:val="ListParagraph"/>
        <w:numPr>
          <w:ilvl w:val="0"/>
          <w:numId w:val="25"/>
        </w:numPr>
        <w:tabs>
          <w:tab w:val="left" w:pos="666"/>
          <w:tab w:val="right" w:leader="dot" w:pos="9118"/>
        </w:tabs>
        <w:kinsoku w:val="0"/>
        <w:overflowPunct w:val="0"/>
        <w:spacing w:before="239"/>
        <w:ind w:hanging="546"/>
        <w:jc w:val="left"/>
        <w:rPr>
          <w:sz w:val="20"/>
          <w:szCs w:val="20"/>
        </w:rPr>
      </w:pPr>
      <w:hyperlink w:anchor="bookmark3" w:history="1">
        <w:r>
          <w:rPr>
            <w:sz w:val="20"/>
            <w:szCs w:val="20"/>
          </w:rPr>
          <w:t>Counterparts</w:t>
        </w:r>
        <w:r>
          <w:rPr>
            <w:sz w:val="20"/>
            <w:szCs w:val="20"/>
          </w:rPr>
          <w:tab/>
          <w:t>2</w:t>
        </w:r>
      </w:hyperlink>
    </w:p>
    <w:p w14:paraId="2498B9F9" w14:textId="77777777" w:rsidR="00000000" w:rsidRDefault="002705F5">
      <w:pPr>
        <w:pStyle w:val="ListParagraph"/>
        <w:numPr>
          <w:ilvl w:val="0"/>
          <w:numId w:val="25"/>
        </w:numPr>
        <w:tabs>
          <w:tab w:val="left" w:pos="666"/>
          <w:tab w:val="right" w:leader="dot" w:pos="9118"/>
        </w:tabs>
        <w:kinsoku w:val="0"/>
        <w:overflowPunct w:val="0"/>
        <w:spacing w:before="241"/>
        <w:ind w:hanging="546"/>
        <w:jc w:val="left"/>
        <w:rPr>
          <w:sz w:val="20"/>
          <w:szCs w:val="20"/>
        </w:rPr>
      </w:pPr>
      <w:hyperlink w:anchor="bookmark4" w:history="1">
        <w:r>
          <w:rPr>
            <w:sz w:val="20"/>
            <w:szCs w:val="20"/>
          </w:rPr>
          <w:t>Fees</w:t>
        </w:r>
        <w:r>
          <w:rPr>
            <w:spacing w:val="-2"/>
            <w:sz w:val="20"/>
            <w:szCs w:val="20"/>
          </w:rPr>
          <w:t xml:space="preserve"> </w:t>
        </w:r>
        <w:r>
          <w:rPr>
            <w:sz w:val="20"/>
            <w:szCs w:val="20"/>
          </w:rPr>
          <w:t>and Expenses</w:t>
        </w:r>
        <w:r>
          <w:rPr>
            <w:sz w:val="20"/>
            <w:szCs w:val="20"/>
          </w:rPr>
          <w:tab/>
          <w:t>2</w:t>
        </w:r>
      </w:hyperlink>
    </w:p>
    <w:p w14:paraId="12235D20" w14:textId="77777777" w:rsidR="00000000" w:rsidRDefault="002705F5">
      <w:pPr>
        <w:pStyle w:val="ListParagraph"/>
        <w:numPr>
          <w:ilvl w:val="0"/>
          <w:numId w:val="25"/>
        </w:numPr>
        <w:tabs>
          <w:tab w:val="left" w:pos="666"/>
          <w:tab w:val="right" w:leader="dot" w:pos="9118"/>
        </w:tabs>
        <w:kinsoku w:val="0"/>
        <w:overflowPunct w:val="0"/>
        <w:spacing w:before="239"/>
        <w:ind w:hanging="546"/>
        <w:jc w:val="left"/>
        <w:rPr>
          <w:sz w:val="20"/>
          <w:szCs w:val="20"/>
        </w:rPr>
      </w:pPr>
      <w:hyperlink w:anchor="bookmark5" w:history="1">
        <w:r>
          <w:rPr>
            <w:sz w:val="20"/>
            <w:szCs w:val="20"/>
          </w:rPr>
          <w:t>Governing Law</w:t>
        </w:r>
        <w:r>
          <w:rPr>
            <w:spacing w:val="-3"/>
            <w:sz w:val="20"/>
            <w:szCs w:val="20"/>
          </w:rPr>
          <w:t xml:space="preserve"> </w:t>
        </w:r>
        <w:r>
          <w:rPr>
            <w:sz w:val="20"/>
            <w:szCs w:val="20"/>
          </w:rPr>
          <w:t>and Jurisdiction</w:t>
        </w:r>
        <w:r>
          <w:rPr>
            <w:sz w:val="20"/>
            <w:szCs w:val="20"/>
          </w:rPr>
          <w:tab/>
          <w:t>3</w:t>
        </w:r>
      </w:hyperlink>
    </w:p>
    <w:p w14:paraId="71B85C07" w14:textId="77777777" w:rsidR="00000000" w:rsidRDefault="002705F5">
      <w:pPr>
        <w:pStyle w:val="BodyText"/>
        <w:tabs>
          <w:tab w:val="right" w:leader="dot" w:pos="9118"/>
        </w:tabs>
        <w:kinsoku w:val="0"/>
        <w:overflowPunct w:val="0"/>
        <w:spacing w:before="241"/>
        <w:ind w:left="120"/>
      </w:pPr>
      <w:hyperlink w:anchor="bookmark6" w:history="1">
        <w:r>
          <w:t>Appendix</w:t>
        </w:r>
        <w:r>
          <w:tab/>
          <w:t>5</w:t>
        </w:r>
      </w:hyperlink>
    </w:p>
    <w:p w14:paraId="48AF7CB7" w14:textId="77777777" w:rsidR="00000000" w:rsidRDefault="002705F5">
      <w:pPr>
        <w:pStyle w:val="BodyText"/>
        <w:tabs>
          <w:tab w:val="right" w:leader="dot" w:pos="9118"/>
        </w:tabs>
        <w:kinsoku w:val="0"/>
        <w:overflowPunct w:val="0"/>
        <w:spacing w:before="241"/>
        <w:ind w:left="120"/>
        <w:sectPr w:rsidR="00000000">
          <w:pgSz w:w="11910" w:h="16840"/>
          <w:pgMar w:top="1580" w:right="1320" w:bottom="280" w:left="1320" w:header="720" w:footer="720" w:gutter="0"/>
          <w:cols w:space="720"/>
          <w:noEndnote/>
        </w:sectPr>
      </w:pPr>
    </w:p>
    <w:p w14:paraId="0F506235" w14:textId="77777777" w:rsidR="00000000" w:rsidRDefault="002705F5">
      <w:pPr>
        <w:pStyle w:val="BodyText"/>
        <w:tabs>
          <w:tab w:val="left" w:pos="5327"/>
          <w:tab w:val="left" w:pos="7239"/>
        </w:tabs>
        <w:kinsoku w:val="0"/>
        <w:overflowPunct w:val="0"/>
        <w:spacing w:before="103"/>
        <w:ind w:left="120"/>
      </w:pPr>
      <w:r>
        <w:rPr>
          <w:b/>
          <w:bCs/>
        </w:rPr>
        <w:lastRenderedPageBreak/>
        <w:t xml:space="preserve">THIS AMENDMENT AGREEMENT </w:t>
      </w:r>
      <w:r>
        <w:t>is made</w:t>
      </w:r>
      <w:r>
        <w:rPr>
          <w:spacing w:val="-10"/>
        </w:rPr>
        <w:t xml:space="preserve"> </w:t>
      </w:r>
      <w:r>
        <w:t>on</w:t>
      </w:r>
      <w:r>
        <w:rPr>
          <w:spacing w:val="-3"/>
        </w:rPr>
        <w:t xml:space="preserve"> </w:t>
      </w:r>
      <w:r>
        <w:t>the</w:t>
      </w:r>
      <w:r>
        <w:tab/>
        <w:t>day</w:t>
      </w:r>
      <w:r>
        <w:rPr>
          <w:spacing w:val="-2"/>
        </w:rPr>
        <w:t xml:space="preserve"> </w:t>
      </w:r>
      <w:r>
        <w:t>of</w:t>
      </w:r>
      <w:r>
        <w:tab/>
        <w:t>201[X]</w:t>
      </w:r>
    </w:p>
    <w:p w14:paraId="19D44A0C" w14:textId="77777777" w:rsidR="00000000" w:rsidRDefault="002705F5">
      <w:pPr>
        <w:pStyle w:val="BodyText"/>
        <w:kinsoku w:val="0"/>
        <w:overflowPunct w:val="0"/>
        <w:spacing w:before="2"/>
        <w:rPr>
          <w:sz w:val="19"/>
          <w:szCs w:val="19"/>
        </w:rPr>
      </w:pPr>
    </w:p>
    <w:p w14:paraId="00296A15" w14:textId="77777777" w:rsidR="00000000" w:rsidRDefault="002705F5">
      <w:pPr>
        <w:pStyle w:val="Heading1"/>
        <w:kinsoku w:val="0"/>
        <w:overflowPunct w:val="0"/>
        <w:ind w:left="120" w:firstLine="0"/>
      </w:pPr>
      <w:r>
        <w:t>BETWEEN:</w:t>
      </w:r>
    </w:p>
    <w:p w14:paraId="4FD75230" w14:textId="77777777" w:rsidR="00000000" w:rsidRDefault="002705F5">
      <w:pPr>
        <w:pStyle w:val="BodyText"/>
        <w:kinsoku w:val="0"/>
        <w:overflowPunct w:val="0"/>
        <w:spacing w:before="1"/>
        <w:rPr>
          <w:b/>
          <w:bCs/>
        </w:rPr>
      </w:pPr>
    </w:p>
    <w:p w14:paraId="1278DBE0" w14:textId="77777777" w:rsidR="00000000" w:rsidRDefault="002705F5">
      <w:pPr>
        <w:pStyle w:val="ListParagraph"/>
        <w:numPr>
          <w:ilvl w:val="0"/>
          <w:numId w:val="24"/>
        </w:numPr>
        <w:tabs>
          <w:tab w:val="left" w:pos="841"/>
        </w:tabs>
        <w:kinsoku w:val="0"/>
        <w:overflowPunct w:val="0"/>
        <w:ind w:hanging="721"/>
        <w:jc w:val="left"/>
        <w:rPr>
          <w:sz w:val="20"/>
          <w:szCs w:val="20"/>
        </w:rPr>
      </w:pPr>
      <w:r>
        <w:rPr>
          <w:b/>
          <w:bCs/>
          <w:sz w:val="20"/>
          <w:szCs w:val="20"/>
        </w:rPr>
        <w:t xml:space="preserve">[COUNTERPARTY NAME] </w:t>
      </w:r>
      <w:r>
        <w:rPr>
          <w:sz w:val="20"/>
          <w:szCs w:val="20"/>
        </w:rPr>
        <w:t>of [COUNTERPARTY ADDRESS] (the “</w:t>
      </w:r>
      <w:r>
        <w:rPr>
          <w:b/>
          <w:bCs/>
          <w:sz w:val="20"/>
          <w:szCs w:val="20"/>
        </w:rPr>
        <w:t>Counterparty</w:t>
      </w:r>
      <w:r>
        <w:rPr>
          <w:sz w:val="20"/>
          <w:szCs w:val="20"/>
        </w:rPr>
        <w:t>”);</w:t>
      </w:r>
      <w:r>
        <w:rPr>
          <w:spacing w:val="-9"/>
          <w:sz w:val="20"/>
          <w:szCs w:val="20"/>
        </w:rPr>
        <w:t xml:space="preserve"> </w:t>
      </w:r>
      <w:r>
        <w:rPr>
          <w:sz w:val="20"/>
          <w:szCs w:val="20"/>
        </w:rPr>
        <w:t>and</w:t>
      </w:r>
    </w:p>
    <w:p w14:paraId="4197D978" w14:textId="77777777" w:rsidR="00000000" w:rsidRDefault="002705F5">
      <w:pPr>
        <w:pStyle w:val="BodyText"/>
        <w:kinsoku w:val="0"/>
        <w:overflowPunct w:val="0"/>
        <w:spacing w:before="2"/>
        <w:rPr>
          <w:sz w:val="19"/>
          <w:szCs w:val="19"/>
        </w:rPr>
      </w:pPr>
    </w:p>
    <w:p w14:paraId="797EBA2A" w14:textId="77777777" w:rsidR="00000000" w:rsidRDefault="002705F5">
      <w:pPr>
        <w:pStyle w:val="ListParagraph"/>
        <w:numPr>
          <w:ilvl w:val="0"/>
          <w:numId w:val="24"/>
        </w:numPr>
        <w:tabs>
          <w:tab w:val="left" w:pos="841"/>
        </w:tabs>
        <w:kinsoku w:val="0"/>
        <w:overflowPunct w:val="0"/>
        <w:ind w:hanging="721"/>
        <w:jc w:val="left"/>
        <w:rPr>
          <w:sz w:val="20"/>
          <w:szCs w:val="20"/>
        </w:rPr>
      </w:pPr>
      <w:r>
        <w:rPr>
          <w:b/>
          <w:bCs/>
          <w:sz w:val="20"/>
          <w:szCs w:val="20"/>
        </w:rPr>
        <w:t xml:space="preserve">CENTRAL BANK OF IRELAND </w:t>
      </w:r>
      <w:r>
        <w:rPr>
          <w:sz w:val="20"/>
          <w:szCs w:val="20"/>
        </w:rPr>
        <w:t>of Dame Street, Dublin 2 (the</w:t>
      </w:r>
      <w:r>
        <w:rPr>
          <w:spacing w:val="1"/>
          <w:sz w:val="20"/>
          <w:szCs w:val="20"/>
        </w:rPr>
        <w:t xml:space="preserve"> </w:t>
      </w:r>
      <w:r>
        <w:rPr>
          <w:sz w:val="20"/>
          <w:szCs w:val="20"/>
        </w:rPr>
        <w:t>“</w:t>
      </w:r>
      <w:r>
        <w:rPr>
          <w:b/>
          <w:bCs/>
          <w:sz w:val="20"/>
          <w:szCs w:val="20"/>
        </w:rPr>
        <w:t>Bank</w:t>
      </w:r>
      <w:r>
        <w:rPr>
          <w:sz w:val="20"/>
          <w:szCs w:val="20"/>
        </w:rPr>
        <w:t>”).</w:t>
      </w:r>
    </w:p>
    <w:p w14:paraId="0DB8DAD7" w14:textId="77777777" w:rsidR="00000000" w:rsidRDefault="002705F5">
      <w:pPr>
        <w:pStyle w:val="BodyText"/>
        <w:kinsoku w:val="0"/>
        <w:overflowPunct w:val="0"/>
        <w:spacing w:before="5"/>
        <w:rPr>
          <w:sz w:val="19"/>
          <w:szCs w:val="19"/>
        </w:rPr>
      </w:pPr>
    </w:p>
    <w:p w14:paraId="07B02E12" w14:textId="77777777" w:rsidR="00000000" w:rsidRDefault="002705F5">
      <w:pPr>
        <w:pStyle w:val="BodyText"/>
        <w:kinsoku w:val="0"/>
        <w:overflowPunct w:val="0"/>
        <w:ind w:left="120" w:right="118"/>
        <w:jc w:val="both"/>
      </w:pPr>
      <w:r>
        <w:rPr>
          <w:b/>
          <w:bCs/>
        </w:rPr>
        <w:t xml:space="preserve">AND IS SUPPLEMENTAL </w:t>
      </w:r>
      <w:r>
        <w:t>to a Framework Agreement in respec</w:t>
      </w:r>
      <w:r>
        <w:t>t of Special Mortgage-Backed € Promissory Notes dated [X] (as the same may from time to time have been amended or supplemented, the “</w:t>
      </w:r>
      <w:r>
        <w:rPr>
          <w:b/>
          <w:bCs/>
        </w:rPr>
        <w:t>Original Framework</w:t>
      </w:r>
      <w:r>
        <w:rPr>
          <w:b/>
          <w:bCs/>
          <w:spacing w:val="-1"/>
        </w:rPr>
        <w:t xml:space="preserve"> </w:t>
      </w:r>
      <w:r>
        <w:rPr>
          <w:b/>
          <w:bCs/>
        </w:rPr>
        <w:t>Agreement</w:t>
      </w:r>
      <w:r>
        <w:t>”).</w:t>
      </w:r>
    </w:p>
    <w:p w14:paraId="0CE4125A" w14:textId="77777777" w:rsidR="00000000" w:rsidRDefault="002705F5">
      <w:pPr>
        <w:pStyle w:val="BodyText"/>
        <w:kinsoku w:val="0"/>
        <w:overflowPunct w:val="0"/>
        <w:spacing w:before="4"/>
        <w:rPr>
          <w:sz w:val="19"/>
          <w:szCs w:val="19"/>
        </w:rPr>
      </w:pPr>
    </w:p>
    <w:p w14:paraId="24A0C7CF" w14:textId="77777777" w:rsidR="00000000" w:rsidRDefault="002705F5">
      <w:pPr>
        <w:pStyle w:val="Heading1"/>
        <w:kinsoku w:val="0"/>
        <w:overflowPunct w:val="0"/>
        <w:ind w:left="120" w:firstLine="0"/>
      </w:pPr>
      <w:r>
        <w:t>WHEREAS</w:t>
      </w:r>
    </w:p>
    <w:p w14:paraId="471E241E" w14:textId="77777777" w:rsidR="00000000" w:rsidRDefault="002705F5">
      <w:pPr>
        <w:pStyle w:val="BodyText"/>
        <w:kinsoku w:val="0"/>
        <w:overflowPunct w:val="0"/>
        <w:spacing w:before="11"/>
        <w:rPr>
          <w:b/>
          <w:bCs/>
          <w:sz w:val="19"/>
          <w:szCs w:val="19"/>
        </w:rPr>
      </w:pPr>
    </w:p>
    <w:p w14:paraId="6A5C7D85" w14:textId="77777777" w:rsidR="00000000" w:rsidRDefault="002705F5">
      <w:pPr>
        <w:pStyle w:val="ListParagraph"/>
        <w:numPr>
          <w:ilvl w:val="0"/>
          <w:numId w:val="23"/>
        </w:numPr>
        <w:tabs>
          <w:tab w:val="left" w:pos="841"/>
        </w:tabs>
        <w:kinsoku w:val="0"/>
        <w:overflowPunct w:val="0"/>
        <w:spacing w:before="1"/>
        <w:ind w:right="118"/>
        <w:rPr>
          <w:sz w:val="20"/>
          <w:szCs w:val="20"/>
        </w:rPr>
      </w:pPr>
      <w:r>
        <w:rPr>
          <w:sz w:val="20"/>
          <w:szCs w:val="20"/>
        </w:rPr>
        <w:t>Pursuant to the Original Framework Agreement the parties agreed, inter alia, that certain advances from time to time made available by the Bank to the Counterparty would be represented by Special Mortgage-Backed € Promissory Notes issued by the Counterpart</w:t>
      </w:r>
      <w:r>
        <w:rPr>
          <w:sz w:val="20"/>
          <w:szCs w:val="20"/>
        </w:rPr>
        <w:t>y pursuant to, and be made on and subject to the terms and conditions more particularly described in, the Original Framework</w:t>
      </w:r>
      <w:r>
        <w:rPr>
          <w:spacing w:val="-1"/>
          <w:sz w:val="20"/>
          <w:szCs w:val="20"/>
        </w:rPr>
        <w:t xml:space="preserve"> </w:t>
      </w:r>
      <w:r>
        <w:rPr>
          <w:sz w:val="20"/>
          <w:szCs w:val="20"/>
        </w:rPr>
        <w:t>Agreement.</w:t>
      </w:r>
    </w:p>
    <w:p w14:paraId="7948435C" w14:textId="77777777" w:rsidR="00000000" w:rsidRDefault="002705F5">
      <w:pPr>
        <w:pStyle w:val="BodyText"/>
        <w:kinsoku w:val="0"/>
        <w:overflowPunct w:val="0"/>
        <w:spacing w:before="4"/>
        <w:rPr>
          <w:sz w:val="19"/>
          <w:szCs w:val="19"/>
        </w:rPr>
      </w:pPr>
    </w:p>
    <w:p w14:paraId="644D1DC6" w14:textId="77777777" w:rsidR="00000000" w:rsidRDefault="002705F5">
      <w:pPr>
        <w:pStyle w:val="ListParagraph"/>
        <w:numPr>
          <w:ilvl w:val="0"/>
          <w:numId w:val="23"/>
        </w:numPr>
        <w:tabs>
          <w:tab w:val="left" w:pos="841"/>
        </w:tabs>
        <w:kinsoku w:val="0"/>
        <w:overflowPunct w:val="0"/>
        <w:ind w:hanging="721"/>
        <w:jc w:val="left"/>
        <w:rPr>
          <w:sz w:val="20"/>
          <w:szCs w:val="20"/>
        </w:rPr>
      </w:pPr>
      <w:r>
        <w:rPr>
          <w:sz w:val="20"/>
          <w:szCs w:val="20"/>
        </w:rPr>
        <w:t>The parties hereto wish to:</w:t>
      </w:r>
    </w:p>
    <w:p w14:paraId="7D7C30C8" w14:textId="77777777" w:rsidR="00000000" w:rsidRDefault="002705F5">
      <w:pPr>
        <w:pStyle w:val="BodyText"/>
        <w:kinsoku w:val="0"/>
        <w:overflowPunct w:val="0"/>
        <w:spacing w:before="2"/>
        <w:rPr>
          <w:sz w:val="19"/>
          <w:szCs w:val="19"/>
        </w:rPr>
      </w:pPr>
    </w:p>
    <w:p w14:paraId="20687287" w14:textId="77777777" w:rsidR="00000000" w:rsidRDefault="002705F5">
      <w:pPr>
        <w:pStyle w:val="ListParagraph"/>
        <w:numPr>
          <w:ilvl w:val="1"/>
          <w:numId w:val="23"/>
        </w:numPr>
        <w:tabs>
          <w:tab w:val="left" w:pos="1561"/>
        </w:tabs>
        <w:kinsoku w:val="0"/>
        <w:overflowPunct w:val="0"/>
        <w:spacing w:before="1"/>
        <w:ind w:right="127"/>
        <w:rPr>
          <w:sz w:val="20"/>
          <w:szCs w:val="20"/>
        </w:rPr>
      </w:pPr>
      <w:r>
        <w:rPr>
          <w:sz w:val="20"/>
          <w:szCs w:val="20"/>
        </w:rPr>
        <w:t>make certain amendments to the terms of the Original Framework Agreement in the manner provided in this Amendment Agreement;</w:t>
      </w:r>
      <w:r>
        <w:rPr>
          <w:spacing w:val="1"/>
          <w:sz w:val="20"/>
          <w:szCs w:val="20"/>
        </w:rPr>
        <w:t xml:space="preserve"> </w:t>
      </w:r>
      <w:r>
        <w:rPr>
          <w:sz w:val="20"/>
          <w:szCs w:val="20"/>
        </w:rPr>
        <w:t>and</w:t>
      </w:r>
    </w:p>
    <w:p w14:paraId="61FE60E9" w14:textId="77777777" w:rsidR="00000000" w:rsidRDefault="002705F5">
      <w:pPr>
        <w:pStyle w:val="BodyText"/>
        <w:kinsoku w:val="0"/>
        <w:overflowPunct w:val="0"/>
        <w:spacing w:before="3"/>
        <w:rPr>
          <w:sz w:val="19"/>
          <w:szCs w:val="19"/>
        </w:rPr>
      </w:pPr>
    </w:p>
    <w:p w14:paraId="76D8A980" w14:textId="77777777" w:rsidR="00000000" w:rsidRDefault="002705F5">
      <w:pPr>
        <w:pStyle w:val="ListParagraph"/>
        <w:numPr>
          <w:ilvl w:val="1"/>
          <w:numId w:val="23"/>
        </w:numPr>
        <w:tabs>
          <w:tab w:val="left" w:pos="1561"/>
        </w:tabs>
        <w:kinsoku w:val="0"/>
        <w:overflowPunct w:val="0"/>
        <w:ind w:right="123"/>
        <w:rPr>
          <w:sz w:val="20"/>
          <w:szCs w:val="20"/>
        </w:rPr>
      </w:pPr>
      <w:r>
        <w:rPr>
          <w:sz w:val="20"/>
          <w:szCs w:val="20"/>
        </w:rPr>
        <w:t>agree that this Amendment Agreement shall constitute a Finance Document for the purposes of the Original Framework Agreement a</w:t>
      </w:r>
      <w:r>
        <w:rPr>
          <w:sz w:val="20"/>
          <w:szCs w:val="20"/>
        </w:rPr>
        <w:t>nd the Amended Framework Agreement.</w:t>
      </w:r>
    </w:p>
    <w:p w14:paraId="70EB920D" w14:textId="77777777" w:rsidR="00000000" w:rsidRDefault="002705F5">
      <w:pPr>
        <w:pStyle w:val="BodyText"/>
        <w:kinsoku w:val="0"/>
        <w:overflowPunct w:val="0"/>
        <w:spacing w:before="5"/>
        <w:rPr>
          <w:sz w:val="19"/>
          <w:szCs w:val="19"/>
        </w:rPr>
      </w:pPr>
    </w:p>
    <w:p w14:paraId="184EF4FC" w14:textId="77777777" w:rsidR="00000000" w:rsidRDefault="002705F5">
      <w:pPr>
        <w:pStyle w:val="BodyText"/>
        <w:kinsoku w:val="0"/>
        <w:overflowPunct w:val="0"/>
        <w:ind w:left="120"/>
      </w:pPr>
      <w:r>
        <w:rPr>
          <w:b/>
          <w:bCs/>
        </w:rPr>
        <w:t xml:space="preserve">NOW IT IS HEREBY AGREED </w:t>
      </w:r>
      <w:r>
        <w:t>as follows:</w:t>
      </w:r>
    </w:p>
    <w:p w14:paraId="28192F8E" w14:textId="77777777" w:rsidR="00000000" w:rsidRDefault="002705F5">
      <w:pPr>
        <w:pStyle w:val="BodyText"/>
        <w:kinsoku w:val="0"/>
        <w:overflowPunct w:val="0"/>
        <w:spacing w:before="5"/>
        <w:rPr>
          <w:sz w:val="19"/>
          <w:szCs w:val="19"/>
        </w:rPr>
      </w:pPr>
    </w:p>
    <w:p w14:paraId="6942236A" w14:textId="77777777" w:rsidR="00000000" w:rsidRDefault="002705F5">
      <w:pPr>
        <w:pStyle w:val="Heading1"/>
        <w:numPr>
          <w:ilvl w:val="0"/>
          <w:numId w:val="22"/>
        </w:numPr>
        <w:tabs>
          <w:tab w:val="left" w:pos="841"/>
        </w:tabs>
        <w:kinsoku w:val="0"/>
        <w:overflowPunct w:val="0"/>
        <w:ind w:hanging="721"/>
      </w:pPr>
      <w:bookmarkStart w:id="0" w:name="_bookmark0"/>
      <w:bookmarkEnd w:id="0"/>
      <w:r>
        <w:t>Definitions and</w:t>
      </w:r>
      <w:r>
        <w:rPr>
          <w:spacing w:val="-1"/>
        </w:rPr>
        <w:t xml:space="preserve"> </w:t>
      </w:r>
      <w:r>
        <w:t>Interpretation</w:t>
      </w:r>
    </w:p>
    <w:p w14:paraId="295588A1" w14:textId="77777777" w:rsidR="00000000" w:rsidRDefault="002705F5">
      <w:pPr>
        <w:pStyle w:val="BodyText"/>
        <w:kinsoku w:val="0"/>
        <w:overflowPunct w:val="0"/>
        <w:spacing w:before="7"/>
        <w:rPr>
          <w:b/>
          <w:bCs/>
          <w:sz w:val="19"/>
          <w:szCs w:val="19"/>
        </w:rPr>
      </w:pPr>
    </w:p>
    <w:p w14:paraId="51674A46" w14:textId="77777777" w:rsidR="00000000" w:rsidRDefault="002705F5">
      <w:pPr>
        <w:pStyle w:val="ListParagraph"/>
        <w:numPr>
          <w:ilvl w:val="1"/>
          <w:numId w:val="22"/>
        </w:numPr>
        <w:tabs>
          <w:tab w:val="left" w:pos="841"/>
        </w:tabs>
        <w:kinsoku w:val="0"/>
        <w:overflowPunct w:val="0"/>
        <w:ind w:right="117"/>
        <w:rPr>
          <w:sz w:val="20"/>
          <w:szCs w:val="20"/>
        </w:rPr>
      </w:pPr>
      <w:r>
        <w:rPr>
          <w:sz w:val="20"/>
          <w:szCs w:val="20"/>
        </w:rPr>
        <w:t xml:space="preserve">Words and expressions defined in the Original Framework Agreement and not otherwise defined herein shall, unless there is something in the subject or the context which is inconsistent therewith, have the same meanings herein (including in the recitals) as </w:t>
      </w:r>
      <w:r>
        <w:rPr>
          <w:sz w:val="20"/>
          <w:szCs w:val="20"/>
        </w:rPr>
        <w:t>are given to them in the Original Framework</w:t>
      </w:r>
      <w:r>
        <w:rPr>
          <w:spacing w:val="-7"/>
          <w:sz w:val="20"/>
          <w:szCs w:val="20"/>
        </w:rPr>
        <w:t xml:space="preserve"> </w:t>
      </w:r>
      <w:r>
        <w:rPr>
          <w:sz w:val="20"/>
          <w:szCs w:val="20"/>
        </w:rPr>
        <w:t>Agreement.</w:t>
      </w:r>
    </w:p>
    <w:p w14:paraId="02994BB5" w14:textId="77777777" w:rsidR="00000000" w:rsidRDefault="002705F5">
      <w:pPr>
        <w:pStyle w:val="BodyText"/>
        <w:kinsoku w:val="0"/>
        <w:overflowPunct w:val="0"/>
        <w:spacing w:before="4"/>
        <w:rPr>
          <w:sz w:val="19"/>
          <w:szCs w:val="19"/>
        </w:rPr>
      </w:pPr>
    </w:p>
    <w:p w14:paraId="4DF9FDEC" w14:textId="77777777" w:rsidR="00000000" w:rsidRDefault="002705F5">
      <w:pPr>
        <w:pStyle w:val="ListParagraph"/>
        <w:numPr>
          <w:ilvl w:val="1"/>
          <w:numId w:val="22"/>
        </w:numPr>
        <w:tabs>
          <w:tab w:val="left" w:pos="841"/>
        </w:tabs>
        <w:kinsoku w:val="0"/>
        <w:overflowPunct w:val="0"/>
        <w:ind w:right="118"/>
        <w:rPr>
          <w:sz w:val="20"/>
          <w:szCs w:val="20"/>
        </w:rPr>
      </w:pPr>
      <w:r>
        <w:rPr>
          <w:sz w:val="20"/>
          <w:szCs w:val="20"/>
        </w:rPr>
        <w:t>In addition, in this Amendment Agreement (including in the recitals) the following terms shall have the following</w:t>
      </w:r>
      <w:r>
        <w:rPr>
          <w:spacing w:val="2"/>
          <w:sz w:val="20"/>
          <w:szCs w:val="20"/>
        </w:rPr>
        <w:t xml:space="preserve"> </w:t>
      </w:r>
      <w:r>
        <w:rPr>
          <w:sz w:val="20"/>
          <w:szCs w:val="20"/>
        </w:rPr>
        <w:t>meanings:</w:t>
      </w:r>
    </w:p>
    <w:p w14:paraId="0A8F3629" w14:textId="77777777" w:rsidR="00000000" w:rsidRDefault="002705F5">
      <w:pPr>
        <w:pStyle w:val="BodyText"/>
        <w:kinsoku w:val="0"/>
        <w:overflowPunct w:val="0"/>
        <w:spacing w:before="4"/>
        <w:rPr>
          <w:sz w:val="19"/>
          <w:szCs w:val="19"/>
        </w:rPr>
      </w:pPr>
    </w:p>
    <w:p w14:paraId="331D6AD5" w14:textId="77777777" w:rsidR="00000000" w:rsidRDefault="002705F5">
      <w:pPr>
        <w:pStyle w:val="BodyText"/>
        <w:kinsoku w:val="0"/>
        <w:overflowPunct w:val="0"/>
        <w:ind w:left="840" w:right="127"/>
      </w:pPr>
      <w:r>
        <w:t>“</w:t>
      </w:r>
      <w:r>
        <w:rPr>
          <w:b/>
          <w:bCs/>
        </w:rPr>
        <w:t>Amended Framework Agreement</w:t>
      </w:r>
      <w:r>
        <w:t>” means the Original Framework Agreement as ame</w:t>
      </w:r>
      <w:r>
        <w:t>nded in the form set out in the Appendix hereto.</w:t>
      </w:r>
    </w:p>
    <w:p w14:paraId="0A98401A" w14:textId="77777777" w:rsidR="00000000" w:rsidRDefault="002705F5">
      <w:pPr>
        <w:pStyle w:val="BodyText"/>
        <w:kinsoku w:val="0"/>
        <w:overflowPunct w:val="0"/>
        <w:spacing w:before="3"/>
        <w:rPr>
          <w:sz w:val="19"/>
          <w:szCs w:val="19"/>
        </w:rPr>
      </w:pPr>
    </w:p>
    <w:p w14:paraId="0DDFED4E" w14:textId="77777777" w:rsidR="00000000" w:rsidRDefault="002705F5">
      <w:pPr>
        <w:pStyle w:val="BodyText"/>
        <w:kinsoku w:val="0"/>
        <w:overflowPunct w:val="0"/>
        <w:spacing w:before="1"/>
        <w:ind w:left="840"/>
      </w:pPr>
      <w:r>
        <w:t>“</w:t>
      </w:r>
      <w:r>
        <w:rPr>
          <w:b/>
          <w:bCs/>
        </w:rPr>
        <w:t>Effective Date</w:t>
      </w:r>
      <w:r>
        <w:t>” means [X].</w:t>
      </w:r>
    </w:p>
    <w:p w14:paraId="629F843A" w14:textId="77777777" w:rsidR="00000000" w:rsidRDefault="002705F5">
      <w:pPr>
        <w:pStyle w:val="BodyText"/>
        <w:kinsoku w:val="0"/>
        <w:overflowPunct w:val="0"/>
        <w:spacing w:before="4"/>
        <w:rPr>
          <w:sz w:val="19"/>
          <w:szCs w:val="19"/>
        </w:rPr>
      </w:pPr>
    </w:p>
    <w:p w14:paraId="1CA09C6F" w14:textId="77777777" w:rsidR="00000000" w:rsidRDefault="002705F5">
      <w:pPr>
        <w:pStyle w:val="ListParagraph"/>
        <w:numPr>
          <w:ilvl w:val="1"/>
          <w:numId w:val="22"/>
        </w:numPr>
        <w:tabs>
          <w:tab w:val="left" w:pos="841"/>
        </w:tabs>
        <w:kinsoku w:val="0"/>
        <w:overflowPunct w:val="0"/>
        <w:spacing w:before="1"/>
        <w:ind w:right="118"/>
        <w:rPr>
          <w:sz w:val="20"/>
          <w:szCs w:val="20"/>
        </w:rPr>
      </w:pPr>
      <w:r>
        <w:rPr>
          <w:sz w:val="20"/>
          <w:szCs w:val="20"/>
        </w:rPr>
        <w:t>The provisions of clauses 1.2 to 1.13 of the Amended Framework Agreement shall apply to this Amendment Agreement as if set out herein in full and as if all references to the Ame</w:t>
      </w:r>
      <w:r>
        <w:rPr>
          <w:sz w:val="20"/>
          <w:szCs w:val="20"/>
        </w:rPr>
        <w:t>nded Framework Agreement (howsoever expressed) were references to this Amendment Agreement.</w:t>
      </w:r>
    </w:p>
    <w:p w14:paraId="589E0F5C" w14:textId="77777777" w:rsidR="00000000" w:rsidRDefault="002705F5">
      <w:pPr>
        <w:pStyle w:val="BodyText"/>
        <w:kinsoku w:val="0"/>
        <w:overflowPunct w:val="0"/>
        <w:spacing w:before="3"/>
        <w:rPr>
          <w:sz w:val="19"/>
          <w:szCs w:val="19"/>
        </w:rPr>
      </w:pPr>
    </w:p>
    <w:p w14:paraId="42C02FBD" w14:textId="77777777" w:rsidR="00000000" w:rsidRDefault="002705F5">
      <w:pPr>
        <w:pStyle w:val="Heading1"/>
        <w:numPr>
          <w:ilvl w:val="0"/>
          <w:numId w:val="22"/>
        </w:numPr>
        <w:tabs>
          <w:tab w:val="left" w:pos="841"/>
        </w:tabs>
        <w:kinsoku w:val="0"/>
        <w:overflowPunct w:val="0"/>
        <w:ind w:hanging="721"/>
      </w:pPr>
      <w:bookmarkStart w:id="1" w:name="_bookmark1"/>
      <w:bookmarkEnd w:id="1"/>
      <w:r>
        <w:t>Amendments to Original Framework</w:t>
      </w:r>
      <w:r>
        <w:rPr>
          <w:spacing w:val="-5"/>
        </w:rPr>
        <w:t xml:space="preserve"> </w:t>
      </w:r>
      <w:r>
        <w:t>Agreement</w:t>
      </w:r>
    </w:p>
    <w:p w14:paraId="61F42E0A" w14:textId="77777777" w:rsidR="00000000" w:rsidRDefault="002705F5">
      <w:pPr>
        <w:pStyle w:val="BodyText"/>
        <w:kinsoku w:val="0"/>
        <w:overflowPunct w:val="0"/>
        <w:spacing w:before="7"/>
        <w:rPr>
          <w:b/>
          <w:bCs/>
          <w:sz w:val="19"/>
          <w:szCs w:val="19"/>
        </w:rPr>
      </w:pPr>
    </w:p>
    <w:p w14:paraId="6F97214D" w14:textId="77777777" w:rsidR="00000000" w:rsidRDefault="002705F5">
      <w:pPr>
        <w:pStyle w:val="BodyText"/>
        <w:kinsoku w:val="0"/>
        <w:overflowPunct w:val="0"/>
        <w:spacing w:before="1"/>
        <w:ind w:left="840"/>
      </w:pPr>
      <w:r>
        <w:t>It is hereby agreed that:</w:t>
      </w:r>
    </w:p>
    <w:p w14:paraId="13E587DA" w14:textId="77777777" w:rsidR="00000000" w:rsidRDefault="002705F5">
      <w:pPr>
        <w:pStyle w:val="BodyText"/>
        <w:kinsoku w:val="0"/>
        <w:overflowPunct w:val="0"/>
        <w:spacing w:before="1"/>
        <w:ind w:left="840"/>
        <w:sectPr w:rsidR="00000000">
          <w:footerReference w:type="default" r:id="rId7"/>
          <w:pgSz w:w="11910" w:h="16840"/>
          <w:pgMar w:top="1580" w:right="1320" w:bottom="900" w:left="1320" w:header="0" w:footer="702" w:gutter="0"/>
          <w:pgNumType w:start="1"/>
          <w:cols w:space="720"/>
          <w:noEndnote/>
        </w:sectPr>
      </w:pPr>
    </w:p>
    <w:p w14:paraId="679979DA" w14:textId="77777777" w:rsidR="00000000" w:rsidRDefault="002705F5">
      <w:pPr>
        <w:pStyle w:val="ListParagraph"/>
        <w:numPr>
          <w:ilvl w:val="0"/>
          <w:numId w:val="21"/>
        </w:numPr>
        <w:tabs>
          <w:tab w:val="left" w:pos="1561"/>
        </w:tabs>
        <w:kinsoku w:val="0"/>
        <w:overflowPunct w:val="0"/>
        <w:spacing w:before="103"/>
        <w:ind w:hanging="721"/>
        <w:jc w:val="left"/>
        <w:rPr>
          <w:sz w:val="20"/>
          <w:szCs w:val="20"/>
        </w:rPr>
      </w:pPr>
      <w:r>
        <w:rPr>
          <w:sz w:val="20"/>
          <w:szCs w:val="20"/>
        </w:rPr>
        <w:lastRenderedPageBreak/>
        <w:t>as and from the Effective</w:t>
      </w:r>
      <w:r>
        <w:rPr>
          <w:spacing w:val="-3"/>
          <w:sz w:val="20"/>
          <w:szCs w:val="20"/>
        </w:rPr>
        <w:t xml:space="preserve"> </w:t>
      </w:r>
      <w:r>
        <w:rPr>
          <w:sz w:val="20"/>
          <w:szCs w:val="20"/>
        </w:rPr>
        <w:t>Date:</w:t>
      </w:r>
    </w:p>
    <w:p w14:paraId="05E4A13A" w14:textId="77777777" w:rsidR="00000000" w:rsidRDefault="002705F5">
      <w:pPr>
        <w:pStyle w:val="BodyText"/>
        <w:kinsoku w:val="0"/>
        <w:overflowPunct w:val="0"/>
        <w:spacing w:before="3"/>
        <w:rPr>
          <w:sz w:val="19"/>
          <w:szCs w:val="19"/>
        </w:rPr>
      </w:pPr>
    </w:p>
    <w:p w14:paraId="2F09D94E" w14:textId="77777777" w:rsidR="00000000" w:rsidRDefault="002705F5">
      <w:pPr>
        <w:pStyle w:val="ListParagraph"/>
        <w:numPr>
          <w:ilvl w:val="1"/>
          <w:numId w:val="21"/>
        </w:numPr>
        <w:tabs>
          <w:tab w:val="left" w:pos="2281"/>
        </w:tabs>
        <w:kinsoku w:val="0"/>
        <w:overflowPunct w:val="0"/>
        <w:ind w:right="120"/>
        <w:rPr>
          <w:sz w:val="20"/>
          <w:szCs w:val="20"/>
        </w:rPr>
      </w:pPr>
      <w:r>
        <w:rPr>
          <w:sz w:val="20"/>
          <w:szCs w:val="20"/>
        </w:rPr>
        <w:t>the Original Framework Agreement shall be amended as set out in the Appendix</w:t>
      </w:r>
      <w:r>
        <w:rPr>
          <w:spacing w:val="-1"/>
          <w:sz w:val="20"/>
          <w:szCs w:val="20"/>
        </w:rPr>
        <w:t xml:space="preserve"> </w:t>
      </w:r>
      <w:r>
        <w:rPr>
          <w:sz w:val="20"/>
          <w:szCs w:val="20"/>
        </w:rPr>
        <w:t>hereto;</w:t>
      </w:r>
    </w:p>
    <w:p w14:paraId="27E257C2" w14:textId="77777777" w:rsidR="00000000" w:rsidRDefault="002705F5">
      <w:pPr>
        <w:pStyle w:val="BodyText"/>
        <w:kinsoku w:val="0"/>
        <w:overflowPunct w:val="0"/>
        <w:spacing w:before="3"/>
        <w:rPr>
          <w:sz w:val="19"/>
          <w:szCs w:val="19"/>
        </w:rPr>
      </w:pPr>
    </w:p>
    <w:p w14:paraId="314D7FD3" w14:textId="77777777" w:rsidR="00000000" w:rsidRDefault="002705F5">
      <w:pPr>
        <w:pStyle w:val="ListParagraph"/>
        <w:numPr>
          <w:ilvl w:val="1"/>
          <w:numId w:val="21"/>
        </w:numPr>
        <w:tabs>
          <w:tab w:val="left" w:pos="2281"/>
        </w:tabs>
        <w:kinsoku w:val="0"/>
        <w:overflowPunct w:val="0"/>
        <w:ind w:right="114"/>
        <w:rPr>
          <w:sz w:val="20"/>
          <w:szCs w:val="20"/>
        </w:rPr>
      </w:pPr>
      <w:r>
        <w:rPr>
          <w:sz w:val="20"/>
          <w:szCs w:val="20"/>
        </w:rPr>
        <w:t>all references in the Original Framework Agreement to “</w:t>
      </w:r>
      <w:r>
        <w:rPr>
          <w:b/>
          <w:bCs/>
          <w:sz w:val="20"/>
          <w:szCs w:val="20"/>
        </w:rPr>
        <w:t>this Agreement</w:t>
      </w:r>
      <w:r>
        <w:rPr>
          <w:sz w:val="20"/>
          <w:szCs w:val="20"/>
        </w:rPr>
        <w:t>”, “</w:t>
      </w:r>
      <w:r>
        <w:rPr>
          <w:b/>
          <w:bCs/>
          <w:sz w:val="20"/>
          <w:szCs w:val="20"/>
        </w:rPr>
        <w:t>hereof</w:t>
      </w:r>
      <w:r>
        <w:rPr>
          <w:sz w:val="20"/>
          <w:szCs w:val="20"/>
        </w:rPr>
        <w:t>”, “</w:t>
      </w:r>
      <w:r>
        <w:rPr>
          <w:b/>
          <w:bCs/>
          <w:sz w:val="20"/>
          <w:szCs w:val="20"/>
        </w:rPr>
        <w:t>hereby</w:t>
      </w:r>
      <w:r>
        <w:rPr>
          <w:sz w:val="20"/>
          <w:szCs w:val="20"/>
        </w:rPr>
        <w:t>”, “</w:t>
      </w:r>
      <w:r>
        <w:rPr>
          <w:b/>
          <w:bCs/>
          <w:sz w:val="20"/>
          <w:szCs w:val="20"/>
        </w:rPr>
        <w:t>hereto</w:t>
      </w:r>
      <w:r>
        <w:rPr>
          <w:sz w:val="20"/>
          <w:szCs w:val="20"/>
        </w:rPr>
        <w:t>”, “</w:t>
      </w:r>
      <w:r>
        <w:rPr>
          <w:b/>
          <w:bCs/>
          <w:sz w:val="20"/>
          <w:szCs w:val="20"/>
        </w:rPr>
        <w:t>hereafter</w:t>
      </w:r>
      <w:r>
        <w:rPr>
          <w:sz w:val="20"/>
          <w:szCs w:val="20"/>
        </w:rPr>
        <w:t>”, “</w:t>
      </w:r>
      <w:r>
        <w:rPr>
          <w:b/>
          <w:bCs/>
          <w:sz w:val="20"/>
          <w:szCs w:val="20"/>
        </w:rPr>
        <w:t>herein</w:t>
      </w:r>
      <w:r>
        <w:rPr>
          <w:sz w:val="20"/>
          <w:szCs w:val="20"/>
        </w:rPr>
        <w:t>” and other sim</w:t>
      </w:r>
      <w:r>
        <w:rPr>
          <w:sz w:val="20"/>
          <w:szCs w:val="20"/>
        </w:rPr>
        <w:t>ilar expressions shall be deemed to be references to the Original Framework Agreement as amended by this Amendment</w:t>
      </w:r>
      <w:r>
        <w:rPr>
          <w:spacing w:val="-6"/>
          <w:sz w:val="20"/>
          <w:szCs w:val="20"/>
        </w:rPr>
        <w:t xml:space="preserve"> </w:t>
      </w:r>
      <w:r>
        <w:rPr>
          <w:sz w:val="20"/>
          <w:szCs w:val="20"/>
        </w:rPr>
        <w:t>Agreement;</w:t>
      </w:r>
    </w:p>
    <w:p w14:paraId="052D8D09" w14:textId="77777777" w:rsidR="00000000" w:rsidRDefault="002705F5">
      <w:pPr>
        <w:pStyle w:val="BodyText"/>
        <w:kinsoku w:val="0"/>
        <w:overflowPunct w:val="0"/>
        <w:spacing w:before="6"/>
        <w:rPr>
          <w:sz w:val="19"/>
          <w:szCs w:val="19"/>
        </w:rPr>
      </w:pPr>
    </w:p>
    <w:p w14:paraId="3F883B68" w14:textId="77777777" w:rsidR="00000000" w:rsidRDefault="002705F5">
      <w:pPr>
        <w:pStyle w:val="ListParagraph"/>
        <w:numPr>
          <w:ilvl w:val="1"/>
          <w:numId w:val="21"/>
        </w:numPr>
        <w:tabs>
          <w:tab w:val="left" w:pos="2281"/>
        </w:tabs>
        <w:kinsoku w:val="0"/>
        <w:overflowPunct w:val="0"/>
        <w:ind w:right="119"/>
        <w:rPr>
          <w:sz w:val="20"/>
          <w:szCs w:val="20"/>
        </w:rPr>
      </w:pPr>
      <w:r>
        <w:rPr>
          <w:sz w:val="20"/>
          <w:szCs w:val="20"/>
        </w:rPr>
        <w:t>the Original Framework Agreement and this Amendment Agreement shall be read and construed together and shall be deemed to constit</w:t>
      </w:r>
      <w:r>
        <w:rPr>
          <w:sz w:val="20"/>
          <w:szCs w:val="20"/>
        </w:rPr>
        <w:t>ute one and the same</w:t>
      </w:r>
      <w:r>
        <w:rPr>
          <w:spacing w:val="-1"/>
          <w:sz w:val="20"/>
          <w:szCs w:val="20"/>
        </w:rPr>
        <w:t xml:space="preserve"> </w:t>
      </w:r>
      <w:r>
        <w:rPr>
          <w:sz w:val="20"/>
          <w:szCs w:val="20"/>
        </w:rPr>
        <w:t>instrument;</w:t>
      </w:r>
    </w:p>
    <w:p w14:paraId="685BD3E7" w14:textId="77777777" w:rsidR="00000000" w:rsidRDefault="002705F5">
      <w:pPr>
        <w:pStyle w:val="BodyText"/>
        <w:kinsoku w:val="0"/>
        <w:overflowPunct w:val="0"/>
        <w:spacing w:before="3"/>
        <w:rPr>
          <w:sz w:val="19"/>
          <w:szCs w:val="19"/>
        </w:rPr>
      </w:pPr>
    </w:p>
    <w:p w14:paraId="25DD3DEE" w14:textId="77777777" w:rsidR="00000000" w:rsidRDefault="002705F5">
      <w:pPr>
        <w:pStyle w:val="ListParagraph"/>
        <w:numPr>
          <w:ilvl w:val="0"/>
          <w:numId w:val="21"/>
        </w:numPr>
        <w:tabs>
          <w:tab w:val="left" w:pos="1561"/>
        </w:tabs>
        <w:kinsoku w:val="0"/>
        <w:overflowPunct w:val="0"/>
        <w:ind w:right="127"/>
        <w:rPr>
          <w:sz w:val="20"/>
          <w:szCs w:val="20"/>
        </w:rPr>
      </w:pPr>
      <w:r>
        <w:rPr>
          <w:sz w:val="20"/>
          <w:szCs w:val="20"/>
        </w:rPr>
        <w:t>the Original Framework Agreement shall continue in full force and effect save as amended by this Amendment Agreement;</w:t>
      </w:r>
      <w:r>
        <w:rPr>
          <w:spacing w:val="-4"/>
          <w:sz w:val="20"/>
          <w:szCs w:val="20"/>
        </w:rPr>
        <w:t xml:space="preserve"> </w:t>
      </w:r>
      <w:r>
        <w:rPr>
          <w:sz w:val="20"/>
          <w:szCs w:val="20"/>
        </w:rPr>
        <w:t>and</w:t>
      </w:r>
    </w:p>
    <w:p w14:paraId="339D945A" w14:textId="77777777" w:rsidR="00000000" w:rsidRDefault="002705F5">
      <w:pPr>
        <w:pStyle w:val="BodyText"/>
        <w:kinsoku w:val="0"/>
        <w:overflowPunct w:val="0"/>
        <w:spacing w:before="3"/>
        <w:rPr>
          <w:sz w:val="19"/>
          <w:szCs w:val="19"/>
        </w:rPr>
      </w:pPr>
    </w:p>
    <w:p w14:paraId="3F50FFB6" w14:textId="77777777" w:rsidR="00000000" w:rsidRDefault="002705F5">
      <w:pPr>
        <w:pStyle w:val="ListParagraph"/>
        <w:numPr>
          <w:ilvl w:val="0"/>
          <w:numId w:val="21"/>
        </w:numPr>
        <w:tabs>
          <w:tab w:val="left" w:pos="1561"/>
        </w:tabs>
        <w:kinsoku w:val="0"/>
        <w:overflowPunct w:val="0"/>
        <w:spacing w:before="1"/>
        <w:ind w:right="119"/>
        <w:rPr>
          <w:sz w:val="20"/>
          <w:szCs w:val="20"/>
        </w:rPr>
      </w:pPr>
      <w:r>
        <w:rPr>
          <w:sz w:val="20"/>
          <w:szCs w:val="20"/>
        </w:rPr>
        <w:t>this Amendment Agreement shall constitute a Finance Document for the purposes of the:</w:t>
      </w:r>
    </w:p>
    <w:p w14:paraId="216EB9BE" w14:textId="77777777" w:rsidR="00000000" w:rsidRDefault="002705F5">
      <w:pPr>
        <w:pStyle w:val="BodyText"/>
        <w:kinsoku w:val="0"/>
        <w:overflowPunct w:val="0"/>
        <w:spacing w:before="5"/>
        <w:rPr>
          <w:sz w:val="19"/>
          <w:szCs w:val="19"/>
        </w:rPr>
      </w:pPr>
    </w:p>
    <w:p w14:paraId="2FD87296" w14:textId="77777777" w:rsidR="00000000" w:rsidRDefault="002705F5">
      <w:pPr>
        <w:pStyle w:val="ListParagraph"/>
        <w:numPr>
          <w:ilvl w:val="1"/>
          <w:numId w:val="21"/>
        </w:numPr>
        <w:tabs>
          <w:tab w:val="left" w:pos="2281"/>
        </w:tabs>
        <w:kinsoku w:val="0"/>
        <w:overflowPunct w:val="0"/>
        <w:spacing w:before="1"/>
        <w:ind w:right="123"/>
        <w:rPr>
          <w:sz w:val="20"/>
          <w:szCs w:val="20"/>
        </w:rPr>
      </w:pPr>
      <w:r>
        <w:rPr>
          <w:sz w:val="20"/>
          <w:szCs w:val="20"/>
        </w:rPr>
        <w:t>Original Framework Agreement, as and from the date of this Amendment Agreement; and</w:t>
      </w:r>
    </w:p>
    <w:p w14:paraId="1DB09FB0" w14:textId="77777777" w:rsidR="00000000" w:rsidRDefault="002705F5">
      <w:pPr>
        <w:pStyle w:val="BodyText"/>
        <w:kinsoku w:val="0"/>
        <w:overflowPunct w:val="0"/>
        <w:spacing w:before="3"/>
        <w:rPr>
          <w:sz w:val="19"/>
          <w:szCs w:val="19"/>
        </w:rPr>
      </w:pPr>
    </w:p>
    <w:p w14:paraId="1BEAE973" w14:textId="77777777" w:rsidR="00000000" w:rsidRDefault="002705F5">
      <w:pPr>
        <w:pStyle w:val="ListParagraph"/>
        <w:numPr>
          <w:ilvl w:val="1"/>
          <w:numId w:val="21"/>
        </w:numPr>
        <w:tabs>
          <w:tab w:val="left" w:pos="2281"/>
        </w:tabs>
        <w:kinsoku w:val="0"/>
        <w:overflowPunct w:val="0"/>
        <w:ind w:hanging="721"/>
        <w:jc w:val="left"/>
        <w:rPr>
          <w:sz w:val="20"/>
          <w:szCs w:val="20"/>
        </w:rPr>
      </w:pPr>
      <w:r>
        <w:rPr>
          <w:sz w:val="20"/>
          <w:szCs w:val="20"/>
        </w:rPr>
        <w:t>Amended Framework Agreement, as and from the Effective</w:t>
      </w:r>
      <w:r>
        <w:rPr>
          <w:spacing w:val="-7"/>
          <w:sz w:val="20"/>
          <w:szCs w:val="20"/>
        </w:rPr>
        <w:t xml:space="preserve"> </w:t>
      </w:r>
      <w:r>
        <w:rPr>
          <w:sz w:val="20"/>
          <w:szCs w:val="20"/>
        </w:rPr>
        <w:t>Date.</w:t>
      </w:r>
    </w:p>
    <w:p w14:paraId="1E0A9155" w14:textId="77777777" w:rsidR="00000000" w:rsidRDefault="002705F5">
      <w:pPr>
        <w:pStyle w:val="BodyText"/>
        <w:kinsoku w:val="0"/>
        <w:overflowPunct w:val="0"/>
        <w:spacing w:before="3"/>
        <w:rPr>
          <w:sz w:val="19"/>
          <w:szCs w:val="19"/>
        </w:rPr>
      </w:pPr>
    </w:p>
    <w:p w14:paraId="16763855" w14:textId="77777777" w:rsidR="00000000" w:rsidRDefault="002705F5">
      <w:pPr>
        <w:pStyle w:val="Heading1"/>
        <w:numPr>
          <w:ilvl w:val="0"/>
          <w:numId w:val="22"/>
        </w:numPr>
        <w:tabs>
          <w:tab w:val="left" w:pos="841"/>
        </w:tabs>
        <w:kinsoku w:val="0"/>
        <w:overflowPunct w:val="0"/>
        <w:ind w:hanging="721"/>
      </w:pPr>
      <w:bookmarkStart w:id="2" w:name="_bookmark2"/>
      <w:bookmarkEnd w:id="2"/>
      <w:r>
        <w:t>Representations and</w:t>
      </w:r>
      <w:r>
        <w:rPr>
          <w:spacing w:val="-1"/>
        </w:rPr>
        <w:t xml:space="preserve"> </w:t>
      </w:r>
      <w:r>
        <w:t>Warranties</w:t>
      </w:r>
    </w:p>
    <w:p w14:paraId="505BCF2C" w14:textId="77777777" w:rsidR="00000000" w:rsidRDefault="002705F5">
      <w:pPr>
        <w:pStyle w:val="BodyText"/>
        <w:kinsoku w:val="0"/>
        <w:overflowPunct w:val="0"/>
        <w:spacing w:before="7"/>
        <w:rPr>
          <w:b/>
          <w:bCs/>
          <w:sz w:val="19"/>
          <w:szCs w:val="19"/>
        </w:rPr>
      </w:pPr>
    </w:p>
    <w:p w14:paraId="6D27B0F6" w14:textId="77777777" w:rsidR="00000000" w:rsidRDefault="002705F5">
      <w:pPr>
        <w:pStyle w:val="ListParagraph"/>
        <w:numPr>
          <w:ilvl w:val="1"/>
          <w:numId w:val="22"/>
        </w:numPr>
        <w:tabs>
          <w:tab w:val="left" w:pos="841"/>
        </w:tabs>
        <w:kinsoku w:val="0"/>
        <w:overflowPunct w:val="0"/>
        <w:ind w:hanging="721"/>
        <w:jc w:val="left"/>
        <w:rPr>
          <w:sz w:val="20"/>
          <w:szCs w:val="20"/>
        </w:rPr>
      </w:pPr>
      <w:r>
        <w:rPr>
          <w:sz w:val="20"/>
          <w:szCs w:val="20"/>
        </w:rPr>
        <w:t>For the benefit of the</w:t>
      </w:r>
      <w:r>
        <w:rPr>
          <w:spacing w:val="-2"/>
          <w:sz w:val="20"/>
          <w:szCs w:val="20"/>
        </w:rPr>
        <w:t xml:space="preserve"> </w:t>
      </w:r>
      <w:r>
        <w:rPr>
          <w:sz w:val="20"/>
          <w:szCs w:val="20"/>
        </w:rPr>
        <w:t>Bank:</w:t>
      </w:r>
    </w:p>
    <w:p w14:paraId="26BCAF60" w14:textId="77777777" w:rsidR="00000000" w:rsidRDefault="002705F5">
      <w:pPr>
        <w:pStyle w:val="BodyText"/>
        <w:kinsoku w:val="0"/>
        <w:overflowPunct w:val="0"/>
        <w:spacing w:before="5"/>
        <w:rPr>
          <w:sz w:val="19"/>
          <w:szCs w:val="19"/>
        </w:rPr>
      </w:pPr>
    </w:p>
    <w:p w14:paraId="2FA0BFD5" w14:textId="77777777" w:rsidR="00000000" w:rsidRDefault="002705F5">
      <w:pPr>
        <w:pStyle w:val="ListParagraph"/>
        <w:numPr>
          <w:ilvl w:val="2"/>
          <w:numId w:val="22"/>
        </w:numPr>
        <w:tabs>
          <w:tab w:val="left" w:pos="1561"/>
        </w:tabs>
        <w:kinsoku w:val="0"/>
        <w:overflowPunct w:val="0"/>
        <w:ind w:right="115"/>
        <w:rPr>
          <w:sz w:val="20"/>
          <w:szCs w:val="20"/>
        </w:rPr>
      </w:pPr>
      <w:r>
        <w:rPr>
          <w:sz w:val="20"/>
          <w:szCs w:val="20"/>
        </w:rPr>
        <w:t>the Counterparty represents and warrants that the representations made by it in clause 6.3 of the Original Framework Agreement are true and accurate as at the date of this Amen</w:t>
      </w:r>
      <w:r>
        <w:rPr>
          <w:sz w:val="20"/>
          <w:szCs w:val="20"/>
        </w:rPr>
        <w:t>dment Agreement by reference to the facts and circumstances subsisting on the date hereof;</w:t>
      </w:r>
      <w:r>
        <w:rPr>
          <w:spacing w:val="-2"/>
          <w:sz w:val="20"/>
          <w:szCs w:val="20"/>
        </w:rPr>
        <w:t xml:space="preserve"> </w:t>
      </w:r>
      <w:r>
        <w:rPr>
          <w:sz w:val="20"/>
          <w:szCs w:val="20"/>
        </w:rPr>
        <w:t>and</w:t>
      </w:r>
    </w:p>
    <w:p w14:paraId="44EC0C92" w14:textId="77777777" w:rsidR="00000000" w:rsidRDefault="002705F5">
      <w:pPr>
        <w:pStyle w:val="BodyText"/>
        <w:kinsoku w:val="0"/>
        <w:overflowPunct w:val="0"/>
        <w:spacing w:before="4"/>
        <w:rPr>
          <w:sz w:val="19"/>
          <w:szCs w:val="19"/>
        </w:rPr>
      </w:pPr>
    </w:p>
    <w:p w14:paraId="2EAB0DBD" w14:textId="77777777" w:rsidR="00000000" w:rsidRDefault="002705F5">
      <w:pPr>
        <w:pStyle w:val="ListParagraph"/>
        <w:numPr>
          <w:ilvl w:val="2"/>
          <w:numId w:val="22"/>
        </w:numPr>
        <w:tabs>
          <w:tab w:val="left" w:pos="1561"/>
        </w:tabs>
        <w:kinsoku w:val="0"/>
        <w:overflowPunct w:val="0"/>
        <w:ind w:right="119"/>
        <w:rPr>
          <w:sz w:val="20"/>
          <w:szCs w:val="20"/>
        </w:rPr>
      </w:pPr>
      <w:r>
        <w:rPr>
          <w:sz w:val="20"/>
          <w:szCs w:val="20"/>
        </w:rPr>
        <w:t>the Counterparty shall be deemed to represent and warrant on the Effective Date that the representations made by it in clause 6.3 of the Amended Framework Agree</w:t>
      </w:r>
      <w:r>
        <w:rPr>
          <w:sz w:val="20"/>
          <w:szCs w:val="20"/>
        </w:rPr>
        <w:t>ment are true and accurate as at the Effective Date by reference to the facts and circumstances subsisting on the Effective</w:t>
      </w:r>
      <w:r>
        <w:rPr>
          <w:spacing w:val="-4"/>
          <w:sz w:val="20"/>
          <w:szCs w:val="20"/>
        </w:rPr>
        <w:t xml:space="preserve"> </w:t>
      </w:r>
      <w:r>
        <w:rPr>
          <w:sz w:val="20"/>
          <w:szCs w:val="20"/>
        </w:rPr>
        <w:t>Date.</w:t>
      </w:r>
    </w:p>
    <w:p w14:paraId="733AD72F" w14:textId="77777777" w:rsidR="00000000" w:rsidRDefault="002705F5">
      <w:pPr>
        <w:pStyle w:val="BodyText"/>
        <w:kinsoku w:val="0"/>
        <w:overflowPunct w:val="0"/>
        <w:spacing w:before="4"/>
        <w:rPr>
          <w:sz w:val="19"/>
          <w:szCs w:val="19"/>
        </w:rPr>
      </w:pPr>
    </w:p>
    <w:p w14:paraId="335E29E0" w14:textId="77777777" w:rsidR="00000000" w:rsidRDefault="002705F5">
      <w:pPr>
        <w:pStyle w:val="ListParagraph"/>
        <w:numPr>
          <w:ilvl w:val="1"/>
          <w:numId w:val="22"/>
        </w:numPr>
        <w:tabs>
          <w:tab w:val="left" w:pos="841"/>
        </w:tabs>
        <w:kinsoku w:val="0"/>
        <w:overflowPunct w:val="0"/>
        <w:ind w:right="118"/>
        <w:rPr>
          <w:sz w:val="20"/>
          <w:szCs w:val="20"/>
        </w:rPr>
      </w:pPr>
      <w:r>
        <w:rPr>
          <w:sz w:val="20"/>
          <w:szCs w:val="20"/>
        </w:rPr>
        <w:t>For the avoidance of doubt and without prejudice to the generality of clause 2(c), any reference to “</w:t>
      </w:r>
      <w:r>
        <w:rPr>
          <w:b/>
          <w:bCs/>
          <w:sz w:val="20"/>
          <w:szCs w:val="20"/>
        </w:rPr>
        <w:t>Finance Documents</w:t>
      </w:r>
      <w:r>
        <w:rPr>
          <w:sz w:val="20"/>
          <w:szCs w:val="20"/>
        </w:rPr>
        <w:t>” in any representation referred to in clause 3.1 includes reference to this Amendment</w:t>
      </w:r>
      <w:r>
        <w:rPr>
          <w:spacing w:val="-3"/>
          <w:sz w:val="20"/>
          <w:szCs w:val="20"/>
        </w:rPr>
        <w:t xml:space="preserve"> </w:t>
      </w:r>
      <w:r>
        <w:rPr>
          <w:sz w:val="20"/>
          <w:szCs w:val="20"/>
        </w:rPr>
        <w:t>Agreement.</w:t>
      </w:r>
    </w:p>
    <w:p w14:paraId="3E793D55" w14:textId="77777777" w:rsidR="00000000" w:rsidRDefault="002705F5">
      <w:pPr>
        <w:pStyle w:val="BodyText"/>
        <w:kinsoku w:val="0"/>
        <w:overflowPunct w:val="0"/>
        <w:spacing w:before="4"/>
        <w:rPr>
          <w:sz w:val="19"/>
          <w:szCs w:val="19"/>
        </w:rPr>
      </w:pPr>
    </w:p>
    <w:p w14:paraId="4C32C03E" w14:textId="77777777" w:rsidR="00000000" w:rsidRDefault="002705F5">
      <w:pPr>
        <w:pStyle w:val="Heading1"/>
        <w:numPr>
          <w:ilvl w:val="0"/>
          <w:numId w:val="22"/>
        </w:numPr>
        <w:tabs>
          <w:tab w:val="left" w:pos="841"/>
        </w:tabs>
        <w:kinsoku w:val="0"/>
        <w:overflowPunct w:val="0"/>
        <w:ind w:hanging="721"/>
      </w:pPr>
      <w:bookmarkStart w:id="3" w:name="_bookmark3"/>
      <w:bookmarkEnd w:id="3"/>
      <w:r>
        <w:t>Counterparts</w:t>
      </w:r>
    </w:p>
    <w:p w14:paraId="5205E69C" w14:textId="77777777" w:rsidR="00000000" w:rsidRDefault="002705F5">
      <w:pPr>
        <w:pStyle w:val="BodyText"/>
        <w:kinsoku w:val="0"/>
        <w:overflowPunct w:val="0"/>
        <w:spacing w:before="7"/>
        <w:rPr>
          <w:b/>
          <w:bCs/>
          <w:sz w:val="19"/>
          <w:szCs w:val="19"/>
        </w:rPr>
      </w:pPr>
    </w:p>
    <w:p w14:paraId="476CD194" w14:textId="77777777" w:rsidR="00000000" w:rsidRDefault="002705F5">
      <w:pPr>
        <w:pStyle w:val="BodyText"/>
        <w:kinsoku w:val="0"/>
        <w:overflowPunct w:val="0"/>
        <w:spacing w:before="1"/>
        <w:ind w:left="840" w:right="120"/>
        <w:jc w:val="both"/>
      </w:pPr>
      <w:r>
        <w:t>This Amendment Agreement may be executed in as many counterparts as may be deemed necessary or convenient, and by each party on separate counterparts each of which, when so executed, shall be deemed an original but all such counterparts shal</w:t>
      </w:r>
      <w:r>
        <w:t>l constitute but one and the same instrument.</w:t>
      </w:r>
    </w:p>
    <w:p w14:paraId="34B0EB9D" w14:textId="77777777" w:rsidR="00000000" w:rsidRDefault="002705F5">
      <w:pPr>
        <w:pStyle w:val="BodyText"/>
        <w:kinsoku w:val="0"/>
        <w:overflowPunct w:val="0"/>
        <w:spacing w:before="3"/>
        <w:rPr>
          <w:sz w:val="19"/>
          <w:szCs w:val="19"/>
        </w:rPr>
      </w:pPr>
    </w:p>
    <w:p w14:paraId="024BBF81" w14:textId="77777777" w:rsidR="00000000" w:rsidRDefault="002705F5">
      <w:pPr>
        <w:pStyle w:val="Heading1"/>
        <w:numPr>
          <w:ilvl w:val="0"/>
          <w:numId w:val="22"/>
        </w:numPr>
        <w:tabs>
          <w:tab w:val="left" w:pos="841"/>
        </w:tabs>
        <w:kinsoku w:val="0"/>
        <w:overflowPunct w:val="0"/>
        <w:ind w:hanging="721"/>
      </w:pPr>
      <w:bookmarkStart w:id="4" w:name="_bookmark4"/>
      <w:bookmarkEnd w:id="4"/>
      <w:r>
        <w:t>Fees and</w:t>
      </w:r>
      <w:r>
        <w:rPr>
          <w:spacing w:val="-1"/>
        </w:rPr>
        <w:t xml:space="preserve"> </w:t>
      </w:r>
      <w:r>
        <w:t>Expenses</w:t>
      </w:r>
    </w:p>
    <w:p w14:paraId="2EFE66B2" w14:textId="77777777" w:rsidR="00000000" w:rsidRDefault="002705F5">
      <w:pPr>
        <w:pStyle w:val="BodyText"/>
        <w:kinsoku w:val="0"/>
        <w:overflowPunct w:val="0"/>
        <w:spacing w:before="9"/>
        <w:rPr>
          <w:b/>
          <w:bCs/>
          <w:sz w:val="19"/>
          <w:szCs w:val="19"/>
        </w:rPr>
      </w:pPr>
    </w:p>
    <w:p w14:paraId="70B6824C" w14:textId="77777777" w:rsidR="00000000" w:rsidRDefault="002705F5">
      <w:pPr>
        <w:pStyle w:val="BodyText"/>
        <w:kinsoku w:val="0"/>
        <w:overflowPunct w:val="0"/>
        <w:spacing w:before="1"/>
        <w:ind w:left="840" w:right="119"/>
        <w:jc w:val="both"/>
      </w:pPr>
      <w:r>
        <w:t xml:space="preserve">Without prejudice to clause 16 </w:t>
      </w:r>
      <w:r>
        <w:rPr>
          <w:i/>
          <w:iCs/>
        </w:rPr>
        <w:t xml:space="preserve">(Costs and expenses) </w:t>
      </w:r>
      <w:r>
        <w:t xml:space="preserve">of the Original Framework Agreement, the Counterparty shall pay all reasonable costs and expenses </w:t>
      </w:r>
      <w:r>
        <w:t>(including legal expenses) incurred</w:t>
      </w:r>
    </w:p>
    <w:p w14:paraId="24B180F7" w14:textId="77777777" w:rsidR="00000000" w:rsidRDefault="002705F5">
      <w:pPr>
        <w:pStyle w:val="BodyText"/>
        <w:kinsoku w:val="0"/>
        <w:overflowPunct w:val="0"/>
        <w:spacing w:before="1"/>
        <w:ind w:left="840" w:right="119"/>
        <w:jc w:val="both"/>
        <w:sectPr w:rsidR="00000000">
          <w:pgSz w:w="11910" w:h="16840"/>
          <w:pgMar w:top="1580" w:right="1320" w:bottom="900" w:left="1320" w:header="0" w:footer="702" w:gutter="0"/>
          <w:cols w:space="720"/>
          <w:noEndnote/>
        </w:sectPr>
      </w:pPr>
    </w:p>
    <w:p w14:paraId="48AD582D" w14:textId="77777777" w:rsidR="00000000" w:rsidRDefault="002705F5">
      <w:pPr>
        <w:pStyle w:val="BodyText"/>
        <w:kinsoku w:val="0"/>
        <w:overflowPunct w:val="0"/>
        <w:spacing w:before="103"/>
        <w:ind w:left="840"/>
      </w:pPr>
      <w:r>
        <w:lastRenderedPageBreak/>
        <w:t>by the Bank in connection with the preparation, negotiation, execution and delivery of this Amendment Agreement.</w:t>
      </w:r>
    </w:p>
    <w:p w14:paraId="3D1C8506" w14:textId="77777777" w:rsidR="00000000" w:rsidRDefault="002705F5">
      <w:pPr>
        <w:pStyle w:val="BodyText"/>
        <w:kinsoku w:val="0"/>
        <w:overflowPunct w:val="0"/>
        <w:spacing w:before="4"/>
        <w:rPr>
          <w:sz w:val="19"/>
          <w:szCs w:val="19"/>
        </w:rPr>
      </w:pPr>
    </w:p>
    <w:p w14:paraId="0A280662" w14:textId="77777777" w:rsidR="00000000" w:rsidRDefault="002705F5">
      <w:pPr>
        <w:pStyle w:val="Heading1"/>
        <w:numPr>
          <w:ilvl w:val="0"/>
          <w:numId w:val="22"/>
        </w:numPr>
        <w:tabs>
          <w:tab w:val="left" w:pos="841"/>
        </w:tabs>
        <w:kinsoku w:val="0"/>
        <w:overflowPunct w:val="0"/>
        <w:ind w:hanging="721"/>
      </w:pPr>
      <w:bookmarkStart w:id="5" w:name="_bookmark5"/>
      <w:bookmarkEnd w:id="5"/>
      <w:r>
        <w:t>Governing Law and</w:t>
      </w:r>
      <w:r>
        <w:rPr>
          <w:spacing w:val="-3"/>
        </w:rPr>
        <w:t xml:space="preserve"> </w:t>
      </w:r>
      <w:r>
        <w:t>Jurisdiction</w:t>
      </w:r>
    </w:p>
    <w:p w14:paraId="3C8990DA" w14:textId="77777777" w:rsidR="00000000" w:rsidRDefault="002705F5">
      <w:pPr>
        <w:pStyle w:val="BodyText"/>
        <w:kinsoku w:val="0"/>
        <w:overflowPunct w:val="0"/>
        <w:spacing w:before="7"/>
        <w:rPr>
          <w:b/>
          <w:bCs/>
          <w:sz w:val="19"/>
          <w:szCs w:val="19"/>
        </w:rPr>
      </w:pPr>
    </w:p>
    <w:p w14:paraId="0486DE54" w14:textId="77777777" w:rsidR="00000000" w:rsidRDefault="002705F5">
      <w:pPr>
        <w:pStyle w:val="ListParagraph"/>
        <w:numPr>
          <w:ilvl w:val="1"/>
          <w:numId w:val="22"/>
        </w:numPr>
        <w:tabs>
          <w:tab w:val="left" w:pos="841"/>
        </w:tabs>
        <w:kinsoku w:val="0"/>
        <w:overflowPunct w:val="0"/>
        <w:ind w:right="121"/>
        <w:rPr>
          <w:sz w:val="20"/>
          <w:szCs w:val="20"/>
        </w:rPr>
      </w:pPr>
      <w:r>
        <w:rPr>
          <w:sz w:val="20"/>
          <w:szCs w:val="20"/>
        </w:rPr>
        <w:t>This Amendment Agreement (including all non-contractual obligations arising out of or in connection with this Amendment Agreement) shall be governed by and construed in accordance with the laws of Ireland.</w:t>
      </w:r>
    </w:p>
    <w:p w14:paraId="450BFBE8" w14:textId="77777777" w:rsidR="00000000" w:rsidRDefault="002705F5">
      <w:pPr>
        <w:pStyle w:val="BodyText"/>
        <w:kinsoku w:val="0"/>
        <w:overflowPunct w:val="0"/>
        <w:spacing w:before="5"/>
        <w:rPr>
          <w:sz w:val="19"/>
          <w:szCs w:val="19"/>
        </w:rPr>
      </w:pPr>
    </w:p>
    <w:p w14:paraId="77CBC061" w14:textId="77777777" w:rsidR="00000000" w:rsidRDefault="002705F5">
      <w:pPr>
        <w:pStyle w:val="ListParagraph"/>
        <w:numPr>
          <w:ilvl w:val="1"/>
          <w:numId w:val="22"/>
        </w:numPr>
        <w:tabs>
          <w:tab w:val="left" w:pos="841"/>
        </w:tabs>
        <w:kinsoku w:val="0"/>
        <w:overflowPunct w:val="0"/>
        <w:ind w:right="118"/>
        <w:rPr>
          <w:sz w:val="20"/>
          <w:szCs w:val="20"/>
        </w:rPr>
      </w:pPr>
      <w:r>
        <w:rPr>
          <w:sz w:val="20"/>
          <w:szCs w:val="20"/>
        </w:rPr>
        <w:t>The Courts of Ireland shall have exclusive jurisd</w:t>
      </w:r>
      <w:r>
        <w:rPr>
          <w:sz w:val="20"/>
          <w:szCs w:val="20"/>
        </w:rPr>
        <w:t xml:space="preserve">iction (without prejudice to the competence of the Court of Justice of the European Union) to settle any dispute (including claims for </w:t>
      </w:r>
      <w:r>
        <w:rPr>
          <w:spacing w:val="2"/>
          <w:sz w:val="20"/>
          <w:szCs w:val="20"/>
        </w:rPr>
        <w:t xml:space="preserve">set- </w:t>
      </w:r>
      <w:r>
        <w:rPr>
          <w:sz w:val="20"/>
          <w:szCs w:val="20"/>
        </w:rPr>
        <w:t>off and counterclaim) which may arise in connection with the creation, validity, effect, interpretation or performan</w:t>
      </w:r>
      <w:r>
        <w:rPr>
          <w:sz w:val="20"/>
          <w:szCs w:val="20"/>
        </w:rPr>
        <w:t>ce of this Amendment Agreement or the legal relationships established herein or otherwise arising in that connection (including any non-contractual dispute arising out of or in connection with it or them) and for such purposes the parties irrevocably submi</w:t>
      </w:r>
      <w:r>
        <w:rPr>
          <w:sz w:val="20"/>
          <w:szCs w:val="20"/>
        </w:rPr>
        <w:t>t to the Courts of</w:t>
      </w:r>
      <w:r>
        <w:rPr>
          <w:spacing w:val="1"/>
          <w:sz w:val="20"/>
          <w:szCs w:val="20"/>
        </w:rPr>
        <w:t xml:space="preserve"> </w:t>
      </w:r>
      <w:r>
        <w:rPr>
          <w:sz w:val="20"/>
          <w:szCs w:val="20"/>
        </w:rPr>
        <w:t>Ireland.</w:t>
      </w:r>
    </w:p>
    <w:p w14:paraId="5EA045EB" w14:textId="77777777" w:rsidR="00000000" w:rsidRDefault="002705F5">
      <w:pPr>
        <w:pStyle w:val="BodyText"/>
        <w:kinsoku w:val="0"/>
        <w:overflowPunct w:val="0"/>
        <w:spacing w:before="4"/>
        <w:rPr>
          <w:sz w:val="19"/>
          <w:szCs w:val="19"/>
        </w:rPr>
      </w:pPr>
    </w:p>
    <w:p w14:paraId="45A72BCD" w14:textId="77777777" w:rsidR="00000000" w:rsidRDefault="002705F5">
      <w:pPr>
        <w:pStyle w:val="BodyText"/>
        <w:kinsoku w:val="0"/>
        <w:overflowPunct w:val="0"/>
        <w:ind w:left="120"/>
      </w:pPr>
      <w:r>
        <w:rPr>
          <w:b/>
          <w:bCs/>
        </w:rPr>
        <w:t xml:space="preserve">IN WITNESS WHEREOF </w:t>
      </w:r>
      <w:r>
        <w:t>the parties hereto have executed this Amendment Agreement on the date written above.</w:t>
      </w:r>
    </w:p>
    <w:p w14:paraId="394832BC" w14:textId="77777777" w:rsidR="00000000" w:rsidRDefault="002705F5">
      <w:pPr>
        <w:pStyle w:val="BodyText"/>
        <w:kinsoku w:val="0"/>
        <w:overflowPunct w:val="0"/>
        <w:ind w:left="120"/>
        <w:sectPr w:rsidR="00000000">
          <w:pgSz w:w="11910" w:h="16840"/>
          <w:pgMar w:top="1580" w:right="1320" w:bottom="900" w:left="1320" w:header="0" w:footer="702" w:gutter="0"/>
          <w:cols w:space="720"/>
          <w:noEndnote/>
        </w:sectPr>
      </w:pPr>
    </w:p>
    <w:p w14:paraId="21CF3948" w14:textId="77777777" w:rsidR="00000000" w:rsidRDefault="002705F5">
      <w:pPr>
        <w:pStyle w:val="BodyText"/>
        <w:kinsoku w:val="0"/>
        <w:overflowPunct w:val="0"/>
        <w:spacing w:before="103" w:line="247" w:lineRule="exact"/>
        <w:ind w:left="120"/>
      </w:pPr>
      <w:r>
        <w:rPr>
          <w:b/>
          <w:bCs/>
        </w:rPr>
        <w:lastRenderedPageBreak/>
        <w:t xml:space="preserve">EXECUTED </w:t>
      </w:r>
      <w:r>
        <w:t>on behalf of</w:t>
      </w:r>
    </w:p>
    <w:p w14:paraId="25D5309C" w14:textId="77777777" w:rsidR="00000000" w:rsidRDefault="002705F5">
      <w:pPr>
        <w:pStyle w:val="Heading1"/>
        <w:kinsoku w:val="0"/>
        <w:overflowPunct w:val="0"/>
        <w:spacing w:line="240" w:lineRule="exact"/>
        <w:ind w:left="120" w:firstLine="0"/>
      </w:pPr>
      <w:r>
        <w:t>[COUNTERPARTY NAME]</w:t>
      </w:r>
    </w:p>
    <w:p w14:paraId="7EB6A603" w14:textId="77777777" w:rsidR="00000000" w:rsidRDefault="002705F5">
      <w:pPr>
        <w:pStyle w:val="BodyText"/>
        <w:kinsoku w:val="0"/>
        <w:overflowPunct w:val="0"/>
        <w:rPr>
          <w:b/>
          <w:bCs/>
          <w:sz w:val="24"/>
          <w:szCs w:val="24"/>
        </w:rPr>
      </w:pPr>
    </w:p>
    <w:p w14:paraId="400BBD06" w14:textId="77777777" w:rsidR="00000000" w:rsidRDefault="002705F5">
      <w:pPr>
        <w:pStyle w:val="BodyText"/>
        <w:kinsoku w:val="0"/>
        <w:overflowPunct w:val="0"/>
        <w:rPr>
          <w:b/>
          <w:bCs/>
          <w:sz w:val="24"/>
          <w:szCs w:val="24"/>
        </w:rPr>
      </w:pPr>
    </w:p>
    <w:p w14:paraId="1D5F5371" w14:textId="77777777" w:rsidR="00000000" w:rsidRDefault="002705F5">
      <w:pPr>
        <w:pStyle w:val="BodyText"/>
        <w:kinsoku w:val="0"/>
        <w:overflowPunct w:val="0"/>
        <w:rPr>
          <w:b/>
          <w:bCs/>
          <w:sz w:val="32"/>
          <w:szCs w:val="32"/>
        </w:rPr>
      </w:pPr>
    </w:p>
    <w:p w14:paraId="6D10DBBB" w14:textId="77777777" w:rsidR="00000000" w:rsidRDefault="002705F5">
      <w:pPr>
        <w:pStyle w:val="BodyText"/>
        <w:kinsoku w:val="0"/>
        <w:overflowPunct w:val="0"/>
        <w:spacing w:line="247" w:lineRule="exact"/>
        <w:ind w:left="120"/>
      </w:pPr>
      <w:r>
        <w:rPr>
          <w:b/>
          <w:bCs/>
        </w:rPr>
        <w:t xml:space="preserve">EXECUTED </w:t>
      </w:r>
      <w:r>
        <w:t>on behalf of</w:t>
      </w:r>
    </w:p>
    <w:p w14:paraId="3ACA924A" w14:textId="77777777" w:rsidR="00000000" w:rsidRDefault="002705F5">
      <w:pPr>
        <w:pStyle w:val="Heading1"/>
        <w:kinsoku w:val="0"/>
        <w:overflowPunct w:val="0"/>
        <w:spacing w:line="240" w:lineRule="exact"/>
        <w:ind w:left="120" w:firstLine="0"/>
      </w:pPr>
      <w:r>
        <w:t>CENTRAL BANK OF IRELAND</w:t>
      </w:r>
    </w:p>
    <w:p w14:paraId="085AF661" w14:textId="77777777" w:rsidR="00000000" w:rsidRDefault="002705F5">
      <w:pPr>
        <w:pStyle w:val="Heading1"/>
        <w:kinsoku w:val="0"/>
        <w:overflowPunct w:val="0"/>
        <w:spacing w:line="240" w:lineRule="exact"/>
        <w:ind w:left="120" w:firstLine="0"/>
        <w:sectPr w:rsidR="00000000">
          <w:pgSz w:w="11910" w:h="16840"/>
          <w:pgMar w:top="1580" w:right="1320" w:bottom="900" w:left="1320" w:header="0" w:footer="702" w:gutter="0"/>
          <w:cols w:space="720"/>
          <w:noEndnote/>
        </w:sectPr>
      </w:pPr>
    </w:p>
    <w:p w14:paraId="24AAA462" w14:textId="77777777" w:rsidR="00000000" w:rsidRDefault="002705F5">
      <w:pPr>
        <w:pStyle w:val="BodyText"/>
        <w:kinsoku w:val="0"/>
        <w:overflowPunct w:val="0"/>
        <w:spacing w:before="102"/>
        <w:ind w:left="1" w:right="2"/>
        <w:jc w:val="center"/>
        <w:rPr>
          <w:b/>
          <w:bCs/>
        </w:rPr>
      </w:pPr>
      <w:bookmarkStart w:id="6" w:name="_bookmark6"/>
      <w:bookmarkEnd w:id="6"/>
      <w:r>
        <w:rPr>
          <w:b/>
          <w:bCs/>
        </w:rPr>
        <w:lastRenderedPageBreak/>
        <w:t>Appendix</w:t>
      </w:r>
    </w:p>
    <w:p w14:paraId="4170FF78" w14:textId="77777777" w:rsidR="00000000" w:rsidRDefault="002705F5">
      <w:pPr>
        <w:pStyle w:val="BodyText"/>
        <w:kinsoku w:val="0"/>
        <w:overflowPunct w:val="0"/>
        <w:spacing w:before="102"/>
        <w:ind w:left="1" w:right="2"/>
        <w:jc w:val="center"/>
        <w:rPr>
          <w:b/>
          <w:bCs/>
        </w:rPr>
        <w:sectPr w:rsidR="00000000">
          <w:pgSz w:w="11910" w:h="16840"/>
          <w:pgMar w:top="1580" w:right="1320" w:bottom="900" w:left="1320" w:header="0" w:footer="702" w:gutter="0"/>
          <w:cols w:space="720"/>
          <w:noEndnote/>
        </w:sectPr>
      </w:pPr>
    </w:p>
    <w:p w14:paraId="27057D74" w14:textId="77777777" w:rsidR="00000000" w:rsidRDefault="002705F5">
      <w:pPr>
        <w:pStyle w:val="BodyText"/>
        <w:kinsoku w:val="0"/>
        <w:overflowPunct w:val="0"/>
        <w:rPr>
          <w:b/>
          <w:bCs/>
        </w:rPr>
      </w:pPr>
    </w:p>
    <w:p w14:paraId="18AAA355" w14:textId="77777777" w:rsidR="00000000" w:rsidRDefault="002705F5">
      <w:pPr>
        <w:pStyle w:val="BodyText"/>
        <w:kinsoku w:val="0"/>
        <w:overflowPunct w:val="0"/>
        <w:rPr>
          <w:b/>
          <w:bCs/>
        </w:rPr>
      </w:pPr>
    </w:p>
    <w:p w14:paraId="6548C5B3" w14:textId="77777777" w:rsidR="00000000" w:rsidRDefault="002705F5">
      <w:pPr>
        <w:pStyle w:val="BodyText"/>
        <w:kinsoku w:val="0"/>
        <w:overflowPunct w:val="0"/>
        <w:rPr>
          <w:b/>
          <w:bCs/>
        </w:rPr>
      </w:pPr>
    </w:p>
    <w:p w14:paraId="33D54B5B" w14:textId="77777777" w:rsidR="00000000" w:rsidRDefault="002705F5">
      <w:pPr>
        <w:pStyle w:val="BodyText"/>
        <w:kinsoku w:val="0"/>
        <w:overflowPunct w:val="0"/>
        <w:rPr>
          <w:b/>
          <w:bCs/>
        </w:rPr>
      </w:pPr>
    </w:p>
    <w:p w14:paraId="18B8A80B" w14:textId="77777777" w:rsidR="00000000" w:rsidRDefault="002705F5">
      <w:pPr>
        <w:pStyle w:val="BodyText"/>
        <w:kinsoku w:val="0"/>
        <w:overflowPunct w:val="0"/>
        <w:spacing w:before="1"/>
        <w:rPr>
          <w:b/>
          <w:bCs/>
          <w:sz w:val="22"/>
          <w:szCs w:val="22"/>
        </w:rPr>
      </w:pPr>
    </w:p>
    <w:p w14:paraId="7F137A7F" w14:textId="77777777" w:rsidR="00000000" w:rsidRDefault="002705F5">
      <w:pPr>
        <w:pStyle w:val="Heading1"/>
        <w:tabs>
          <w:tab w:val="left" w:pos="3737"/>
        </w:tabs>
        <w:kinsoku w:val="0"/>
        <w:overflowPunct w:val="0"/>
        <w:spacing w:before="96"/>
        <w:ind w:left="0" w:right="2" w:firstLine="0"/>
        <w:jc w:val="center"/>
      </w:pPr>
      <w:r>
        <w:t>DATED</w:t>
      </w:r>
      <w:r>
        <w:rPr>
          <w:u w:val="single"/>
        </w:rPr>
        <w:t xml:space="preserve"> </w:t>
      </w:r>
      <w:r>
        <w:rPr>
          <w:u w:val="single"/>
        </w:rPr>
        <w:tab/>
      </w:r>
      <w:r>
        <w:t>20</w:t>
      </w:r>
    </w:p>
    <w:p w14:paraId="294F4570" w14:textId="77777777" w:rsidR="00000000" w:rsidRDefault="002705F5">
      <w:pPr>
        <w:pStyle w:val="BodyText"/>
        <w:kinsoku w:val="0"/>
        <w:overflowPunct w:val="0"/>
        <w:rPr>
          <w:b/>
          <w:bCs/>
          <w:sz w:val="24"/>
          <w:szCs w:val="24"/>
        </w:rPr>
      </w:pPr>
    </w:p>
    <w:p w14:paraId="6127915C" w14:textId="77777777" w:rsidR="00000000" w:rsidRDefault="002705F5">
      <w:pPr>
        <w:pStyle w:val="BodyText"/>
        <w:kinsoku w:val="0"/>
        <w:overflowPunct w:val="0"/>
        <w:rPr>
          <w:b/>
          <w:bCs/>
          <w:sz w:val="24"/>
          <w:szCs w:val="24"/>
        </w:rPr>
      </w:pPr>
    </w:p>
    <w:p w14:paraId="46004EB0" w14:textId="77777777" w:rsidR="00000000" w:rsidRDefault="002705F5">
      <w:pPr>
        <w:pStyle w:val="BodyText"/>
        <w:kinsoku w:val="0"/>
        <w:overflowPunct w:val="0"/>
        <w:rPr>
          <w:b/>
          <w:bCs/>
          <w:sz w:val="24"/>
          <w:szCs w:val="24"/>
        </w:rPr>
      </w:pPr>
    </w:p>
    <w:p w14:paraId="14D78EBB" w14:textId="77777777" w:rsidR="00000000" w:rsidRDefault="002705F5">
      <w:pPr>
        <w:pStyle w:val="BodyText"/>
        <w:kinsoku w:val="0"/>
        <w:overflowPunct w:val="0"/>
        <w:rPr>
          <w:b/>
          <w:bCs/>
          <w:sz w:val="24"/>
          <w:szCs w:val="24"/>
        </w:rPr>
      </w:pPr>
    </w:p>
    <w:p w14:paraId="2C8B58C7" w14:textId="77777777" w:rsidR="00000000" w:rsidRDefault="002705F5">
      <w:pPr>
        <w:pStyle w:val="BodyText"/>
        <w:kinsoku w:val="0"/>
        <w:overflowPunct w:val="0"/>
        <w:rPr>
          <w:b/>
          <w:bCs/>
          <w:sz w:val="24"/>
          <w:szCs w:val="24"/>
        </w:rPr>
      </w:pPr>
    </w:p>
    <w:p w14:paraId="78D990A6" w14:textId="77777777" w:rsidR="00000000" w:rsidRDefault="002705F5">
      <w:pPr>
        <w:pStyle w:val="BodyText"/>
        <w:kinsoku w:val="0"/>
        <w:overflowPunct w:val="0"/>
        <w:spacing w:before="8"/>
        <w:rPr>
          <w:b/>
          <w:bCs/>
          <w:sz w:val="19"/>
          <w:szCs w:val="19"/>
        </w:rPr>
      </w:pPr>
    </w:p>
    <w:p w14:paraId="4D8F1FA6" w14:textId="77777777" w:rsidR="00000000" w:rsidRDefault="002705F5">
      <w:pPr>
        <w:pStyle w:val="BodyText"/>
        <w:kinsoku w:val="0"/>
        <w:overflowPunct w:val="0"/>
        <w:ind w:left="1" w:right="2"/>
        <w:jc w:val="center"/>
        <w:rPr>
          <w:b/>
          <w:bCs/>
        </w:rPr>
      </w:pPr>
      <w:r>
        <w:rPr>
          <w:b/>
          <w:bCs/>
        </w:rPr>
        <w:t>[COUNTERPARTY NAME]</w:t>
      </w:r>
    </w:p>
    <w:p w14:paraId="06BDFA27" w14:textId="77777777" w:rsidR="00000000" w:rsidRDefault="002705F5">
      <w:pPr>
        <w:pStyle w:val="BodyText"/>
        <w:kinsoku w:val="0"/>
        <w:overflowPunct w:val="0"/>
        <w:rPr>
          <w:b/>
          <w:bCs/>
          <w:sz w:val="24"/>
          <w:szCs w:val="24"/>
        </w:rPr>
      </w:pPr>
    </w:p>
    <w:p w14:paraId="41324B49" w14:textId="77777777" w:rsidR="00000000" w:rsidRDefault="002705F5">
      <w:pPr>
        <w:pStyle w:val="BodyText"/>
        <w:kinsoku w:val="0"/>
        <w:overflowPunct w:val="0"/>
        <w:rPr>
          <w:b/>
          <w:bCs/>
          <w:sz w:val="24"/>
          <w:szCs w:val="24"/>
        </w:rPr>
      </w:pPr>
    </w:p>
    <w:p w14:paraId="417F144C" w14:textId="77777777" w:rsidR="00000000" w:rsidRDefault="002705F5">
      <w:pPr>
        <w:pStyle w:val="BodyText"/>
        <w:kinsoku w:val="0"/>
        <w:overflowPunct w:val="0"/>
        <w:rPr>
          <w:b/>
          <w:bCs/>
          <w:sz w:val="24"/>
          <w:szCs w:val="24"/>
        </w:rPr>
      </w:pPr>
    </w:p>
    <w:p w14:paraId="433A8D36" w14:textId="77777777" w:rsidR="00000000" w:rsidRDefault="002705F5">
      <w:pPr>
        <w:pStyle w:val="BodyText"/>
        <w:kinsoku w:val="0"/>
        <w:overflowPunct w:val="0"/>
        <w:spacing w:before="10"/>
        <w:rPr>
          <w:b/>
          <w:bCs/>
          <w:sz w:val="27"/>
          <w:szCs w:val="27"/>
        </w:rPr>
      </w:pPr>
    </w:p>
    <w:p w14:paraId="38483625" w14:textId="77777777" w:rsidR="00000000" w:rsidRDefault="002705F5">
      <w:pPr>
        <w:pStyle w:val="Heading1"/>
        <w:kinsoku w:val="0"/>
        <w:overflowPunct w:val="0"/>
        <w:ind w:left="0" w:firstLine="0"/>
        <w:jc w:val="center"/>
      </w:pPr>
      <w:r>
        <w:t>CENTRAL BANK OF IRELAND</w:t>
      </w:r>
    </w:p>
    <w:p w14:paraId="45520800" w14:textId="77777777" w:rsidR="00000000" w:rsidRDefault="002705F5">
      <w:pPr>
        <w:pStyle w:val="BodyText"/>
        <w:kinsoku w:val="0"/>
        <w:overflowPunct w:val="0"/>
        <w:rPr>
          <w:b/>
          <w:bCs/>
          <w:sz w:val="24"/>
          <w:szCs w:val="24"/>
        </w:rPr>
      </w:pPr>
    </w:p>
    <w:p w14:paraId="7709CAAD" w14:textId="77777777" w:rsidR="00000000" w:rsidRDefault="002705F5">
      <w:pPr>
        <w:pStyle w:val="BodyText"/>
        <w:kinsoku w:val="0"/>
        <w:overflowPunct w:val="0"/>
        <w:rPr>
          <w:b/>
          <w:bCs/>
          <w:sz w:val="24"/>
          <w:szCs w:val="24"/>
        </w:rPr>
      </w:pPr>
    </w:p>
    <w:p w14:paraId="4DB15784" w14:textId="77777777" w:rsidR="00000000" w:rsidRDefault="002705F5">
      <w:pPr>
        <w:pStyle w:val="BodyText"/>
        <w:kinsoku w:val="0"/>
        <w:overflowPunct w:val="0"/>
        <w:rPr>
          <w:b/>
          <w:bCs/>
          <w:sz w:val="24"/>
          <w:szCs w:val="24"/>
        </w:rPr>
      </w:pPr>
    </w:p>
    <w:p w14:paraId="277748C8" w14:textId="77777777" w:rsidR="00000000" w:rsidRDefault="002705F5">
      <w:pPr>
        <w:pStyle w:val="BodyText"/>
        <w:kinsoku w:val="0"/>
        <w:overflowPunct w:val="0"/>
        <w:rPr>
          <w:b/>
          <w:bCs/>
          <w:sz w:val="24"/>
          <w:szCs w:val="24"/>
        </w:rPr>
      </w:pPr>
    </w:p>
    <w:p w14:paraId="262FF4BA" w14:textId="77777777" w:rsidR="00000000" w:rsidRDefault="002705F5">
      <w:pPr>
        <w:pStyle w:val="BodyText"/>
        <w:kinsoku w:val="0"/>
        <w:overflowPunct w:val="0"/>
        <w:rPr>
          <w:b/>
          <w:bCs/>
          <w:sz w:val="24"/>
          <w:szCs w:val="24"/>
        </w:rPr>
      </w:pPr>
    </w:p>
    <w:p w14:paraId="18CC55C5" w14:textId="77777777" w:rsidR="00000000" w:rsidRDefault="002705F5">
      <w:pPr>
        <w:pStyle w:val="BodyText"/>
        <w:kinsoku w:val="0"/>
        <w:overflowPunct w:val="0"/>
        <w:rPr>
          <w:b/>
          <w:bCs/>
          <w:sz w:val="24"/>
          <w:szCs w:val="24"/>
        </w:rPr>
      </w:pPr>
    </w:p>
    <w:p w14:paraId="72032401" w14:textId="77777777" w:rsidR="00000000" w:rsidRDefault="002705F5">
      <w:pPr>
        <w:pStyle w:val="BodyText"/>
        <w:kinsoku w:val="0"/>
        <w:overflowPunct w:val="0"/>
        <w:rPr>
          <w:b/>
          <w:bCs/>
          <w:sz w:val="24"/>
          <w:szCs w:val="24"/>
        </w:rPr>
      </w:pPr>
    </w:p>
    <w:p w14:paraId="7D893877" w14:textId="77777777" w:rsidR="00000000" w:rsidRDefault="002705F5">
      <w:pPr>
        <w:pStyle w:val="BodyText"/>
        <w:kinsoku w:val="0"/>
        <w:overflowPunct w:val="0"/>
        <w:rPr>
          <w:b/>
          <w:bCs/>
          <w:sz w:val="24"/>
          <w:szCs w:val="24"/>
        </w:rPr>
      </w:pPr>
    </w:p>
    <w:p w14:paraId="1448220C" w14:textId="77777777" w:rsidR="00000000" w:rsidRDefault="002705F5">
      <w:pPr>
        <w:pStyle w:val="BodyText"/>
        <w:kinsoku w:val="0"/>
        <w:overflowPunct w:val="0"/>
        <w:spacing w:before="4"/>
        <w:rPr>
          <w:b/>
          <w:bCs/>
          <w:sz w:val="27"/>
          <w:szCs w:val="27"/>
        </w:rPr>
      </w:pPr>
    </w:p>
    <w:p w14:paraId="2E4EE0BB" w14:textId="77777777" w:rsidR="00000000" w:rsidRDefault="002705F5">
      <w:pPr>
        <w:pStyle w:val="BodyText"/>
        <w:kinsoku w:val="0"/>
        <w:overflowPunct w:val="0"/>
        <w:jc w:val="center"/>
        <w:rPr>
          <w:b/>
          <w:bCs/>
        </w:rPr>
      </w:pPr>
      <w:r>
        <w:rPr>
          <w:b/>
          <w:bCs/>
        </w:rPr>
        <w:t>FRAMEWORK AGREEMENT</w:t>
      </w:r>
    </w:p>
    <w:p w14:paraId="23102C85" w14:textId="77777777" w:rsidR="00000000" w:rsidRDefault="002705F5">
      <w:pPr>
        <w:pStyle w:val="Heading1"/>
        <w:kinsoku w:val="0"/>
        <w:overflowPunct w:val="0"/>
        <w:spacing w:before="2" w:line="241" w:lineRule="exact"/>
        <w:ind w:left="1" w:right="2" w:firstLine="0"/>
        <w:jc w:val="center"/>
      </w:pPr>
      <w:r>
        <w:t>in respect of</w:t>
      </w:r>
    </w:p>
    <w:p w14:paraId="3E88A1D7" w14:textId="77777777" w:rsidR="00000000" w:rsidRDefault="002705F5">
      <w:pPr>
        <w:pStyle w:val="BodyText"/>
        <w:kinsoku w:val="0"/>
        <w:overflowPunct w:val="0"/>
        <w:spacing w:line="241" w:lineRule="exact"/>
        <w:ind w:left="1" w:right="5"/>
        <w:jc w:val="center"/>
        <w:rPr>
          <w:b/>
          <w:bCs/>
        </w:rPr>
      </w:pPr>
      <w:r>
        <w:rPr>
          <w:b/>
          <w:bCs/>
        </w:rPr>
        <w:t>SP</w:t>
      </w:r>
      <w:r>
        <w:rPr>
          <w:b/>
          <w:bCs/>
        </w:rPr>
        <w:t>ECIAL MORTGAGE-BACKED € PROMISSORY NOTES</w:t>
      </w:r>
    </w:p>
    <w:p w14:paraId="1AB57F70" w14:textId="77777777" w:rsidR="00000000" w:rsidRDefault="002705F5">
      <w:pPr>
        <w:pStyle w:val="BodyText"/>
        <w:kinsoku w:val="0"/>
        <w:overflowPunct w:val="0"/>
        <w:spacing w:line="241" w:lineRule="exact"/>
        <w:ind w:left="1" w:right="5"/>
        <w:jc w:val="center"/>
        <w:rPr>
          <w:b/>
          <w:bCs/>
        </w:rPr>
        <w:sectPr w:rsidR="00000000">
          <w:footerReference w:type="default" r:id="rId8"/>
          <w:pgSz w:w="11910" w:h="16840"/>
          <w:pgMar w:top="1580" w:right="1320" w:bottom="280" w:left="1320" w:header="0" w:footer="0" w:gutter="0"/>
          <w:cols w:space="720"/>
          <w:noEndnote/>
        </w:sectPr>
      </w:pPr>
    </w:p>
    <w:p w14:paraId="3FE6A65B" w14:textId="77777777" w:rsidR="00000000" w:rsidRDefault="002705F5">
      <w:pPr>
        <w:pStyle w:val="Heading1"/>
        <w:kinsoku w:val="0"/>
        <w:overflowPunct w:val="0"/>
        <w:spacing w:before="102"/>
        <w:ind w:left="0" w:firstLine="0"/>
        <w:jc w:val="center"/>
      </w:pPr>
      <w:r>
        <w:lastRenderedPageBreak/>
        <w:t>Contents</w:t>
      </w:r>
    </w:p>
    <w:p w14:paraId="0E88D385" w14:textId="77777777" w:rsidR="00000000" w:rsidRDefault="002705F5">
      <w:pPr>
        <w:pStyle w:val="BodyText"/>
        <w:kinsoku w:val="0"/>
        <w:overflowPunct w:val="0"/>
        <w:spacing w:before="10"/>
        <w:rPr>
          <w:b/>
          <w:bCs/>
          <w:sz w:val="19"/>
          <w:szCs w:val="19"/>
        </w:rPr>
      </w:pPr>
    </w:p>
    <w:p w14:paraId="32273C5B" w14:textId="77777777" w:rsidR="00000000" w:rsidRDefault="002705F5">
      <w:pPr>
        <w:pStyle w:val="BodyText"/>
        <w:tabs>
          <w:tab w:val="left" w:pos="8567"/>
        </w:tabs>
        <w:kinsoku w:val="0"/>
        <w:overflowPunct w:val="0"/>
        <w:ind w:right="23"/>
        <w:jc w:val="center"/>
        <w:rPr>
          <w:b/>
          <w:bCs/>
        </w:rPr>
      </w:pPr>
      <w:r>
        <w:rPr>
          <w:b/>
          <w:bCs/>
        </w:rPr>
        <w:t>Clause</w:t>
      </w:r>
      <w:r>
        <w:rPr>
          <w:b/>
          <w:bCs/>
        </w:rPr>
        <w:tab/>
        <w:t>Page</w:t>
      </w:r>
    </w:p>
    <w:p w14:paraId="26433AE3" w14:textId="77777777" w:rsidR="00000000" w:rsidRDefault="002705F5">
      <w:pPr>
        <w:pStyle w:val="ListParagraph"/>
        <w:numPr>
          <w:ilvl w:val="0"/>
          <w:numId w:val="20"/>
        </w:numPr>
        <w:tabs>
          <w:tab w:val="left" w:pos="544"/>
          <w:tab w:val="left" w:pos="666"/>
          <w:tab w:val="right" w:leader="dot" w:pos="8997"/>
        </w:tabs>
        <w:kinsoku w:val="0"/>
        <w:overflowPunct w:val="0"/>
        <w:spacing w:before="242"/>
        <w:ind w:right="25" w:hanging="666"/>
        <w:jc w:val="left"/>
        <w:rPr>
          <w:sz w:val="20"/>
          <w:szCs w:val="20"/>
        </w:rPr>
      </w:pPr>
      <w:hyperlink w:anchor="bookmark7" w:history="1">
        <w:r>
          <w:rPr>
            <w:sz w:val="20"/>
            <w:szCs w:val="20"/>
          </w:rPr>
          <w:t>Definitions</w:t>
        </w:r>
        <w:r>
          <w:rPr>
            <w:sz w:val="20"/>
            <w:szCs w:val="20"/>
          </w:rPr>
          <w:tab/>
          <w:t>1</w:t>
        </w:r>
      </w:hyperlink>
    </w:p>
    <w:p w14:paraId="7C36E968" w14:textId="77777777" w:rsidR="00000000" w:rsidRDefault="002705F5">
      <w:pPr>
        <w:pStyle w:val="ListParagraph"/>
        <w:numPr>
          <w:ilvl w:val="0"/>
          <w:numId w:val="20"/>
        </w:numPr>
        <w:tabs>
          <w:tab w:val="left" w:pos="544"/>
          <w:tab w:val="left" w:pos="666"/>
          <w:tab w:val="right" w:leader="dot" w:pos="8997"/>
        </w:tabs>
        <w:kinsoku w:val="0"/>
        <w:overflowPunct w:val="0"/>
        <w:spacing w:before="239"/>
        <w:ind w:right="25" w:hanging="666"/>
        <w:jc w:val="left"/>
        <w:rPr>
          <w:sz w:val="20"/>
          <w:szCs w:val="20"/>
        </w:rPr>
      </w:pPr>
      <w:hyperlink w:anchor="bookmark8" w:history="1">
        <w:r>
          <w:rPr>
            <w:sz w:val="20"/>
            <w:szCs w:val="20"/>
          </w:rPr>
          <w:t>Special Mortgage-Backed €</w:t>
        </w:r>
        <w:r>
          <w:rPr>
            <w:spacing w:val="-2"/>
            <w:sz w:val="20"/>
            <w:szCs w:val="20"/>
          </w:rPr>
          <w:t xml:space="preserve"> </w:t>
        </w:r>
        <w:r>
          <w:rPr>
            <w:sz w:val="20"/>
            <w:szCs w:val="20"/>
          </w:rPr>
          <w:t>Promissory Notes</w:t>
        </w:r>
        <w:r>
          <w:rPr>
            <w:sz w:val="20"/>
            <w:szCs w:val="20"/>
          </w:rPr>
          <w:tab/>
          <w:t>9</w:t>
        </w:r>
      </w:hyperlink>
    </w:p>
    <w:p w14:paraId="61A53DE7"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9" w:history="1">
        <w:r>
          <w:rPr>
            <w:sz w:val="20"/>
            <w:szCs w:val="20"/>
          </w:rPr>
          <w:t>Administration</w:t>
        </w:r>
        <w:r>
          <w:rPr>
            <w:sz w:val="20"/>
            <w:szCs w:val="20"/>
          </w:rPr>
          <w:tab/>
          <w:t>12</w:t>
        </w:r>
      </w:hyperlink>
    </w:p>
    <w:p w14:paraId="1B44C254" w14:textId="77777777" w:rsidR="00000000" w:rsidRDefault="002705F5">
      <w:pPr>
        <w:pStyle w:val="ListParagraph"/>
        <w:numPr>
          <w:ilvl w:val="0"/>
          <w:numId w:val="20"/>
        </w:numPr>
        <w:tabs>
          <w:tab w:val="left" w:pos="544"/>
          <w:tab w:val="left" w:pos="666"/>
          <w:tab w:val="right" w:leader="dot" w:pos="9001"/>
        </w:tabs>
        <w:kinsoku w:val="0"/>
        <w:overflowPunct w:val="0"/>
        <w:spacing w:before="239"/>
        <w:ind w:right="21" w:hanging="666"/>
        <w:jc w:val="left"/>
        <w:rPr>
          <w:sz w:val="20"/>
          <w:szCs w:val="20"/>
        </w:rPr>
      </w:pPr>
      <w:hyperlink w:anchor="bookmark10" w:history="1">
        <w:r>
          <w:rPr>
            <w:sz w:val="20"/>
            <w:szCs w:val="20"/>
          </w:rPr>
          <w:t>Information</w:t>
        </w:r>
        <w:r>
          <w:rPr>
            <w:sz w:val="20"/>
            <w:szCs w:val="20"/>
          </w:rPr>
          <w:tab/>
          <w:t>13</w:t>
        </w:r>
      </w:hyperlink>
    </w:p>
    <w:p w14:paraId="37DFCA36"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11" w:history="1">
        <w:r>
          <w:rPr>
            <w:sz w:val="20"/>
            <w:szCs w:val="20"/>
          </w:rPr>
          <w:t>Valuation of Mortgage Pool</w:t>
        </w:r>
        <w:r>
          <w:rPr>
            <w:sz w:val="20"/>
            <w:szCs w:val="20"/>
          </w:rPr>
          <w:tab/>
          <w:t>13</w:t>
        </w:r>
      </w:hyperlink>
    </w:p>
    <w:p w14:paraId="1F5D4E37" w14:textId="77777777" w:rsidR="00000000" w:rsidRDefault="002705F5">
      <w:pPr>
        <w:pStyle w:val="ListParagraph"/>
        <w:numPr>
          <w:ilvl w:val="0"/>
          <w:numId w:val="20"/>
        </w:numPr>
        <w:tabs>
          <w:tab w:val="left" w:pos="544"/>
          <w:tab w:val="left" w:pos="666"/>
          <w:tab w:val="right" w:leader="dot" w:pos="9001"/>
        </w:tabs>
        <w:kinsoku w:val="0"/>
        <w:overflowPunct w:val="0"/>
        <w:spacing w:before="239"/>
        <w:ind w:right="21" w:hanging="666"/>
        <w:jc w:val="left"/>
        <w:rPr>
          <w:sz w:val="20"/>
          <w:szCs w:val="20"/>
        </w:rPr>
      </w:pPr>
      <w:hyperlink w:anchor="bookmark12" w:history="1">
        <w:r>
          <w:rPr>
            <w:sz w:val="20"/>
            <w:szCs w:val="20"/>
          </w:rPr>
          <w:t>Warranties, Representations</w:t>
        </w:r>
        <w:r>
          <w:rPr>
            <w:spacing w:val="-2"/>
            <w:sz w:val="20"/>
            <w:szCs w:val="20"/>
          </w:rPr>
          <w:t xml:space="preserve"> </w:t>
        </w:r>
        <w:r>
          <w:rPr>
            <w:sz w:val="20"/>
            <w:szCs w:val="20"/>
          </w:rPr>
          <w:t>and Undertakings</w:t>
        </w:r>
        <w:r>
          <w:rPr>
            <w:sz w:val="20"/>
            <w:szCs w:val="20"/>
          </w:rPr>
          <w:tab/>
          <w:t>15</w:t>
        </w:r>
      </w:hyperlink>
    </w:p>
    <w:p w14:paraId="598E4A3A"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13" w:history="1">
        <w:r>
          <w:rPr>
            <w:sz w:val="20"/>
            <w:szCs w:val="20"/>
          </w:rPr>
          <w:t>Property</w:t>
        </w:r>
        <w:r>
          <w:rPr>
            <w:spacing w:val="1"/>
            <w:sz w:val="20"/>
            <w:szCs w:val="20"/>
          </w:rPr>
          <w:t xml:space="preserve"> </w:t>
        </w:r>
        <w:r>
          <w:rPr>
            <w:sz w:val="20"/>
            <w:szCs w:val="20"/>
          </w:rPr>
          <w:t>Deeds</w:t>
        </w:r>
        <w:r>
          <w:rPr>
            <w:sz w:val="20"/>
            <w:szCs w:val="20"/>
          </w:rPr>
          <w:tab/>
          <w:t>17</w:t>
        </w:r>
      </w:hyperlink>
    </w:p>
    <w:p w14:paraId="42C28064"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14" w:history="1">
        <w:r>
          <w:rPr>
            <w:sz w:val="20"/>
            <w:szCs w:val="20"/>
          </w:rPr>
          <w:t>Events</w:t>
        </w:r>
        <w:r>
          <w:rPr>
            <w:spacing w:val="-2"/>
            <w:sz w:val="20"/>
            <w:szCs w:val="20"/>
          </w:rPr>
          <w:t xml:space="preserve"> </w:t>
        </w:r>
        <w:r>
          <w:rPr>
            <w:sz w:val="20"/>
            <w:szCs w:val="20"/>
          </w:rPr>
          <w:t>of Default</w:t>
        </w:r>
        <w:r>
          <w:rPr>
            <w:sz w:val="20"/>
            <w:szCs w:val="20"/>
          </w:rPr>
          <w:tab/>
          <w:t>17</w:t>
        </w:r>
      </w:hyperlink>
    </w:p>
    <w:p w14:paraId="3AC456B1" w14:textId="77777777" w:rsidR="00000000" w:rsidRDefault="002705F5">
      <w:pPr>
        <w:pStyle w:val="ListParagraph"/>
        <w:numPr>
          <w:ilvl w:val="0"/>
          <w:numId w:val="20"/>
        </w:numPr>
        <w:tabs>
          <w:tab w:val="left" w:pos="544"/>
          <w:tab w:val="left" w:pos="666"/>
          <w:tab w:val="right" w:leader="dot" w:pos="9001"/>
        </w:tabs>
        <w:kinsoku w:val="0"/>
        <w:overflowPunct w:val="0"/>
        <w:spacing w:before="239"/>
        <w:ind w:right="21" w:hanging="666"/>
        <w:jc w:val="left"/>
        <w:rPr>
          <w:sz w:val="20"/>
          <w:szCs w:val="20"/>
        </w:rPr>
      </w:pPr>
      <w:hyperlink w:anchor="bookmark15" w:history="1">
        <w:r>
          <w:rPr>
            <w:sz w:val="20"/>
            <w:szCs w:val="20"/>
          </w:rPr>
          <w:t>No</w:t>
        </w:r>
        <w:r>
          <w:rPr>
            <w:spacing w:val="-2"/>
            <w:sz w:val="20"/>
            <w:szCs w:val="20"/>
          </w:rPr>
          <w:t xml:space="preserve"> </w:t>
        </w:r>
        <w:r>
          <w:rPr>
            <w:sz w:val="20"/>
            <w:szCs w:val="20"/>
          </w:rPr>
          <w:t>Partnership</w:t>
        </w:r>
        <w:r>
          <w:rPr>
            <w:sz w:val="20"/>
            <w:szCs w:val="20"/>
          </w:rPr>
          <w:tab/>
          <w:t>20</w:t>
        </w:r>
      </w:hyperlink>
    </w:p>
    <w:p w14:paraId="193EA064"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16" w:history="1">
        <w:r>
          <w:rPr>
            <w:sz w:val="20"/>
            <w:szCs w:val="20"/>
          </w:rPr>
          <w:t>Notices</w:t>
        </w:r>
        <w:r>
          <w:rPr>
            <w:sz w:val="20"/>
            <w:szCs w:val="20"/>
          </w:rPr>
          <w:tab/>
          <w:t>20</w:t>
        </w:r>
      </w:hyperlink>
    </w:p>
    <w:p w14:paraId="129BD8E0" w14:textId="77777777" w:rsidR="00000000" w:rsidRDefault="002705F5">
      <w:pPr>
        <w:pStyle w:val="ListParagraph"/>
        <w:numPr>
          <w:ilvl w:val="0"/>
          <w:numId w:val="20"/>
        </w:numPr>
        <w:tabs>
          <w:tab w:val="left" w:pos="544"/>
          <w:tab w:val="left" w:pos="666"/>
          <w:tab w:val="right" w:leader="dot" w:pos="9001"/>
        </w:tabs>
        <w:kinsoku w:val="0"/>
        <w:overflowPunct w:val="0"/>
        <w:spacing w:before="239"/>
        <w:ind w:right="21" w:hanging="666"/>
        <w:jc w:val="left"/>
        <w:rPr>
          <w:sz w:val="20"/>
          <w:szCs w:val="20"/>
        </w:rPr>
      </w:pPr>
      <w:hyperlink w:anchor="bookmark17" w:history="1">
        <w:r>
          <w:rPr>
            <w:sz w:val="20"/>
            <w:szCs w:val="20"/>
          </w:rPr>
          <w:t>Entire Agreement</w:t>
        </w:r>
        <w:r>
          <w:rPr>
            <w:spacing w:val="-2"/>
            <w:sz w:val="20"/>
            <w:szCs w:val="20"/>
          </w:rPr>
          <w:t xml:space="preserve"> </w:t>
        </w:r>
        <w:r>
          <w:rPr>
            <w:sz w:val="20"/>
            <w:szCs w:val="20"/>
          </w:rPr>
          <w:t>and Variation</w:t>
        </w:r>
        <w:r>
          <w:rPr>
            <w:sz w:val="20"/>
            <w:szCs w:val="20"/>
          </w:rPr>
          <w:tab/>
          <w:t>22</w:t>
        </w:r>
      </w:hyperlink>
    </w:p>
    <w:p w14:paraId="7FDBB3DB"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18" w:history="1">
        <w:r>
          <w:rPr>
            <w:sz w:val="20"/>
            <w:szCs w:val="20"/>
          </w:rPr>
          <w:t>Waiver and Severability</w:t>
        </w:r>
        <w:r>
          <w:rPr>
            <w:sz w:val="20"/>
            <w:szCs w:val="20"/>
          </w:rPr>
          <w:tab/>
          <w:t>22</w:t>
        </w:r>
      </w:hyperlink>
    </w:p>
    <w:p w14:paraId="2A8FD863" w14:textId="77777777" w:rsidR="00000000" w:rsidRDefault="002705F5">
      <w:pPr>
        <w:pStyle w:val="ListParagraph"/>
        <w:numPr>
          <w:ilvl w:val="0"/>
          <w:numId w:val="20"/>
        </w:numPr>
        <w:tabs>
          <w:tab w:val="left" w:pos="544"/>
          <w:tab w:val="left" w:pos="666"/>
          <w:tab w:val="right" w:leader="dot" w:pos="9001"/>
        </w:tabs>
        <w:kinsoku w:val="0"/>
        <w:overflowPunct w:val="0"/>
        <w:spacing w:before="239"/>
        <w:ind w:right="21" w:hanging="666"/>
        <w:jc w:val="left"/>
        <w:rPr>
          <w:sz w:val="20"/>
          <w:szCs w:val="20"/>
        </w:rPr>
      </w:pPr>
      <w:hyperlink w:anchor="bookmark19" w:history="1">
        <w:r>
          <w:rPr>
            <w:sz w:val="20"/>
            <w:szCs w:val="20"/>
          </w:rPr>
          <w:t>Assignment</w:t>
        </w:r>
        <w:r>
          <w:rPr>
            <w:sz w:val="20"/>
            <w:szCs w:val="20"/>
          </w:rPr>
          <w:tab/>
          <w:t>22</w:t>
        </w:r>
      </w:hyperlink>
    </w:p>
    <w:p w14:paraId="6B6D234E"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20" w:history="1">
        <w:r>
          <w:rPr>
            <w:sz w:val="20"/>
            <w:szCs w:val="20"/>
          </w:rPr>
          <w:t>Termination</w:t>
        </w:r>
        <w:r>
          <w:rPr>
            <w:sz w:val="20"/>
            <w:szCs w:val="20"/>
          </w:rPr>
          <w:tab/>
          <w:t>23</w:t>
        </w:r>
      </w:hyperlink>
    </w:p>
    <w:p w14:paraId="54F06344" w14:textId="77777777" w:rsidR="00000000" w:rsidRDefault="002705F5">
      <w:pPr>
        <w:pStyle w:val="ListParagraph"/>
        <w:numPr>
          <w:ilvl w:val="0"/>
          <w:numId w:val="20"/>
        </w:numPr>
        <w:tabs>
          <w:tab w:val="left" w:pos="544"/>
          <w:tab w:val="left" w:pos="666"/>
          <w:tab w:val="right" w:leader="dot" w:pos="9001"/>
        </w:tabs>
        <w:kinsoku w:val="0"/>
        <w:overflowPunct w:val="0"/>
        <w:spacing w:before="238"/>
        <w:ind w:right="21" w:hanging="666"/>
        <w:jc w:val="left"/>
        <w:rPr>
          <w:sz w:val="20"/>
          <w:szCs w:val="20"/>
        </w:rPr>
      </w:pPr>
      <w:hyperlink w:anchor="bookmark21" w:history="1">
        <w:r>
          <w:rPr>
            <w:sz w:val="20"/>
            <w:szCs w:val="20"/>
          </w:rPr>
          <w:t>Legal</w:t>
        </w:r>
        <w:r>
          <w:rPr>
            <w:spacing w:val="-2"/>
            <w:sz w:val="20"/>
            <w:szCs w:val="20"/>
          </w:rPr>
          <w:t xml:space="preserve"> </w:t>
        </w:r>
        <w:r>
          <w:rPr>
            <w:sz w:val="20"/>
            <w:szCs w:val="20"/>
          </w:rPr>
          <w:t>Opinions</w:t>
        </w:r>
        <w:r>
          <w:rPr>
            <w:sz w:val="20"/>
            <w:szCs w:val="20"/>
          </w:rPr>
          <w:tab/>
          <w:t>23</w:t>
        </w:r>
      </w:hyperlink>
    </w:p>
    <w:p w14:paraId="251D1254" w14:textId="77777777" w:rsidR="00000000" w:rsidRDefault="002705F5">
      <w:pPr>
        <w:pStyle w:val="ListParagraph"/>
        <w:numPr>
          <w:ilvl w:val="0"/>
          <w:numId w:val="20"/>
        </w:numPr>
        <w:tabs>
          <w:tab w:val="left" w:pos="544"/>
          <w:tab w:val="left" w:pos="666"/>
          <w:tab w:val="right" w:leader="dot" w:pos="9001"/>
        </w:tabs>
        <w:kinsoku w:val="0"/>
        <w:overflowPunct w:val="0"/>
        <w:spacing w:before="241"/>
        <w:ind w:right="21" w:hanging="666"/>
        <w:jc w:val="left"/>
        <w:rPr>
          <w:sz w:val="20"/>
          <w:szCs w:val="20"/>
        </w:rPr>
      </w:pPr>
      <w:hyperlink w:anchor="bookmark22" w:history="1">
        <w:r>
          <w:rPr>
            <w:sz w:val="20"/>
            <w:szCs w:val="20"/>
          </w:rPr>
          <w:t>Costs</w:t>
        </w:r>
        <w:r>
          <w:rPr>
            <w:spacing w:val="-2"/>
            <w:sz w:val="20"/>
            <w:szCs w:val="20"/>
          </w:rPr>
          <w:t xml:space="preserve"> </w:t>
        </w:r>
        <w:r>
          <w:rPr>
            <w:sz w:val="20"/>
            <w:szCs w:val="20"/>
          </w:rPr>
          <w:t>and Expenses</w:t>
        </w:r>
        <w:r>
          <w:rPr>
            <w:sz w:val="20"/>
            <w:szCs w:val="20"/>
          </w:rPr>
          <w:tab/>
          <w:t>23</w:t>
        </w:r>
      </w:hyperlink>
    </w:p>
    <w:p w14:paraId="6754E632" w14:textId="77777777" w:rsidR="00000000" w:rsidRDefault="002705F5">
      <w:pPr>
        <w:pStyle w:val="ListParagraph"/>
        <w:numPr>
          <w:ilvl w:val="0"/>
          <w:numId w:val="20"/>
        </w:numPr>
        <w:tabs>
          <w:tab w:val="left" w:pos="544"/>
          <w:tab w:val="left" w:pos="666"/>
          <w:tab w:val="right" w:leader="dot" w:pos="9001"/>
        </w:tabs>
        <w:kinsoku w:val="0"/>
        <w:overflowPunct w:val="0"/>
        <w:spacing w:before="242"/>
        <w:ind w:right="21" w:hanging="666"/>
        <w:jc w:val="left"/>
        <w:rPr>
          <w:sz w:val="20"/>
          <w:szCs w:val="20"/>
        </w:rPr>
      </w:pPr>
      <w:hyperlink w:anchor="bookmark23" w:history="1">
        <w:r>
          <w:rPr>
            <w:sz w:val="20"/>
            <w:szCs w:val="20"/>
          </w:rPr>
          <w:t>Certificat</w:t>
        </w:r>
        <w:r>
          <w:rPr>
            <w:sz w:val="20"/>
            <w:szCs w:val="20"/>
          </w:rPr>
          <w:t>ions</w:t>
        </w:r>
        <w:r>
          <w:rPr>
            <w:spacing w:val="-2"/>
            <w:sz w:val="20"/>
            <w:szCs w:val="20"/>
          </w:rPr>
          <w:t xml:space="preserve"> </w:t>
        </w:r>
        <w:r>
          <w:rPr>
            <w:sz w:val="20"/>
            <w:szCs w:val="20"/>
          </w:rPr>
          <w:t>and Determinations</w:t>
        </w:r>
        <w:r>
          <w:rPr>
            <w:sz w:val="20"/>
            <w:szCs w:val="20"/>
          </w:rPr>
          <w:tab/>
          <w:t>24</w:t>
        </w:r>
      </w:hyperlink>
    </w:p>
    <w:p w14:paraId="3F100985" w14:textId="77777777" w:rsidR="00000000" w:rsidRDefault="002705F5">
      <w:pPr>
        <w:pStyle w:val="ListParagraph"/>
        <w:numPr>
          <w:ilvl w:val="0"/>
          <w:numId w:val="20"/>
        </w:numPr>
        <w:tabs>
          <w:tab w:val="left" w:pos="544"/>
          <w:tab w:val="left" w:pos="666"/>
          <w:tab w:val="right" w:leader="dot" w:pos="9001"/>
        </w:tabs>
        <w:kinsoku w:val="0"/>
        <w:overflowPunct w:val="0"/>
        <w:spacing w:before="238"/>
        <w:ind w:right="21" w:hanging="666"/>
        <w:jc w:val="left"/>
        <w:rPr>
          <w:sz w:val="20"/>
          <w:szCs w:val="20"/>
        </w:rPr>
      </w:pPr>
      <w:hyperlink w:anchor="bookmark24" w:history="1">
        <w:r>
          <w:rPr>
            <w:sz w:val="20"/>
            <w:szCs w:val="20"/>
          </w:rPr>
          <w:t>Governing</w:t>
        </w:r>
        <w:r>
          <w:rPr>
            <w:spacing w:val="-2"/>
            <w:sz w:val="20"/>
            <w:szCs w:val="20"/>
          </w:rPr>
          <w:t xml:space="preserve"> </w:t>
        </w:r>
        <w:r>
          <w:rPr>
            <w:sz w:val="20"/>
            <w:szCs w:val="20"/>
          </w:rPr>
          <w:t>Law</w:t>
        </w:r>
        <w:r>
          <w:rPr>
            <w:sz w:val="20"/>
            <w:szCs w:val="20"/>
          </w:rPr>
          <w:tab/>
          <w:t>24</w:t>
        </w:r>
      </w:hyperlink>
    </w:p>
    <w:p w14:paraId="654A08BC" w14:textId="77777777" w:rsidR="00000000" w:rsidRDefault="002705F5">
      <w:pPr>
        <w:pStyle w:val="BodyText"/>
        <w:tabs>
          <w:tab w:val="right" w:leader="dot" w:pos="9001"/>
        </w:tabs>
        <w:kinsoku w:val="0"/>
        <w:overflowPunct w:val="0"/>
        <w:spacing w:before="242"/>
        <w:ind w:right="21"/>
        <w:jc w:val="center"/>
      </w:pPr>
      <w:hyperlink w:anchor="bookmark25" w:history="1">
        <w:r>
          <w:t>Appendix 1  Form of Special Mortgage-Backed €</w:t>
        </w:r>
        <w:r>
          <w:rPr>
            <w:spacing w:val="-1"/>
          </w:rPr>
          <w:t xml:space="preserve"> </w:t>
        </w:r>
        <w:r>
          <w:t>Promissory</w:t>
        </w:r>
        <w:r>
          <w:rPr>
            <w:spacing w:val="-1"/>
          </w:rPr>
          <w:t xml:space="preserve"> </w:t>
        </w:r>
        <w:r>
          <w:t>Note</w:t>
        </w:r>
        <w:r>
          <w:tab/>
          <w:t>25</w:t>
        </w:r>
      </w:hyperlink>
    </w:p>
    <w:p w14:paraId="643DF0D5" w14:textId="77777777" w:rsidR="00000000" w:rsidRDefault="002705F5">
      <w:pPr>
        <w:pStyle w:val="BodyText"/>
        <w:tabs>
          <w:tab w:val="right" w:leader="dot" w:pos="9001"/>
        </w:tabs>
        <w:kinsoku w:val="0"/>
        <w:overflowPunct w:val="0"/>
        <w:spacing w:before="239"/>
        <w:ind w:right="21"/>
        <w:jc w:val="center"/>
      </w:pPr>
      <w:hyperlink w:anchor="bookmark26" w:history="1">
        <w:r>
          <w:t>Appendix 2  Form</w:t>
        </w:r>
        <w:r>
          <w:rPr>
            <w:spacing w:val="-1"/>
          </w:rPr>
          <w:t xml:space="preserve"> </w:t>
        </w:r>
        <w:r>
          <w:t>of Authorisation</w:t>
        </w:r>
        <w:r>
          <w:tab/>
          <w:t>27</w:t>
        </w:r>
      </w:hyperlink>
    </w:p>
    <w:p w14:paraId="374D01BB" w14:textId="77777777" w:rsidR="00000000" w:rsidRDefault="002705F5">
      <w:pPr>
        <w:pStyle w:val="BodyText"/>
        <w:tabs>
          <w:tab w:val="right" w:leader="dot" w:pos="9001"/>
        </w:tabs>
        <w:kinsoku w:val="0"/>
        <w:overflowPunct w:val="0"/>
        <w:spacing w:before="241"/>
        <w:ind w:right="21"/>
        <w:jc w:val="center"/>
      </w:pPr>
      <w:hyperlink w:anchor="bookmark27" w:history="1">
        <w:r>
          <w:t>Appendix 3  Selection Criteria for inclusion of a Loan secured by a Mortgage in</w:t>
        </w:r>
        <w:r>
          <w:rPr>
            <w:spacing w:val="-20"/>
          </w:rPr>
          <w:t xml:space="preserve"> </w:t>
        </w:r>
        <w:r>
          <w:t>Mortgage</w:t>
        </w:r>
        <w:r>
          <w:rPr>
            <w:spacing w:val="-1"/>
          </w:rPr>
          <w:t xml:space="preserve"> </w:t>
        </w:r>
        <w:r>
          <w:t>Pool</w:t>
        </w:r>
        <w:r>
          <w:tab/>
          <w:t>28</w:t>
        </w:r>
      </w:hyperlink>
    </w:p>
    <w:p w14:paraId="2048416C" w14:textId="77777777" w:rsidR="00000000" w:rsidRDefault="002705F5">
      <w:pPr>
        <w:pStyle w:val="BodyText"/>
        <w:tabs>
          <w:tab w:val="right" w:leader="dot" w:pos="9001"/>
        </w:tabs>
        <w:kinsoku w:val="0"/>
        <w:overflowPunct w:val="0"/>
        <w:spacing w:before="238"/>
        <w:ind w:right="21"/>
        <w:jc w:val="center"/>
      </w:pPr>
      <w:hyperlink w:anchor="bookmark28" w:history="1">
        <w:r>
          <w:t>Appendix 4  Information required in respect of</w:t>
        </w:r>
        <w:r>
          <w:rPr>
            <w:spacing w:val="-5"/>
          </w:rPr>
          <w:t xml:space="preserve"> </w:t>
        </w:r>
        <w:r>
          <w:t>each</w:t>
        </w:r>
        <w:r>
          <w:rPr>
            <w:spacing w:val="-1"/>
          </w:rPr>
          <w:t xml:space="preserve"> </w:t>
        </w:r>
        <w:r>
          <w:t>Mortgage</w:t>
        </w:r>
        <w:r>
          <w:tab/>
          <w:t>29</w:t>
        </w:r>
      </w:hyperlink>
    </w:p>
    <w:p w14:paraId="0F028196" w14:textId="77777777" w:rsidR="00000000" w:rsidRDefault="002705F5">
      <w:pPr>
        <w:pStyle w:val="BodyText"/>
        <w:tabs>
          <w:tab w:val="right" w:leader="dot" w:pos="9001"/>
        </w:tabs>
        <w:kinsoku w:val="0"/>
        <w:overflowPunct w:val="0"/>
        <w:spacing w:before="241"/>
        <w:ind w:right="21"/>
        <w:jc w:val="center"/>
      </w:pPr>
      <w:hyperlink w:anchor="bookmark29" w:history="1">
        <w:r>
          <w:t>Appendix 5  Form of Deed</w:t>
        </w:r>
        <w:r>
          <w:rPr>
            <w:spacing w:val="3"/>
          </w:rPr>
          <w:t xml:space="preserve"> </w:t>
        </w:r>
        <w:r>
          <w:t>of</w:t>
        </w:r>
        <w:r>
          <w:rPr>
            <w:spacing w:val="-1"/>
          </w:rPr>
          <w:t xml:space="preserve"> </w:t>
        </w:r>
        <w:r>
          <w:t>Charge</w:t>
        </w:r>
        <w:r>
          <w:tab/>
          <w:t>31</w:t>
        </w:r>
      </w:hyperlink>
    </w:p>
    <w:p w14:paraId="6E32178E" w14:textId="77777777" w:rsidR="00000000" w:rsidRDefault="002705F5">
      <w:pPr>
        <w:pStyle w:val="BodyText"/>
        <w:tabs>
          <w:tab w:val="right" w:leader="dot" w:pos="9001"/>
        </w:tabs>
        <w:kinsoku w:val="0"/>
        <w:overflowPunct w:val="0"/>
        <w:spacing w:before="239"/>
        <w:ind w:right="21"/>
        <w:jc w:val="center"/>
      </w:pPr>
      <w:hyperlink w:anchor="bookmark30" w:history="1">
        <w:r>
          <w:t>Appendix 6  Geographical</w:t>
        </w:r>
        <w:r>
          <w:rPr>
            <w:spacing w:val="-1"/>
          </w:rPr>
          <w:t xml:space="preserve"> </w:t>
        </w:r>
        <w:r>
          <w:t>Location</w:t>
        </w:r>
        <w:r>
          <w:rPr>
            <w:spacing w:val="-1"/>
          </w:rPr>
          <w:t xml:space="preserve"> </w:t>
        </w:r>
        <w:r>
          <w:t>Code</w:t>
        </w:r>
        <w:r>
          <w:tab/>
          <w:t>44</w:t>
        </w:r>
      </w:hyperlink>
    </w:p>
    <w:p w14:paraId="12BE880B" w14:textId="77777777" w:rsidR="00000000" w:rsidRDefault="002705F5">
      <w:pPr>
        <w:pStyle w:val="BodyText"/>
        <w:tabs>
          <w:tab w:val="right" w:leader="dot" w:pos="9001"/>
        </w:tabs>
        <w:kinsoku w:val="0"/>
        <w:overflowPunct w:val="0"/>
        <w:spacing w:before="239"/>
        <w:ind w:right="21"/>
        <w:jc w:val="center"/>
        <w:sectPr w:rsidR="00000000">
          <w:footerReference w:type="default" r:id="rId9"/>
          <w:pgSz w:w="11910" w:h="16840"/>
          <w:pgMar w:top="1580" w:right="1320" w:bottom="280" w:left="1320" w:header="0" w:footer="0" w:gutter="0"/>
          <w:cols w:space="720"/>
          <w:noEndnote/>
        </w:sectPr>
      </w:pPr>
    </w:p>
    <w:p w14:paraId="3275BF60" w14:textId="77777777" w:rsidR="00000000" w:rsidRDefault="002705F5">
      <w:pPr>
        <w:pStyle w:val="BodyText"/>
        <w:tabs>
          <w:tab w:val="left" w:pos="5161"/>
          <w:tab w:val="left" w:pos="7674"/>
        </w:tabs>
        <w:kinsoku w:val="0"/>
        <w:overflowPunct w:val="0"/>
        <w:spacing w:before="103"/>
        <w:ind w:left="120"/>
      </w:pPr>
      <w:r>
        <w:rPr>
          <w:b/>
          <w:bCs/>
        </w:rPr>
        <w:lastRenderedPageBreak/>
        <w:t xml:space="preserve">THIS FRAMEWORK AGREEMENT </w:t>
      </w:r>
      <w:r>
        <w:t>is</w:t>
      </w:r>
      <w:r>
        <w:rPr>
          <w:spacing w:val="-7"/>
        </w:rPr>
        <w:t xml:space="preserve"> </w:t>
      </w:r>
      <w:r>
        <w:t>made</w:t>
      </w:r>
      <w:r>
        <w:rPr>
          <w:spacing w:val="-3"/>
        </w:rPr>
        <w:t xml:space="preserve"> </w:t>
      </w:r>
      <w:r>
        <w:t>the</w:t>
      </w:r>
      <w:r>
        <w:tab/>
        <w:t>day</w:t>
      </w:r>
      <w:r>
        <w:rPr>
          <w:spacing w:val="-1"/>
        </w:rPr>
        <w:t xml:space="preserve"> </w:t>
      </w:r>
      <w:r>
        <w:t>of</w:t>
      </w:r>
      <w:r>
        <w:tab/>
        <w:t>,</w:t>
      </w:r>
    </w:p>
    <w:p w14:paraId="6A3B943F" w14:textId="77777777" w:rsidR="00000000" w:rsidRDefault="002705F5">
      <w:pPr>
        <w:pStyle w:val="BodyText"/>
        <w:kinsoku w:val="0"/>
        <w:overflowPunct w:val="0"/>
        <w:spacing w:before="2"/>
        <w:rPr>
          <w:sz w:val="19"/>
          <w:szCs w:val="19"/>
        </w:rPr>
      </w:pPr>
    </w:p>
    <w:p w14:paraId="0AB334F1" w14:textId="77777777" w:rsidR="00000000" w:rsidRDefault="002705F5">
      <w:pPr>
        <w:pStyle w:val="Heading1"/>
        <w:kinsoku w:val="0"/>
        <w:overflowPunct w:val="0"/>
        <w:ind w:left="120" w:firstLine="0"/>
      </w:pPr>
      <w:r>
        <w:t>BETWEEN:</w:t>
      </w:r>
    </w:p>
    <w:p w14:paraId="1802C54A" w14:textId="77777777" w:rsidR="00000000" w:rsidRDefault="002705F5">
      <w:pPr>
        <w:pStyle w:val="BodyText"/>
        <w:kinsoku w:val="0"/>
        <w:overflowPunct w:val="0"/>
        <w:spacing w:before="1"/>
        <w:rPr>
          <w:b/>
          <w:bCs/>
        </w:rPr>
      </w:pPr>
    </w:p>
    <w:p w14:paraId="3D576327" w14:textId="77777777" w:rsidR="00000000" w:rsidRDefault="002705F5">
      <w:pPr>
        <w:pStyle w:val="ListParagraph"/>
        <w:numPr>
          <w:ilvl w:val="0"/>
          <w:numId w:val="19"/>
        </w:numPr>
        <w:tabs>
          <w:tab w:val="left" w:pos="841"/>
        </w:tabs>
        <w:kinsoku w:val="0"/>
        <w:overflowPunct w:val="0"/>
        <w:ind w:hanging="721"/>
        <w:jc w:val="left"/>
        <w:rPr>
          <w:sz w:val="20"/>
          <w:szCs w:val="20"/>
        </w:rPr>
      </w:pPr>
      <w:r>
        <w:rPr>
          <w:b/>
          <w:bCs/>
          <w:sz w:val="20"/>
          <w:szCs w:val="20"/>
        </w:rPr>
        <w:t xml:space="preserve">[COUNTERPARTY NAME] </w:t>
      </w:r>
      <w:r>
        <w:rPr>
          <w:sz w:val="20"/>
          <w:szCs w:val="20"/>
        </w:rPr>
        <w:t>of [COUNTERPA</w:t>
      </w:r>
      <w:r>
        <w:rPr>
          <w:sz w:val="20"/>
          <w:szCs w:val="20"/>
        </w:rPr>
        <w:t>RTY ADDRESS] (the “</w:t>
      </w:r>
      <w:r>
        <w:rPr>
          <w:b/>
          <w:bCs/>
          <w:sz w:val="20"/>
          <w:szCs w:val="20"/>
        </w:rPr>
        <w:t>Counterparty</w:t>
      </w:r>
      <w:r>
        <w:rPr>
          <w:sz w:val="20"/>
          <w:szCs w:val="20"/>
        </w:rPr>
        <w:t>”);</w:t>
      </w:r>
      <w:r>
        <w:rPr>
          <w:spacing w:val="-9"/>
          <w:sz w:val="20"/>
          <w:szCs w:val="20"/>
        </w:rPr>
        <w:t xml:space="preserve"> </w:t>
      </w:r>
      <w:r>
        <w:rPr>
          <w:sz w:val="20"/>
          <w:szCs w:val="20"/>
        </w:rPr>
        <w:t>and</w:t>
      </w:r>
    </w:p>
    <w:p w14:paraId="5C839CA4" w14:textId="77777777" w:rsidR="00000000" w:rsidRDefault="002705F5">
      <w:pPr>
        <w:pStyle w:val="BodyText"/>
        <w:kinsoku w:val="0"/>
        <w:overflowPunct w:val="0"/>
        <w:spacing w:before="2"/>
        <w:rPr>
          <w:sz w:val="19"/>
          <w:szCs w:val="19"/>
        </w:rPr>
      </w:pPr>
    </w:p>
    <w:p w14:paraId="401D38BD" w14:textId="77777777" w:rsidR="00000000" w:rsidRDefault="002705F5">
      <w:pPr>
        <w:pStyle w:val="ListParagraph"/>
        <w:numPr>
          <w:ilvl w:val="0"/>
          <w:numId w:val="19"/>
        </w:numPr>
        <w:tabs>
          <w:tab w:val="left" w:pos="841"/>
        </w:tabs>
        <w:kinsoku w:val="0"/>
        <w:overflowPunct w:val="0"/>
        <w:ind w:hanging="721"/>
        <w:jc w:val="left"/>
        <w:rPr>
          <w:sz w:val="20"/>
          <w:szCs w:val="20"/>
        </w:rPr>
      </w:pPr>
      <w:r>
        <w:rPr>
          <w:b/>
          <w:bCs/>
          <w:sz w:val="20"/>
          <w:szCs w:val="20"/>
        </w:rPr>
        <w:t xml:space="preserve">CENTRAL BANK OF IRELAND </w:t>
      </w:r>
      <w:r>
        <w:rPr>
          <w:sz w:val="20"/>
          <w:szCs w:val="20"/>
        </w:rPr>
        <w:t>of PO Box 559, Dame Street, Dublin 2 (the</w:t>
      </w:r>
      <w:r>
        <w:rPr>
          <w:spacing w:val="-6"/>
          <w:sz w:val="20"/>
          <w:szCs w:val="20"/>
        </w:rPr>
        <w:t xml:space="preserve"> </w:t>
      </w:r>
      <w:r>
        <w:rPr>
          <w:sz w:val="20"/>
          <w:szCs w:val="20"/>
        </w:rPr>
        <w:t>“</w:t>
      </w:r>
      <w:r>
        <w:rPr>
          <w:b/>
          <w:bCs/>
          <w:sz w:val="20"/>
          <w:szCs w:val="20"/>
        </w:rPr>
        <w:t>Bank</w:t>
      </w:r>
      <w:r>
        <w:rPr>
          <w:sz w:val="20"/>
          <w:szCs w:val="20"/>
        </w:rPr>
        <w:t>”)</w:t>
      </w:r>
    </w:p>
    <w:p w14:paraId="3C16797C" w14:textId="77777777" w:rsidR="00000000" w:rsidRDefault="002705F5">
      <w:pPr>
        <w:pStyle w:val="BodyText"/>
        <w:kinsoku w:val="0"/>
        <w:overflowPunct w:val="0"/>
        <w:spacing w:before="4"/>
        <w:rPr>
          <w:sz w:val="19"/>
          <w:szCs w:val="19"/>
        </w:rPr>
      </w:pPr>
    </w:p>
    <w:p w14:paraId="453F672F" w14:textId="77777777" w:rsidR="00000000" w:rsidRDefault="002705F5">
      <w:pPr>
        <w:pStyle w:val="Heading1"/>
        <w:kinsoku w:val="0"/>
        <w:overflowPunct w:val="0"/>
        <w:spacing w:before="1"/>
        <w:ind w:left="120" w:firstLine="0"/>
      </w:pPr>
      <w:r>
        <w:t>WHEREAS:</w:t>
      </w:r>
    </w:p>
    <w:p w14:paraId="2C664773" w14:textId="77777777" w:rsidR="00000000" w:rsidRDefault="002705F5">
      <w:pPr>
        <w:pStyle w:val="BodyText"/>
        <w:kinsoku w:val="0"/>
        <w:overflowPunct w:val="0"/>
        <w:spacing w:before="10"/>
        <w:rPr>
          <w:b/>
          <w:bCs/>
          <w:sz w:val="19"/>
          <w:szCs w:val="19"/>
        </w:rPr>
      </w:pPr>
    </w:p>
    <w:p w14:paraId="6ACFC44B" w14:textId="77777777" w:rsidR="00000000" w:rsidRDefault="002705F5">
      <w:pPr>
        <w:pStyle w:val="ListParagraph"/>
        <w:numPr>
          <w:ilvl w:val="1"/>
          <w:numId w:val="19"/>
        </w:numPr>
        <w:tabs>
          <w:tab w:val="left" w:pos="841"/>
        </w:tabs>
        <w:kinsoku w:val="0"/>
        <w:overflowPunct w:val="0"/>
        <w:ind w:right="127"/>
        <w:rPr>
          <w:sz w:val="20"/>
          <w:szCs w:val="20"/>
        </w:rPr>
      </w:pPr>
      <w:r>
        <w:rPr>
          <w:sz w:val="20"/>
          <w:szCs w:val="20"/>
        </w:rPr>
        <w:t>The Counterparty carries on the business inter alia of making and administering mortgage loans secured on residential properties within</w:t>
      </w:r>
      <w:r>
        <w:rPr>
          <w:spacing w:val="-4"/>
          <w:sz w:val="20"/>
          <w:szCs w:val="20"/>
        </w:rPr>
        <w:t xml:space="preserve"> </w:t>
      </w:r>
      <w:r>
        <w:rPr>
          <w:sz w:val="20"/>
          <w:szCs w:val="20"/>
        </w:rPr>
        <w:t>Ireland.</w:t>
      </w:r>
    </w:p>
    <w:p w14:paraId="3FAA4FF5" w14:textId="77777777" w:rsidR="00000000" w:rsidRDefault="002705F5">
      <w:pPr>
        <w:pStyle w:val="BodyText"/>
        <w:kinsoku w:val="0"/>
        <w:overflowPunct w:val="0"/>
        <w:spacing w:before="4"/>
        <w:rPr>
          <w:sz w:val="19"/>
          <w:szCs w:val="19"/>
        </w:rPr>
      </w:pPr>
    </w:p>
    <w:p w14:paraId="03CA3443" w14:textId="77777777" w:rsidR="00000000" w:rsidRDefault="002705F5">
      <w:pPr>
        <w:pStyle w:val="ListParagraph"/>
        <w:numPr>
          <w:ilvl w:val="1"/>
          <w:numId w:val="19"/>
        </w:numPr>
        <w:tabs>
          <w:tab w:val="left" w:pos="841"/>
        </w:tabs>
        <w:kinsoku w:val="0"/>
        <w:overflowPunct w:val="0"/>
        <w:spacing w:before="1"/>
        <w:ind w:right="115"/>
        <w:rPr>
          <w:sz w:val="20"/>
          <w:szCs w:val="20"/>
        </w:rPr>
      </w:pPr>
      <w:r>
        <w:rPr>
          <w:sz w:val="20"/>
          <w:szCs w:val="20"/>
        </w:rPr>
        <w:t>Pursuant to a Decision of the European Central Bank of 14 December 2011 on additional temporary measures relat</w:t>
      </w:r>
      <w:r>
        <w:rPr>
          <w:sz w:val="20"/>
          <w:szCs w:val="20"/>
        </w:rPr>
        <w:t>ing to Eurosystem refinancing operations and eligibility of collateral (ECB/2011/25), the European Central Bank, with effect from 19 December 2011, widened the criteria for determining the eligibility of assets to be used as collateral in Eurosystem moneta</w:t>
      </w:r>
      <w:r>
        <w:rPr>
          <w:sz w:val="20"/>
          <w:szCs w:val="20"/>
        </w:rPr>
        <w:t>ry policy operations. Pursuant to that Decision, the Bank may from time to time make certain advances to the Counterparty that will be represented by Special Mortgage-Backed € Promissory Notes (as hereinafter defined) issued by the</w:t>
      </w:r>
      <w:r>
        <w:rPr>
          <w:spacing w:val="-8"/>
          <w:sz w:val="20"/>
          <w:szCs w:val="20"/>
        </w:rPr>
        <w:t xml:space="preserve"> </w:t>
      </w:r>
      <w:r>
        <w:rPr>
          <w:sz w:val="20"/>
          <w:szCs w:val="20"/>
        </w:rPr>
        <w:t>Counterparty.</w:t>
      </w:r>
    </w:p>
    <w:p w14:paraId="7F43A209" w14:textId="77777777" w:rsidR="00000000" w:rsidRDefault="002705F5">
      <w:pPr>
        <w:pStyle w:val="BodyText"/>
        <w:kinsoku w:val="0"/>
        <w:overflowPunct w:val="0"/>
        <w:spacing w:before="3"/>
        <w:rPr>
          <w:sz w:val="19"/>
          <w:szCs w:val="19"/>
        </w:rPr>
      </w:pPr>
    </w:p>
    <w:p w14:paraId="60AC4035" w14:textId="77777777" w:rsidR="00000000" w:rsidRDefault="002705F5">
      <w:pPr>
        <w:pStyle w:val="ListParagraph"/>
        <w:numPr>
          <w:ilvl w:val="1"/>
          <w:numId w:val="19"/>
        </w:numPr>
        <w:tabs>
          <w:tab w:val="left" w:pos="841"/>
        </w:tabs>
        <w:kinsoku w:val="0"/>
        <w:overflowPunct w:val="0"/>
        <w:spacing w:before="1"/>
        <w:ind w:right="122"/>
        <w:rPr>
          <w:sz w:val="20"/>
          <w:szCs w:val="20"/>
        </w:rPr>
      </w:pPr>
      <w:r>
        <w:rPr>
          <w:sz w:val="20"/>
          <w:szCs w:val="20"/>
        </w:rPr>
        <w:t>The Count</w:t>
      </w:r>
      <w:r>
        <w:rPr>
          <w:sz w:val="20"/>
          <w:szCs w:val="20"/>
        </w:rPr>
        <w:t>erparty will, pursuant to a deed of charge which it is intended will be executed by the Counterparty on the date hereof immediately following the execution of this Agreement, create security over certain mortgage loans, together with the benefit of the col</w:t>
      </w:r>
      <w:r>
        <w:rPr>
          <w:sz w:val="20"/>
          <w:szCs w:val="20"/>
        </w:rPr>
        <w:t>lateral security for the same, satisfying the Selection Criteria (as hereinafter defined) to secure its obligations to the Bank on foot of the Special Mortgage-Backed € Promissory Notes issued from time to time by the</w:t>
      </w:r>
      <w:r>
        <w:rPr>
          <w:spacing w:val="-2"/>
          <w:sz w:val="20"/>
          <w:szCs w:val="20"/>
        </w:rPr>
        <w:t xml:space="preserve"> </w:t>
      </w:r>
      <w:r>
        <w:rPr>
          <w:sz w:val="20"/>
          <w:szCs w:val="20"/>
        </w:rPr>
        <w:t>Counterparty.</w:t>
      </w:r>
    </w:p>
    <w:p w14:paraId="4B2824B8" w14:textId="77777777" w:rsidR="00000000" w:rsidRDefault="002705F5">
      <w:pPr>
        <w:pStyle w:val="BodyText"/>
        <w:kinsoku w:val="0"/>
        <w:overflowPunct w:val="0"/>
        <w:spacing w:before="5"/>
        <w:rPr>
          <w:sz w:val="19"/>
          <w:szCs w:val="19"/>
        </w:rPr>
      </w:pPr>
    </w:p>
    <w:p w14:paraId="5E157D29" w14:textId="77777777" w:rsidR="00000000" w:rsidRDefault="002705F5">
      <w:pPr>
        <w:pStyle w:val="BodyText"/>
        <w:kinsoku w:val="0"/>
        <w:overflowPunct w:val="0"/>
        <w:spacing w:before="1"/>
        <w:ind w:left="120"/>
      </w:pPr>
      <w:r>
        <w:rPr>
          <w:b/>
          <w:bCs/>
        </w:rPr>
        <w:t xml:space="preserve">IT IS HEREBY AGREED </w:t>
      </w:r>
      <w:r>
        <w:t xml:space="preserve">as </w:t>
      </w:r>
      <w:r>
        <w:t>follows:</w:t>
      </w:r>
    </w:p>
    <w:p w14:paraId="796F7152" w14:textId="77777777" w:rsidR="00000000" w:rsidRDefault="002705F5">
      <w:pPr>
        <w:pStyle w:val="BodyText"/>
        <w:kinsoku w:val="0"/>
        <w:overflowPunct w:val="0"/>
        <w:spacing w:before="2"/>
        <w:rPr>
          <w:sz w:val="19"/>
          <w:szCs w:val="19"/>
        </w:rPr>
      </w:pPr>
    </w:p>
    <w:p w14:paraId="435B586A" w14:textId="77777777" w:rsidR="00000000" w:rsidRDefault="002705F5">
      <w:pPr>
        <w:pStyle w:val="Heading1"/>
        <w:numPr>
          <w:ilvl w:val="0"/>
          <w:numId w:val="18"/>
        </w:numPr>
        <w:tabs>
          <w:tab w:val="left" w:pos="841"/>
        </w:tabs>
        <w:kinsoku w:val="0"/>
        <w:overflowPunct w:val="0"/>
        <w:ind w:hanging="721"/>
      </w:pPr>
      <w:bookmarkStart w:id="7" w:name="_bookmark7"/>
      <w:bookmarkEnd w:id="7"/>
      <w:r>
        <w:t>Definitions</w:t>
      </w:r>
    </w:p>
    <w:p w14:paraId="225BBDA4" w14:textId="77777777" w:rsidR="00000000" w:rsidRDefault="002705F5">
      <w:pPr>
        <w:pStyle w:val="BodyText"/>
        <w:kinsoku w:val="0"/>
        <w:overflowPunct w:val="0"/>
        <w:spacing w:before="7"/>
        <w:rPr>
          <w:b/>
          <w:bCs/>
          <w:sz w:val="19"/>
          <w:szCs w:val="19"/>
        </w:rPr>
      </w:pPr>
    </w:p>
    <w:p w14:paraId="3486FBF8" w14:textId="77777777" w:rsidR="00000000" w:rsidRDefault="002705F5">
      <w:pPr>
        <w:pStyle w:val="ListParagraph"/>
        <w:numPr>
          <w:ilvl w:val="1"/>
          <w:numId w:val="18"/>
        </w:numPr>
        <w:tabs>
          <w:tab w:val="left" w:pos="841"/>
        </w:tabs>
        <w:kinsoku w:val="0"/>
        <w:overflowPunct w:val="0"/>
        <w:ind w:right="129"/>
        <w:rPr>
          <w:sz w:val="20"/>
          <w:szCs w:val="20"/>
        </w:rPr>
      </w:pPr>
      <w:r>
        <w:rPr>
          <w:sz w:val="20"/>
          <w:szCs w:val="20"/>
        </w:rPr>
        <w:t>In this Agreement, unless the contrary intention appears, the following definitions shall have the following</w:t>
      </w:r>
      <w:r>
        <w:rPr>
          <w:spacing w:val="1"/>
          <w:sz w:val="20"/>
          <w:szCs w:val="20"/>
        </w:rPr>
        <w:t xml:space="preserve"> </w:t>
      </w:r>
      <w:r>
        <w:rPr>
          <w:sz w:val="20"/>
          <w:szCs w:val="20"/>
        </w:rPr>
        <w:t>meanings:</w:t>
      </w:r>
    </w:p>
    <w:p w14:paraId="397D2632" w14:textId="77777777" w:rsidR="00000000" w:rsidRDefault="002705F5">
      <w:pPr>
        <w:pStyle w:val="BodyText"/>
        <w:kinsoku w:val="0"/>
        <w:overflowPunct w:val="0"/>
        <w:spacing w:before="4"/>
        <w:rPr>
          <w:sz w:val="19"/>
          <w:szCs w:val="19"/>
        </w:rPr>
      </w:pPr>
    </w:p>
    <w:p w14:paraId="112F227C" w14:textId="77777777" w:rsidR="00000000" w:rsidRDefault="002705F5">
      <w:pPr>
        <w:pStyle w:val="BodyText"/>
        <w:kinsoku w:val="0"/>
        <w:overflowPunct w:val="0"/>
        <w:ind w:left="840" w:right="125"/>
        <w:jc w:val="both"/>
      </w:pPr>
      <w:r>
        <w:t>“</w:t>
      </w:r>
      <w:r>
        <w:rPr>
          <w:b/>
          <w:bCs/>
        </w:rPr>
        <w:t>Accelerated LPA</w:t>
      </w:r>
      <w:r>
        <w:t>” means, in respect of any Partially Accelerated Note and Optional Early Maturity Date, the amount of the Liquidity Prov</w:t>
      </w:r>
      <w:r>
        <w:t>ided Amount the subject of that Optional Early Maturity Date;</w:t>
      </w:r>
    </w:p>
    <w:p w14:paraId="584AAC1D" w14:textId="77777777" w:rsidR="00000000" w:rsidRDefault="002705F5">
      <w:pPr>
        <w:pStyle w:val="BodyText"/>
        <w:kinsoku w:val="0"/>
        <w:overflowPunct w:val="0"/>
        <w:spacing w:before="5"/>
        <w:rPr>
          <w:sz w:val="19"/>
          <w:szCs w:val="19"/>
        </w:rPr>
      </w:pPr>
    </w:p>
    <w:p w14:paraId="43B9AFCC" w14:textId="77777777" w:rsidR="00000000" w:rsidRDefault="002705F5">
      <w:pPr>
        <w:pStyle w:val="BodyText"/>
        <w:kinsoku w:val="0"/>
        <w:overflowPunct w:val="0"/>
        <w:ind w:left="840" w:right="123"/>
        <w:jc w:val="both"/>
      </w:pPr>
      <w:r>
        <w:t>“</w:t>
      </w:r>
      <w:r>
        <w:rPr>
          <w:b/>
          <w:bCs/>
        </w:rPr>
        <w:t>Accelerated Nominal Amount</w:t>
      </w:r>
      <w:r>
        <w:t>” means, in respect of any Partially Accelerated Note and Optional Early Maturity Date, such amount of the Nominal Amount, if any, as the Bank determines in its discr</w:t>
      </w:r>
      <w:r>
        <w:t>etion;</w:t>
      </w:r>
    </w:p>
    <w:p w14:paraId="459A0817" w14:textId="77777777" w:rsidR="00000000" w:rsidRDefault="002705F5">
      <w:pPr>
        <w:pStyle w:val="BodyText"/>
        <w:kinsoku w:val="0"/>
        <w:overflowPunct w:val="0"/>
        <w:spacing w:before="5"/>
        <w:rPr>
          <w:sz w:val="19"/>
          <w:szCs w:val="19"/>
        </w:rPr>
      </w:pPr>
    </w:p>
    <w:p w14:paraId="4135322C" w14:textId="77777777" w:rsidR="00000000" w:rsidRDefault="002705F5">
      <w:pPr>
        <w:pStyle w:val="BodyText"/>
        <w:kinsoku w:val="0"/>
        <w:overflowPunct w:val="0"/>
        <w:ind w:left="840" w:right="121"/>
        <w:jc w:val="both"/>
      </w:pPr>
      <w:r>
        <w:t>“</w:t>
      </w:r>
      <w:r>
        <w:rPr>
          <w:b/>
          <w:bCs/>
        </w:rPr>
        <w:t>Aggregate Liquidity Provided Amount</w:t>
      </w:r>
      <w:r>
        <w:t xml:space="preserve">” means, at any time, the aggregate of the Liquidity Provided Amount in respect of each Special Mortgage-Backed € Promissory Note in issue at close of business on the immediately preceding Business Day, together </w:t>
      </w:r>
      <w:r>
        <w:t>with interest accrued thereon up to close of business on that immediately preceding Business Day;</w:t>
      </w:r>
    </w:p>
    <w:p w14:paraId="30D29754" w14:textId="77777777" w:rsidR="00000000" w:rsidRDefault="002705F5">
      <w:pPr>
        <w:pStyle w:val="BodyText"/>
        <w:kinsoku w:val="0"/>
        <w:overflowPunct w:val="0"/>
        <w:spacing w:before="3"/>
        <w:rPr>
          <w:sz w:val="19"/>
          <w:szCs w:val="19"/>
        </w:rPr>
      </w:pPr>
    </w:p>
    <w:p w14:paraId="1A044716" w14:textId="77777777" w:rsidR="00000000" w:rsidRDefault="002705F5">
      <w:pPr>
        <w:pStyle w:val="BodyText"/>
        <w:kinsoku w:val="0"/>
        <w:overflowPunct w:val="0"/>
        <w:ind w:left="840" w:right="124"/>
        <w:jc w:val="both"/>
      </w:pPr>
      <w:r>
        <w:t>“</w:t>
      </w:r>
      <w:r>
        <w:rPr>
          <w:b/>
          <w:bCs/>
        </w:rPr>
        <w:t>Agreed Mortgage Pool Value</w:t>
      </w:r>
      <w:r>
        <w:t>” means, at any time, an amount equal to such percentage, not being less than one hundred per cent (100%), as the Bank may prescri</w:t>
      </w:r>
      <w:r>
        <w:t>be from time to time of the Aggregate Liquidity Provided Amount;</w:t>
      </w:r>
    </w:p>
    <w:p w14:paraId="3127DB1A" w14:textId="77777777" w:rsidR="00000000" w:rsidRDefault="002705F5">
      <w:pPr>
        <w:pStyle w:val="BodyText"/>
        <w:kinsoku w:val="0"/>
        <w:overflowPunct w:val="0"/>
        <w:spacing w:before="5"/>
        <w:rPr>
          <w:sz w:val="19"/>
          <w:szCs w:val="19"/>
        </w:rPr>
      </w:pPr>
    </w:p>
    <w:p w14:paraId="610D528E" w14:textId="77777777" w:rsidR="00000000" w:rsidRDefault="002705F5">
      <w:pPr>
        <w:pStyle w:val="BodyText"/>
        <w:kinsoku w:val="0"/>
        <w:overflowPunct w:val="0"/>
        <w:ind w:left="840" w:right="120"/>
        <w:jc w:val="both"/>
      </w:pPr>
      <w:r>
        <w:t>“</w:t>
      </w:r>
      <w:r>
        <w:rPr>
          <w:b/>
          <w:bCs/>
        </w:rPr>
        <w:t>Authorisation</w:t>
      </w:r>
      <w:r>
        <w:t>” means a communication in the form set out in Appendix 2 or in such other form as may be agreed from time to time, which shall be sent by e-mail (or such other means as may be</w:t>
      </w:r>
      <w:r>
        <w:t xml:space="preserve"> agreed from time to time) by the Counterparty to the Bank each time (subject to</w:t>
      </w:r>
    </w:p>
    <w:p w14:paraId="5724F0D2" w14:textId="77777777" w:rsidR="00000000" w:rsidRDefault="002705F5">
      <w:pPr>
        <w:pStyle w:val="BodyText"/>
        <w:kinsoku w:val="0"/>
        <w:overflowPunct w:val="0"/>
        <w:ind w:left="840" w:right="120"/>
        <w:jc w:val="both"/>
        <w:sectPr w:rsidR="00000000">
          <w:footerReference w:type="default" r:id="rId10"/>
          <w:pgSz w:w="11910" w:h="16840"/>
          <w:pgMar w:top="1580" w:right="1320" w:bottom="820" w:left="1320" w:header="0" w:footer="622" w:gutter="0"/>
          <w:pgNumType w:start="1"/>
          <w:cols w:space="720"/>
          <w:noEndnote/>
        </w:sectPr>
      </w:pPr>
    </w:p>
    <w:p w14:paraId="3F377CF5" w14:textId="77777777" w:rsidR="00000000" w:rsidRDefault="002705F5">
      <w:pPr>
        <w:pStyle w:val="BodyText"/>
        <w:kinsoku w:val="0"/>
        <w:overflowPunct w:val="0"/>
        <w:spacing w:before="103"/>
        <w:ind w:left="840" w:right="123"/>
        <w:jc w:val="both"/>
      </w:pPr>
      <w:r>
        <w:lastRenderedPageBreak/>
        <w:t>clause 2.14 and 2.15) a Special Mortgage-Backed €</w:t>
      </w:r>
      <w:r>
        <w:t xml:space="preserve"> Promissory Note is to be issued, setting out information required for, and constituting an authorisation by the Counterparty for, completion on its behalf of a Special Mortgage-Backed € Promissory Note;</w:t>
      </w:r>
    </w:p>
    <w:p w14:paraId="4EC1A695" w14:textId="77777777" w:rsidR="00000000" w:rsidRDefault="002705F5">
      <w:pPr>
        <w:pStyle w:val="BodyText"/>
        <w:kinsoku w:val="0"/>
        <w:overflowPunct w:val="0"/>
        <w:spacing w:before="2"/>
        <w:rPr>
          <w:sz w:val="19"/>
          <w:szCs w:val="19"/>
        </w:rPr>
      </w:pPr>
    </w:p>
    <w:p w14:paraId="76208B53" w14:textId="77777777" w:rsidR="00000000" w:rsidRDefault="002705F5">
      <w:pPr>
        <w:pStyle w:val="BodyText"/>
        <w:kinsoku w:val="0"/>
        <w:overflowPunct w:val="0"/>
        <w:ind w:left="840" w:right="124"/>
        <w:jc w:val="both"/>
      </w:pPr>
      <w:r>
        <w:t>“</w:t>
      </w:r>
      <w:r>
        <w:rPr>
          <w:b/>
          <w:bCs/>
        </w:rPr>
        <w:t>Balance</w:t>
      </w:r>
      <w:r>
        <w:t>” means in relation to each and any Loan se</w:t>
      </w:r>
      <w:r>
        <w:t>cured by a Mortgage and identified in a Mortgage Schedule and on any date the original principal amount advanced to the Mortgage Borrower plus any mortgage indemnity premium or other disbursement, legal expense, fee, charge or premium capitalised and added</w:t>
      </w:r>
      <w:r>
        <w:t xml:space="preserve"> to the amounts secured by the relevant Mortgage in accordance with the Mortgage Conditions applicable to the relevant Loan on or prior to such date and minus all repayments and prepayments of principal made in respect of any such Loan prior to such</w:t>
      </w:r>
      <w:r>
        <w:rPr>
          <w:spacing w:val="-5"/>
        </w:rPr>
        <w:t xml:space="preserve"> </w:t>
      </w:r>
      <w:r>
        <w:t>date;</w:t>
      </w:r>
    </w:p>
    <w:p w14:paraId="598DF041" w14:textId="77777777" w:rsidR="00000000" w:rsidRDefault="002705F5">
      <w:pPr>
        <w:pStyle w:val="BodyText"/>
        <w:kinsoku w:val="0"/>
        <w:overflowPunct w:val="0"/>
        <w:spacing w:before="4"/>
        <w:rPr>
          <w:sz w:val="19"/>
          <w:szCs w:val="19"/>
        </w:rPr>
      </w:pPr>
    </w:p>
    <w:p w14:paraId="3546C641" w14:textId="77777777" w:rsidR="00000000" w:rsidRDefault="002705F5">
      <w:pPr>
        <w:pStyle w:val="BodyText"/>
        <w:kinsoku w:val="0"/>
        <w:overflowPunct w:val="0"/>
        <w:spacing w:before="1"/>
        <w:ind w:left="840" w:right="115"/>
        <w:jc w:val="both"/>
      </w:pPr>
      <w:r>
        <w:t>“</w:t>
      </w:r>
      <w:r>
        <w:rPr>
          <w:b/>
          <w:bCs/>
        </w:rPr>
        <w:t>Business Day</w:t>
      </w:r>
      <w:r>
        <w:t>” means any day on which the Bank is open for conducting Eurosystem monetary policy operations; this will be any day other than Saturdays, Sundays, New Year’s Day, Good Friday, Easter Monday, 1 May, Christmas Day and 26 December and any other</w:t>
      </w:r>
      <w:r>
        <w:t xml:space="preserve"> days as notified by the Bank to the Counterparty from time to time;</w:t>
      </w:r>
    </w:p>
    <w:p w14:paraId="773080E1" w14:textId="77777777" w:rsidR="00000000" w:rsidRDefault="002705F5">
      <w:pPr>
        <w:pStyle w:val="BodyText"/>
        <w:kinsoku w:val="0"/>
        <w:overflowPunct w:val="0"/>
        <w:spacing w:before="6"/>
        <w:rPr>
          <w:sz w:val="19"/>
          <w:szCs w:val="19"/>
        </w:rPr>
      </w:pPr>
    </w:p>
    <w:p w14:paraId="1ACD2CB4" w14:textId="77777777" w:rsidR="00000000" w:rsidRDefault="002705F5">
      <w:pPr>
        <w:pStyle w:val="BodyText"/>
        <w:kinsoku w:val="0"/>
        <w:overflowPunct w:val="0"/>
        <w:ind w:left="840" w:right="122"/>
        <w:jc w:val="both"/>
      </w:pPr>
      <w:r>
        <w:t>“</w:t>
      </w:r>
      <w:r>
        <w:rPr>
          <w:b/>
          <w:bCs/>
        </w:rPr>
        <w:t>Counterparty Jurisdiction</w:t>
      </w:r>
      <w:r>
        <w:t>”</w:t>
      </w:r>
      <w:r>
        <w:t xml:space="preserve"> means the jurisdiction in which the Counterparty is incorporated, as identified with its name below;</w:t>
      </w:r>
    </w:p>
    <w:p w14:paraId="4C38BDB2" w14:textId="77777777" w:rsidR="00000000" w:rsidRDefault="002705F5">
      <w:pPr>
        <w:pStyle w:val="BodyText"/>
        <w:kinsoku w:val="0"/>
        <w:overflowPunct w:val="0"/>
        <w:spacing w:before="3"/>
        <w:rPr>
          <w:sz w:val="19"/>
          <w:szCs w:val="19"/>
        </w:rPr>
      </w:pPr>
    </w:p>
    <w:p w14:paraId="37D23A5E" w14:textId="77777777" w:rsidR="00000000" w:rsidRDefault="002705F5">
      <w:pPr>
        <w:pStyle w:val="BodyText"/>
        <w:kinsoku w:val="0"/>
        <w:overflowPunct w:val="0"/>
        <w:spacing w:before="1"/>
        <w:ind w:left="840" w:right="127"/>
        <w:jc w:val="both"/>
      </w:pPr>
      <w:r>
        <w:t>“</w:t>
      </w:r>
      <w:r>
        <w:rPr>
          <w:b/>
          <w:bCs/>
        </w:rPr>
        <w:t>Deed of Charge</w:t>
      </w:r>
      <w:r>
        <w:t>” means a deed of charge in the form set out in Appendix 5 issued to the Bank by the Counterparty;</w:t>
      </w:r>
    </w:p>
    <w:p w14:paraId="171606C9" w14:textId="77777777" w:rsidR="00000000" w:rsidRDefault="002705F5">
      <w:pPr>
        <w:pStyle w:val="BodyText"/>
        <w:kinsoku w:val="0"/>
        <w:overflowPunct w:val="0"/>
        <w:spacing w:before="3"/>
        <w:rPr>
          <w:sz w:val="19"/>
          <w:szCs w:val="19"/>
        </w:rPr>
      </w:pPr>
    </w:p>
    <w:p w14:paraId="430F104E" w14:textId="77777777" w:rsidR="00000000" w:rsidRDefault="002705F5">
      <w:pPr>
        <w:pStyle w:val="BodyText"/>
        <w:kinsoku w:val="0"/>
        <w:overflowPunct w:val="0"/>
        <w:ind w:left="840" w:right="120"/>
        <w:jc w:val="both"/>
      </w:pPr>
      <w:r>
        <w:t>“</w:t>
      </w:r>
      <w:r>
        <w:rPr>
          <w:b/>
          <w:bCs/>
        </w:rPr>
        <w:t>Determination Date</w:t>
      </w:r>
      <w:r>
        <w:t>” means, at any tim</w:t>
      </w:r>
      <w:r>
        <w:t>e in respect of any Property the subject of a Mortgage, the later of the:</w:t>
      </w:r>
    </w:p>
    <w:p w14:paraId="33F15E86" w14:textId="77777777" w:rsidR="00000000" w:rsidRDefault="002705F5">
      <w:pPr>
        <w:pStyle w:val="BodyText"/>
        <w:kinsoku w:val="0"/>
        <w:overflowPunct w:val="0"/>
        <w:spacing w:before="4"/>
        <w:rPr>
          <w:sz w:val="19"/>
          <w:szCs w:val="19"/>
        </w:rPr>
      </w:pPr>
    </w:p>
    <w:p w14:paraId="4DC3FA85"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effective date of the</w:t>
      </w:r>
      <w:r>
        <w:rPr>
          <w:spacing w:val="-1"/>
          <w:sz w:val="20"/>
          <w:szCs w:val="20"/>
        </w:rPr>
        <w:t xml:space="preserve"> </w:t>
      </w:r>
      <w:r>
        <w:rPr>
          <w:sz w:val="20"/>
          <w:szCs w:val="20"/>
        </w:rPr>
        <w:t>Mortgage;</w:t>
      </w:r>
    </w:p>
    <w:p w14:paraId="726E90DD" w14:textId="77777777" w:rsidR="00000000" w:rsidRDefault="002705F5">
      <w:pPr>
        <w:pStyle w:val="BodyText"/>
        <w:kinsoku w:val="0"/>
        <w:overflowPunct w:val="0"/>
        <w:spacing w:before="3"/>
        <w:rPr>
          <w:sz w:val="19"/>
          <w:szCs w:val="19"/>
        </w:rPr>
      </w:pPr>
    </w:p>
    <w:p w14:paraId="16B8523E"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date on which the most recent advance made by the Coun</w:t>
      </w:r>
      <w:r>
        <w:rPr>
          <w:sz w:val="20"/>
          <w:szCs w:val="20"/>
        </w:rPr>
        <w:t>terparty by way of loan which is secured by the Mortgage and advanced pursuant to the Mortgage Conditions (whether or not such advance comprises a Loan) was made;</w:t>
      </w:r>
      <w:r>
        <w:rPr>
          <w:spacing w:val="-5"/>
          <w:sz w:val="20"/>
          <w:szCs w:val="20"/>
        </w:rPr>
        <w:t xml:space="preserve"> </w:t>
      </w:r>
      <w:r>
        <w:rPr>
          <w:sz w:val="20"/>
          <w:szCs w:val="20"/>
        </w:rPr>
        <w:t>and</w:t>
      </w:r>
    </w:p>
    <w:p w14:paraId="3837D3FD" w14:textId="77777777" w:rsidR="00000000" w:rsidRDefault="002705F5">
      <w:pPr>
        <w:pStyle w:val="BodyText"/>
        <w:kinsoku w:val="0"/>
        <w:overflowPunct w:val="0"/>
        <w:spacing w:before="4"/>
        <w:rPr>
          <w:sz w:val="19"/>
          <w:szCs w:val="19"/>
        </w:rPr>
      </w:pPr>
    </w:p>
    <w:p w14:paraId="50CC64FB" w14:textId="77777777" w:rsidR="00000000" w:rsidRDefault="002705F5">
      <w:pPr>
        <w:pStyle w:val="ListParagraph"/>
        <w:numPr>
          <w:ilvl w:val="2"/>
          <w:numId w:val="18"/>
        </w:numPr>
        <w:tabs>
          <w:tab w:val="left" w:pos="1561"/>
        </w:tabs>
        <w:kinsoku w:val="0"/>
        <w:overflowPunct w:val="0"/>
        <w:ind w:right="122"/>
        <w:rPr>
          <w:sz w:val="20"/>
          <w:szCs w:val="20"/>
        </w:rPr>
      </w:pPr>
      <w:r>
        <w:rPr>
          <w:sz w:val="20"/>
          <w:szCs w:val="20"/>
        </w:rPr>
        <w:t>most recent date on which the Counterparty became aware of information affecting the sta</w:t>
      </w:r>
      <w:r>
        <w:rPr>
          <w:sz w:val="20"/>
          <w:szCs w:val="20"/>
        </w:rPr>
        <w:t>tus of the Property as a Residential</w:t>
      </w:r>
      <w:r>
        <w:rPr>
          <w:spacing w:val="-3"/>
          <w:sz w:val="20"/>
          <w:szCs w:val="20"/>
        </w:rPr>
        <w:t xml:space="preserve"> </w:t>
      </w:r>
      <w:r>
        <w:rPr>
          <w:sz w:val="20"/>
          <w:szCs w:val="20"/>
        </w:rPr>
        <w:t>Property;</w:t>
      </w:r>
    </w:p>
    <w:p w14:paraId="4C4AC361" w14:textId="77777777" w:rsidR="00000000" w:rsidRDefault="002705F5">
      <w:pPr>
        <w:pStyle w:val="BodyText"/>
        <w:kinsoku w:val="0"/>
        <w:overflowPunct w:val="0"/>
        <w:spacing w:before="4"/>
        <w:rPr>
          <w:sz w:val="19"/>
          <w:szCs w:val="19"/>
        </w:rPr>
      </w:pPr>
    </w:p>
    <w:p w14:paraId="6B36440A" w14:textId="77777777" w:rsidR="00000000" w:rsidRDefault="002705F5">
      <w:pPr>
        <w:pStyle w:val="BodyText"/>
        <w:kinsoku w:val="0"/>
        <w:overflowPunct w:val="0"/>
        <w:ind w:left="840" w:right="126"/>
        <w:jc w:val="both"/>
      </w:pPr>
      <w:r>
        <w:t>“</w:t>
      </w:r>
      <w:r>
        <w:rPr>
          <w:b/>
          <w:bCs/>
        </w:rPr>
        <w:t>Enforcement Date</w:t>
      </w:r>
      <w:r>
        <w:t>” means the date on which the Bank declares the security created by the Deed of Charge to be enforceable in accordance with clause 8.3;</w:t>
      </w:r>
    </w:p>
    <w:p w14:paraId="1BDD31BD" w14:textId="77777777" w:rsidR="00000000" w:rsidRDefault="002705F5">
      <w:pPr>
        <w:pStyle w:val="BodyText"/>
        <w:kinsoku w:val="0"/>
        <w:overflowPunct w:val="0"/>
        <w:spacing w:before="4"/>
        <w:rPr>
          <w:sz w:val="19"/>
          <w:szCs w:val="19"/>
        </w:rPr>
      </w:pPr>
    </w:p>
    <w:p w14:paraId="0FC9EE1D" w14:textId="77777777" w:rsidR="00000000" w:rsidRDefault="002705F5">
      <w:pPr>
        <w:pStyle w:val="BodyText"/>
        <w:kinsoku w:val="0"/>
        <w:overflowPunct w:val="0"/>
        <w:ind w:left="840"/>
      </w:pPr>
      <w:r>
        <w:t>“</w:t>
      </w:r>
      <w:r>
        <w:rPr>
          <w:b/>
          <w:bCs/>
        </w:rPr>
        <w:t>euro</w:t>
      </w:r>
      <w:r>
        <w:t>” means the single currency of participating memb</w:t>
      </w:r>
      <w:r>
        <w:t>er states of the European Union introduced on 1 January 1999;</w:t>
      </w:r>
    </w:p>
    <w:p w14:paraId="50C088D4" w14:textId="77777777" w:rsidR="00000000" w:rsidRDefault="002705F5">
      <w:pPr>
        <w:pStyle w:val="BodyText"/>
        <w:kinsoku w:val="0"/>
        <w:overflowPunct w:val="0"/>
        <w:spacing w:before="4"/>
        <w:rPr>
          <w:sz w:val="19"/>
          <w:szCs w:val="19"/>
        </w:rPr>
      </w:pPr>
    </w:p>
    <w:p w14:paraId="054E12FF" w14:textId="77777777" w:rsidR="00000000" w:rsidRDefault="002705F5">
      <w:pPr>
        <w:pStyle w:val="BodyText"/>
        <w:kinsoku w:val="0"/>
        <w:overflowPunct w:val="0"/>
        <w:spacing w:line="472" w:lineRule="auto"/>
        <w:ind w:left="840" w:right="423"/>
      </w:pPr>
      <w:r>
        <w:t>“</w:t>
      </w:r>
      <w:r>
        <w:rPr>
          <w:b/>
          <w:bCs/>
        </w:rPr>
        <w:t>Eurosystem</w:t>
      </w:r>
      <w:r>
        <w:t>” means the European Central Bank and the Participating NCBs; “</w:t>
      </w:r>
      <w:r>
        <w:rPr>
          <w:b/>
          <w:bCs/>
        </w:rPr>
        <w:t>Eurosystem Operation</w:t>
      </w:r>
      <w:r>
        <w:t>” means:</w:t>
      </w:r>
    </w:p>
    <w:p w14:paraId="1F3B7C48" w14:textId="77777777" w:rsidR="00000000" w:rsidRDefault="002705F5">
      <w:pPr>
        <w:pStyle w:val="ListParagraph"/>
        <w:numPr>
          <w:ilvl w:val="0"/>
          <w:numId w:val="17"/>
        </w:numPr>
        <w:tabs>
          <w:tab w:val="left" w:pos="1561"/>
        </w:tabs>
        <w:kinsoku w:val="0"/>
        <w:overflowPunct w:val="0"/>
        <w:ind w:right="122"/>
        <w:rPr>
          <w:sz w:val="20"/>
          <w:szCs w:val="20"/>
        </w:rPr>
      </w:pPr>
      <w:r>
        <w:rPr>
          <w:sz w:val="20"/>
          <w:szCs w:val="20"/>
        </w:rPr>
        <w:t>an operation that comes into effect between the Counterparty and the Bank when a bid by th</w:t>
      </w:r>
      <w:r>
        <w:rPr>
          <w:sz w:val="20"/>
          <w:szCs w:val="20"/>
        </w:rPr>
        <w:t>e Counterparty in a tender procedure (as described in the MPIPs Document) is accepted;</w:t>
      </w:r>
      <w:r>
        <w:rPr>
          <w:spacing w:val="-2"/>
          <w:sz w:val="20"/>
          <w:szCs w:val="20"/>
        </w:rPr>
        <w:t xml:space="preserve"> </w:t>
      </w:r>
      <w:r>
        <w:rPr>
          <w:sz w:val="20"/>
          <w:szCs w:val="20"/>
        </w:rPr>
        <w:t>or</w:t>
      </w:r>
    </w:p>
    <w:p w14:paraId="481BA01C" w14:textId="77777777" w:rsidR="00000000" w:rsidRDefault="002705F5">
      <w:pPr>
        <w:pStyle w:val="BodyText"/>
        <w:kinsoku w:val="0"/>
        <w:overflowPunct w:val="0"/>
        <w:spacing w:before="2"/>
        <w:rPr>
          <w:sz w:val="19"/>
          <w:szCs w:val="19"/>
        </w:rPr>
      </w:pPr>
    </w:p>
    <w:p w14:paraId="66DA36B9" w14:textId="77777777" w:rsidR="00000000" w:rsidRDefault="002705F5">
      <w:pPr>
        <w:pStyle w:val="ListParagraph"/>
        <w:numPr>
          <w:ilvl w:val="0"/>
          <w:numId w:val="17"/>
        </w:numPr>
        <w:tabs>
          <w:tab w:val="left" w:pos="1561"/>
        </w:tabs>
        <w:kinsoku w:val="0"/>
        <w:overflowPunct w:val="0"/>
        <w:ind w:right="119"/>
        <w:rPr>
          <w:sz w:val="20"/>
          <w:szCs w:val="20"/>
        </w:rPr>
      </w:pPr>
      <w:r>
        <w:rPr>
          <w:sz w:val="20"/>
          <w:szCs w:val="20"/>
        </w:rPr>
        <w:t>any other Eurosystem credit operation, within the meaning of the MPIPs Document, of a type designated by the Bank for this purpose from time to time, between the Cou</w:t>
      </w:r>
      <w:r>
        <w:rPr>
          <w:sz w:val="20"/>
          <w:szCs w:val="20"/>
        </w:rPr>
        <w:t>nterparty and the</w:t>
      </w:r>
      <w:r>
        <w:rPr>
          <w:spacing w:val="-1"/>
          <w:sz w:val="20"/>
          <w:szCs w:val="20"/>
        </w:rPr>
        <w:t xml:space="preserve"> </w:t>
      </w:r>
      <w:r>
        <w:rPr>
          <w:sz w:val="20"/>
          <w:szCs w:val="20"/>
        </w:rPr>
        <w:t>Bank;</w:t>
      </w:r>
    </w:p>
    <w:p w14:paraId="5C724E44" w14:textId="77777777" w:rsidR="00000000" w:rsidRDefault="002705F5">
      <w:pPr>
        <w:pStyle w:val="BodyText"/>
        <w:kinsoku w:val="0"/>
        <w:overflowPunct w:val="0"/>
        <w:spacing w:before="5"/>
        <w:rPr>
          <w:sz w:val="19"/>
          <w:szCs w:val="19"/>
        </w:rPr>
      </w:pPr>
    </w:p>
    <w:p w14:paraId="28317899" w14:textId="77777777" w:rsidR="00000000" w:rsidRDefault="002705F5">
      <w:pPr>
        <w:pStyle w:val="BodyText"/>
        <w:kinsoku w:val="0"/>
        <w:overflowPunct w:val="0"/>
        <w:ind w:left="840"/>
      </w:pPr>
      <w:r>
        <w:t>“</w:t>
      </w:r>
      <w:r>
        <w:rPr>
          <w:b/>
          <w:bCs/>
        </w:rPr>
        <w:t>Events of Default</w:t>
      </w:r>
      <w:r>
        <w:t>” means the events of default set out in clause 8 and any one an “</w:t>
      </w:r>
      <w:r>
        <w:rPr>
          <w:b/>
          <w:bCs/>
        </w:rPr>
        <w:t>Event of Default</w:t>
      </w:r>
      <w:r>
        <w:t>”;</w:t>
      </w:r>
    </w:p>
    <w:p w14:paraId="0CEC3CA8" w14:textId="77777777" w:rsidR="00000000" w:rsidRDefault="002705F5">
      <w:pPr>
        <w:pStyle w:val="BodyText"/>
        <w:kinsoku w:val="0"/>
        <w:overflowPunct w:val="0"/>
        <w:ind w:left="840"/>
        <w:sectPr w:rsidR="00000000">
          <w:pgSz w:w="11910" w:h="16840"/>
          <w:pgMar w:top="1580" w:right="1320" w:bottom="900" w:left="1320" w:header="0" w:footer="622" w:gutter="0"/>
          <w:cols w:space="720"/>
          <w:noEndnote/>
        </w:sectPr>
      </w:pPr>
    </w:p>
    <w:p w14:paraId="5DDFBFE9" w14:textId="77777777" w:rsidR="00000000" w:rsidRDefault="002705F5">
      <w:pPr>
        <w:pStyle w:val="BodyText"/>
        <w:kinsoku w:val="0"/>
        <w:overflowPunct w:val="0"/>
        <w:spacing w:before="103"/>
        <w:ind w:left="840" w:right="125"/>
        <w:jc w:val="both"/>
      </w:pPr>
      <w:r>
        <w:lastRenderedPageBreak/>
        <w:t>“</w:t>
      </w:r>
      <w:r>
        <w:rPr>
          <w:b/>
          <w:bCs/>
        </w:rPr>
        <w:t>Finance Documents</w:t>
      </w:r>
      <w:r>
        <w:t>”</w:t>
      </w:r>
      <w:r>
        <w:t xml:space="preserve"> means each of the MPIPs Document (insofar as it relates to the arrangements the subject of this Agreement), this Agreement, the Deed of Charge, the Special Mortgage-Backed € Promissory Notes and any other document agreed in writing by the parties, or desi</w:t>
      </w:r>
      <w:r>
        <w:t>gnated by the Bank by notice to the Counterparty, as a Finance Document;</w:t>
      </w:r>
    </w:p>
    <w:p w14:paraId="6BD24767" w14:textId="77777777" w:rsidR="00000000" w:rsidRDefault="002705F5">
      <w:pPr>
        <w:pStyle w:val="BodyText"/>
        <w:kinsoku w:val="0"/>
        <w:overflowPunct w:val="0"/>
        <w:spacing w:before="3"/>
        <w:rPr>
          <w:sz w:val="19"/>
          <w:szCs w:val="19"/>
        </w:rPr>
      </w:pPr>
    </w:p>
    <w:p w14:paraId="7D0A1A9F" w14:textId="77777777" w:rsidR="00000000" w:rsidRDefault="002705F5">
      <w:pPr>
        <w:pStyle w:val="BodyText"/>
        <w:kinsoku w:val="0"/>
        <w:overflowPunct w:val="0"/>
        <w:spacing w:before="1"/>
        <w:ind w:left="840" w:right="127"/>
        <w:jc w:val="both"/>
      </w:pPr>
      <w:r>
        <w:t>“</w:t>
      </w:r>
      <w:r>
        <w:rPr>
          <w:b/>
          <w:bCs/>
        </w:rPr>
        <w:t>Further Advance</w:t>
      </w:r>
      <w:r>
        <w:t>” means a discretionary further Loan made by the Counterparty to a Mortgage Borrower as an addition to and on the security of a Mortgage which is on the date of the m</w:t>
      </w:r>
      <w:r>
        <w:t>aking of such further Loan included in the Mortgage Pool;</w:t>
      </w:r>
    </w:p>
    <w:p w14:paraId="07AC4EA9" w14:textId="77777777" w:rsidR="00000000" w:rsidRDefault="002705F5">
      <w:pPr>
        <w:pStyle w:val="BodyText"/>
        <w:kinsoku w:val="0"/>
        <w:overflowPunct w:val="0"/>
        <w:spacing w:before="4"/>
        <w:rPr>
          <w:sz w:val="19"/>
          <w:szCs w:val="19"/>
        </w:rPr>
      </w:pPr>
    </w:p>
    <w:p w14:paraId="78525779" w14:textId="77777777" w:rsidR="00000000" w:rsidRDefault="002705F5">
      <w:pPr>
        <w:pStyle w:val="BodyText"/>
        <w:kinsoku w:val="0"/>
        <w:overflowPunct w:val="0"/>
        <w:ind w:left="840" w:right="123"/>
        <w:jc w:val="both"/>
      </w:pPr>
      <w:r>
        <w:t>“</w:t>
      </w:r>
      <w:r>
        <w:rPr>
          <w:b/>
          <w:bCs/>
        </w:rPr>
        <w:t>Initial Mortgage Pool</w:t>
      </w:r>
      <w:r>
        <w:t>” means the Loans and Mortgages securing such Loans which have been initially selected and segregated by the Counterparty and set out in the Initial Mortgage Schedule to be ch</w:t>
      </w:r>
      <w:r>
        <w:t>arged to the Bank pursuant to the Deed of Charge;</w:t>
      </w:r>
    </w:p>
    <w:p w14:paraId="09F2B200" w14:textId="77777777" w:rsidR="00000000" w:rsidRDefault="002705F5">
      <w:pPr>
        <w:pStyle w:val="BodyText"/>
        <w:kinsoku w:val="0"/>
        <w:overflowPunct w:val="0"/>
        <w:spacing w:before="3"/>
        <w:rPr>
          <w:sz w:val="19"/>
          <w:szCs w:val="19"/>
        </w:rPr>
      </w:pPr>
    </w:p>
    <w:p w14:paraId="3EA352FC" w14:textId="77777777" w:rsidR="00000000" w:rsidRDefault="002705F5">
      <w:pPr>
        <w:pStyle w:val="BodyText"/>
        <w:kinsoku w:val="0"/>
        <w:overflowPunct w:val="0"/>
        <w:ind w:left="840" w:right="124"/>
        <w:jc w:val="both"/>
      </w:pPr>
      <w:r>
        <w:t>“</w:t>
      </w:r>
      <w:r>
        <w:rPr>
          <w:b/>
          <w:bCs/>
        </w:rPr>
        <w:t>Initial Mortgage Schedule</w:t>
      </w:r>
      <w:r>
        <w:t xml:space="preserve">” means the schedule setting out the details of the Initial Mortgage Pool as specified in Appendix 4 (as such specified details may from time to time be amended by written notice </w:t>
      </w:r>
      <w:r>
        <w:t>from the Bank to the Counterparty or supplemented by guidance issued by the Bank to the Counterparty);</w:t>
      </w:r>
    </w:p>
    <w:p w14:paraId="1AB3751A" w14:textId="77777777" w:rsidR="00000000" w:rsidRDefault="002705F5">
      <w:pPr>
        <w:pStyle w:val="BodyText"/>
        <w:kinsoku w:val="0"/>
        <w:overflowPunct w:val="0"/>
        <w:spacing w:before="6"/>
        <w:rPr>
          <w:sz w:val="19"/>
          <w:szCs w:val="19"/>
        </w:rPr>
      </w:pPr>
    </w:p>
    <w:p w14:paraId="71A01AF8" w14:textId="77777777" w:rsidR="00000000" w:rsidRDefault="002705F5">
      <w:pPr>
        <w:pStyle w:val="BodyText"/>
        <w:kinsoku w:val="0"/>
        <w:overflowPunct w:val="0"/>
        <w:ind w:left="840" w:right="125"/>
        <w:jc w:val="both"/>
      </w:pPr>
      <w:r>
        <w:t>“</w:t>
      </w:r>
      <w:r>
        <w:rPr>
          <w:b/>
          <w:bCs/>
        </w:rPr>
        <w:t>Insurance Contracts</w:t>
      </w:r>
      <w:r>
        <w:t xml:space="preserve">” means the insurance policies effected by the Mortgage Borrowers or of which the Mortgage Borrowers become beneficiaries from time </w:t>
      </w:r>
      <w:r>
        <w:t>to time in relation to any Loan in accordance with the terms of the Mortgage Conditions;</w:t>
      </w:r>
    </w:p>
    <w:p w14:paraId="26378299" w14:textId="77777777" w:rsidR="00000000" w:rsidRDefault="002705F5">
      <w:pPr>
        <w:pStyle w:val="BodyText"/>
        <w:kinsoku w:val="0"/>
        <w:overflowPunct w:val="0"/>
        <w:spacing w:before="2"/>
        <w:rPr>
          <w:sz w:val="19"/>
          <w:szCs w:val="19"/>
        </w:rPr>
      </w:pPr>
    </w:p>
    <w:p w14:paraId="3A99EDA4" w14:textId="77777777" w:rsidR="00000000" w:rsidRDefault="002705F5">
      <w:pPr>
        <w:pStyle w:val="BodyText"/>
        <w:kinsoku w:val="0"/>
        <w:overflowPunct w:val="0"/>
        <w:ind w:left="840"/>
        <w:jc w:val="both"/>
      </w:pPr>
      <w:r>
        <w:t>“</w:t>
      </w:r>
      <w:r>
        <w:rPr>
          <w:b/>
          <w:bCs/>
        </w:rPr>
        <w:t>Liquidity Provided Amount</w:t>
      </w:r>
      <w:r>
        <w:t>” means, at any time and in respect of:</w:t>
      </w:r>
    </w:p>
    <w:p w14:paraId="3E3E800C" w14:textId="77777777" w:rsidR="00000000" w:rsidRDefault="002705F5">
      <w:pPr>
        <w:pStyle w:val="BodyText"/>
        <w:kinsoku w:val="0"/>
        <w:overflowPunct w:val="0"/>
        <w:spacing w:before="5"/>
        <w:rPr>
          <w:sz w:val="19"/>
          <w:szCs w:val="19"/>
        </w:rPr>
      </w:pPr>
    </w:p>
    <w:p w14:paraId="7EC33388" w14:textId="77777777" w:rsidR="00000000" w:rsidRDefault="002705F5">
      <w:pPr>
        <w:pStyle w:val="ListParagraph"/>
        <w:numPr>
          <w:ilvl w:val="0"/>
          <w:numId w:val="16"/>
        </w:numPr>
        <w:tabs>
          <w:tab w:val="left" w:pos="1561"/>
        </w:tabs>
        <w:kinsoku w:val="0"/>
        <w:overflowPunct w:val="0"/>
        <w:ind w:right="124"/>
        <w:rPr>
          <w:sz w:val="20"/>
          <w:szCs w:val="20"/>
        </w:rPr>
      </w:pPr>
      <w:r>
        <w:rPr>
          <w:sz w:val="20"/>
          <w:szCs w:val="20"/>
        </w:rPr>
        <w:t>any Eurosystem Operation, the amount of liquidity the Counterparty has been allotted or otherwise received in such Eurosystem Operation;</w:t>
      </w:r>
      <w:r>
        <w:rPr>
          <w:spacing w:val="-5"/>
          <w:sz w:val="20"/>
          <w:szCs w:val="20"/>
        </w:rPr>
        <w:t xml:space="preserve"> </w:t>
      </w:r>
      <w:r>
        <w:rPr>
          <w:sz w:val="20"/>
          <w:szCs w:val="20"/>
        </w:rPr>
        <w:t>and</w:t>
      </w:r>
    </w:p>
    <w:p w14:paraId="219CED2E" w14:textId="77777777" w:rsidR="00000000" w:rsidRDefault="002705F5">
      <w:pPr>
        <w:pStyle w:val="BodyText"/>
        <w:kinsoku w:val="0"/>
        <w:overflowPunct w:val="0"/>
        <w:spacing w:before="4"/>
        <w:rPr>
          <w:sz w:val="19"/>
          <w:szCs w:val="19"/>
        </w:rPr>
      </w:pPr>
    </w:p>
    <w:p w14:paraId="1C43D275" w14:textId="77777777" w:rsidR="00000000" w:rsidRDefault="002705F5">
      <w:pPr>
        <w:pStyle w:val="ListParagraph"/>
        <w:numPr>
          <w:ilvl w:val="0"/>
          <w:numId w:val="16"/>
        </w:numPr>
        <w:tabs>
          <w:tab w:val="left" w:pos="1561"/>
        </w:tabs>
        <w:kinsoku w:val="0"/>
        <w:overflowPunct w:val="0"/>
        <w:ind w:right="115"/>
        <w:rPr>
          <w:sz w:val="20"/>
          <w:szCs w:val="20"/>
        </w:rPr>
      </w:pPr>
      <w:r>
        <w:rPr>
          <w:sz w:val="20"/>
          <w:szCs w:val="20"/>
        </w:rPr>
        <w:t>any Special Mortgage-Backed € Promissory Note and the Relevant Eurosystem Operation, the amount of liquidity the C</w:t>
      </w:r>
      <w:r>
        <w:rPr>
          <w:sz w:val="20"/>
          <w:szCs w:val="20"/>
        </w:rPr>
        <w:t>ounterparty has been allotted or otherwise received in such Relevant Eurosystem Operation to which such Special Mortgage- Backed € Promissory Note relates, as specified in the Special Mortgage-Backed € Promissory Note relating to such Relevant Eurosystem</w:t>
      </w:r>
      <w:r>
        <w:rPr>
          <w:spacing w:val="-8"/>
          <w:sz w:val="20"/>
          <w:szCs w:val="20"/>
        </w:rPr>
        <w:t xml:space="preserve"> </w:t>
      </w:r>
      <w:r>
        <w:rPr>
          <w:sz w:val="20"/>
          <w:szCs w:val="20"/>
        </w:rPr>
        <w:t>O</w:t>
      </w:r>
      <w:r>
        <w:rPr>
          <w:sz w:val="20"/>
          <w:szCs w:val="20"/>
        </w:rPr>
        <w:t>peration,</w:t>
      </w:r>
    </w:p>
    <w:p w14:paraId="70ED96B0" w14:textId="77777777" w:rsidR="00000000" w:rsidRDefault="002705F5">
      <w:pPr>
        <w:pStyle w:val="BodyText"/>
        <w:kinsoku w:val="0"/>
        <w:overflowPunct w:val="0"/>
        <w:spacing w:before="4"/>
        <w:rPr>
          <w:sz w:val="19"/>
          <w:szCs w:val="19"/>
        </w:rPr>
      </w:pPr>
    </w:p>
    <w:p w14:paraId="65BAC304" w14:textId="77777777" w:rsidR="00000000" w:rsidRDefault="002705F5">
      <w:pPr>
        <w:pStyle w:val="BodyText"/>
        <w:kinsoku w:val="0"/>
        <w:overflowPunct w:val="0"/>
        <w:spacing w:before="1" w:line="470" w:lineRule="auto"/>
        <w:ind w:left="840" w:right="407"/>
        <w:jc w:val="both"/>
      </w:pPr>
      <w:r>
        <w:t>as</w:t>
      </w:r>
      <w:r>
        <w:rPr>
          <w:spacing w:val="-4"/>
        </w:rPr>
        <w:t xml:space="preserve"> </w:t>
      </w:r>
      <w:r>
        <w:t>the</w:t>
      </w:r>
      <w:r>
        <w:rPr>
          <w:spacing w:val="-2"/>
        </w:rPr>
        <w:t xml:space="preserve"> </w:t>
      </w:r>
      <w:r>
        <w:t>same</w:t>
      </w:r>
      <w:r>
        <w:rPr>
          <w:spacing w:val="-2"/>
        </w:rPr>
        <w:t xml:space="preserve"> </w:t>
      </w:r>
      <w:r>
        <w:t>may</w:t>
      </w:r>
      <w:r>
        <w:rPr>
          <w:spacing w:val="-1"/>
        </w:rPr>
        <w:t xml:space="preserve"> </w:t>
      </w:r>
      <w:r>
        <w:t>have</w:t>
      </w:r>
      <w:r>
        <w:rPr>
          <w:spacing w:val="-2"/>
        </w:rPr>
        <w:t xml:space="preserve"> </w:t>
      </w:r>
      <w:r>
        <w:t>been</w:t>
      </w:r>
      <w:r>
        <w:rPr>
          <w:spacing w:val="-3"/>
        </w:rPr>
        <w:t xml:space="preserve"> </w:t>
      </w:r>
      <w:r>
        <w:t>reduced</w:t>
      </w:r>
      <w:r>
        <w:rPr>
          <w:spacing w:val="-2"/>
        </w:rPr>
        <w:t xml:space="preserve"> </w:t>
      </w:r>
      <w:r>
        <w:t>pursuant</w:t>
      </w:r>
      <w:r>
        <w:rPr>
          <w:spacing w:val="-4"/>
        </w:rPr>
        <w:t xml:space="preserve"> </w:t>
      </w:r>
      <w:r>
        <w:t>to</w:t>
      </w:r>
      <w:r>
        <w:rPr>
          <w:spacing w:val="-3"/>
        </w:rPr>
        <w:t xml:space="preserve"> </w:t>
      </w:r>
      <w:r>
        <w:t>clause</w:t>
      </w:r>
      <w:r>
        <w:rPr>
          <w:spacing w:val="-2"/>
        </w:rPr>
        <w:t xml:space="preserve"> </w:t>
      </w:r>
      <w:r>
        <w:t>2.14</w:t>
      </w:r>
      <w:r>
        <w:rPr>
          <w:spacing w:val="-3"/>
        </w:rPr>
        <w:t xml:space="preserve"> </w:t>
      </w:r>
      <w:r>
        <w:t>and/or</w:t>
      </w:r>
      <w:r>
        <w:rPr>
          <w:spacing w:val="-3"/>
        </w:rPr>
        <w:t xml:space="preserve"> </w:t>
      </w:r>
      <w:r>
        <w:t>2.15</w:t>
      </w:r>
      <w:r>
        <w:rPr>
          <w:spacing w:val="-1"/>
        </w:rPr>
        <w:t xml:space="preserve"> </w:t>
      </w:r>
      <w:r>
        <w:t>prior</w:t>
      </w:r>
      <w:r>
        <w:rPr>
          <w:spacing w:val="-2"/>
        </w:rPr>
        <w:t xml:space="preserve"> </w:t>
      </w:r>
      <w:r>
        <w:t>to</w:t>
      </w:r>
      <w:r>
        <w:rPr>
          <w:spacing w:val="-4"/>
        </w:rPr>
        <w:t xml:space="preserve"> </w:t>
      </w:r>
      <w:r>
        <w:t>such</w:t>
      </w:r>
      <w:r>
        <w:rPr>
          <w:spacing w:val="-3"/>
        </w:rPr>
        <w:t xml:space="preserve"> </w:t>
      </w:r>
      <w:r>
        <w:t>time; “</w:t>
      </w:r>
      <w:r>
        <w:rPr>
          <w:b/>
          <w:bCs/>
        </w:rPr>
        <w:t>Liquidity Value</w:t>
      </w:r>
      <w:r>
        <w:t>” shall have the meaning given to it in clause</w:t>
      </w:r>
      <w:r>
        <w:rPr>
          <w:spacing w:val="-9"/>
        </w:rPr>
        <w:t xml:space="preserve"> </w:t>
      </w:r>
      <w:r>
        <w:t>5.1;</w:t>
      </w:r>
    </w:p>
    <w:p w14:paraId="48D84BA4" w14:textId="77777777" w:rsidR="00000000" w:rsidRDefault="002705F5">
      <w:pPr>
        <w:pStyle w:val="BodyText"/>
        <w:kinsoku w:val="0"/>
        <w:overflowPunct w:val="0"/>
        <w:spacing w:before="2"/>
        <w:ind w:left="840" w:right="126"/>
        <w:jc w:val="both"/>
      </w:pPr>
      <w:r>
        <w:t>“</w:t>
      </w:r>
      <w:r>
        <w:rPr>
          <w:b/>
          <w:bCs/>
        </w:rPr>
        <w:t>Loan</w:t>
      </w:r>
      <w:r>
        <w:t>”</w:t>
      </w:r>
      <w:r>
        <w:t xml:space="preserve"> means an advance made by the Counterparty by way of loan and which is subject to the Mortgage Conditions and which is a loan identified in a Mortgage Schedule (and whether originally advanced as a Loan or as a Further Advance);</w:t>
      </w:r>
    </w:p>
    <w:p w14:paraId="2CDAAE97" w14:textId="77777777" w:rsidR="00000000" w:rsidRDefault="002705F5">
      <w:pPr>
        <w:pStyle w:val="BodyText"/>
        <w:kinsoku w:val="0"/>
        <w:overflowPunct w:val="0"/>
        <w:spacing w:before="3"/>
        <w:rPr>
          <w:sz w:val="19"/>
          <w:szCs w:val="19"/>
        </w:rPr>
      </w:pPr>
    </w:p>
    <w:p w14:paraId="5C68B2CB" w14:textId="77777777" w:rsidR="00000000" w:rsidRDefault="002705F5">
      <w:pPr>
        <w:pStyle w:val="BodyText"/>
        <w:kinsoku w:val="0"/>
        <w:overflowPunct w:val="0"/>
        <w:ind w:left="840" w:right="123"/>
        <w:jc w:val="both"/>
      </w:pPr>
      <w:r>
        <w:t>“</w:t>
      </w:r>
      <w:r>
        <w:rPr>
          <w:b/>
          <w:bCs/>
        </w:rPr>
        <w:t>Marginal Lending Facility</w:t>
      </w:r>
      <w:r>
        <w:t>” means the standing facility of the Bank designated as such pursuant to which certain counterparties of the Bank may receive overnight credit against a pre-specified interest rate;</w:t>
      </w:r>
    </w:p>
    <w:p w14:paraId="379FEAB7" w14:textId="77777777" w:rsidR="00000000" w:rsidRDefault="002705F5">
      <w:pPr>
        <w:pStyle w:val="BodyText"/>
        <w:kinsoku w:val="0"/>
        <w:overflowPunct w:val="0"/>
        <w:spacing w:before="4"/>
        <w:rPr>
          <w:sz w:val="19"/>
          <w:szCs w:val="19"/>
        </w:rPr>
      </w:pPr>
    </w:p>
    <w:p w14:paraId="0CFC4793" w14:textId="77777777" w:rsidR="00000000" w:rsidRDefault="002705F5">
      <w:pPr>
        <w:pStyle w:val="BodyText"/>
        <w:kinsoku w:val="0"/>
        <w:overflowPunct w:val="0"/>
        <w:spacing w:before="1"/>
        <w:ind w:left="840" w:right="117"/>
        <w:jc w:val="both"/>
      </w:pPr>
      <w:r>
        <w:t>“</w:t>
      </w:r>
      <w:r>
        <w:rPr>
          <w:b/>
          <w:bCs/>
        </w:rPr>
        <w:t>Maturity Date</w:t>
      </w:r>
      <w:r>
        <w:t>” means, in respect of any Special Mortgage-Backed € Promis</w:t>
      </w:r>
      <w:r>
        <w:t>sory Note, the earlier of the maturity date specified therein and (where relevant) any Optional Early Maturity Date or Substitution Early Maturity Date designated in respect of all, but not part only, of the Liquidity Provided Amount;</w:t>
      </w:r>
    </w:p>
    <w:p w14:paraId="455284C1" w14:textId="77777777" w:rsidR="00000000" w:rsidRDefault="002705F5">
      <w:pPr>
        <w:pStyle w:val="BodyText"/>
        <w:kinsoku w:val="0"/>
        <w:overflowPunct w:val="0"/>
        <w:spacing w:before="3"/>
        <w:rPr>
          <w:sz w:val="19"/>
          <w:szCs w:val="19"/>
        </w:rPr>
      </w:pPr>
    </w:p>
    <w:p w14:paraId="09BBBC5B" w14:textId="77777777" w:rsidR="00000000" w:rsidRDefault="002705F5">
      <w:pPr>
        <w:pStyle w:val="BodyText"/>
        <w:kinsoku w:val="0"/>
        <w:overflowPunct w:val="0"/>
        <w:ind w:left="840" w:right="121"/>
        <w:jc w:val="both"/>
      </w:pPr>
      <w:r>
        <w:t>“</w:t>
      </w:r>
      <w:r>
        <w:rPr>
          <w:b/>
          <w:bCs/>
        </w:rPr>
        <w:t>Mortgage</w:t>
      </w:r>
      <w:r>
        <w:t>”</w:t>
      </w:r>
      <w:r>
        <w:t xml:space="preserve"> means the first legal mortgage or charge of freehold or long leasehold residential property (or, if the Bank so consents, a first equitable mortgage by deposit of title deeds or  the resultant burden registered under section 73(3) of the Registration of D</w:t>
      </w:r>
      <w:r>
        <w:t>eeds and Title Act 2006</w:t>
      </w:r>
      <w:r>
        <w:rPr>
          <w:spacing w:val="7"/>
        </w:rPr>
        <w:t xml:space="preserve"> </w:t>
      </w:r>
      <w:r>
        <w:t>where</w:t>
      </w:r>
      <w:r>
        <w:rPr>
          <w:spacing w:val="9"/>
        </w:rPr>
        <w:t xml:space="preserve"> </w:t>
      </w:r>
      <w:r>
        <w:t>that</w:t>
      </w:r>
      <w:r>
        <w:rPr>
          <w:spacing w:val="9"/>
        </w:rPr>
        <w:t xml:space="preserve"> </w:t>
      </w:r>
      <w:r>
        <w:t>burden</w:t>
      </w:r>
      <w:r>
        <w:rPr>
          <w:spacing w:val="8"/>
        </w:rPr>
        <w:t xml:space="preserve"> </w:t>
      </w:r>
      <w:r>
        <w:t>records</w:t>
      </w:r>
      <w:r>
        <w:rPr>
          <w:spacing w:val="9"/>
        </w:rPr>
        <w:t xml:space="preserve"> </w:t>
      </w:r>
      <w:r>
        <w:t>an</w:t>
      </w:r>
      <w:r>
        <w:rPr>
          <w:spacing w:val="8"/>
        </w:rPr>
        <w:t xml:space="preserve"> </w:t>
      </w:r>
      <w:r>
        <w:t>equitable</w:t>
      </w:r>
      <w:r>
        <w:rPr>
          <w:spacing w:val="12"/>
        </w:rPr>
        <w:t xml:space="preserve"> </w:t>
      </w:r>
      <w:r>
        <w:t>mortgage</w:t>
      </w:r>
      <w:r>
        <w:rPr>
          <w:spacing w:val="9"/>
        </w:rPr>
        <w:t xml:space="preserve"> </w:t>
      </w:r>
      <w:r>
        <w:t>originally</w:t>
      </w:r>
      <w:r>
        <w:rPr>
          <w:spacing w:val="8"/>
        </w:rPr>
        <w:t xml:space="preserve"> </w:t>
      </w:r>
      <w:r>
        <w:t>created</w:t>
      </w:r>
      <w:r>
        <w:rPr>
          <w:spacing w:val="11"/>
        </w:rPr>
        <w:t xml:space="preserve"> </w:t>
      </w:r>
      <w:r>
        <w:t>by</w:t>
      </w:r>
      <w:r>
        <w:rPr>
          <w:spacing w:val="9"/>
        </w:rPr>
        <w:t xml:space="preserve"> </w:t>
      </w:r>
      <w:r>
        <w:t>deposit</w:t>
      </w:r>
      <w:r>
        <w:rPr>
          <w:spacing w:val="9"/>
        </w:rPr>
        <w:t xml:space="preserve"> </w:t>
      </w:r>
      <w:r>
        <w:t>of</w:t>
      </w:r>
      <w:r>
        <w:rPr>
          <w:spacing w:val="9"/>
        </w:rPr>
        <w:t xml:space="preserve"> </w:t>
      </w:r>
      <w:r>
        <w:t>Land</w:t>
      </w:r>
    </w:p>
    <w:p w14:paraId="0235932E" w14:textId="77777777" w:rsidR="00000000" w:rsidRDefault="002705F5">
      <w:pPr>
        <w:pStyle w:val="BodyText"/>
        <w:kinsoku w:val="0"/>
        <w:overflowPunct w:val="0"/>
        <w:ind w:left="840" w:right="121"/>
        <w:jc w:val="both"/>
        <w:sectPr w:rsidR="00000000">
          <w:pgSz w:w="11910" w:h="16840"/>
          <w:pgMar w:top="1580" w:right="1320" w:bottom="900" w:left="1320" w:header="0" w:footer="622" w:gutter="0"/>
          <w:cols w:space="720"/>
          <w:noEndnote/>
        </w:sectPr>
      </w:pPr>
    </w:p>
    <w:p w14:paraId="5C5BEDF4" w14:textId="77777777" w:rsidR="00000000" w:rsidRDefault="002705F5">
      <w:pPr>
        <w:pStyle w:val="BodyText"/>
        <w:kinsoku w:val="0"/>
        <w:overflowPunct w:val="0"/>
        <w:spacing w:before="103"/>
        <w:ind w:left="840" w:right="122"/>
        <w:jc w:val="both"/>
      </w:pPr>
      <w:r>
        <w:lastRenderedPageBreak/>
        <w:t>Certificate), or a solicitor’s undertaking to put in place a first legal mortgage or charge, which is security for any Lo</w:t>
      </w:r>
      <w:r>
        <w:t>an;</w:t>
      </w:r>
    </w:p>
    <w:p w14:paraId="4DC483DB" w14:textId="77777777" w:rsidR="00000000" w:rsidRDefault="002705F5">
      <w:pPr>
        <w:pStyle w:val="BodyText"/>
        <w:kinsoku w:val="0"/>
        <w:overflowPunct w:val="0"/>
        <w:spacing w:before="4"/>
        <w:rPr>
          <w:sz w:val="19"/>
          <w:szCs w:val="19"/>
        </w:rPr>
      </w:pPr>
    </w:p>
    <w:p w14:paraId="07034DB7" w14:textId="77777777" w:rsidR="00000000" w:rsidRDefault="002705F5">
      <w:pPr>
        <w:pStyle w:val="BodyText"/>
        <w:kinsoku w:val="0"/>
        <w:overflowPunct w:val="0"/>
        <w:ind w:left="840" w:right="126"/>
        <w:jc w:val="both"/>
      </w:pPr>
      <w:r>
        <w:t>“</w:t>
      </w:r>
      <w:r>
        <w:rPr>
          <w:b/>
          <w:bCs/>
        </w:rPr>
        <w:t>Mortgagee</w:t>
      </w:r>
      <w:r>
        <w:t>” means in relation to a Loan and the related Mortgage the person from time to time entitled to exercise the rights of the mortgagee thereunder;</w:t>
      </w:r>
    </w:p>
    <w:p w14:paraId="24C92133" w14:textId="77777777" w:rsidR="00000000" w:rsidRDefault="002705F5">
      <w:pPr>
        <w:pStyle w:val="BodyText"/>
        <w:kinsoku w:val="0"/>
        <w:overflowPunct w:val="0"/>
        <w:spacing w:before="3"/>
        <w:rPr>
          <w:sz w:val="19"/>
          <w:szCs w:val="19"/>
        </w:rPr>
      </w:pPr>
    </w:p>
    <w:p w14:paraId="530B7273" w14:textId="77777777" w:rsidR="00000000" w:rsidRDefault="002705F5">
      <w:pPr>
        <w:pStyle w:val="BodyText"/>
        <w:kinsoku w:val="0"/>
        <w:overflowPunct w:val="0"/>
        <w:ind w:left="840" w:right="127"/>
        <w:jc w:val="both"/>
      </w:pPr>
      <w:r>
        <w:t>“</w:t>
      </w:r>
      <w:r>
        <w:rPr>
          <w:b/>
          <w:bCs/>
        </w:rPr>
        <w:t>Mortgage Borrower</w:t>
      </w:r>
      <w:r>
        <w:t>” means in relation to each Mortgage the person who is the borrower thereunde</w:t>
      </w:r>
      <w:r>
        <w:t>r;</w:t>
      </w:r>
    </w:p>
    <w:p w14:paraId="79328635" w14:textId="77777777" w:rsidR="00000000" w:rsidRDefault="002705F5">
      <w:pPr>
        <w:pStyle w:val="BodyText"/>
        <w:kinsoku w:val="0"/>
        <w:overflowPunct w:val="0"/>
        <w:spacing w:before="4"/>
        <w:rPr>
          <w:sz w:val="19"/>
          <w:szCs w:val="19"/>
        </w:rPr>
      </w:pPr>
    </w:p>
    <w:p w14:paraId="225396B1" w14:textId="77777777" w:rsidR="00000000" w:rsidRDefault="002705F5">
      <w:pPr>
        <w:pStyle w:val="BodyText"/>
        <w:kinsoku w:val="0"/>
        <w:overflowPunct w:val="0"/>
        <w:ind w:left="840" w:right="121"/>
        <w:jc w:val="both"/>
      </w:pPr>
      <w:r>
        <w:t>“</w:t>
      </w:r>
      <w:r>
        <w:rPr>
          <w:b/>
          <w:bCs/>
        </w:rPr>
        <w:t>Mortgage Conditions</w:t>
      </w:r>
      <w:r>
        <w:t>”</w:t>
      </w:r>
      <w:r>
        <w:t xml:space="preserve"> means the terms and conditions contained in the Standard Documentation to which a Loan secured by a Mortgage is subject, including the terms of any letter of offer or agreement to make a loan to a Mortgage Borrower if, pursuant to such letter of offer or </w:t>
      </w:r>
      <w:r>
        <w:t>agreement, the Loan advance was secured by a Mortgage;</w:t>
      </w:r>
    </w:p>
    <w:p w14:paraId="7BC8CC74" w14:textId="77777777" w:rsidR="00000000" w:rsidRDefault="002705F5">
      <w:pPr>
        <w:pStyle w:val="BodyText"/>
        <w:kinsoku w:val="0"/>
        <w:overflowPunct w:val="0"/>
        <w:spacing w:before="4"/>
        <w:rPr>
          <w:sz w:val="19"/>
          <w:szCs w:val="19"/>
        </w:rPr>
      </w:pPr>
    </w:p>
    <w:p w14:paraId="61587B45" w14:textId="77777777" w:rsidR="00000000" w:rsidRDefault="002705F5">
      <w:pPr>
        <w:pStyle w:val="BodyText"/>
        <w:kinsoku w:val="0"/>
        <w:overflowPunct w:val="0"/>
        <w:ind w:left="840"/>
        <w:jc w:val="both"/>
      </w:pPr>
      <w:r>
        <w:t>“</w:t>
      </w:r>
      <w:r>
        <w:rPr>
          <w:b/>
          <w:bCs/>
        </w:rPr>
        <w:t>Mortgage Pool</w:t>
      </w:r>
      <w:r>
        <w:t>” means, on any date</w:t>
      </w:r>
    </w:p>
    <w:p w14:paraId="1A7DED18" w14:textId="77777777" w:rsidR="00000000" w:rsidRDefault="002705F5">
      <w:pPr>
        <w:pStyle w:val="BodyText"/>
        <w:kinsoku w:val="0"/>
        <w:overflowPunct w:val="0"/>
        <w:spacing w:before="5"/>
        <w:rPr>
          <w:sz w:val="19"/>
          <w:szCs w:val="19"/>
        </w:rPr>
      </w:pPr>
    </w:p>
    <w:p w14:paraId="6BFD8230" w14:textId="77777777" w:rsidR="00000000" w:rsidRDefault="002705F5">
      <w:pPr>
        <w:pStyle w:val="ListParagraph"/>
        <w:numPr>
          <w:ilvl w:val="0"/>
          <w:numId w:val="15"/>
        </w:numPr>
        <w:tabs>
          <w:tab w:val="left" w:pos="1561"/>
        </w:tabs>
        <w:kinsoku w:val="0"/>
        <w:overflowPunct w:val="0"/>
        <w:ind w:hanging="721"/>
        <w:jc w:val="left"/>
        <w:rPr>
          <w:sz w:val="20"/>
          <w:szCs w:val="20"/>
        </w:rPr>
      </w:pPr>
      <w:r>
        <w:rPr>
          <w:sz w:val="20"/>
          <w:szCs w:val="20"/>
        </w:rPr>
        <w:t>the Loans and Mortgages securing such Loans comprising the Initial Mortgage</w:t>
      </w:r>
      <w:r>
        <w:rPr>
          <w:spacing w:val="-27"/>
          <w:sz w:val="20"/>
          <w:szCs w:val="20"/>
        </w:rPr>
        <w:t xml:space="preserve"> </w:t>
      </w:r>
      <w:r>
        <w:rPr>
          <w:sz w:val="20"/>
          <w:szCs w:val="20"/>
        </w:rPr>
        <w:t>Pool;</w:t>
      </w:r>
    </w:p>
    <w:p w14:paraId="77786EC9" w14:textId="77777777" w:rsidR="00000000" w:rsidRDefault="002705F5">
      <w:pPr>
        <w:pStyle w:val="BodyText"/>
        <w:kinsoku w:val="0"/>
        <w:overflowPunct w:val="0"/>
        <w:spacing w:before="2"/>
        <w:rPr>
          <w:sz w:val="19"/>
          <w:szCs w:val="19"/>
        </w:rPr>
      </w:pPr>
    </w:p>
    <w:p w14:paraId="623EFEE4" w14:textId="77777777" w:rsidR="00000000" w:rsidRDefault="002705F5">
      <w:pPr>
        <w:pStyle w:val="ListParagraph"/>
        <w:numPr>
          <w:ilvl w:val="0"/>
          <w:numId w:val="15"/>
        </w:numPr>
        <w:tabs>
          <w:tab w:val="left" w:pos="1561"/>
        </w:tabs>
        <w:kinsoku w:val="0"/>
        <w:overflowPunct w:val="0"/>
        <w:spacing w:before="1"/>
        <w:ind w:right="127"/>
        <w:jc w:val="left"/>
        <w:rPr>
          <w:sz w:val="20"/>
          <w:szCs w:val="20"/>
        </w:rPr>
      </w:pPr>
      <w:r>
        <w:rPr>
          <w:sz w:val="20"/>
          <w:szCs w:val="20"/>
        </w:rPr>
        <w:t>any Loans and Mortgages securing such Loans which have been segregated on or before that date;</w:t>
      </w:r>
    </w:p>
    <w:p w14:paraId="25C563FF" w14:textId="77777777" w:rsidR="00000000" w:rsidRDefault="002705F5">
      <w:pPr>
        <w:pStyle w:val="BodyText"/>
        <w:kinsoku w:val="0"/>
        <w:overflowPunct w:val="0"/>
        <w:spacing w:before="5"/>
        <w:rPr>
          <w:sz w:val="19"/>
          <w:szCs w:val="19"/>
        </w:rPr>
      </w:pPr>
    </w:p>
    <w:p w14:paraId="2099E815" w14:textId="77777777" w:rsidR="00000000" w:rsidRDefault="002705F5">
      <w:pPr>
        <w:pStyle w:val="BodyText"/>
        <w:kinsoku w:val="0"/>
        <w:overflowPunct w:val="0"/>
        <w:spacing w:before="1"/>
        <w:ind w:left="840" w:right="124"/>
        <w:jc w:val="both"/>
      </w:pPr>
      <w:r>
        <w:t xml:space="preserve">other than in each case such of those Mortgages as shall then have been redeemed in the ordinary course of business of the Counterparty or shall have otherwise </w:t>
      </w:r>
      <w:r>
        <w:t>ceased pursuant to any of the provisions hereof to be a part of the Mortgage Pool;</w:t>
      </w:r>
    </w:p>
    <w:p w14:paraId="4B693B2E" w14:textId="77777777" w:rsidR="00000000" w:rsidRDefault="002705F5">
      <w:pPr>
        <w:pStyle w:val="BodyText"/>
        <w:kinsoku w:val="0"/>
        <w:overflowPunct w:val="0"/>
        <w:spacing w:before="2"/>
        <w:rPr>
          <w:sz w:val="19"/>
          <w:szCs w:val="19"/>
        </w:rPr>
      </w:pPr>
    </w:p>
    <w:p w14:paraId="1F102D7A" w14:textId="77777777" w:rsidR="00000000" w:rsidRDefault="002705F5">
      <w:pPr>
        <w:pStyle w:val="BodyText"/>
        <w:kinsoku w:val="0"/>
        <w:overflowPunct w:val="0"/>
        <w:ind w:left="840" w:right="118"/>
        <w:jc w:val="both"/>
      </w:pPr>
      <w:r>
        <w:t>“</w:t>
      </w:r>
      <w:r>
        <w:rPr>
          <w:b/>
          <w:bCs/>
        </w:rPr>
        <w:t>Mortgage Schedule</w:t>
      </w:r>
      <w:r>
        <w:t>” means the Initial Mortgage Schedule and each schedule setting out details as specified in Appendix 4 (as such specification may from time to time be ame</w:t>
      </w:r>
      <w:r>
        <w:t>nded by written notice from the Bank to the Counterparty or supplemented by guidance issued by the Bank to the Counterparty) of the Loans and Mortgages securing such Loans which have subsequently been segregated;</w:t>
      </w:r>
    </w:p>
    <w:p w14:paraId="4AAD6C06" w14:textId="77777777" w:rsidR="00000000" w:rsidRDefault="002705F5">
      <w:pPr>
        <w:pStyle w:val="BodyText"/>
        <w:kinsoku w:val="0"/>
        <w:overflowPunct w:val="0"/>
        <w:spacing w:before="4"/>
        <w:rPr>
          <w:sz w:val="19"/>
          <w:szCs w:val="19"/>
        </w:rPr>
      </w:pPr>
    </w:p>
    <w:p w14:paraId="7A15FFB0" w14:textId="77777777" w:rsidR="00000000" w:rsidRDefault="002705F5">
      <w:pPr>
        <w:pStyle w:val="BodyText"/>
        <w:kinsoku w:val="0"/>
        <w:overflowPunct w:val="0"/>
        <w:spacing w:before="1"/>
        <w:ind w:left="840" w:right="117"/>
        <w:jc w:val="both"/>
      </w:pPr>
      <w:r>
        <w:t>“</w:t>
      </w:r>
      <w:r>
        <w:rPr>
          <w:b/>
          <w:bCs/>
        </w:rPr>
        <w:t>MPIPs Document</w:t>
      </w:r>
      <w:r>
        <w:t>” means, at any time, the B</w:t>
      </w:r>
      <w:r>
        <w:t>ank’s Documentation on Monetary Policy Instruments and Procedures, as amended, supplemented or replaced at that time, (the “</w:t>
      </w:r>
      <w:r>
        <w:rPr>
          <w:b/>
          <w:bCs/>
        </w:rPr>
        <w:t>Bank Document</w:t>
      </w:r>
      <w:r>
        <w:t>”) together with any Decision of the Governing Council of the European Central Bank that, at that time:</w:t>
      </w:r>
    </w:p>
    <w:p w14:paraId="38FEF727" w14:textId="77777777" w:rsidR="00000000" w:rsidRDefault="002705F5">
      <w:pPr>
        <w:pStyle w:val="BodyText"/>
        <w:kinsoku w:val="0"/>
        <w:overflowPunct w:val="0"/>
        <w:spacing w:before="3"/>
        <w:rPr>
          <w:sz w:val="19"/>
          <w:szCs w:val="19"/>
        </w:rPr>
      </w:pPr>
    </w:p>
    <w:p w14:paraId="285C6285" w14:textId="77777777" w:rsidR="00000000" w:rsidRDefault="002705F5">
      <w:pPr>
        <w:pStyle w:val="ListParagraph"/>
        <w:numPr>
          <w:ilvl w:val="0"/>
          <w:numId w:val="14"/>
        </w:numPr>
        <w:tabs>
          <w:tab w:val="left" w:pos="1561"/>
        </w:tabs>
        <w:kinsoku w:val="0"/>
        <w:overflowPunct w:val="0"/>
        <w:ind w:hanging="721"/>
        <w:jc w:val="left"/>
        <w:rPr>
          <w:sz w:val="20"/>
          <w:szCs w:val="20"/>
        </w:rPr>
      </w:pPr>
      <w:r>
        <w:rPr>
          <w:sz w:val="20"/>
          <w:szCs w:val="20"/>
        </w:rPr>
        <w:t>relates to the</w:t>
      </w:r>
      <w:r>
        <w:rPr>
          <w:sz w:val="20"/>
          <w:szCs w:val="20"/>
        </w:rPr>
        <w:t xml:space="preserve"> arrangements the subject of the Bank</w:t>
      </w:r>
      <w:r>
        <w:rPr>
          <w:spacing w:val="-9"/>
          <w:sz w:val="20"/>
          <w:szCs w:val="20"/>
        </w:rPr>
        <w:t xml:space="preserve"> </w:t>
      </w:r>
      <w:r>
        <w:rPr>
          <w:sz w:val="20"/>
          <w:szCs w:val="20"/>
        </w:rPr>
        <w:t>Document;</w:t>
      </w:r>
    </w:p>
    <w:p w14:paraId="7B3C4980" w14:textId="77777777" w:rsidR="00000000" w:rsidRDefault="002705F5">
      <w:pPr>
        <w:pStyle w:val="BodyText"/>
        <w:kinsoku w:val="0"/>
        <w:overflowPunct w:val="0"/>
        <w:spacing w:before="5"/>
        <w:rPr>
          <w:sz w:val="19"/>
          <w:szCs w:val="19"/>
        </w:rPr>
      </w:pPr>
    </w:p>
    <w:p w14:paraId="52DCB4C0" w14:textId="77777777" w:rsidR="00000000" w:rsidRDefault="002705F5">
      <w:pPr>
        <w:pStyle w:val="ListParagraph"/>
        <w:numPr>
          <w:ilvl w:val="0"/>
          <w:numId w:val="14"/>
        </w:numPr>
        <w:tabs>
          <w:tab w:val="left" w:pos="1561"/>
        </w:tabs>
        <w:kinsoku w:val="0"/>
        <w:overflowPunct w:val="0"/>
        <w:ind w:hanging="721"/>
        <w:jc w:val="left"/>
        <w:rPr>
          <w:sz w:val="20"/>
          <w:szCs w:val="20"/>
        </w:rPr>
      </w:pPr>
      <w:r>
        <w:rPr>
          <w:sz w:val="20"/>
          <w:szCs w:val="20"/>
        </w:rPr>
        <w:t>has effect;</w:t>
      </w:r>
      <w:r>
        <w:rPr>
          <w:spacing w:val="-2"/>
          <w:sz w:val="20"/>
          <w:szCs w:val="20"/>
        </w:rPr>
        <w:t xml:space="preserve"> </w:t>
      </w:r>
      <w:r>
        <w:rPr>
          <w:sz w:val="20"/>
          <w:szCs w:val="20"/>
        </w:rPr>
        <w:t>and</w:t>
      </w:r>
    </w:p>
    <w:p w14:paraId="780F1053" w14:textId="77777777" w:rsidR="00000000" w:rsidRDefault="002705F5">
      <w:pPr>
        <w:pStyle w:val="BodyText"/>
        <w:kinsoku w:val="0"/>
        <w:overflowPunct w:val="0"/>
        <w:spacing w:before="3"/>
        <w:rPr>
          <w:sz w:val="19"/>
          <w:szCs w:val="19"/>
        </w:rPr>
      </w:pPr>
    </w:p>
    <w:p w14:paraId="74F2338A" w14:textId="77777777" w:rsidR="00000000" w:rsidRDefault="002705F5">
      <w:pPr>
        <w:pStyle w:val="ListParagraph"/>
        <w:numPr>
          <w:ilvl w:val="0"/>
          <w:numId w:val="14"/>
        </w:numPr>
        <w:tabs>
          <w:tab w:val="left" w:pos="1561"/>
        </w:tabs>
        <w:kinsoku w:val="0"/>
        <w:overflowPunct w:val="0"/>
        <w:ind w:hanging="721"/>
        <w:jc w:val="left"/>
        <w:rPr>
          <w:sz w:val="20"/>
          <w:szCs w:val="20"/>
        </w:rPr>
      </w:pPr>
      <w:r>
        <w:rPr>
          <w:sz w:val="20"/>
          <w:szCs w:val="20"/>
        </w:rPr>
        <w:t>is not reflected by the terms of the Bank</w:t>
      </w:r>
      <w:r>
        <w:rPr>
          <w:spacing w:val="-2"/>
          <w:sz w:val="20"/>
          <w:szCs w:val="20"/>
        </w:rPr>
        <w:t xml:space="preserve"> </w:t>
      </w:r>
      <w:r>
        <w:rPr>
          <w:sz w:val="20"/>
          <w:szCs w:val="20"/>
        </w:rPr>
        <w:t>Document,</w:t>
      </w:r>
    </w:p>
    <w:p w14:paraId="0AB02AD9" w14:textId="77777777" w:rsidR="00000000" w:rsidRDefault="002705F5">
      <w:pPr>
        <w:pStyle w:val="BodyText"/>
        <w:kinsoku w:val="0"/>
        <w:overflowPunct w:val="0"/>
        <w:spacing w:before="5"/>
        <w:rPr>
          <w:sz w:val="19"/>
          <w:szCs w:val="19"/>
        </w:rPr>
      </w:pPr>
    </w:p>
    <w:p w14:paraId="23688819" w14:textId="77777777" w:rsidR="00000000" w:rsidRDefault="002705F5">
      <w:pPr>
        <w:pStyle w:val="BodyText"/>
        <w:kinsoku w:val="0"/>
        <w:overflowPunct w:val="0"/>
        <w:ind w:left="840" w:right="127"/>
        <w:jc w:val="both"/>
      </w:pPr>
      <w:r>
        <w:t>on the basis that, in the event of a conflict at that time between the Bank Document and any such Decision, such Decision shall prevail;</w:t>
      </w:r>
    </w:p>
    <w:p w14:paraId="7C39E292" w14:textId="77777777" w:rsidR="00000000" w:rsidRDefault="002705F5">
      <w:pPr>
        <w:pStyle w:val="BodyText"/>
        <w:kinsoku w:val="0"/>
        <w:overflowPunct w:val="0"/>
        <w:spacing w:before="4"/>
        <w:rPr>
          <w:sz w:val="19"/>
          <w:szCs w:val="19"/>
        </w:rPr>
      </w:pPr>
    </w:p>
    <w:p w14:paraId="53B603C8" w14:textId="77777777" w:rsidR="00000000" w:rsidRDefault="002705F5">
      <w:pPr>
        <w:pStyle w:val="BodyText"/>
        <w:kinsoku w:val="0"/>
        <w:overflowPunct w:val="0"/>
        <w:ind w:left="840" w:right="122"/>
        <w:jc w:val="both"/>
      </w:pPr>
      <w:r>
        <w:t>“</w:t>
      </w:r>
      <w:r>
        <w:rPr>
          <w:b/>
          <w:bCs/>
        </w:rPr>
        <w:t>Nominal Amount</w:t>
      </w:r>
      <w:r>
        <w:t>” means, in respect of any Special Mortgage-Backed € Promissory Note, the amount specified as such in t</w:t>
      </w:r>
      <w:r>
        <w:t>hat Special Mortgage-Backed € Promissory Note;</w:t>
      </w:r>
    </w:p>
    <w:p w14:paraId="08BBFC88" w14:textId="77777777" w:rsidR="00000000" w:rsidRDefault="002705F5">
      <w:pPr>
        <w:pStyle w:val="BodyText"/>
        <w:kinsoku w:val="0"/>
        <w:overflowPunct w:val="0"/>
        <w:spacing w:before="3"/>
        <w:rPr>
          <w:sz w:val="19"/>
          <w:szCs w:val="19"/>
        </w:rPr>
      </w:pPr>
    </w:p>
    <w:p w14:paraId="2ED39DF6" w14:textId="77777777" w:rsidR="00000000" w:rsidRDefault="002705F5">
      <w:pPr>
        <w:pStyle w:val="BodyText"/>
        <w:kinsoku w:val="0"/>
        <w:overflowPunct w:val="0"/>
        <w:ind w:left="840" w:right="115"/>
        <w:jc w:val="both"/>
      </w:pPr>
      <w:r>
        <w:t>“</w:t>
      </w:r>
      <w:r>
        <w:rPr>
          <w:b/>
          <w:bCs/>
        </w:rPr>
        <w:t>Optional Early Maturity Date</w:t>
      </w:r>
      <w:r>
        <w:t xml:space="preserve">” means, in respect of any Special Mortgage-Backed € Promissory Note the terms of the Relevant Eurosystem Operation of which afford, at any time, to the Counterparty the right to </w:t>
      </w:r>
      <w:r>
        <w:t>designate an optional early maturity date whether in respect of all or part of the Liquidity Provided Amount in respect thereof, any date so designated in accordance with those</w:t>
      </w:r>
      <w:r>
        <w:rPr>
          <w:spacing w:val="-1"/>
        </w:rPr>
        <w:t xml:space="preserve"> </w:t>
      </w:r>
      <w:r>
        <w:t>terms;</w:t>
      </w:r>
    </w:p>
    <w:p w14:paraId="075FB4D2" w14:textId="77777777" w:rsidR="00000000" w:rsidRDefault="002705F5">
      <w:pPr>
        <w:pStyle w:val="BodyText"/>
        <w:kinsoku w:val="0"/>
        <w:overflowPunct w:val="0"/>
        <w:ind w:left="840" w:right="115"/>
        <w:jc w:val="both"/>
        <w:sectPr w:rsidR="00000000">
          <w:pgSz w:w="11910" w:h="16840"/>
          <w:pgMar w:top="1580" w:right="1320" w:bottom="900" w:left="1320" w:header="0" w:footer="622" w:gutter="0"/>
          <w:cols w:space="720"/>
          <w:noEndnote/>
        </w:sectPr>
      </w:pPr>
    </w:p>
    <w:p w14:paraId="7DA89694" w14:textId="77777777" w:rsidR="00000000" w:rsidRDefault="002705F5">
      <w:pPr>
        <w:pStyle w:val="BodyText"/>
        <w:kinsoku w:val="0"/>
        <w:overflowPunct w:val="0"/>
        <w:spacing w:before="103"/>
        <w:ind w:left="840" w:right="118"/>
        <w:jc w:val="both"/>
      </w:pPr>
      <w:r>
        <w:lastRenderedPageBreak/>
        <w:t>“</w:t>
      </w:r>
      <w:r>
        <w:rPr>
          <w:b/>
          <w:bCs/>
        </w:rPr>
        <w:t>Other Deed of Charge</w:t>
      </w:r>
      <w:r>
        <w:t>” means any deed of charge</w:t>
      </w:r>
      <w:r>
        <w:t>, other than the Deed of Charge, from time to time issued to the Bank by the Counterparty to secure mortgage-backed promissory notes other than the Special Mortgage-Backed € Promissory</w:t>
      </w:r>
      <w:r>
        <w:rPr>
          <w:spacing w:val="-2"/>
        </w:rPr>
        <w:t xml:space="preserve"> </w:t>
      </w:r>
      <w:r>
        <w:t>Notes;</w:t>
      </w:r>
    </w:p>
    <w:p w14:paraId="47A5B81B" w14:textId="77777777" w:rsidR="00000000" w:rsidRDefault="002705F5">
      <w:pPr>
        <w:pStyle w:val="BodyText"/>
        <w:kinsoku w:val="0"/>
        <w:overflowPunct w:val="0"/>
        <w:spacing w:before="2"/>
        <w:rPr>
          <w:sz w:val="19"/>
          <w:szCs w:val="19"/>
        </w:rPr>
      </w:pPr>
    </w:p>
    <w:p w14:paraId="3B94C5E4" w14:textId="77777777" w:rsidR="00000000" w:rsidRDefault="002705F5">
      <w:pPr>
        <w:pStyle w:val="BodyText"/>
        <w:kinsoku w:val="0"/>
        <w:overflowPunct w:val="0"/>
        <w:ind w:left="840" w:right="121"/>
        <w:jc w:val="both"/>
      </w:pPr>
      <w:r>
        <w:t>“</w:t>
      </w:r>
      <w:r>
        <w:rPr>
          <w:b/>
          <w:bCs/>
        </w:rPr>
        <w:t>Other Lending</w:t>
      </w:r>
      <w:r>
        <w:t>” means any loan or other credit advanced to a Mo</w:t>
      </w:r>
      <w:r>
        <w:t>rtgage Borrower other than:</w:t>
      </w:r>
    </w:p>
    <w:p w14:paraId="55788CC0" w14:textId="77777777" w:rsidR="00000000" w:rsidRDefault="002705F5">
      <w:pPr>
        <w:pStyle w:val="BodyText"/>
        <w:kinsoku w:val="0"/>
        <w:overflowPunct w:val="0"/>
        <w:spacing w:before="6"/>
        <w:rPr>
          <w:sz w:val="19"/>
          <w:szCs w:val="19"/>
        </w:rPr>
      </w:pPr>
    </w:p>
    <w:p w14:paraId="0CBC8230" w14:textId="77777777" w:rsidR="00000000" w:rsidRDefault="002705F5">
      <w:pPr>
        <w:pStyle w:val="ListParagraph"/>
        <w:numPr>
          <w:ilvl w:val="0"/>
          <w:numId w:val="13"/>
        </w:numPr>
        <w:tabs>
          <w:tab w:val="left" w:pos="1561"/>
        </w:tabs>
        <w:kinsoku w:val="0"/>
        <w:overflowPunct w:val="0"/>
        <w:spacing w:before="1"/>
        <w:ind w:hanging="721"/>
        <w:jc w:val="left"/>
        <w:rPr>
          <w:sz w:val="20"/>
          <w:szCs w:val="20"/>
        </w:rPr>
      </w:pPr>
      <w:r>
        <w:rPr>
          <w:sz w:val="20"/>
          <w:szCs w:val="20"/>
        </w:rPr>
        <w:t>a Loan; or</w:t>
      </w:r>
    </w:p>
    <w:p w14:paraId="36DB1626" w14:textId="77777777" w:rsidR="00000000" w:rsidRDefault="002705F5">
      <w:pPr>
        <w:pStyle w:val="BodyText"/>
        <w:kinsoku w:val="0"/>
        <w:overflowPunct w:val="0"/>
        <w:spacing w:before="2"/>
        <w:rPr>
          <w:sz w:val="19"/>
          <w:szCs w:val="19"/>
        </w:rPr>
      </w:pPr>
    </w:p>
    <w:p w14:paraId="0DED77D0" w14:textId="77777777" w:rsidR="00000000" w:rsidRDefault="002705F5">
      <w:pPr>
        <w:pStyle w:val="ListParagraph"/>
        <w:numPr>
          <w:ilvl w:val="0"/>
          <w:numId w:val="13"/>
        </w:numPr>
        <w:tabs>
          <w:tab w:val="left" w:pos="1561"/>
        </w:tabs>
        <w:kinsoku w:val="0"/>
        <w:overflowPunct w:val="0"/>
        <w:ind w:hanging="721"/>
        <w:jc w:val="left"/>
        <w:rPr>
          <w:sz w:val="20"/>
          <w:szCs w:val="20"/>
        </w:rPr>
      </w:pPr>
      <w:r>
        <w:rPr>
          <w:sz w:val="20"/>
          <w:szCs w:val="20"/>
        </w:rPr>
        <w:t>a Loan which is treated as a Further</w:t>
      </w:r>
      <w:r>
        <w:rPr>
          <w:spacing w:val="-3"/>
          <w:sz w:val="20"/>
          <w:szCs w:val="20"/>
        </w:rPr>
        <w:t xml:space="preserve"> </w:t>
      </w:r>
      <w:r>
        <w:rPr>
          <w:sz w:val="20"/>
          <w:szCs w:val="20"/>
        </w:rPr>
        <w:t>Advance;</w:t>
      </w:r>
    </w:p>
    <w:p w14:paraId="6A1A2F64" w14:textId="77777777" w:rsidR="00000000" w:rsidRDefault="002705F5">
      <w:pPr>
        <w:pStyle w:val="BodyText"/>
        <w:kinsoku w:val="0"/>
        <w:overflowPunct w:val="0"/>
        <w:spacing w:before="5"/>
        <w:rPr>
          <w:sz w:val="19"/>
          <w:szCs w:val="19"/>
        </w:rPr>
      </w:pPr>
    </w:p>
    <w:p w14:paraId="0998FE73" w14:textId="77777777" w:rsidR="00000000" w:rsidRDefault="002705F5">
      <w:pPr>
        <w:pStyle w:val="BodyText"/>
        <w:kinsoku w:val="0"/>
        <w:overflowPunct w:val="0"/>
        <w:ind w:left="840" w:right="124"/>
        <w:jc w:val="both"/>
      </w:pPr>
      <w:r>
        <w:t>“</w:t>
      </w:r>
      <w:r>
        <w:rPr>
          <w:b/>
          <w:bCs/>
        </w:rPr>
        <w:t>Outstanding LPA</w:t>
      </w:r>
      <w:r>
        <w:t>”</w:t>
      </w:r>
      <w:r>
        <w:t xml:space="preserve"> means, in respect of any Partially Accelerated Note, an amount, as determined by the Bank, equal to the Liquidity Provided Amount in respect thereof as specified therein less the Accelerated LPA;</w:t>
      </w:r>
    </w:p>
    <w:p w14:paraId="4D664390" w14:textId="77777777" w:rsidR="00000000" w:rsidRDefault="002705F5">
      <w:pPr>
        <w:pStyle w:val="BodyText"/>
        <w:kinsoku w:val="0"/>
        <w:overflowPunct w:val="0"/>
        <w:spacing w:before="3"/>
        <w:rPr>
          <w:sz w:val="19"/>
          <w:szCs w:val="19"/>
        </w:rPr>
      </w:pPr>
    </w:p>
    <w:p w14:paraId="673AD795" w14:textId="77777777" w:rsidR="00000000" w:rsidRDefault="002705F5">
      <w:pPr>
        <w:pStyle w:val="BodyText"/>
        <w:kinsoku w:val="0"/>
        <w:overflowPunct w:val="0"/>
        <w:ind w:left="840" w:right="123"/>
        <w:jc w:val="both"/>
      </w:pPr>
      <w:r>
        <w:t>“</w:t>
      </w:r>
      <w:r>
        <w:rPr>
          <w:b/>
          <w:bCs/>
        </w:rPr>
        <w:t>Outstanding Nominal Amount</w:t>
      </w:r>
      <w:r>
        <w:t>” means, in respect of any Part</w:t>
      </w:r>
      <w:r>
        <w:t>ially Accelerated Note, an amount, as determined by the Bank, equal to the Nominal Amount less the Accelerated Nominal Amount;</w:t>
      </w:r>
    </w:p>
    <w:p w14:paraId="576D5B06" w14:textId="77777777" w:rsidR="00000000" w:rsidRDefault="002705F5">
      <w:pPr>
        <w:pStyle w:val="BodyText"/>
        <w:kinsoku w:val="0"/>
        <w:overflowPunct w:val="0"/>
        <w:spacing w:before="4"/>
        <w:rPr>
          <w:sz w:val="19"/>
          <w:szCs w:val="19"/>
        </w:rPr>
      </w:pPr>
    </w:p>
    <w:p w14:paraId="1949E49A" w14:textId="77777777" w:rsidR="00000000" w:rsidRDefault="002705F5">
      <w:pPr>
        <w:pStyle w:val="BodyText"/>
        <w:kinsoku w:val="0"/>
        <w:overflowPunct w:val="0"/>
        <w:spacing w:before="1"/>
        <w:ind w:left="840" w:right="119"/>
        <w:jc w:val="both"/>
      </w:pPr>
      <w:r>
        <w:t>“</w:t>
      </w:r>
      <w:r>
        <w:rPr>
          <w:b/>
          <w:bCs/>
        </w:rPr>
        <w:t>Partially Accelerated Note</w:t>
      </w:r>
      <w:r>
        <w:t>” means a Special Mortgage-Backed € Promissory Note in respect of which an Optional Early Maturity Da</w:t>
      </w:r>
      <w:r>
        <w:t>te has been designated in respect of part, only, of the Liquidity Provided Amount specified therein;</w:t>
      </w:r>
    </w:p>
    <w:p w14:paraId="42D39F3E" w14:textId="77777777" w:rsidR="00000000" w:rsidRDefault="002705F5">
      <w:pPr>
        <w:pStyle w:val="BodyText"/>
        <w:kinsoku w:val="0"/>
        <w:overflowPunct w:val="0"/>
        <w:spacing w:before="4"/>
        <w:rPr>
          <w:sz w:val="19"/>
          <w:szCs w:val="19"/>
        </w:rPr>
      </w:pPr>
    </w:p>
    <w:p w14:paraId="4B90E94F" w14:textId="77777777" w:rsidR="00000000" w:rsidRDefault="002705F5">
      <w:pPr>
        <w:pStyle w:val="BodyText"/>
        <w:kinsoku w:val="0"/>
        <w:overflowPunct w:val="0"/>
        <w:ind w:left="840" w:right="122"/>
        <w:jc w:val="both"/>
      </w:pPr>
      <w:r>
        <w:t>“</w:t>
      </w:r>
      <w:r>
        <w:rPr>
          <w:b/>
          <w:bCs/>
        </w:rPr>
        <w:t>Participating NCBs</w:t>
      </w:r>
      <w:r>
        <w:t>” means the national central banks of the European Union Member States which have adopted the single currency in accordance with the Tr</w:t>
      </w:r>
      <w:r>
        <w:t>eaty on the Functioning of the European</w:t>
      </w:r>
      <w:r>
        <w:rPr>
          <w:spacing w:val="-3"/>
        </w:rPr>
        <w:t xml:space="preserve"> </w:t>
      </w:r>
      <w:r>
        <w:t>Union;</w:t>
      </w:r>
    </w:p>
    <w:p w14:paraId="11536919" w14:textId="77777777" w:rsidR="00000000" w:rsidRDefault="002705F5">
      <w:pPr>
        <w:pStyle w:val="BodyText"/>
        <w:kinsoku w:val="0"/>
        <w:overflowPunct w:val="0"/>
        <w:spacing w:before="3"/>
        <w:rPr>
          <w:sz w:val="19"/>
          <w:szCs w:val="19"/>
        </w:rPr>
      </w:pPr>
    </w:p>
    <w:p w14:paraId="47F39F0D" w14:textId="77777777" w:rsidR="00000000" w:rsidRDefault="002705F5">
      <w:pPr>
        <w:pStyle w:val="BodyText"/>
        <w:kinsoku w:val="0"/>
        <w:overflowPunct w:val="0"/>
        <w:ind w:left="840" w:right="117"/>
        <w:jc w:val="both"/>
      </w:pPr>
      <w:r>
        <w:t>“</w:t>
      </w:r>
      <w:r>
        <w:rPr>
          <w:b/>
          <w:bCs/>
        </w:rPr>
        <w:t>Property</w:t>
      </w:r>
      <w:r>
        <w:t>”</w:t>
      </w:r>
      <w:r>
        <w:t xml:space="preserve"> means, in relation to a Mortgage, the freehold or leasehold property upon which the Loan(s) of the Mortgage Borrower are secured and the expression “Properties” shall be construed accordingly;</w:t>
      </w:r>
    </w:p>
    <w:p w14:paraId="68298DB0" w14:textId="77777777" w:rsidR="00000000" w:rsidRDefault="002705F5">
      <w:pPr>
        <w:pStyle w:val="BodyText"/>
        <w:kinsoku w:val="0"/>
        <w:overflowPunct w:val="0"/>
        <w:spacing w:before="4"/>
        <w:rPr>
          <w:sz w:val="19"/>
          <w:szCs w:val="19"/>
        </w:rPr>
      </w:pPr>
    </w:p>
    <w:p w14:paraId="1D2D7C38" w14:textId="77777777" w:rsidR="00000000" w:rsidRDefault="002705F5">
      <w:pPr>
        <w:pStyle w:val="BodyText"/>
        <w:kinsoku w:val="0"/>
        <w:overflowPunct w:val="0"/>
        <w:spacing w:before="1"/>
        <w:ind w:left="840" w:right="126"/>
        <w:jc w:val="both"/>
      </w:pPr>
      <w:r>
        <w:t>“</w:t>
      </w:r>
      <w:r>
        <w:rPr>
          <w:b/>
          <w:bCs/>
        </w:rPr>
        <w:t>Property Deeds</w:t>
      </w:r>
      <w:r>
        <w:t>”</w:t>
      </w:r>
      <w:r>
        <w:t xml:space="preserve"> means all conveyancing deeds and documents which make up the title to the Properties and the Mortgages, including each letter of offer in respect of a Mortgage and solicitors’ undertakings and all other documents comprised in the Related Security (as defi</w:t>
      </w:r>
      <w:r>
        <w:t>ned in the Deed of Charge) relating to each such</w:t>
      </w:r>
      <w:r>
        <w:rPr>
          <w:spacing w:val="-2"/>
        </w:rPr>
        <w:t xml:space="preserve"> </w:t>
      </w:r>
      <w:r>
        <w:t>Mortgage;</w:t>
      </w:r>
    </w:p>
    <w:p w14:paraId="75033DAB" w14:textId="77777777" w:rsidR="00000000" w:rsidRDefault="002705F5">
      <w:pPr>
        <w:pStyle w:val="BodyText"/>
        <w:kinsoku w:val="0"/>
        <w:overflowPunct w:val="0"/>
        <w:spacing w:before="3"/>
        <w:rPr>
          <w:sz w:val="19"/>
          <w:szCs w:val="19"/>
        </w:rPr>
      </w:pPr>
    </w:p>
    <w:p w14:paraId="1861B459" w14:textId="77777777" w:rsidR="00000000" w:rsidRDefault="002705F5">
      <w:pPr>
        <w:pStyle w:val="BodyText"/>
        <w:kinsoku w:val="0"/>
        <w:overflowPunct w:val="0"/>
        <w:ind w:left="840" w:right="115"/>
        <w:jc w:val="both"/>
      </w:pPr>
      <w:r>
        <w:t>“</w:t>
      </w:r>
      <w:r>
        <w:rPr>
          <w:b/>
          <w:bCs/>
        </w:rPr>
        <w:t>Relevant Eurosystem Operation</w:t>
      </w:r>
      <w:r>
        <w:t>” means, in respect of any Special Mortgage-Backed € Promissory Note, the Eurosystem Operation in connection with which that Special Mortgage- Backed € Promissory Not</w:t>
      </w:r>
      <w:r>
        <w:t>e was issued;</w:t>
      </w:r>
    </w:p>
    <w:p w14:paraId="77506B1B" w14:textId="77777777" w:rsidR="00000000" w:rsidRDefault="002705F5">
      <w:pPr>
        <w:pStyle w:val="BodyText"/>
        <w:kinsoku w:val="0"/>
        <w:overflowPunct w:val="0"/>
        <w:spacing w:before="5"/>
        <w:rPr>
          <w:sz w:val="19"/>
          <w:szCs w:val="19"/>
        </w:rPr>
      </w:pPr>
    </w:p>
    <w:p w14:paraId="6329F486" w14:textId="77777777" w:rsidR="00000000" w:rsidRDefault="002705F5">
      <w:pPr>
        <w:pStyle w:val="BodyText"/>
        <w:kinsoku w:val="0"/>
        <w:overflowPunct w:val="0"/>
        <w:ind w:left="840" w:right="120"/>
        <w:jc w:val="both"/>
      </w:pPr>
      <w:r>
        <w:t>“</w:t>
      </w:r>
      <w:r>
        <w:rPr>
          <w:b/>
          <w:bCs/>
        </w:rPr>
        <w:t>Replacement Note</w:t>
      </w:r>
      <w:r>
        <w:t>” means a Special Mortgage-Backed € Promissory Note completed pursuant to clause 2.14;</w:t>
      </w:r>
    </w:p>
    <w:p w14:paraId="5B96B37C" w14:textId="77777777" w:rsidR="00000000" w:rsidRDefault="002705F5">
      <w:pPr>
        <w:pStyle w:val="BodyText"/>
        <w:kinsoku w:val="0"/>
        <w:overflowPunct w:val="0"/>
        <w:spacing w:before="4"/>
        <w:rPr>
          <w:sz w:val="19"/>
          <w:szCs w:val="19"/>
        </w:rPr>
      </w:pPr>
    </w:p>
    <w:p w14:paraId="3F709116" w14:textId="77777777" w:rsidR="00000000" w:rsidRDefault="002705F5">
      <w:pPr>
        <w:pStyle w:val="BodyText"/>
        <w:kinsoku w:val="0"/>
        <w:overflowPunct w:val="0"/>
        <w:ind w:left="840"/>
        <w:jc w:val="both"/>
      </w:pPr>
      <w:r>
        <w:t>“</w:t>
      </w:r>
      <w:r>
        <w:rPr>
          <w:b/>
          <w:bCs/>
        </w:rPr>
        <w:t>Residential Property</w:t>
      </w:r>
      <w:r>
        <w:t>” means:</w:t>
      </w:r>
    </w:p>
    <w:p w14:paraId="5C7AC831" w14:textId="77777777" w:rsidR="00000000" w:rsidRDefault="002705F5">
      <w:pPr>
        <w:pStyle w:val="BodyText"/>
        <w:kinsoku w:val="0"/>
        <w:overflowPunct w:val="0"/>
        <w:spacing w:before="5"/>
        <w:rPr>
          <w:sz w:val="19"/>
          <w:szCs w:val="19"/>
        </w:rPr>
      </w:pPr>
    </w:p>
    <w:p w14:paraId="6D5ED96A" w14:textId="77777777" w:rsidR="00000000" w:rsidRDefault="002705F5">
      <w:pPr>
        <w:pStyle w:val="ListParagraph"/>
        <w:numPr>
          <w:ilvl w:val="0"/>
          <w:numId w:val="12"/>
        </w:numPr>
        <w:tabs>
          <w:tab w:val="left" w:pos="1561"/>
        </w:tabs>
        <w:kinsoku w:val="0"/>
        <w:overflowPunct w:val="0"/>
        <w:ind w:right="122"/>
        <w:rPr>
          <w:sz w:val="20"/>
          <w:szCs w:val="20"/>
        </w:rPr>
      </w:pPr>
      <w:r>
        <w:rPr>
          <w:sz w:val="20"/>
          <w:szCs w:val="20"/>
        </w:rPr>
        <w:t>a building, or part of a building, which at the Determination Date is capable or suitable for use as a pr</w:t>
      </w:r>
      <w:r>
        <w:rPr>
          <w:sz w:val="20"/>
          <w:szCs w:val="20"/>
        </w:rPr>
        <w:t>ivate dwelling (which includes such a private dwelling used  on an occasional basis, whether as a holiday home or otherwise) and is not being used for any other purpose (save for a purpose incidental to the enjoyment of the private dwelling); or</w:t>
      </w:r>
    </w:p>
    <w:p w14:paraId="6AC79AA3" w14:textId="77777777" w:rsidR="00000000" w:rsidRDefault="002705F5">
      <w:pPr>
        <w:pStyle w:val="BodyText"/>
        <w:kinsoku w:val="0"/>
        <w:overflowPunct w:val="0"/>
        <w:spacing w:before="2"/>
        <w:rPr>
          <w:sz w:val="19"/>
          <w:szCs w:val="19"/>
        </w:rPr>
      </w:pPr>
    </w:p>
    <w:p w14:paraId="0684450C" w14:textId="77777777" w:rsidR="00000000" w:rsidRDefault="002705F5">
      <w:pPr>
        <w:pStyle w:val="ListParagraph"/>
        <w:numPr>
          <w:ilvl w:val="0"/>
          <w:numId w:val="12"/>
        </w:numPr>
        <w:tabs>
          <w:tab w:val="left" w:pos="1561"/>
        </w:tabs>
        <w:kinsoku w:val="0"/>
        <w:overflowPunct w:val="0"/>
        <w:ind w:right="125"/>
        <w:rPr>
          <w:sz w:val="20"/>
          <w:szCs w:val="20"/>
        </w:rPr>
      </w:pPr>
      <w:r>
        <w:rPr>
          <w:sz w:val="20"/>
          <w:szCs w:val="20"/>
        </w:rPr>
        <w:t>an area o</w:t>
      </w:r>
      <w:r>
        <w:rPr>
          <w:sz w:val="20"/>
          <w:szCs w:val="20"/>
        </w:rPr>
        <w:t>f land which at the Determination Date is being used for the construction of a private dwelling (which includes such a private dwelling to be used on an occasional</w:t>
      </w:r>
      <w:r>
        <w:rPr>
          <w:spacing w:val="35"/>
          <w:sz w:val="20"/>
          <w:szCs w:val="20"/>
        </w:rPr>
        <w:t xml:space="preserve"> </w:t>
      </w:r>
      <w:r>
        <w:rPr>
          <w:sz w:val="20"/>
          <w:szCs w:val="20"/>
        </w:rPr>
        <w:t>basis,</w:t>
      </w:r>
      <w:r>
        <w:rPr>
          <w:spacing w:val="39"/>
          <w:sz w:val="20"/>
          <w:szCs w:val="20"/>
        </w:rPr>
        <w:t xml:space="preserve"> </w:t>
      </w:r>
      <w:r>
        <w:rPr>
          <w:sz w:val="20"/>
          <w:szCs w:val="20"/>
        </w:rPr>
        <w:t>whether</w:t>
      </w:r>
      <w:r>
        <w:rPr>
          <w:spacing w:val="40"/>
          <w:sz w:val="20"/>
          <w:szCs w:val="20"/>
        </w:rPr>
        <w:t xml:space="preserve"> </w:t>
      </w:r>
      <w:r>
        <w:rPr>
          <w:sz w:val="20"/>
          <w:szCs w:val="20"/>
        </w:rPr>
        <w:t>as</w:t>
      </w:r>
      <w:r>
        <w:rPr>
          <w:spacing w:val="36"/>
          <w:sz w:val="20"/>
          <w:szCs w:val="20"/>
        </w:rPr>
        <w:t xml:space="preserve"> </w:t>
      </w:r>
      <w:r>
        <w:rPr>
          <w:sz w:val="20"/>
          <w:szCs w:val="20"/>
        </w:rPr>
        <w:t>a</w:t>
      </w:r>
      <w:r>
        <w:rPr>
          <w:spacing w:val="36"/>
          <w:sz w:val="20"/>
          <w:szCs w:val="20"/>
        </w:rPr>
        <w:t xml:space="preserve"> </w:t>
      </w:r>
      <w:r>
        <w:rPr>
          <w:sz w:val="20"/>
          <w:szCs w:val="20"/>
        </w:rPr>
        <w:t>holiday</w:t>
      </w:r>
      <w:r>
        <w:rPr>
          <w:spacing w:val="38"/>
          <w:sz w:val="20"/>
          <w:szCs w:val="20"/>
        </w:rPr>
        <w:t xml:space="preserve"> </w:t>
      </w:r>
      <w:r>
        <w:rPr>
          <w:sz w:val="20"/>
          <w:szCs w:val="20"/>
        </w:rPr>
        <w:t>home</w:t>
      </w:r>
      <w:r>
        <w:rPr>
          <w:spacing w:val="39"/>
          <w:sz w:val="20"/>
          <w:szCs w:val="20"/>
        </w:rPr>
        <w:t xml:space="preserve"> </w:t>
      </w:r>
      <w:r>
        <w:rPr>
          <w:sz w:val="20"/>
          <w:szCs w:val="20"/>
        </w:rPr>
        <w:t>or</w:t>
      </w:r>
      <w:r>
        <w:rPr>
          <w:spacing w:val="37"/>
          <w:sz w:val="20"/>
          <w:szCs w:val="20"/>
        </w:rPr>
        <w:t xml:space="preserve"> </w:t>
      </w:r>
      <w:r>
        <w:rPr>
          <w:sz w:val="20"/>
          <w:szCs w:val="20"/>
        </w:rPr>
        <w:t>otherwise).</w:t>
      </w:r>
      <w:r>
        <w:rPr>
          <w:spacing w:val="22"/>
          <w:sz w:val="20"/>
          <w:szCs w:val="20"/>
        </w:rPr>
        <w:t xml:space="preserve"> </w:t>
      </w:r>
      <w:r>
        <w:rPr>
          <w:sz w:val="20"/>
          <w:szCs w:val="20"/>
        </w:rPr>
        <w:t>For</w:t>
      </w:r>
      <w:r>
        <w:rPr>
          <w:spacing w:val="37"/>
          <w:sz w:val="20"/>
          <w:szCs w:val="20"/>
        </w:rPr>
        <w:t xml:space="preserve"> </w:t>
      </w:r>
      <w:r>
        <w:rPr>
          <w:sz w:val="20"/>
          <w:szCs w:val="20"/>
        </w:rPr>
        <w:t>the</w:t>
      </w:r>
      <w:r>
        <w:rPr>
          <w:spacing w:val="37"/>
          <w:sz w:val="20"/>
          <w:szCs w:val="20"/>
        </w:rPr>
        <w:t xml:space="preserve"> </w:t>
      </w:r>
      <w:r>
        <w:rPr>
          <w:sz w:val="20"/>
          <w:szCs w:val="20"/>
        </w:rPr>
        <w:t>avoidance</w:t>
      </w:r>
      <w:r>
        <w:rPr>
          <w:spacing w:val="36"/>
          <w:sz w:val="20"/>
          <w:szCs w:val="20"/>
        </w:rPr>
        <w:t xml:space="preserve"> </w:t>
      </w:r>
      <w:r>
        <w:rPr>
          <w:sz w:val="20"/>
          <w:szCs w:val="20"/>
        </w:rPr>
        <w:t>of</w:t>
      </w:r>
    </w:p>
    <w:p w14:paraId="1B598B25" w14:textId="77777777" w:rsidR="00000000" w:rsidRDefault="002705F5">
      <w:pPr>
        <w:pStyle w:val="ListParagraph"/>
        <w:numPr>
          <w:ilvl w:val="0"/>
          <w:numId w:val="12"/>
        </w:numPr>
        <w:tabs>
          <w:tab w:val="left" w:pos="1561"/>
        </w:tabs>
        <w:kinsoku w:val="0"/>
        <w:overflowPunct w:val="0"/>
        <w:ind w:right="125"/>
        <w:rPr>
          <w:sz w:val="20"/>
          <w:szCs w:val="20"/>
        </w:rPr>
        <w:sectPr w:rsidR="00000000">
          <w:pgSz w:w="11910" w:h="16840"/>
          <w:pgMar w:top="1580" w:right="1320" w:bottom="900" w:left="1320" w:header="0" w:footer="622" w:gutter="0"/>
          <w:cols w:space="720"/>
          <w:noEndnote/>
        </w:sectPr>
      </w:pPr>
    </w:p>
    <w:p w14:paraId="553BBD3E" w14:textId="77777777" w:rsidR="00000000" w:rsidRDefault="002705F5">
      <w:pPr>
        <w:pStyle w:val="BodyText"/>
        <w:kinsoku w:val="0"/>
        <w:overflowPunct w:val="0"/>
        <w:spacing w:before="103"/>
        <w:ind w:left="1560"/>
      </w:pPr>
      <w:r>
        <w:lastRenderedPageBreak/>
        <w:t>doubt, the construction of such private dwelling must have commenced at the Determination Date; and</w:t>
      </w:r>
    </w:p>
    <w:p w14:paraId="6FD7D334" w14:textId="77777777" w:rsidR="00000000" w:rsidRDefault="002705F5">
      <w:pPr>
        <w:pStyle w:val="BodyText"/>
        <w:kinsoku w:val="0"/>
        <w:overflowPunct w:val="0"/>
        <w:spacing w:before="4"/>
        <w:rPr>
          <w:sz w:val="19"/>
          <w:szCs w:val="19"/>
        </w:rPr>
      </w:pPr>
    </w:p>
    <w:p w14:paraId="45CE705F" w14:textId="77777777" w:rsidR="00000000" w:rsidRDefault="002705F5">
      <w:pPr>
        <w:pStyle w:val="ListParagraph"/>
        <w:numPr>
          <w:ilvl w:val="0"/>
          <w:numId w:val="12"/>
        </w:numPr>
        <w:tabs>
          <w:tab w:val="left" w:pos="1561"/>
        </w:tabs>
        <w:kinsoku w:val="0"/>
        <w:overflowPunct w:val="0"/>
        <w:ind w:right="128"/>
        <w:jc w:val="left"/>
        <w:rPr>
          <w:sz w:val="20"/>
          <w:szCs w:val="20"/>
        </w:rPr>
      </w:pPr>
      <w:r>
        <w:rPr>
          <w:sz w:val="20"/>
          <w:szCs w:val="20"/>
        </w:rPr>
        <w:t>any shed, outhouse, garage or other building or structure or any yard, garden or other land which at the Determination Date is appu</w:t>
      </w:r>
      <w:r>
        <w:rPr>
          <w:sz w:val="20"/>
          <w:szCs w:val="20"/>
        </w:rPr>
        <w:t>rtenant</w:t>
      </w:r>
      <w:r>
        <w:rPr>
          <w:spacing w:val="-5"/>
          <w:sz w:val="20"/>
          <w:szCs w:val="20"/>
        </w:rPr>
        <w:t xml:space="preserve"> </w:t>
      </w:r>
      <w:r>
        <w:rPr>
          <w:sz w:val="20"/>
          <w:szCs w:val="20"/>
        </w:rPr>
        <w:t>to:</w:t>
      </w:r>
    </w:p>
    <w:p w14:paraId="1BB9B75E" w14:textId="77777777" w:rsidR="00000000" w:rsidRDefault="002705F5">
      <w:pPr>
        <w:pStyle w:val="BodyText"/>
        <w:kinsoku w:val="0"/>
        <w:overflowPunct w:val="0"/>
        <w:spacing w:before="3"/>
        <w:rPr>
          <w:sz w:val="19"/>
          <w:szCs w:val="19"/>
        </w:rPr>
      </w:pPr>
    </w:p>
    <w:p w14:paraId="3EBC563C" w14:textId="77777777" w:rsidR="00000000" w:rsidRDefault="002705F5">
      <w:pPr>
        <w:pStyle w:val="ListParagraph"/>
        <w:numPr>
          <w:ilvl w:val="1"/>
          <w:numId w:val="12"/>
        </w:numPr>
        <w:tabs>
          <w:tab w:val="left" w:pos="2281"/>
        </w:tabs>
        <w:kinsoku w:val="0"/>
        <w:overflowPunct w:val="0"/>
        <w:ind w:right="122"/>
        <w:rPr>
          <w:sz w:val="20"/>
          <w:szCs w:val="20"/>
        </w:rPr>
      </w:pPr>
      <w:r>
        <w:rPr>
          <w:sz w:val="20"/>
          <w:szCs w:val="20"/>
        </w:rPr>
        <w:t>a private dwelling referred to at (a) and which is being used mainly for a purpose incidental to the enjoyment of such private dwelling;</w:t>
      </w:r>
      <w:r>
        <w:rPr>
          <w:spacing w:val="-13"/>
          <w:sz w:val="20"/>
          <w:szCs w:val="20"/>
        </w:rPr>
        <w:t xml:space="preserve"> </w:t>
      </w:r>
      <w:r>
        <w:rPr>
          <w:sz w:val="20"/>
          <w:szCs w:val="20"/>
        </w:rPr>
        <w:t>or</w:t>
      </w:r>
    </w:p>
    <w:p w14:paraId="5A450167" w14:textId="77777777" w:rsidR="00000000" w:rsidRDefault="002705F5">
      <w:pPr>
        <w:pStyle w:val="BodyText"/>
        <w:kinsoku w:val="0"/>
        <w:overflowPunct w:val="0"/>
        <w:spacing w:before="4"/>
        <w:rPr>
          <w:sz w:val="19"/>
          <w:szCs w:val="19"/>
        </w:rPr>
      </w:pPr>
    </w:p>
    <w:p w14:paraId="2453C2CF" w14:textId="77777777" w:rsidR="00000000" w:rsidRDefault="002705F5">
      <w:pPr>
        <w:pStyle w:val="ListParagraph"/>
        <w:numPr>
          <w:ilvl w:val="1"/>
          <w:numId w:val="12"/>
        </w:numPr>
        <w:tabs>
          <w:tab w:val="left" w:pos="2281"/>
        </w:tabs>
        <w:kinsoku w:val="0"/>
        <w:overflowPunct w:val="0"/>
        <w:ind w:right="126"/>
        <w:rPr>
          <w:sz w:val="20"/>
          <w:szCs w:val="20"/>
        </w:rPr>
      </w:pPr>
      <w:r>
        <w:rPr>
          <w:sz w:val="20"/>
          <w:szCs w:val="20"/>
        </w:rPr>
        <w:t>land referred to at (b) and which will be used mainly for a purpose incidental to the enjoyment of the</w:t>
      </w:r>
      <w:r>
        <w:rPr>
          <w:sz w:val="20"/>
          <w:szCs w:val="20"/>
        </w:rPr>
        <w:t xml:space="preserve"> private dwelling referred to at (b), once it is constructed;</w:t>
      </w:r>
    </w:p>
    <w:p w14:paraId="3C653260" w14:textId="77777777" w:rsidR="00000000" w:rsidRDefault="002705F5">
      <w:pPr>
        <w:pStyle w:val="BodyText"/>
        <w:kinsoku w:val="0"/>
        <w:overflowPunct w:val="0"/>
        <w:spacing w:before="5"/>
        <w:rPr>
          <w:sz w:val="19"/>
          <w:szCs w:val="19"/>
        </w:rPr>
      </w:pPr>
    </w:p>
    <w:p w14:paraId="114A690A" w14:textId="77777777" w:rsidR="00000000" w:rsidRDefault="002705F5">
      <w:pPr>
        <w:pStyle w:val="BodyText"/>
        <w:kinsoku w:val="0"/>
        <w:overflowPunct w:val="0"/>
        <w:ind w:left="840" w:right="118"/>
        <w:jc w:val="both"/>
      </w:pPr>
      <w:r>
        <w:t>“</w:t>
      </w:r>
      <w:r>
        <w:rPr>
          <w:b/>
          <w:bCs/>
        </w:rPr>
        <w:t>segregated</w:t>
      </w:r>
      <w:r>
        <w:t>” in relation to a Loan means that such Loan has been identified in the paper and/or computer based (as may be appropriate) records of the Counterparty in such a manner as will disti</w:t>
      </w:r>
      <w:r>
        <w:t>nguish it from all other loans administered or beneficially owned by the Counterparty and in such a manner as will make it clear that such Loan and the Mortgage securing such Loan is part of the Mortgage Pool and “</w:t>
      </w:r>
      <w:r>
        <w:rPr>
          <w:b/>
          <w:bCs/>
        </w:rPr>
        <w:t>segregate</w:t>
      </w:r>
      <w:r>
        <w:t>” shall be constructed accordingl</w:t>
      </w:r>
      <w:r>
        <w:t>y;</w:t>
      </w:r>
    </w:p>
    <w:p w14:paraId="6EAC6824" w14:textId="77777777" w:rsidR="00000000" w:rsidRDefault="002705F5">
      <w:pPr>
        <w:pStyle w:val="BodyText"/>
        <w:kinsoku w:val="0"/>
        <w:overflowPunct w:val="0"/>
        <w:spacing w:before="3"/>
        <w:rPr>
          <w:sz w:val="19"/>
          <w:szCs w:val="19"/>
        </w:rPr>
      </w:pPr>
    </w:p>
    <w:p w14:paraId="6724202A" w14:textId="77777777" w:rsidR="00000000" w:rsidRDefault="002705F5">
      <w:pPr>
        <w:pStyle w:val="BodyText"/>
        <w:kinsoku w:val="0"/>
        <w:overflowPunct w:val="0"/>
        <w:ind w:left="840" w:right="119"/>
        <w:jc w:val="both"/>
      </w:pPr>
      <w:r>
        <w:t>“</w:t>
      </w:r>
      <w:r>
        <w:rPr>
          <w:b/>
          <w:bCs/>
        </w:rPr>
        <w:t>Selection Criteria</w:t>
      </w:r>
      <w:r>
        <w:t>” means the criteria set out in Appendix 3 for the selection of a Loan secured by a Mortgage for inclusion in the Mortgage Pool (as such criteria may from time to time be amended by written notice from the Bank to the Counterparty or</w:t>
      </w:r>
      <w:r>
        <w:t xml:space="preserve"> supplemented by guidance issued by the Bank to the Counterparty);</w:t>
      </w:r>
    </w:p>
    <w:p w14:paraId="6FF2EB75" w14:textId="77777777" w:rsidR="00000000" w:rsidRDefault="002705F5">
      <w:pPr>
        <w:pStyle w:val="BodyText"/>
        <w:kinsoku w:val="0"/>
        <w:overflowPunct w:val="0"/>
        <w:spacing w:before="4"/>
        <w:rPr>
          <w:sz w:val="19"/>
          <w:szCs w:val="19"/>
        </w:rPr>
      </w:pPr>
    </w:p>
    <w:p w14:paraId="553FDF8A" w14:textId="77777777" w:rsidR="00000000" w:rsidRDefault="002705F5">
      <w:pPr>
        <w:pStyle w:val="BodyText"/>
        <w:kinsoku w:val="0"/>
        <w:overflowPunct w:val="0"/>
        <w:ind w:left="840" w:right="120"/>
        <w:jc w:val="both"/>
      </w:pPr>
      <w:r>
        <w:t>“</w:t>
      </w:r>
      <w:r>
        <w:rPr>
          <w:b/>
          <w:bCs/>
        </w:rPr>
        <w:t>Settlement Account</w:t>
      </w:r>
      <w:r>
        <w:t>”</w:t>
      </w:r>
      <w:r>
        <w:t xml:space="preserve"> means an account held by the Counterparty with the Bank for the purposes of processing payments in TARGET2-Ireland or where no such account has been opened, such an account in the name of another entity (a “</w:t>
      </w:r>
      <w:r>
        <w:rPr>
          <w:b/>
          <w:bCs/>
        </w:rPr>
        <w:t>Third Party</w:t>
      </w:r>
      <w:r>
        <w:t xml:space="preserve">”) with the Bank as the Counterparty </w:t>
      </w:r>
      <w:r>
        <w:t>may nominate subject always to the agreement of the Bank and the relevant Third Party to its designation as such;</w:t>
      </w:r>
    </w:p>
    <w:p w14:paraId="0E6F8AAD" w14:textId="77777777" w:rsidR="00000000" w:rsidRDefault="002705F5">
      <w:pPr>
        <w:pStyle w:val="BodyText"/>
        <w:kinsoku w:val="0"/>
        <w:overflowPunct w:val="0"/>
        <w:spacing w:before="4"/>
        <w:rPr>
          <w:sz w:val="19"/>
          <w:szCs w:val="19"/>
        </w:rPr>
      </w:pPr>
    </w:p>
    <w:p w14:paraId="6827C4A5" w14:textId="77777777" w:rsidR="00000000" w:rsidRDefault="002705F5">
      <w:pPr>
        <w:pStyle w:val="BodyText"/>
        <w:kinsoku w:val="0"/>
        <w:overflowPunct w:val="0"/>
        <w:spacing w:before="1"/>
        <w:ind w:left="840"/>
        <w:jc w:val="both"/>
      </w:pPr>
      <w:r>
        <w:t>“</w:t>
      </w:r>
      <w:r>
        <w:rPr>
          <w:b/>
          <w:bCs/>
        </w:rPr>
        <w:t>Special Mortgage-Backed € Promissory Note</w:t>
      </w:r>
      <w:r>
        <w:t>” or “</w:t>
      </w:r>
      <w:r>
        <w:rPr>
          <w:b/>
          <w:bCs/>
        </w:rPr>
        <w:t>Note</w:t>
      </w:r>
      <w:r>
        <w:t>” means a Special Mortgage-Backed</w:t>
      </w:r>
    </w:p>
    <w:p w14:paraId="58AFD7D0" w14:textId="77777777" w:rsidR="00000000" w:rsidRDefault="002705F5">
      <w:pPr>
        <w:pStyle w:val="BodyText"/>
        <w:kinsoku w:val="0"/>
        <w:overflowPunct w:val="0"/>
        <w:spacing w:before="1"/>
        <w:ind w:left="840" w:right="125"/>
        <w:jc w:val="both"/>
      </w:pPr>
      <w:r>
        <w:t>€</w:t>
      </w:r>
      <w:r>
        <w:t xml:space="preserve"> Promissory Note in the form set out in Appendix 1 or in such other form as may be agreed from time to time;</w:t>
      </w:r>
    </w:p>
    <w:p w14:paraId="6CF739A6" w14:textId="77777777" w:rsidR="00000000" w:rsidRDefault="002705F5">
      <w:pPr>
        <w:pStyle w:val="BodyText"/>
        <w:kinsoku w:val="0"/>
        <w:overflowPunct w:val="0"/>
        <w:spacing w:before="3"/>
        <w:rPr>
          <w:sz w:val="19"/>
          <w:szCs w:val="19"/>
        </w:rPr>
      </w:pPr>
    </w:p>
    <w:p w14:paraId="636B9581" w14:textId="77777777" w:rsidR="00000000" w:rsidRDefault="002705F5">
      <w:pPr>
        <w:pStyle w:val="BodyText"/>
        <w:kinsoku w:val="0"/>
        <w:overflowPunct w:val="0"/>
        <w:ind w:left="840" w:right="124"/>
        <w:jc w:val="both"/>
      </w:pPr>
      <w:r>
        <w:t>“</w:t>
      </w:r>
      <w:r>
        <w:rPr>
          <w:b/>
          <w:bCs/>
        </w:rPr>
        <w:t>Standard Documentation</w:t>
      </w:r>
      <w:r>
        <w:t>” means standard loan and mortgage documentation of the Counterparty:</w:t>
      </w:r>
    </w:p>
    <w:p w14:paraId="31536DF9" w14:textId="77777777" w:rsidR="00000000" w:rsidRDefault="002705F5">
      <w:pPr>
        <w:pStyle w:val="BodyText"/>
        <w:kinsoku w:val="0"/>
        <w:overflowPunct w:val="0"/>
        <w:spacing w:before="4"/>
        <w:rPr>
          <w:sz w:val="19"/>
          <w:szCs w:val="19"/>
        </w:rPr>
      </w:pPr>
    </w:p>
    <w:p w14:paraId="68AEC9D0" w14:textId="77777777" w:rsidR="00000000" w:rsidRDefault="002705F5">
      <w:pPr>
        <w:pStyle w:val="ListParagraph"/>
        <w:numPr>
          <w:ilvl w:val="0"/>
          <w:numId w:val="11"/>
        </w:numPr>
        <w:tabs>
          <w:tab w:val="left" w:pos="1561"/>
        </w:tabs>
        <w:kinsoku w:val="0"/>
        <w:overflowPunct w:val="0"/>
        <w:ind w:right="118"/>
        <w:jc w:val="left"/>
        <w:rPr>
          <w:sz w:val="20"/>
          <w:szCs w:val="20"/>
        </w:rPr>
      </w:pPr>
      <w:r>
        <w:rPr>
          <w:sz w:val="20"/>
          <w:szCs w:val="20"/>
        </w:rPr>
        <w:t>in such form as has been advised by the Counterparty</w:t>
      </w:r>
      <w:r>
        <w:rPr>
          <w:sz w:val="20"/>
          <w:szCs w:val="20"/>
        </w:rPr>
        <w:t xml:space="preserve"> to the Bank in writing prior to the date hereof;</w:t>
      </w:r>
      <w:r>
        <w:rPr>
          <w:spacing w:val="-1"/>
          <w:sz w:val="20"/>
          <w:szCs w:val="20"/>
        </w:rPr>
        <w:t xml:space="preserve"> </w:t>
      </w:r>
      <w:r>
        <w:rPr>
          <w:sz w:val="20"/>
          <w:szCs w:val="20"/>
        </w:rPr>
        <w:t>or</w:t>
      </w:r>
    </w:p>
    <w:p w14:paraId="14812108" w14:textId="77777777" w:rsidR="00000000" w:rsidRDefault="002705F5">
      <w:pPr>
        <w:pStyle w:val="BodyText"/>
        <w:kinsoku w:val="0"/>
        <w:overflowPunct w:val="0"/>
        <w:spacing w:before="4"/>
        <w:rPr>
          <w:sz w:val="19"/>
          <w:szCs w:val="19"/>
        </w:rPr>
      </w:pPr>
    </w:p>
    <w:p w14:paraId="38DCFC09" w14:textId="77777777" w:rsidR="00000000" w:rsidRDefault="002705F5">
      <w:pPr>
        <w:pStyle w:val="ListParagraph"/>
        <w:numPr>
          <w:ilvl w:val="0"/>
          <w:numId w:val="11"/>
        </w:numPr>
        <w:tabs>
          <w:tab w:val="left" w:pos="1561"/>
        </w:tabs>
        <w:kinsoku w:val="0"/>
        <w:overflowPunct w:val="0"/>
        <w:ind w:right="129"/>
        <w:jc w:val="left"/>
        <w:rPr>
          <w:sz w:val="20"/>
          <w:szCs w:val="20"/>
        </w:rPr>
      </w:pPr>
      <w:r>
        <w:rPr>
          <w:sz w:val="20"/>
          <w:szCs w:val="20"/>
        </w:rPr>
        <w:t>in such other form as may be from time to time be advised by the Counterparty to the Bank in</w:t>
      </w:r>
      <w:r>
        <w:rPr>
          <w:spacing w:val="-3"/>
          <w:sz w:val="20"/>
          <w:szCs w:val="20"/>
        </w:rPr>
        <w:t xml:space="preserve"> </w:t>
      </w:r>
      <w:r>
        <w:rPr>
          <w:sz w:val="20"/>
          <w:szCs w:val="20"/>
        </w:rPr>
        <w:t>writing,</w:t>
      </w:r>
    </w:p>
    <w:p w14:paraId="10BDADBA" w14:textId="77777777" w:rsidR="00000000" w:rsidRDefault="002705F5">
      <w:pPr>
        <w:pStyle w:val="BodyText"/>
        <w:kinsoku w:val="0"/>
        <w:overflowPunct w:val="0"/>
        <w:spacing w:before="4"/>
        <w:rPr>
          <w:sz w:val="19"/>
          <w:szCs w:val="19"/>
        </w:rPr>
      </w:pPr>
    </w:p>
    <w:p w14:paraId="57BE84D9" w14:textId="77777777" w:rsidR="00000000" w:rsidRDefault="002705F5">
      <w:pPr>
        <w:pStyle w:val="BodyText"/>
        <w:kinsoku w:val="0"/>
        <w:overflowPunct w:val="0"/>
        <w:ind w:left="840"/>
        <w:jc w:val="both"/>
      </w:pPr>
      <w:r>
        <w:t>and in respect of which a legal opinion referred to in clause 15 has been delivered to the Bank;</w:t>
      </w:r>
    </w:p>
    <w:p w14:paraId="42FB4F39" w14:textId="77777777" w:rsidR="00000000" w:rsidRDefault="002705F5">
      <w:pPr>
        <w:pStyle w:val="BodyText"/>
        <w:kinsoku w:val="0"/>
        <w:overflowPunct w:val="0"/>
        <w:spacing w:before="5"/>
        <w:rPr>
          <w:sz w:val="19"/>
          <w:szCs w:val="19"/>
        </w:rPr>
      </w:pPr>
    </w:p>
    <w:p w14:paraId="3E1B281B" w14:textId="77777777" w:rsidR="00000000" w:rsidRDefault="002705F5">
      <w:pPr>
        <w:pStyle w:val="BodyText"/>
        <w:kinsoku w:val="0"/>
        <w:overflowPunct w:val="0"/>
        <w:ind w:left="840" w:right="123"/>
        <w:jc w:val="both"/>
      </w:pPr>
      <w:r>
        <w:t>“</w:t>
      </w:r>
      <w:r>
        <w:rPr>
          <w:b/>
          <w:bCs/>
        </w:rPr>
        <w:t>Subsidiary</w:t>
      </w:r>
      <w:r>
        <w:t>” means, in respect of any entity, an entity that is a subsidiary, within the meaning of section 155 of the Companies Act 1963, or a subsidiary undertaking, within the meaning of the European Communities (Companies: Group Accounts) Regulations 19</w:t>
      </w:r>
      <w:r>
        <w:t>92, of that entity;</w:t>
      </w:r>
    </w:p>
    <w:p w14:paraId="32DE6AF4" w14:textId="77777777" w:rsidR="00000000" w:rsidRDefault="002705F5">
      <w:pPr>
        <w:pStyle w:val="BodyText"/>
        <w:kinsoku w:val="0"/>
        <w:overflowPunct w:val="0"/>
        <w:spacing w:before="3"/>
        <w:rPr>
          <w:sz w:val="19"/>
          <w:szCs w:val="19"/>
        </w:rPr>
      </w:pPr>
    </w:p>
    <w:p w14:paraId="19B9CFA3" w14:textId="77777777" w:rsidR="00000000" w:rsidRDefault="002705F5">
      <w:pPr>
        <w:pStyle w:val="BodyText"/>
        <w:kinsoku w:val="0"/>
        <w:overflowPunct w:val="0"/>
        <w:ind w:left="840" w:right="122"/>
        <w:jc w:val="both"/>
      </w:pPr>
      <w:r>
        <w:t>“</w:t>
      </w:r>
      <w:r>
        <w:rPr>
          <w:b/>
          <w:bCs/>
        </w:rPr>
        <w:t>Substitution Accelerated LPA</w:t>
      </w:r>
      <w:r>
        <w:t>”</w:t>
      </w:r>
      <w:r>
        <w:t xml:space="preserve"> means, in respect of any Substitution Partially Accelerated Note and Substitution Early Maturity Date, the amount of the Liquidity Provided Amount the subject of that Substitution Early Maturity</w:t>
      </w:r>
      <w:r>
        <w:rPr>
          <w:spacing w:val="-8"/>
        </w:rPr>
        <w:t xml:space="preserve"> </w:t>
      </w:r>
      <w:r>
        <w:t>Date;</w:t>
      </w:r>
    </w:p>
    <w:p w14:paraId="085F4E26" w14:textId="77777777" w:rsidR="00000000" w:rsidRDefault="002705F5">
      <w:pPr>
        <w:pStyle w:val="BodyText"/>
        <w:kinsoku w:val="0"/>
        <w:overflowPunct w:val="0"/>
        <w:ind w:left="840" w:right="122"/>
        <w:jc w:val="both"/>
        <w:sectPr w:rsidR="00000000">
          <w:pgSz w:w="11910" w:h="16840"/>
          <w:pgMar w:top="1580" w:right="1320" w:bottom="900" w:left="1320" w:header="0" w:footer="622" w:gutter="0"/>
          <w:cols w:space="720"/>
          <w:noEndnote/>
        </w:sectPr>
      </w:pPr>
    </w:p>
    <w:p w14:paraId="4B45C88B" w14:textId="77777777" w:rsidR="00000000" w:rsidRDefault="002705F5">
      <w:pPr>
        <w:pStyle w:val="BodyText"/>
        <w:kinsoku w:val="0"/>
        <w:overflowPunct w:val="0"/>
        <w:spacing w:before="103"/>
        <w:ind w:left="840" w:right="120"/>
        <w:jc w:val="both"/>
      </w:pPr>
      <w:r>
        <w:lastRenderedPageBreak/>
        <w:t>“</w:t>
      </w:r>
      <w:r>
        <w:rPr>
          <w:b/>
          <w:bCs/>
        </w:rPr>
        <w:t>Substitution Accelerated Nom</w:t>
      </w:r>
      <w:r>
        <w:rPr>
          <w:b/>
          <w:bCs/>
        </w:rPr>
        <w:t>inal Amount</w:t>
      </w:r>
      <w:r>
        <w:t>” means, in respect of any Substitution Partially Accelerated Note and Substitution Early Maturity Date, such amount of the Nominal Amount, if any, as the Bank determines in its</w:t>
      </w:r>
      <w:r>
        <w:rPr>
          <w:spacing w:val="-8"/>
        </w:rPr>
        <w:t xml:space="preserve"> </w:t>
      </w:r>
      <w:r>
        <w:t>discretion;</w:t>
      </w:r>
    </w:p>
    <w:p w14:paraId="4F2B53F0" w14:textId="77777777" w:rsidR="00000000" w:rsidRDefault="002705F5">
      <w:pPr>
        <w:pStyle w:val="BodyText"/>
        <w:kinsoku w:val="0"/>
        <w:overflowPunct w:val="0"/>
        <w:spacing w:before="2"/>
        <w:rPr>
          <w:sz w:val="19"/>
          <w:szCs w:val="19"/>
        </w:rPr>
      </w:pPr>
    </w:p>
    <w:p w14:paraId="4C3FF70D" w14:textId="77777777" w:rsidR="00000000" w:rsidRDefault="002705F5">
      <w:pPr>
        <w:pStyle w:val="BodyText"/>
        <w:kinsoku w:val="0"/>
        <w:overflowPunct w:val="0"/>
        <w:ind w:left="840"/>
        <w:jc w:val="both"/>
      </w:pPr>
      <w:r>
        <w:t>“</w:t>
      </w:r>
      <w:r>
        <w:rPr>
          <w:b/>
          <w:bCs/>
        </w:rPr>
        <w:t>Substitution Early Maturity Date</w:t>
      </w:r>
      <w:r>
        <w:t>” has the meaning giv</w:t>
      </w:r>
      <w:r>
        <w:t>en to it in clause 2.15;</w:t>
      </w:r>
    </w:p>
    <w:p w14:paraId="4CF597E5" w14:textId="77777777" w:rsidR="00000000" w:rsidRDefault="002705F5">
      <w:pPr>
        <w:pStyle w:val="BodyText"/>
        <w:kinsoku w:val="0"/>
        <w:overflowPunct w:val="0"/>
        <w:spacing w:before="5"/>
        <w:rPr>
          <w:sz w:val="19"/>
          <w:szCs w:val="19"/>
        </w:rPr>
      </w:pPr>
    </w:p>
    <w:p w14:paraId="04D114CC" w14:textId="77777777" w:rsidR="00000000" w:rsidRDefault="002705F5">
      <w:pPr>
        <w:pStyle w:val="BodyText"/>
        <w:kinsoku w:val="0"/>
        <w:overflowPunct w:val="0"/>
        <w:ind w:left="840" w:right="123"/>
        <w:jc w:val="both"/>
      </w:pPr>
      <w:r>
        <w:t>“</w:t>
      </w:r>
      <w:r>
        <w:rPr>
          <w:b/>
          <w:bCs/>
        </w:rPr>
        <w:t>Substitution Outstanding LPA</w:t>
      </w:r>
      <w:r>
        <w:t>” means, in respect of any Substitution Partially Accelerated Note, an amount, as determined by the Bank, equal to the Liquidity Provided Amount in respect thereof as specified therein less the Substit</w:t>
      </w:r>
      <w:r>
        <w:t>ution Accelerated LPA;</w:t>
      </w:r>
    </w:p>
    <w:p w14:paraId="64177919" w14:textId="77777777" w:rsidR="00000000" w:rsidRDefault="002705F5">
      <w:pPr>
        <w:pStyle w:val="BodyText"/>
        <w:kinsoku w:val="0"/>
        <w:overflowPunct w:val="0"/>
        <w:spacing w:before="5"/>
        <w:rPr>
          <w:sz w:val="19"/>
          <w:szCs w:val="19"/>
        </w:rPr>
      </w:pPr>
    </w:p>
    <w:p w14:paraId="738DAD9D" w14:textId="77777777" w:rsidR="00000000" w:rsidRDefault="002705F5">
      <w:pPr>
        <w:pStyle w:val="BodyText"/>
        <w:kinsoku w:val="0"/>
        <w:overflowPunct w:val="0"/>
        <w:ind w:left="840" w:right="120"/>
        <w:jc w:val="both"/>
      </w:pPr>
      <w:r>
        <w:t>“</w:t>
      </w:r>
      <w:r>
        <w:rPr>
          <w:b/>
          <w:bCs/>
        </w:rPr>
        <w:t>Substitution Outstanding Nominal Amount</w:t>
      </w:r>
      <w:r>
        <w:t>” means, in respect of any Substitution Partially Accelerated Note, an amount, as determined by the Bank, equal to the Nominal Amount less the Substitution Accelerated Nominal</w:t>
      </w:r>
      <w:r>
        <w:rPr>
          <w:spacing w:val="-4"/>
        </w:rPr>
        <w:t xml:space="preserve"> </w:t>
      </w:r>
      <w:r>
        <w:t>Amount;</w:t>
      </w:r>
    </w:p>
    <w:p w14:paraId="1D4A51B4" w14:textId="77777777" w:rsidR="00000000" w:rsidRDefault="002705F5">
      <w:pPr>
        <w:pStyle w:val="BodyText"/>
        <w:kinsoku w:val="0"/>
        <w:overflowPunct w:val="0"/>
        <w:spacing w:before="3"/>
        <w:rPr>
          <w:sz w:val="19"/>
          <w:szCs w:val="19"/>
        </w:rPr>
      </w:pPr>
    </w:p>
    <w:p w14:paraId="472D2EFF" w14:textId="77777777" w:rsidR="00000000" w:rsidRDefault="002705F5">
      <w:pPr>
        <w:pStyle w:val="BodyText"/>
        <w:kinsoku w:val="0"/>
        <w:overflowPunct w:val="0"/>
        <w:ind w:left="840" w:right="120"/>
        <w:jc w:val="both"/>
      </w:pPr>
      <w:r>
        <w:t>“</w:t>
      </w:r>
      <w:r>
        <w:rPr>
          <w:b/>
          <w:bCs/>
        </w:rPr>
        <w:t>Substi</w:t>
      </w:r>
      <w:r>
        <w:rPr>
          <w:b/>
          <w:bCs/>
        </w:rPr>
        <w:t>tution Partially Accelerated Note</w:t>
      </w:r>
      <w:r>
        <w:t>” means a Special Mortgage-Backed € Promissory Note in respect of which a Substitution Early Maturity Date has been designated in respect of part, only, of the Liquidity Provided Amount specified therein;</w:t>
      </w:r>
    </w:p>
    <w:p w14:paraId="2B70C6DA" w14:textId="77777777" w:rsidR="00000000" w:rsidRDefault="002705F5">
      <w:pPr>
        <w:pStyle w:val="BodyText"/>
        <w:kinsoku w:val="0"/>
        <w:overflowPunct w:val="0"/>
        <w:spacing w:before="5"/>
        <w:rPr>
          <w:sz w:val="19"/>
          <w:szCs w:val="19"/>
        </w:rPr>
      </w:pPr>
    </w:p>
    <w:p w14:paraId="20896759" w14:textId="77777777" w:rsidR="00000000" w:rsidRDefault="002705F5">
      <w:pPr>
        <w:pStyle w:val="BodyText"/>
        <w:kinsoku w:val="0"/>
        <w:overflowPunct w:val="0"/>
        <w:ind w:left="840" w:right="121"/>
        <w:jc w:val="both"/>
      </w:pPr>
      <w:r>
        <w:t>“</w:t>
      </w:r>
      <w:r>
        <w:rPr>
          <w:b/>
          <w:bCs/>
        </w:rPr>
        <w:t>Substitution Rep</w:t>
      </w:r>
      <w:r>
        <w:rPr>
          <w:b/>
          <w:bCs/>
        </w:rPr>
        <w:t>lacement Note</w:t>
      </w:r>
      <w:r>
        <w:t>” means a Special Mortgage-Backed € Promissory Note completed pursuant to clause 2.15;</w:t>
      </w:r>
    </w:p>
    <w:p w14:paraId="524E861E" w14:textId="77777777" w:rsidR="00000000" w:rsidRDefault="002705F5">
      <w:pPr>
        <w:pStyle w:val="BodyText"/>
        <w:kinsoku w:val="0"/>
        <w:overflowPunct w:val="0"/>
        <w:spacing w:before="3"/>
        <w:rPr>
          <w:sz w:val="19"/>
          <w:szCs w:val="19"/>
        </w:rPr>
      </w:pPr>
    </w:p>
    <w:p w14:paraId="297BFD00" w14:textId="77777777" w:rsidR="00000000" w:rsidRDefault="002705F5">
      <w:pPr>
        <w:pStyle w:val="BodyText"/>
        <w:kinsoku w:val="0"/>
        <w:overflowPunct w:val="0"/>
        <w:ind w:left="840" w:right="120"/>
        <w:jc w:val="both"/>
      </w:pPr>
      <w:r>
        <w:t>“</w:t>
      </w:r>
      <w:r>
        <w:rPr>
          <w:b/>
          <w:bCs/>
        </w:rPr>
        <w:t>Successor</w:t>
      </w:r>
      <w:r>
        <w:t>” in relation to any person means an assignee or successor in title of such person or any person who, under the laws of that first mentioned pers</w:t>
      </w:r>
      <w:r>
        <w:t>on’s jurisdiction of incorporation or domicile, has assumed the rights and obligations of such first mentioned person or to whom under such laws the same have been</w:t>
      </w:r>
      <w:r>
        <w:rPr>
          <w:spacing w:val="-9"/>
        </w:rPr>
        <w:t xml:space="preserve"> </w:t>
      </w:r>
      <w:r>
        <w:t>transferred;</w:t>
      </w:r>
    </w:p>
    <w:p w14:paraId="14A5A326" w14:textId="77777777" w:rsidR="00000000" w:rsidRDefault="002705F5">
      <w:pPr>
        <w:pStyle w:val="BodyText"/>
        <w:kinsoku w:val="0"/>
        <w:overflowPunct w:val="0"/>
        <w:spacing w:before="4"/>
        <w:rPr>
          <w:sz w:val="19"/>
          <w:szCs w:val="19"/>
        </w:rPr>
      </w:pPr>
    </w:p>
    <w:p w14:paraId="31709A7C" w14:textId="77777777" w:rsidR="00000000" w:rsidRDefault="002705F5">
      <w:pPr>
        <w:pStyle w:val="BodyText"/>
        <w:kinsoku w:val="0"/>
        <w:overflowPunct w:val="0"/>
        <w:ind w:left="840" w:right="117"/>
        <w:jc w:val="both"/>
      </w:pPr>
      <w:r>
        <w:t>“</w:t>
      </w:r>
      <w:r>
        <w:rPr>
          <w:b/>
          <w:bCs/>
        </w:rPr>
        <w:t>TARGET2</w:t>
      </w:r>
      <w:r>
        <w:t>”</w:t>
      </w:r>
      <w:r>
        <w:t xml:space="preserve"> means the Trans-European Automated Real-time Gross settlement Express Transfer system as defined in Guideline of the European Central Bank of 26 April 2007 on a Trans-European Automated Real-time Gross settlement Express Transfer system (TARGET2) (ECB/200</w:t>
      </w:r>
      <w:r>
        <w:t>7/2);</w:t>
      </w:r>
    </w:p>
    <w:p w14:paraId="47E34AEF" w14:textId="77777777" w:rsidR="00000000" w:rsidRDefault="002705F5">
      <w:pPr>
        <w:pStyle w:val="BodyText"/>
        <w:kinsoku w:val="0"/>
        <w:overflowPunct w:val="0"/>
        <w:spacing w:before="6"/>
        <w:rPr>
          <w:sz w:val="19"/>
          <w:szCs w:val="19"/>
        </w:rPr>
      </w:pPr>
    </w:p>
    <w:p w14:paraId="75BE7C07" w14:textId="77777777" w:rsidR="00000000" w:rsidRDefault="002705F5">
      <w:pPr>
        <w:pStyle w:val="BodyText"/>
        <w:kinsoku w:val="0"/>
        <w:overflowPunct w:val="0"/>
        <w:ind w:left="840" w:right="120"/>
        <w:jc w:val="both"/>
      </w:pPr>
      <w:r>
        <w:t>“</w:t>
      </w:r>
      <w:r>
        <w:rPr>
          <w:b/>
          <w:bCs/>
        </w:rPr>
        <w:t>TARGET2-Ireland</w:t>
      </w:r>
      <w:r>
        <w:t>” means the real-time gross settlement system of the Bank that forms part of TARGET2;</w:t>
      </w:r>
    </w:p>
    <w:p w14:paraId="27A90424" w14:textId="77777777" w:rsidR="00000000" w:rsidRDefault="002705F5">
      <w:pPr>
        <w:pStyle w:val="BodyText"/>
        <w:kinsoku w:val="0"/>
        <w:overflowPunct w:val="0"/>
        <w:spacing w:before="3"/>
        <w:rPr>
          <w:sz w:val="19"/>
          <w:szCs w:val="19"/>
        </w:rPr>
      </w:pPr>
    </w:p>
    <w:p w14:paraId="1A10ACA0" w14:textId="77777777" w:rsidR="00000000" w:rsidRDefault="002705F5">
      <w:pPr>
        <w:pStyle w:val="BodyText"/>
        <w:kinsoku w:val="0"/>
        <w:overflowPunct w:val="0"/>
        <w:spacing w:line="470" w:lineRule="auto"/>
        <w:ind w:left="840" w:right="1203"/>
        <w:jc w:val="both"/>
      </w:pPr>
      <w:r>
        <w:t>“</w:t>
      </w:r>
      <w:r>
        <w:rPr>
          <w:b/>
          <w:bCs/>
        </w:rPr>
        <w:t>Third Party</w:t>
      </w:r>
      <w:r>
        <w:t>” has the meaning given to it in the definition of Settlement Account; “</w:t>
      </w:r>
      <w:r>
        <w:rPr>
          <w:b/>
          <w:bCs/>
        </w:rPr>
        <w:t>this Agreement</w:t>
      </w:r>
      <w:r>
        <w:t>” means this Framework Agreement;</w:t>
      </w:r>
    </w:p>
    <w:p w14:paraId="0CBB3DE9" w14:textId="77777777" w:rsidR="00000000" w:rsidRDefault="002705F5">
      <w:pPr>
        <w:pStyle w:val="BodyText"/>
        <w:kinsoku w:val="0"/>
        <w:overflowPunct w:val="0"/>
        <w:spacing w:before="3"/>
        <w:ind w:left="840" w:right="117"/>
        <w:jc w:val="both"/>
      </w:pPr>
      <w:r>
        <w:t>“</w:t>
      </w:r>
      <w:r>
        <w:rPr>
          <w:b/>
          <w:bCs/>
        </w:rPr>
        <w:t>Valuation Con</w:t>
      </w:r>
      <w:r>
        <w:rPr>
          <w:b/>
          <w:bCs/>
        </w:rPr>
        <w:t>firmation Date</w:t>
      </w:r>
      <w:r>
        <w:t>” means, in respect of any Valuation Date, the date on which the Bank notifies to the Counterparty the Bank’s confirmation of the Liquidity Value of the Mortgage Pool in respect of that Valuation Date;</w:t>
      </w:r>
    </w:p>
    <w:p w14:paraId="0642C793" w14:textId="77777777" w:rsidR="00000000" w:rsidRDefault="002705F5">
      <w:pPr>
        <w:pStyle w:val="BodyText"/>
        <w:kinsoku w:val="0"/>
        <w:overflowPunct w:val="0"/>
        <w:spacing w:before="3"/>
        <w:rPr>
          <w:sz w:val="19"/>
          <w:szCs w:val="19"/>
        </w:rPr>
      </w:pPr>
    </w:p>
    <w:p w14:paraId="4AEF0128" w14:textId="77777777" w:rsidR="00000000" w:rsidRDefault="002705F5">
      <w:pPr>
        <w:pStyle w:val="BodyText"/>
        <w:kinsoku w:val="0"/>
        <w:overflowPunct w:val="0"/>
        <w:ind w:left="840" w:right="125"/>
        <w:jc w:val="both"/>
      </w:pPr>
      <w:r>
        <w:t>“</w:t>
      </w:r>
      <w:r>
        <w:rPr>
          <w:b/>
          <w:bCs/>
        </w:rPr>
        <w:t>Valuation Date</w:t>
      </w:r>
      <w:r>
        <w:t>”</w:t>
      </w:r>
      <w:r>
        <w:t xml:space="preserve"> means the date of this Agreement and, in the case of the next following Valuation Date, the date which is the last Business Day of the first calendar month following the date of this Agreement and, in the case of each subsequent Valuation Date, the date w</w:t>
      </w:r>
      <w:r>
        <w:t>hich is the last Business Day of each subsequent month, or such other date(s) as the Bank may notify to the Counterparty from time to time;</w:t>
      </w:r>
    </w:p>
    <w:p w14:paraId="4E0C428F" w14:textId="77777777" w:rsidR="00000000" w:rsidRDefault="002705F5">
      <w:pPr>
        <w:pStyle w:val="BodyText"/>
        <w:kinsoku w:val="0"/>
        <w:overflowPunct w:val="0"/>
        <w:spacing w:before="4"/>
        <w:rPr>
          <w:sz w:val="19"/>
          <w:szCs w:val="19"/>
        </w:rPr>
      </w:pPr>
    </w:p>
    <w:p w14:paraId="4762386C" w14:textId="77777777" w:rsidR="00000000" w:rsidRDefault="002705F5">
      <w:pPr>
        <w:pStyle w:val="BodyText"/>
        <w:kinsoku w:val="0"/>
        <w:overflowPunct w:val="0"/>
        <w:ind w:left="840" w:right="124"/>
        <w:jc w:val="both"/>
      </w:pPr>
      <w:r>
        <w:t>“</w:t>
      </w:r>
      <w:r>
        <w:rPr>
          <w:b/>
          <w:bCs/>
        </w:rPr>
        <w:t>Valuation Period</w:t>
      </w:r>
      <w:r>
        <w:t>” means in the case of the first Valuation Period the period commencing on the date of this Agreem</w:t>
      </w:r>
      <w:r>
        <w:t>ent and ending on the next following Valuation Date and in the case of each subsequent Valuation Period means the period commencing on the day following a Valuation Date and ending on the next following Valuation</w:t>
      </w:r>
      <w:r>
        <w:rPr>
          <w:spacing w:val="-6"/>
        </w:rPr>
        <w:t xml:space="preserve"> </w:t>
      </w:r>
      <w:r>
        <w:t>Date;</w:t>
      </w:r>
    </w:p>
    <w:p w14:paraId="1E1B6439" w14:textId="77777777" w:rsidR="00000000" w:rsidRDefault="002705F5">
      <w:pPr>
        <w:pStyle w:val="BodyText"/>
        <w:kinsoku w:val="0"/>
        <w:overflowPunct w:val="0"/>
        <w:spacing w:before="4"/>
        <w:rPr>
          <w:sz w:val="19"/>
          <w:szCs w:val="19"/>
        </w:rPr>
      </w:pPr>
    </w:p>
    <w:p w14:paraId="1BE0A225" w14:textId="77777777" w:rsidR="00000000" w:rsidRDefault="002705F5">
      <w:pPr>
        <w:pStyle w:val="BodyText"/>
        <w:kinsoku w:val="0"/>
        <w:overflowPunct w:val="0"/>
        <w:ind w:left="840"/>
        <w:jc w:val="both"/>
      </w:pPr>
      <w:r>
        <w:t>“</w:t>
      </w:r>
      <w:r>
        <w:rPr>
          <w:b/>
          <w:bCs/>
        </w:rPr>
        <w:t>Value</w:t>
      </w:r>
      <w:r>
        <w:t>” shall have the meaning given</w:t>
      </w:r>
      <w:r>
        <w:t xml:space="preserve"> to it in clause 5.1.</w:t>
      </w:r>
    </w:p>
    <w:p w14:paraId="13B92B34" w14:textId="77777777" w:rsidR="00000000" w:rsidRDefault="002705F5">
      <w:pPr>
        <w:pStyle w:val="BodyText"/>
        <w:kinsoku w:val="0"/>
        <w:overflowPunct w:val="0"/>
        <w:ind w:left="840"/>
        <w:jc w:val="both"/>
        <w:sectPr w:rsidR="00000000">
          <w:pgSz w:w="11910" w:h="16840"/>
          <w:pgMar w:top="1580" w:right="1320" w:bottom="900" w:left="1320" w:header="0" w:footer="622" w:gutter="0"/>
          <w:cols w:space="720"/>
          <w:noEndnote/>
        </w:sectPr>
      </w:pPr>
    </w:p>
    <w:p w14:paraId="41BB217D" w14:textId="77777777" w:rsidR="00000000" w:rsidRDefault="002705F5">
      <w:pPr>
        <w:pStyle w:val="ListParagraph"/>
        <w:numPr>
          <w:ilvl w:val="1"/>
          <w:numId w:val="18"/>
        </w:numPr>
        <w:tabs>
          <w:tab w:val="left" w:pos="841"/>
        </w:tabs>
        <w:kinsoku w:val="0"/>
        <w:overflowPunct w:val="0"/>
        <w:spacing w:before="103"/>
        <w:ind w:right="117"/>
        <w:rPr>
          <w:sz w:val="20"/>
          <w:szCs w:val="20"/>
        </w:rPr>
      </w:pPr>
      <w:r>
        <w:rPr>
          <w:sz w:val="20"/>
          <w:szCs w:val="20"/>
        </w:rPr>
        <w:lastRenderedPageBreak/>
        <w:t>The headings and the contents page in this Agreement shall not affect its interpretation. Clause and Appendix headings are for ease of reference</w:t>
      </w:r>
      <w:r>
        <w:rPr>
          <w:spacing w:val="-4"/>
          <w:sz w:val="20"/>
          <w:szCs w:val="20"/>
        </w:rPr>
        <w:t xml:space="preserve"> </w:t>
      </w:r>
      <w:r>
        <w:rPr>
          <w:sz w:val="20"/>
          <w:szCs w:val="20"/>
        </w:rPr>
        <w:t>only.</w:t>
      </w:r>
    </w:p>
    <w:p w14:paraId="430089B5" w14:textId="77777777" w:rsidR="00000000" w:rsidRDefault="002705F5">
      <w:pPr>
        <w:pStyle w:val="BodyText"/>
        <w:kinsoku w:val="0"/>
        <w:overflowPunct w:val="0"/>
        <w:spacing w:before="4"/>
        <w:rPr>
          <w:sz w:val="19"/>
          <w:szCs w:val="19"/>
        </w:rPr>
      </w:pPr>
    </w:p>
    <w:p w14:paraId="06AFC1AB" w14:textId="77777777" w:rsidR="00000000" w:rsidRDefault="002705F5">
      <w:pPr>
        <w:pStyle w:val="ListParagraph"/>
        <w:numPr>
          <w:ilvl w:val="1"/>
          <w:numId w:val="18"/>
        </w:numPr>
        <w:tabs>
          <w:tab w:val="left" w:pos="841"/>
        </w:tabs>
        <w:kinsoku w:val="0"/>
        <w:overflowPunct w:val="0"/>
        <w:ind w:right="126"/>
        <w:rPr>
          <w:sz w:val="20"/>
          <w:szCs w:val="20"/>
        </w:rPr>
      </w:pPr>
      <w:r>
        <w:rPr>
          <w:sz w:val="20"/>
          <w:szCs w:val="20"/>
        </w:rPr>
        <w:t>Words denoting the singular number only shall include the plural number also and vice versa. Words denot</w:t>
      </w:r>
      <w:r>
        <w:rPr>
          <w:sz w:val="20"/>
          <w:szCs w:val="20"/>
        </w:rPr>
        <w:t>ing one gender only shall include the other</w:t>
      </w:r>
      <w:r>
        <w:rPr>
          <w:spacing w:val="-6"/>
          <w:sz w:val="20"/>
          <w:szCs w:val="20"/>
        </w:rPr>
        <w:t xml:space="preserve"> </w:t>
      </w:r>
      <w:r>
        <w:rPr>
          <w:sz w:val="20"/>
          <w:szCs w:val="20"/>
        </w:rPr>
        <w:t>gender.</w:t>
      </w:r>
    </w:p>
    <w:p w14:paraId="1FA57997" w14:textId="77777777" w:rsidR="00000000" w:rsidRDefault="002705F5">
      <w:pPr>
        <w:pStyle w:val="BodyText"/>
        <w:kinsoku w:val="0"/>
        <w:overflowPunct w:val="0"/>
        <w:spacing w:before="3"/>
        <w:rPr>
          <w:sz w:val="19"/>
          <w:szCs w:val="19"/>
        </w:rPr>
      </w:pPr>
    </w:p>
    <w:p w14:paraId="2A365FBD" w14:textId="77777777" w:rsidR="00000000" w:rsidRDefault="002705F5">
      <w:pPr>
        <w:pStyle w:val="ListParagraph"/>
        <w:numPr>
          <w:ilvl w:val="1"/>
          <w:numId w:val="18"/>
        </w:numPr>
        <w:tabs>
          <w:tab w:val="left" w:pos="841"/>
        </w:tabs>
        <w:kinsoku w:val="0"/>
        <w:overflowPunct w:val="0"/>
        <w:ind w:right="125"/>
        <w:rPr>
          <w:sz w:val="20"/>
          <w:szCs w:val="20"/>
        </w:rPr>
      </w:pPr>
      <w:r>
        <w:rPr>
          <w:sz w:val="20"/>
          <w:szCs w:val="20"/>
        </w:rPr>
        <w:t>References in this Agreement to clauses and Appendices shall, unless the context otherwise requires, be to clauses and Appendices in this</w:t>
      </w:r>
      <w:r>
        <w:rPr>
          <w:spacing w:val="-4"/>
          <w:sz w:val="20"/>
          <w:szCs w:val="20"/>
        </w:rPr>
        <w:t xml:space="preserve"> </w:t>
      </w:r>
      <w:r>
        <w:rPr>
          <w:sz w:val="20"/>
          <w:szCs w:val="20"/>
        </w:rPr>
        <w:t>Agreement.</w:t>
      </w:r>
    </w:p>
    <w:p w14:paraId="03038CE3" w14:textId="77777777" w:rsidR="00000000" w:rsidRDefault="002705F5">
      <w:pPr>
        <w:pStyle w:val="BodyText"/>
        <w:kinsoku w:val="0"/>
        <w:overflowPunct w:val="0"/>
        <w:spacing w:before="4"/>
        <w:rPr>
          <w:sz w:val="19"/>
          <w:szCs w:val="19"/>
        </w:rPr>
      </w:pPr>
    </w:p>
    <w:p w14:paraId="3A408EEC" w14:textId="77777777" w:rsidR="00000000" w:rsidRDefault="002705F5">
      <w:pPr>
        <w:pStyle w:val="ListParagraph"/>
        <w:numPr>
          <w:ilvl w:val="1"/>
          <w:numId w:val="18"/>
        </w:numPr>
        <w:tabs>
          <w:tab w:val="left" w:pos="841"/>
        </w:tabs>
        <w:kinsoku w:val="0"/>
        <w:overflowPunct w:val="0"/>
        <w:ind w:right="116"/>
        <w:rPr>
          <w:sz w:val="20"/>
          <w:szCs w:val="20"/>
        </w:rPr>
      </w:pPr>
      <w:r>
        <w:rPr>
          <w:sz w:val="20"/>
          <w:szCs w:val="20"/>
        </w:rPr>
        <w:t>The words “hereof”, “hereunder”, “herein” and similar</w:t>
      </w:r>
      <w:r>
        <w:rPr>
          <w:sz w:val="20"/>
          <w:szCs w:val="20"/>
        </w:rPr>
        <w:t xml:space="preserve"> words shall be construed as references to this Agreement as a whole and not limited to the particular clause, paragraph or provision in which the relevant reference appears. The words “include” or “including” shall be construed as meaning “include without</w:t>
      </w:r>
      <w:r>
        <w:rPr>
          <w:sz w:val="20"/>
          <w:szCs w:val="20"/>
        </w:rPr>
        <w:t xml:space="preserve"> limitation” or “including without limitation”, as applicable.</w:t>
      </w:r>
    </w:p>
    <w:p w14:paraId="59B7BEE3" w14:textId="77777777" w:rsidR="00000000" w:rsidRDefault="002705F5">
      <w:pPr>
        <w:pStyle w:val="BodyText"/>
        <w:kinsoku w:val="0"/>
        <w:overflowPunct w:val="0"/>
        <w:spacing w:before="5"/>
        <w:rPr>
          <w:sz w:val="19"/>
          <w:szCs w:val="19"/>
        </w:rPr>
      </w:pPr>
    </w:p>
    <w:p w14:paraId="7923026C" w14:textId="77777777" w:rsidR="00000000" w:rsidRDefault="002705F5">
      <w:pPr>
        <w:pStyle w:val="ListParagraph"/>
        <w:numPr>
          <w:ilvl w:val="1"/>
          <w:numId w:val="18"/>
        </w:numPr>
        <w:tabs>
          <w:tab w:val="left" w:pos="841"/>
        </w:tabs>
        <w:kinsoku w:val="0"/>
        <w:overflowPunct w:val="0"/>
        <w:ind w:right="122"/>
        <w:rPr>
          <w:sz w:val="20"/>
          <w:szCs w:val="20"/>
        </w:rPr>
      </w:pPr>
      <w:r>
        <w:rPr>
          <w:sz w:val="20"/>
          <w:szCs w:val="20"/>
        </w:rPr>
        <w:t>Reference in this Agreement to a “</w:t>
      </w:r>
      <w:r>
        <w:rPr>
          <w:b/>
          <w:bCs/>
          <w:sz w:val="20"/>
          <w:szCs w:val="20"/>
        </w:rPr>
        <w:t>company</w:t>
      </w:r>
      <w:r>
        <w:rPr>
          <w:sz w:val="20"/>
          <w:szCs w:val="20"/>
        </w:rPr>
        <w:t>” shall be construed so as to include any company, corporation or other body corporate wherever and however incorporated or established and reference i</w:t>
      </w:r>
      <w:r>
        <w:rPr>
          <w:sz w:val="20"/>
          <w:szCs w:val="20"/>
        </w:rPr>
        <w:t>n this Agreement to a “</w:t>
      </w:r>
      <w:r>
        <w:rPr>
          <w:b/>
          <w:bCs/>
          <w:sz w:val="20"/>
          <w:szCs w:val="20"/>
        </w:rPr>
        <w:t>person</w:t>
      </w:r>
      <w:r>
        <w:rPr>
          <w:sz w:val="20"/>
          <w:szCs w:val="20"/>
        </w:rPr>
        <w:t>” shall be construed so as to include any individual, firm, company, corporation, undertaking, government, state or agency of a state, or any association or partnership (whether or not having separate legal</w:t>
      </w:r>
      <w:r>
        <w:rPr>
          <w:spacing w:val="-23"/>
          <w:sz w:val="20"/>
          <w:szCs w:val="20"/>
        </w:rPr>
        <w:t xml:space="preserve"> </w:t>
      </w:r>
      <w:r>
        <w:rPr>
          <w:sz w:val="20"/>
          <w:szCs w:val="20"/>
        </w:rPr>
        <w:t>personality).</w:t>
      </w:r>
    </w:p>
    <w:p w14:paraId="4F20E205" w14:textId="77777777" w:rsidR="00000000" w:rsidRDefault="002705F5">
      <w:pPr>
        <w:pStyle w:val="BodyText"/>
        <w:kinsoku w:val="0"/>
        <w:overflowPunct w:val="0"/>
        <w:spacing w:before="4"/>
        <w:rPr>
          <w:sz w:val="19"/>
          <w:szCs w:val="19"/>
        </w:rPr>
      </w:pPr>
    </w:p>
    <w:p w14:paraId="3B8BAC2A" w14:textId="77777777" w:rsidR="00000000" w:rsidRDefault="002705F5">
      <w:pPr>
        <w:pStyle w:val="ListParagraph"/>
        <w:numPr>
          <w:ilvl w:val="1"/>
          <w:numId w:val="18"/>
        </w:numPr>
        <w:tabs>
          <w:tab w:val="left" w:pos="841"/>
        </w:tabs>
        <w:kinsoku w:val="0"/>
        <w:overflowPunct w:val="0"/>
        <w:spacing w:before="1"/>
        <w:ind w:right="120"/>
        <w:rPr>
          <w:sz w:val="20"/>
          <w:szCs w:val="20"/>
        </w:rPr>
      </w:pPr>
      <w:r>
        <w:rPr>
          <w:sz w:val="20"/>
          <w:szCs w:val="20"/>
        </w:rPr>
        <w:t>Refer</w:t>
      </w:r>
      <w:r>
        <w:rPr>
          <w:sz w:val="20"/>
          <w:szCs w:val="20"/>
        </w:rPr>
        <w:t>ence in this Agreement to any statute or statutory provision shall unless otherwise stated be to a statute or statutory provision of or applicable in Ireland and shall be construed as a reference to the same as it may have been, or may from time to time be</w:t>
      </w:r>
      <w:r>
        <w:rPr>
          <w:sz w:val="20"/>
          <w:szCs w:val="20"/>
        </w:rPr>
        <w:t>, amended, modified or re-enacted or any statutory instrument, order or regulation made thereunder or under any such statutory amendment, modification or re-enactment. Reference in this Agreement to any European Union legislative provision shall be constru</w:t>
      </w:r>
      <w:r>
        <w:rPr>
          <w:sz w:val="20"/>
          <w:szCs w:val="20"/>
        </w:rPr>
        <w:t>ed as encompassing, where relevant, reference</w:t>
      </w:r>
      <w:r>
        <w:rPr>
          <w:spacing w:val="-1"/>
          <w:sz w:val="20"/>
          <w:szCs w:val="20"/>
        </w:rPr>
        <w:t xml:space="preserve"> </w:t>
      </w:r>
      <w:r>
        <w:rPr>
          <w:sz w:val="20"/>
          <w:szCs w:val="20"/>
        </w:rPr>
        <w:t>to:</w:t>
      </w:r>
    </w:p>
    <w:p w14:paraId="785892A2" w14:textId="77777777" w:rsidR="00000000" w:rsidRDefault="002705F5">
      <w:pPr>
        <w:pStyle w:val="BodyText"/>
        <w:kinsoku w:val="0"/>
        <w:overflowPunct w:val="0"/>
        <w:spacing w:before="4"/>
        <w:rPr>
          <w:sz w:val="19"/>
          <w:szCs w:val="19"/>
        </w:rPr>
      </w:pPr>
    </w:p>
    <w:p w14:paraId="78FE46B6" w14:textId="77777777" w:rsidR="00000000" w:rsidRDefault="002705F5">
      <w:pPr>
        <w:pStyle w:val="ListParagraph"/>
        <w:numPr>
          <w:ilvl w:val="2"/>
          <w:numId w:val="18"/>
        </w:numPr>
        <w:tabs>
          <w:tab w:val="left" w:pos="1561"/>
        </w:tabs>
        <w:kinsoku w:val="0"/>
        <w:overflowPunct w:val="0"/>
        <w:ind w:right="126"/>
        <w:jc w:val="left"/>
        <w:rPr>
          <w:sz w:val="20"/>
          <w:szCs w:val="20"/>
        </w:rPr>
      </w:pPr>
      <w:r>
        <w:rPr>
          <w:sz w:val="20"/>
          <w:szCs w:val="20"/>
        </w:rPr>
        <w:t>the same as it may have been, or may from time to time be, amended, replaced or consolidated;</w:t>
      </w:r>
    </w:p>
    <w:p w14:paraId="4DEBA9AE" w14:textId="77777777" w:rsidR="00000000" w:rsidRDefault="002705F5">
      <w:pPr>
        <w:pStyle w:val="BodyText"/>
        <w:kinsoku w:val="0"/>
        <w:overflowPunct w:val="0"/>
        <w:spacing w:before="3"/>
        <w:rPr>
          <w:sz w:val="19"/>
          <w:szCs w:val="19"/>
        </w:rPr>
      </w:pPr>
    </w:p>
    <w:p w14:paraId="64D951E6" w14:textId="77777777" w:rsidR="00000000" w:rsidRDefault="002705F5">
      <w:pPr>
        <w:pStyle w:val="ListParagraph"/>
        <w:numPr>
          <w:ilvl w:val="2"/>
          <w:numId w:val="18"/>
        </w:numPr>
        <w:tabs>
          <w:tab w:val="left" w:pos="1561"/>
        </w:tabs>
        <w:kinsoku w:val="0"/>
        <w:overflowPunct w:val="0"/>
        <w:spacing w:before="1"/>
        <w:ind w:right="124"/>
        <w:jc w:val="left"/>
        <w:rPr>
          <w:sz w:val="20"/>
          <w:szCs w:val="20"/>
        </w:rPr>
      </w:pPr>
      <w:r>
        <w:rPr>
          <w:sz w:val="20"/>
          <w:szCs w:val="20"/>
        </w:rPr>
        <w:t>any legislative provision amending, replacing or consolidating such provision; and/or</w:t>
      </w:r>
    </w:p>
    <w:p w14:paraId="0027CEA8" w14:textId="77777777" w:rsidR="00000000" w:rsidRDefault="002705F5">
      <w:pPr>
        <w:pStyle w:val="BodyText"/>
        <w:kinsoku w:val="0"/>
        <w:overflowPunct w:val="0"/>
        <w:spacing w:before="3"/>
        <w:rPr>
          <w:sz w:val="19"/>
          <w:szCs w:val="19"/>
        </w:rPr>
      </w:pPr>
    </w:p>
    <w:p w14:paraId="122FBE4D" w14:textId="77777777" w:rsidR="00000000" w:rsidRDefault="002705F5">
      <w:pPr>
        <w:pStyle w:val="ListParagraph"/>
        <w:numPr>
          <w:ilvl w:val="2"/>
          <w:numId w:val="18"/>
        </w:numPr>
        <w:tabs>
          <w:tab w:val="left" w:pos="1561"/>
        </w:tabs>
        <w:kinsoku w:val="0"/>
        <w:overflowPunct w:val="0"/>
        <w:ind w:right="119"/>
        <w:jc w:val="left"/>
        <w:rPr>
          <w:sz w:val="20"/>
          <w:szCs w:val="20"/>
        </w:rPr>
      </w:pPr>
      <w:r>
        <w:rPr>
          <w:sz w:val="20"/>
          <w:szCs w:val="20"/>
        </w:rPr>
        <w:t>any legislative provision, order or regulation implementing such provision or made thereunder.</w:t>
      </w:r>
    </w:p>
    <w:p w14:paraId="4CA45D73" w14:textId="77777777" w:rsidR="00000000" w:rsidRDefault="002705F5">
      <w:pPr>
        <w:pStyle w:val="BodyText"/>
        <w:kinsoku w:val="0"/>
        <w:overflowPunct w:val="0"/>
        <w:spacing w:before="4"/>
        <w:rPr>
          <w:sz w:val="19"/>
          <w:szCs w:val="19"/>
        </w:rPr>
      </w:pPr>
    </w:p>
    <w:p w14:paraId="58A1E5F0" w14:textId="77777777" w:rsidR="00000000" w:rsidRDefault="002705F5">
      <w:pPr>
        <w:pStyle w:val="ListParagraph"/>
        <w:numPr>
          <w:ilvl w:val="1"/>
          <w:numId w:val="18"/>
        </w:numPr>
        <w:tabs>
          <w:tab w:val="left" w:pos="841"/>
        </w:tabs>
        <w:kinsoku w:val="0"/>
        <w:overflowPunct w:val="0"/>
        <w:ind w:right="130"/>
        <w:rPr>
          <w:sz w:val="20"/>
          <w:szCs w:val="20"/>
        </w:rPr>
      </w:pPr>
      <w:r>
        <w:rPr>
          <w:sz w:val="20"/>
          <w:szCs w:val="20"/>
        </w:rPr>
        <w:t>All certificates required to be provided pursuant to this Agreement shall</w:t>
      </w:r>
      <w:r>
        <w:rPr>
          <w:sz w:val="20"/>
          <w:szCs w:val="20"/>
        </w:rPr>
        <w:t xml:space="preserve"> be certificates signed by a duly authorised representative of the party required to provide such</w:t>
      </w:r>
      <w:r>
        <w:rPr>
          <w:spacing w:val="-14"/>
          <w:sz w:val="20"/>
          <w:szCs w:val="20"/>
        </w:rPr>
        <w:t xml:space="preserve"> </w:t>
      </w:r>
      <w:r>
        <w:rPr>
          <w:sz w:val="20"/>
          <w:szCs w:val="20"/>
        </w:rPr>
        <w:t>certificates.</w:t>
      </w:r>
    </w:p>
    <w:p w14:paraId="55FF2072" w14:textId="77777777" w:rsidR="00000000" w:rsidRDefault="002705F5">
      <w:pPr>
        <w:pStyle w:val="BodyText"/>
        <w:kinsoku w:val="0"/>
        <w:overflowPunct w:val="0"/>
        <w:spacing w:before="4"/>
        <w:rPr>
          <w:sz w:val="19"/>
          <w:szCs w:val="19"/>
        </w:rPr>
      </w:pPr>
    </w:p>
    <w:p w14:paraId="378CA3B6" w14:textId="77777777" w:rsidR="00000000" w:rsidRDefault="002705F5">
      <w:pPr>
        <w:pStyle w:val="ListParagraph"/>
        <w:numPr>
          <w:ilvl w:val="1"/>
          <w:numId w:val="18"/>
        </w:numPr>
        <w:tabs>
          <w:tab w:val="left" w:pos="841"/>
        </w:tabs>
        <w:kinsoku w:val="0"/>
        <w:overflowPunct w:val="0"/>
        <w:ind w:right="123"/>
        <w:rPr>
          <w:sz w:val="20"/>
          <w:szCs w:val="20"/>
        </w:rPr>
      </w:pPr>
      <w:r>
        <w:rPr>
          <w:sz w:val="20"/>
          <w:szCs w:val="20"/>
        </w:rPr>
        <w:t>Reference in this Agreement to any document, report, operating procedures or agreement (including, for the avoidance of doubt, the MPIPs Docume</w:t>
      </w:r>
      <w:r>
        <w:rPr>
          <w:sz w:val="20"/>
          <w:szCs w:val="20"/>
        </w:rPr>
        <w:t>nt) shall include reference to such document, report, operating procedures or agreement as varied, supplemented, novated or replaced from time to time.</w:t>
      </w:r>
    </w:p>
    <w:p w14:paraId="29713EFB" w14:textId="77777777" w:rsidR="00000000" w:rsidRDefault="002705F5">
      <w:pPr>
        <w:pStyle w:val="BodyText"/>
        <w:kinsoku w:val="0"/>
        <w:overflowPunct w:val="0"/>
        <w:spacing w:before="3"/>
        <w:rPr>
          <w:sz w:val="19"/>
          <w:szCs w:val="19"/>
        </w:rPr>
      </w:pPr>
    </w:p>
    <w:p w14:paraId="7889F00F" w14:textId="77777777" w:rsidR="00000000" w:rsidRDefault="002705F5">
      <w:pPr>
        <w:pStyle w:val="ListParagraph"/>
        <w:numPr>
          <w:ilvl w:val="1"/>
          <w:numId w:val="18"/>
        </w:numPr>
        <w:tabs>
          <w:tab w:val="left" w:pos="841"/>
        </w:tabs>
        <w:kinsoku w:val="0"/>
        <w:overflowPunct w:val="0"/>
        <w:ind w:right="126"/>
        <w:rPr>
          <w:sz w:val="20"/>
          <w:szCs w:val="20"/>
        </w:rPr>
      </w:pPr>
      <w:r>
        <w:rPr>
          <w:sz w:val="20"/>
          <w:szCs w:val="20"/>
        </w:rPr>
        <w:t>Reference in this Agreement to any person shall include reference to its Successors and any Successor o</w:t>
      </w:r>
      <w:r>
        <w:rPr>
          <w:sz w:val="20"/>
          <w:szCs w:val="20"/>
        </w:rPr>
        <w:t>f such a Successor in accordance with their respective interests, if and to the extent that such succession or assignment is contemplated or permitted</w:t>
      </w:r>
      <w:r>
        <w:rPr>
          <w:spacing w:val="-4"/>
          <w:sz w:val="20"/>
          <w:szCs w:val="20"/>
        </w:rPr>
        <w:t xml:space="preserve"> </w:t>
      </w:r>
      <w:r>
        <w:rPr>
          <w:sz w:val="20"/>
          <w:szCs w:val="20"/>
        </w:rPr>
        <w:t>herein.</w:t>
      </w:r>
    </w:p>
    <w:p w14:paraId="5ECB5739" w14:textId="77777777" w:rsidR="00000000" w:rsidRDefault="002705F5">
      <w:pPr>
        <w:pStyle w:val="BodyText"/>
        <w:kinsoku w:val="0"/>
        <w:overflowPunct w:val="0"/>
        <w:spacing w:before="5"/>
        <w:rPr>
          <w:sz w:val="19"/>
          <w:szCs w:val="19"/>
        </w:rPr>
      </w:pPr>
    </w:p>
    <w:p w14:paraId="39DE1593" w14:textId="77777777" w:rsidR="00000000" w:rsidRDefault="002705F5">
      <w:pPr>
        <w:pStyle w:val="ListParagraph"/>
        <w:numPr>
          <w:ilvl w:val="1"/>
          <w:numId w:val="18"/>
        </w:numPr>
        <w:tabs>
          <w:tab w:val="left" w:pos="841"/>
        </w:tabs>
        <w:kinsoku w:val="0"/>
        <w:overflowPunct w:val="0"/>
        <w:ind w:right="129"/>
        <w:rPr>
          <w:sz w:val="20"/>
          <w:szCs w:val="20"/>
        </w:rPr>
      </w:pPr>
      <w:r>
        <w:rPr>
          <w:sz w:val="20"/>
          <w:szCs w:val="20"/>
        </w:rPr>
        <w:t>Reference in this Agreement to any cost, charge, expense, fee or disbursement shall include refe</w:t>
      </w:r>
      <w:r>
        <w:rPr>
          <w:sz w:val="20"/>
          <w:szCs w:val="20"/>
        </w:rPr>
        <w:t>rence to any value added tax or similar tax charged or chargeable in respect</w:t>
      </w:r>
      <w:r>
        <w:rPr>
          <w:spacing w:val="-15"/>
          <w:sz w:val="20"/>
          <w:szCs w:val="20"/>
        </w:rPr>
        <w:t xml:space="preserve"> </w:t>
      </w:r>
      <w:r>
        <w:rPr>
          <w:sz w:val="20"/>
          <w:szCs w:val="20"/>
        </w:rPr>
        <w:t>thereof.</w:t>
      </w:r>
    </w:p>
    <w:p w14:paraId="17EE8983" w14:textId="77777777" w:rsidR="00000000" w:rsidRDefault="002705F5">
      <w:pPr>
        <w:pStyle w:val="BodyText"/>
        <w:kinsoku w:val="0"/>
        <w:overflowPunct w:val="0"/>
        <w:spacing w:before="4"/>
        <w:rPr>
          <w:sz w:val="19"/>
          <w:szCs w:val="19"/>
        </w:rPr>
      </w:pPr>
    </w:p>
    <w:p w14:paraId="351E29A7"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Reference in this Agreement to “Ireland” shall not encompass Northern</w:t>
      </w:r>
      <w:r>
        <w:rPr>
          <w:spacing w:val="-8"/>
          <w:sz w:val="20"/>
          <w:szCs w:val="20"/>
        </w:rPr>
        <w:t xml:space="preserve"> </w:t>
      </w:r>
      <w:r>
        <w:rPr>
          <w:sz w:val="20"/>
          <w:szCs w:val="20"/>
        </w:rPr>
        <w:t>Ireland.</w:t>
      </w:r>
    </w:p>
    <w:p w14:paraId="6130B4F2" w14:textId="77777777" w:rsidR="00000000" w:rsidRDefault="002705F5">
      <w:pPr>
        <w:pStyle w:val="ListParagraph"/>
        <w:numPr>
          <w:ilvl w:val="1"/>
          <w:numId w:val="18"/>
        </w:numPr>
        <w:tabs>
          <w:tab w:val="left" w:pos="841"/>
        </w:tabs>
        <w:kinsoku w:val="0"/>
        <w:overflowPunct w:val="0"/>
        <w:ind w:hanging="721"/>
        <w:jc w:val="left"/>
        <w:rPr>
          <w:sz w:val="20"/>
          <w:szCs w:val="20"/>
        </w:rPr>
        <w:sectPr w:rsidR="00000000">
          <w:pgSz w:w="11910" w:h="16840"/>
          <w:pgMar w:top="1580" w:right="1320" w:bottom="900" w:left="1320" w:header="0" w:footer="622" w:gutter="0"/>
          <w:cols w:space="720"/>
          <w:noEndnote/>
        </w:sectPr>
      </w:pPr>
    </w:p>
    <w:p w14:paraId="249A9A7B" w14:textId="77777777" w:rsidR="00000000" w:rsidRDefault="002705F5">
      <w:pPr>
        <w:pStyle w:val="ListParagraph"/>
        <w:numPr>
          <w:ilvl w:val="1"/>
          <w:numId w:val="18"/>
        </w:numPr>
        <w:tabs>
          <w:tab w:val="left" w:pos="841"/>
        </w:tabs>
        <w:kinsoku w:val="0"/>
        <w:overflowPunct w:val="0"/>
        <w:spacing w:before="103"/>
        <w:ind w:right="119"/>
        <w:rPr>
          <w:sz w:val="20"/>
          <w:szCs w:val="20"/>
        </w:rPr>
      </w:pPr>
      <w:r>
        <w:rPr>
          <w:sz w:val="20"/>
          <w:szCs w:val="20"/>
        </w:rPr>
        <w:lastRenderedPageBreak/>
        <w:t>Reference in this Agreement to “in writing” and “written”</w:t>
      </w:r>
      <w:r>
        <w:rPr>
          <w:sz w:val="20"/>
          <w:szCs w:val="20"/>
        </w:rPr>
        <w:t xml:space="preserve"> shall, where the context permits, include matters written or produced in writing by electronic</w:t>
      </w:r>
      <w:r>
        <w:rPr>
          <w:spacing w:val="-5"/>
          <w:sz w:val="20"/>
          <w:szCs w:val="20"/>
        </w:rPr>
        <w:t xml:space="preserve"> </w:t>
      </w:r>
      <w:r>
        <w:rPr>
          <w:sz w:val="20"/>
          <w:szCs w:val="20"/>
        </w:rPr>
        <w:t>means.</w:t>
      </w:r>
    </w:p>
    <w:p w14:paraId="5A25301B" w14:textId="77777777" w:rsidR="00000000" w:rsidRDefault="002705F5">
      <w:pPr>
        <w:pStyle w:val="BodyText"/>
        <w:kinsoku w:val="0"/>
        <w:overflowPunct w:val="0"/>
        <w:spacing w:before="4"/>
        <w:rPr>
          <w:sz w:val="19"/>
          <w:szCs w:val="19"/>
        </w:rPr>
      </w:pPr>
    </w:p>
    <w:p w14:paraId="5FB36A54" w14:textId="77777777" w:rsidR="00000000" w:rsidRDefault="002705F5">
      <w:pPr>
        <w:pStyle w:val="Heading1"/>
        <w:numPr>
          <w:ilvl w:val="0"/>
          <w:numId w:val="18"/>
        </w:numPr>
        <w:tabs>
          <w:tab w:val="left" w:pos="841"/>
        </w:tabs>
        <w:kinsoku w:val="0"/>
        <w:overflowPunct w:val="0"/>
        <w:ind w:hanging="721"/>
      </w:pPr>
      <w:bookmarkStart w:id="8" w:name="_bookmark8"/>
      <w:bookmarkEnd w:id="8"/>
      <w:r>
        <w:t>Special Mortgage-Backed € Promissory</w:t>
      </w:r>
      <w:r>
        <w:rPr>
          <w:spacing w:val="-3"/>
        </w:rPr>
        <w:t xml:space="preserve"> </w:t>
      </w:r>
      <w:r>
        <w:t>Notes</w:t>
      </w:r>
    </w:p>
    <w:p w14:paraId="0102EF49" w14:textId="77777777" w:rsidR="00000000" w:rsidRDefault="002705F5">
      <w:pPr>
        <w:pStyle w:val="BodyText"/>
        <w:kinsoku w:val="0"/>
        <w:overflowPunct w:val="0"/>
        <w:spacing w:before="7"/>
        <w:rPr>
          <w:b/>
          <w:bCs/>
          <w:sz w:val="19"/>
          <w:szCs w:val="19"/>
        </w:rPr>
      </w:pPr>
    </w:p>
    <w:p w14:paraId="68A28408" w14:textId="77777777" w:rsidR="00000000" w:rsidRDefault="002705F5">
      <w:pPr>
        <w:pStyle w:val="ListParagraph"/>
        <w:numPr>
          <w:ilvl w:val="1"/>
          <w:numId w:val="18"/>
        </w:numPr>
        <w:tabs>
          <w:tab w:val="left" w:pos="841"/>
        </w:tabs>
        <w:kinsoku w:val="0"/>
        <w:overflowPunct w:val="0"/>
        <w:ind w:right="124"/>
        <w:rPr>
          <w:sz w:val="20"/>
          <w:szCs w:val="20"/>
        </w:rPr>
      </w:pPr>
      <w:r>
        <w:rPr>
          <w:sz w:val="20"/>
          <w:szCs w:val="20"/>
        </w:rPr>
        <w:t>Subject to clauses 2.2 and 2.3, the Counterparty may issue to the Bank one or more Special Mortgage-Backed € Promissory Notes of an appropriate Nominal Amount or aggregate Nominal Amount in satisfaction (in whole or part) of its obligation to transfer a su</w:t>
      </w:r>
      <w:r>
        <w:rPr>
          <w:sz w:val="20"/>
          <w:szCs w:val="20"/>
        </w:rPr>
        <w:t>fficient amount of eligible assets to settle the Liquidity Provided Amount in respect of a Eurosystem Operation. The required Nominal Amount(s) corresponding to any Liquidity Provided Amount shall, subject to clause 2.14 and 2.15, be determined in accordan</w:t>
      </w:r>
      <w:r>
        <w:rPr>
          <w:sz w:val="20"/>
          <w:szCs w:val="20"/>
        </w:rPr>
        <w:t>ce with the applicable risk control procedures of the Bank for the time being for the Relevant Eurosystem Operation in</w:t>
      </w:r>
      <w:r>
        <w:rPr>
          <w:spacing w:val="-1"/>
          <w:sz w:val="20"/>
          <w:szCs w:val="20"/>
        </w:rPr>
        <w:t xml:space="preserve"> </w:t>
      </w:r>
      <w:r>
        <w:rPr>
          <w:sz w:val="20"/>
          <w:szCs w:val="20"/>
        </w:rPr>
        <w:t>question.</w:t>
      </w:r>
    </w:p>
    <w:p w14:paraId="3DB00FCF" w14:textId="77777777" w:rsidR="00000000" w:rsidRDefault="002705F5">
      <w:pPr>
        <w:pStyle w:val="BodyText"/>
        <w:kinsoku w:val="0"/>
        <w:overflowPunct w:val="0"/>
        <w:spacing w:before="3"/>
        <w:rPr>
          <w:sz w:val="19"/>
          <w:szCs w:val="19"/>
        </w:rPr>
      </w:pPr>
    </w:p>
    <w:p w14:paraId="265B4288" w14:textId="77777777" w:rsidR="00000000" w:rsidRDefault="002705F5">
      <w:pPr>
        <w:pStyle w:val="ListParagraph"/>
        <w:numPr>
          <w:ilvl w:val="1"/>
          <w:numId w:val="18"/>
        </w:numPr>
        <w:tabs>
          <w:tab w:val="left" w:pos="841"/>
        </w:tabs>
        <w:kinsoku w:val="0"/>
        <w:overflowPunct w:val="0"/>
        <w:ind w:right="117"/>
        <w:rPr>
          <w:sz w:val="20"/>
          <w:szCs w:val="20"/>
        </w:rPr>
      </w:pPr>
      <w:r>
        <w:rPr>
          <w:sz w:val="20"/>
          <w:szCs w:val="20"/>
        </w:rPr>
        <w:t>The aggregate Nominal Amount of all Special Mortgage-Backed € Promissory Notes issued by the Counterparty which are outstandin</w:t>
      </w:r>
      <w:r>
        <w:rPr>
          <w:sz w:val="20"/>
          <w:szCs w:val="20"/>
        </w:rPr>
        <w:t>g at any one time shall not exceed such amount as may from time to time be notified by the Bank to the</w:t>
      </w:r>
      <w:r>
        <w:rPr>
          <w:spacing w:val="-12"/>
          <w:sz w:val="20"/>
          <w:szCs w:val="20"/>
        </w:rPr>
        <w:t xml:space="preserve"> </w:t>
      </w:r>
      <w:r>
        <w:rPr>
          <w:sz w:val="20"/>
          <w:szCs w:val="20"/>
        </w:rPr>
        <w:t>Counterparty.</w:t>
      </w:r>
    </w:p>
    <w:p w14:paraId="16141614" w14:textId="77777777" w:rsidR="00000000" w:rsidRDefault="002705F5">
      <w:pPr>
        <w:pStyle w:val="BodyText"/>
        <w:kinsoku w:val="0"/>
        <w:overflowPunct w:val="0"/>
        <w:spacing w:before="5"/>
        <w:rPr>
          <w:sz w:val="19"/>
          <w:szCs w:val="19"/>
        </w:rPr>
      </w:pPr>
    </w:p>
    <w:p w14:paraId="1B9FB95C" w14:textId="77777777" w:rsidR="00000000" w:rsidRDefault="002705F5">
      <w:pPr>
        <w:pStyle w:val="ListParagraph"/>
        <w:numPr>
          <w:ilvl w:val="1"/>
          <w:numId w:val="18"/>
        </w:numPr>
        <w:tabs>
          <w:tab w:val="left" w:pos="841"/>
        </w:tabs>
        <w:kinsoku w:val="0"/>
        <w:overflowPunct w:val="0"/>
        <w:ind w:right="125"/>
        <w:rPr>
          <w:sz w:val="20"/>
          <w:szCs w:val="20"/>
        </w:rPr>
      </w:pPr>
      <w:r>
        <w:rPr>
          <w:sz w:val="20"/>
          <w:szCs w:val="20"/>
        </w:rPr>
        <w:t>A Special Mortgage-Backed € Promissory Note may have a maturity of whatever period may be necessary to allow the use of such Note as colla</w:t>
      </w:r>
      <w:r>
        <w:rPr>
          <w:sz w:val="20"/>
          <w:szCs w:val="20"/>
        </w:rPr>
        <w:t>teral for the Relevant Eurosystem Operation, as agreed by the</w:t>
      </w:r>
      <w:r>
        <w:rPr>
          <w:spacing w:val="-2"/>
          <w:sz w:val="20"/>
          <w:szCs w:val="20"/>
        </w:rPr>
        <w:t xml:space="preserve"> </w:t>
      </w:r>
      <w:r>
        <w:rPr>
          <w:sz w:val="20"/>
          <w:szCs w:val="20"/>
        </w:rPr>
        <w:t>Bank.</w:t>
      </w:r>
    </w:p>
    <w:p w14:paraId="5996CBD2" w14:textId="77777777" w:rsidR="00000000" w:rsidRDefault="002705F5">
      <w:pPr>
        <w:pStyle w:val="BodyText"/>
        <w:kinsoku w:val="0"/>
        <w:overflowPunct w:val="0"/>
        <w:spacing w:before="5"/>
        <w:rPr>
          <w:sz w:val="19"/>
          <w:szCs w:val="19"/>
        </w:rPr>
      </w:pPr>
    </w:p>
    <w:p w14:paraId="0916297C"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The Special Mortgage-Backed € Promissory Notes shall be denominated in</w:t>
      </w:r>
      <w:r>
        <w:rPr>
          <w:spacing w:val="-9"/>
          <w:sz w:val="20"/>
          <w:szCs w:val="20"/>
        </w:rPr>
        <w:t xml:space="preserve"> </w:t>
      </w:r>
      <w:r>
        <w:rPr>
          <w:sz w:val="20"/>
          <w:szCs w:val="20"/>
        </w:rPr>
        <w:t>euro.</w:t>
      </w:r>
    </w:p>
    <w:p w14:paraId="324226A1" w14:textId="77777777" w:rsidR="00000000" w:rsidRDefault="002705F5">
      <w:pPr>
        <w:pStyle w:val="BodyText"/>
        <w:kinsoku w:val="0"/>
        <w:overflowPunct w:val="0"/>
        <w:spacing w:before="2"/>
        <w:rPr>
          <w:sz w:val="19"/>
          <w:szCs w:val="19"/>
        </w:rPr>
      </w:pPr>
    </w:p>
    <w:p w14:paraId="2ED0CB40"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The Special Mortgage-Backed € Promissory</w:t>
      </w:r>
      <w:r>
        <w:rPr>
          <w:spacing w:val="-1"/>
          <w:sz w:val="20"/>
          <w:szCs w:val="20"/>
        </w:rPr>
        <w:t xml:space="preserve"> </w:t>
      </w:r>
      <w:r>
        <w:rPr>
          <w:sz w:val="20"/>
          <w:szCs w:val="20"/>
        </w:rPr>
        <w:t>Notes:</w:t>
      </w:r>
    </w:p>
    <w:p w14:paraId="1B122B25" w14:textId="77777777" w:rsidR="00000000" w:rsidRDefault="002705F5">
      <w:pPr>
        <w:pStyle w:val="BodyText"/>
        <w:kinsoku w:val="0"/>
        <w:overflowPunct w:val="0"/>
        <w:spacing w:before="6"/>
        <w:rPr>
          <w:sz w:val="19"/>
          <w:szCs w:val="19"/>
        </w:rPr>
      </w:pPr>
    </w:p>
    <w:p w14:paraId="230DFC91" w14:textId="77777777" w:rsidR="00000000" w:rsidRDefault="002705F5">
      <w:pPr>
        <w:pStyle w:val="ListParagraph"/>
        <w:numPr>
          <w:ilvl w:val="2"/>
          <w:numId w:val="18"/>
        </w:numPr>
        <w:tabs>
          <w:tab w:val="left" w:pos="1561"/>
        </w:tabs>
        <w:kinsoku w:val="0"/>
        <w:overflowPunct w:val="0"/>
        <w:ind w:right="128"/>
        <w:rPr>
          <w:sz w:val="20"/>
          <w:szCs w:val="20"/>
        </w:rPr>
      </w:pPr>
      <w:r>
        <w:rPr>
          <w:sz w:val="20"/>
          <w:szCs w:val="20"/>
        </w:rPr>
        <w:t>will be secured by a floating charge over the Mortgage Pool in the form of the Deed of Charge or in such other form as may be agreed from time to time;</w:t>
      </w:r>
      <w:r>
        <w:rPr>
          <w:spacing w:val="-11"/>
          <w:sz w:val="20"/>
          <w:szCs w:val="20"/>
        </w:rPr>
        <w:t xml:space="preserve"> </w:t>
      </w:r>
      <w:r>
        <w:rPr>
          <w:sz w:val="20"/>
          <w:szCs w:val="20"/>
        </w:rPr>
        <w:t>and</w:t>
      </w:r>
    </w:p>
    <w:p w14:paraId="6A9EFD25" w14:textId="77777777" w:rsidR="00000000" w:rsidRDefault="002705F5">
      <w:pPr>
        <w:pStyle w:val="BodyText"/>
        <w:kinsoku w:val="0"/>
        <w:overflowPunct w:val="0"/>
        <w:spacing w:before="3"/>
        <w:rPr>
          <w:sz w:val="19"/>
          <w:szCs w:val="19"/>
        </w:rPr>
      </w:pPr>
    </w:p>
    <w:p w14:paraId="706276AA"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notwithstanding anything to the contrary in any other agreement between the Bank and the Counterpar</w:t>
      </w:r>
      <w:r>
        <w:rPr>
          <w:sz w:val="20"/>
          <w:szCs w:val="20"/>
        </w:rPr>
        <w:t>ty (in the absence of an express disapplication of this clause 2.5(b)), will not be secured by any Other Deed of</w:t>
      </w:r>
      <w:r>
        <w:rPr>
          <w:spacing w:val="2"/>
          <w:sz w:val="20"/>
          <w:szCs w:val="20"/>
        </w:rPr>
        <w:t xml:space="preserve"> </w:t>
      </w:r>
      <w:r>
        <w:rPr>
          <w:sz w:val="20"/>
          <w:szCs w:val="20"/>
        </w:rPr>
        <w:t>Charge.</w:t>
      </w:r>
    </w:p>
    <w:p w14:paraId="0C6F4C20" w14:textId="77777777" w:rsidR="00000000" w:rsidRDefault="002705F5">
      <w:pPr>
        <w:pStyle w:val="BodyText"/>
        <w:kinsoku w:val="0"/>
        <w:overflowPunct w:val="0"/>
        <w:spacing w:before="5"/>
        <w:rPr>
          <w:sz w:val="19"/>
          <w:szCs w:val="19"/>
        </w:rPr>
      </w:pPr>
    </w:p>
    <w:p w14:paraId="24C81E8D" w14:textId="77777777" w:rsidR="00000000" w:rsidRDefault="002705F5">
      <w:pPr>
        <w:pStyle w:val="ListParagraph"/>
        <w:numPr>
          <w:ilvl w:val="1"/>
          <w:numId w:val="18"/>
        </w:numPr>
        <w:tabs>
          <w:tab w:val="left" w:pos="841"/>
        </w:tabs>
        <w:kinsoku w:val="0"/>
        <w:overflowPunct w:val="0"/>
        <w:ind w:right="119"/>
        <w:rPr>
          <w:sz w:val="20"/>
          <w:szCs w:val="20"/>
        </w:rPr>
      </w:pPr>
      <w:r>
        <w:rPr>
          <w:sz w:val="20"/>
          <w:szCs w:val="20"/>
        </w:rPr>
        <w:t>Each Special Mortgage-Backed € Promissory Note shall be in such amount and for such period as is specified in the relevant Authorisati</w:t>
      </w:r>
      <w:r>
        <w:rPr>
          <w:sz w:val="20"/>
          <w:szCs w:val="20"/>
        </w:rPr>
        <w:t>on, subject to the agreement of the Bank, or, in the case of a Replacement Note or Substitution Replacement Note, as determined pursuant to clause 2.14 or 2.15, respectively, and shall have a Maturity Date which is a Business Day. If the Maturity Date in r</w:t>
      </w:r>
      <w:r>
        <w:rPr>
          <w:sz w:val="20"/>
          <w:szCs w:val="20"/>
        </w:rPr>
        <w:t>espect of any Special Mortgage-Backed € Promissory Note is not a Business Day then the holder thereof will not be entitled to payment of the amount due until the next following Business Day, but will be entitled to interest at the rate referred to in</w:t>
      </w:r>
      <w:r>
        <w:rPr>
          <w:spacing w:val="-27"/>
          <w:sz w:val="20"/>
          <w:szCs w:val="20"/>
        </w:rPr>
        <w:t xml:space="preserve"> </w:t>
      </w:r>
      <w:r>
        <w:rPr>
          <w:sz w:val="20"/>
          <w:szCs w:val="20"/>
        </w:rPr>
        <w:t>claus</w:t>
      </w:r>
      <w:r>
        <w:rPr>
          <w:sz w:val="20"/>
          <w:szCs w:val="20"/>
        </w:rPr>
        <w:t>e</w:t>
      </w:r>
    </w:p>
    <w:p w14:paraId="2C48C02B" w14:textId="77777777" w:rsidR="00000000" w:rsidRDefault="002705F5">
      <w:pPr>
        <w:pStyle w:val="BodyText"/>
        <w:kinsoku w:val="0"/>
        <w:overflowPunct w:val="0"/>
        <w:spacing w:before="1"/>
        <w:ind w:left="840" w:right="119"/>
        <w:jc w:val="both"/>
      </w:pPr>
      <w:r>
        <w:t>2.9 for the relevant Special Mortgage-Backed € Promissory Note in respect of such postponement.</w:t>
      </w:r>
    </w:p>
    <w:p w14:paraId="7E010D41" w14:textId="77777777" w:rsidR="00000000" w:rsidRDefault="002705F5">
      <w:pPr>
        <w:pStyle w:val="BodyText"/>
        <w:kinsoku w:val="0"/>
        <w:overflowPunct w:val="0"/>
        <w:spacing w:before="3"/>
        <w:rPr>
          <w:sz w:val="19"/>
          <w:szCs w:val="19"/>
        </w:rPr>
      </w:pPr>
    </w:p>
    <w:p w14:paraId="09667C70" w14:textId="77777777" w:rsidR="00000000" w:rsidRDefault="002705F5">
      <w:pPr>
        <w:pStyle w:val="ListParagraph"/>
        <w:numPr>
          <w:ilvl w:val="1"/>
          <w:numId w:val="18"/>
        </w:numPr>
        <w:tabs>
          <w:tab w:val="left" w:pos="841"/>
        </w:tabs>
        <w:kinsoku w:val="0"/>
        <w:overflowPunct w:val="0"/>
        <w:spacing w:before="1"/>
        <w:ind w:right="115"/>
        <w:rPr>
          <w:sz w:val="20"/>
          <w:szCs w:val="20"/>
        </w:rPr>
      </w:pPr>
      <w:r>
        <w:rPr>
          <w:sz w:val="20"/>
          <w:szCs w:val="20"/>
        </w:rPr>
        <w:t>The Bank shall be supplied by the Counterparty with and shall maintain in safe keeping a stock of Special Mortgage-Backed € Promissory Notes duly executed by</w:t>
      </w:r>
      <w:r>
        <w:rPr>
          <w:sz w:val="20"/>
          <w:szCs w:val="20"/>
        </w:rPr>
        <w:t xml:space="preserve"> the Counterparty but uncompleted by or on behalf of the Counterparty. Each Special Mortgage-Backed € Promissory Note shall be held by the Bank in trust for the Counterparty until the Bank receives instructions from the Counterparty in the form of an Autho</w:t>
      </w:r>
      <w:r>
        <w:rPr>
          <w:sz w:val="20"/>
          <w:szCs w:val="20"/>
        </w:rPr>
        <w:t>risation to complete same or, in the case of a Replacement Note or Substitution Replacement Note, the Bank completes same in accordance with clause 2.14 or 2.15, respectively. A Special Mortgage-Backed € Promissory Note will become effective upon completio</w:t>
      </w:r>
      <w:r>
        <w:rPr>
          <w:sz w:val="20"/>
          <w:szCs w:val="20"/>
        </w:rPr>
        <w:t>n by the Bank in accordance with the terms of the relevant Authorisation, clause 2.14 or clause 2.15, as the case may be. The Counterparty hereby irrevocably authorises the Bank to complete and deliver each Special Mortgage-Backed</w:t>
      </w:r>
      <w:r>
        <w:rPr>
          <w:spacing w:val="26"/>
          <w:sz w:val="20"/>
          <w:szCs w:val="20"/>
        </w:rPr>
        <w:t xml:space="preserve"> </w:t>
      </w:r>
      <w:r>
        <w:rPr>
          <w:sz w:val="20"/>
          <w:szCs w:val="20"/>
        </w:rPr>
        <w:t>€</w:t>
      </w:r>
      <w:r>
        <w:rPr>
          <w:spacing w:val="27"/>
          <w:sz w:val="20"/>
          <w:szCs w:val="20"/>
        </w:rPr>
        <w:t xml:space="preserve"> </w:t>
      </w:r>
      <w:r>
        <w:rPr>
          <w:sz w:val="20"/>
          <w:szCs w:val="20"/>
        </w:rPr>
        <w:t>Promissory</w:t>
      </w:r>
      <w:r>
        <w:rPr>
          <w:spacing w:val="25"/>
          <w:sz w:val="20"/>
          <w:szCs w:val="20"/>
        </w:rPr>
        <w:t xml:space="preserve"> </w:t>
      </w:r>
      <w:r>
        <w:rPr>
          <w:sz w:val="20"/>
          <w:szCs w:val="20"/>
        </w:rPr>
        <w:t>Note</w:t>
      </w:r>
      <w:r>
        <w:rPr>
          <w:spacing w:val="26"/>
          <w:sz w:val="20"/>
          <w:szCs w:val="20"/>
        </w:rPr>
        <w:t xml:space="preserve"> </w:t>
      </w:r>
      <w:r>
        <w:rPr>
          <w:sz w:val="20"/>
          <w:szCs w:val="20"/>
        </w:rPr>
        <w:t>in</w:t>
      </w:r>
      <w:r>
        <w:rPr>
          <w:spacing w:val="24"/>
          <w:sz w:val="20"/>
          <w:szCs w:val="20"/>
        </w:rPr>
        <w:t xml:space="preserve"> </w:t>
      </w:r>
      <w:r>
        <w:rPr>
          <w:sz w:val="20"/>
          <w:szCs w:val="20"/>
        </w:rPr>
        <w:t>acco</w:t>
      </w:r>
      <w:r>
        <w:rPr>
          <w:sz w:val="20"/>
          <w:szCs w:val="20"/>
        </w:rPr>
        <w:t>rdance</w:t>
      </w:r>
      <w:r>
        <w:rPr>
          <w:spacing w:val="25"/>
          <w:sz w:val="20"/>
          <w:szCs w:val="20"/>
        </w:rPr>
        <w:t xml:space="preserve"> </w:t>
      </w:r>
      <w:r>
        <w:rPr>
          <w:sz w:val="20"/>
          <w:szCs w:val="20"/>
        </w:rPr>
        <w:t>with</w:t>
      </w:r>
      <w:r>
        <w:rPr>
          <w:spacing w:val="25"/>
          <w:sz w:val="20"/>
          <w:szCs w:val="20"/>
        </w:rPr>
        <w:t xml:space="preserve"> </w:t>
      </w:r>
      <w:r>
        <w:rPr>
          <w:sz w:val="20"/>
          <w:szCs w:val="20"/>
        </w:rPr>
        <w:t>the</w:t>
      </w:r>
      <w:r>
        <w:rPr>
          <w:spacing w:val="26"/>
          <w:sz w:val="20"/>
          <w:szCs w:val="20"/>
        </w:rPr>
        <w:t xml:space="preserve"> </w:t>
      </w:r>
      <w:r>
        <w:rPr>
          <w:sz w:val="20"/>
          <w:szCs w:val="20"/>
        </w:rPr>
        <w:t>relevant</w:t>
      </w:r>
      <w:r>
        <w:rPr>
          <w:spacing w:val="24"/>
          <w:sz w:val="20"/>
          <w:szCs w:val="20"/>
        </w:rPr>
        <w:t xml:space="preserve"> </w:t>
      </w:r>
      <w:r>
        <w:rPr>
          <w:sz w:val="20"/>
          <w:szCs w:val="20"/>
        </w:rPr>
        <w:t>Authorisation,</w:t>
      </w:r>
      <w:r>
        <w:rPr>
          <w:spacing w:val="26"/>
          <w:sz w:val="20"/>
          <w:szCs w:val="20"/>
        </w:rPr>
        <w:t xml:space="preserve"> </w:t>
      </w:r>
      <w:r>
        <w:rPr>
          <w:sz w:val="20"/>
          <w:szCs w:val="20"/>
        </w:rPr>
        <w:t>clause</w:t>
      </w:r>
    </w:p>
    <w:p w14:paraId="3BC0980C" w14:textId="77777777" w:rsidR="00000000" w:rsidRDefault="002705F5">
      <w:pPr>
        <w:pStyle w:val="BodyText"/>
        <w:kinsoku w:val="0"/>
        <w:overflowPunct w:val="0"/>
        <w:ind w:left="840"/>
        <w:jc w:val="both"/>
      </w:pPr>
      <w:r>
        <w:t>2.14 or 2.15, as the case may be, and upon such completion to hold it for the Bank’s own</w:t>
      </w:r>
    </w:p>
    <w:p w14:paraId="6695E983" w14:textId="77777777" w:rsidR="00000000" w:rsidRDefault="002705F5">
      <w:pPr>
        <w:pStyle w:val="BodyText"/>
        <w:kinsoku w:val="0"/>
        <w:overflowPunct w:val="0"/>
        <w:ind w:left="840"/>
        <w:jc w:val="both"/>
        <w:sectPr w:rsidR="00000000">
          <w:pgSz w:w="11910" w:h="16840"/>
          <w:pgMar w:top="1580" w:right="1320" w:bottom="900" w:left="1320" w:header="0" w:footer="622" w:gutter="0"/>
          <w:cols w:space="720"/>
          <w:noEndnote/>
        </w:sectPr>
      </w:pPr>
    </w:p>
    <w:p w14:paraId="202C28AC" w14:textId="77777777" w:rsidR="00000000" w:rsidRDefault="002705F5">
      <w:pPr>
        <w:pStyle w:val="BodyText"/>
        <w:kinsoku w:val="0"/>
        <w:overflowPunct w:val="0"/>
        <w:spacing w:before="103"/>
        <w:ind w:left="840" w:right="127"/>
      </w:pPr>
      <w:r>
        <w:lastRenderedPageBreak/>
        <w:t>account as referred to in and in accordance with the relevant Authorisation, clause 2.14 or 2.15, as the case may be.</w:t>
      </w:r>
    </w:p>
    <w:p w14:paraId="59211F68" w14:textId="77777777" w:rsidR="00000000" w:rsidRDefault="002705F5">
      <w:pPr>
        <w:pStyle w:val="BodyText"/>
        <w:kinsoku w:val="0"/>
        <w:overflowPunct w:val="0"/>
        <w:spacing w:before="4"/>
        <w:rPr>
          <w:sz w:val="19"/>
          <w:szCs w:val="19"/>
        </w:rPr>
      </w:pPr>
    </w:p>
    <w:p w14:paraId="66BEB936" w14:textId="77777777" w:rsidR="00000000" w:rsidRDefault="002705F5">
      <w:pPr>
        <w:pStyle w:val="ListParagraph"/>
        <w:numPr>
          <w:ilvl w:val="1"/>
          <w:numId w:val="18"/>
        </w:numPr>
        <w:tabs>
          <w:tab w:val="left" w:pos="841"/>
        </w:tabs>
        <w:kinsoku w:val="0"/>
        <w:overflowPunct w:val="0"/>
        <w:ind w:right="118"/>
        <w:rPr>
          <w:sz w:val="20"/>
          <w:szCs w:val="20"/>
        </w:rPr>
      </w:pPr>
      <w:r>
        <w:rPr>
          <w:sz w:val="20"/>
          <w:szCs w:val="20"/>
        </w:rPr>
        <w:t xml:space="preserve">Forthwith upon completion of a Special Mortgage-Backed € Promissory Note (other than a Replacement Note or Substitution Replacement Note </w:t>
      </w:r>
      <w:r>
        <w:rPr>
          <w:sz w:val="20"/>
          <w:szCs w:val="20"/>
        </w:rPr>
        <w:t>completed pursuant to clause 2.14 or 2.15, respectively) the Bank shall pay the Liquidity Provided Amount in respect of the Special Mortgage-Backed € Promissory Note to the Counterparty by crediting its Settlement Account with the</w:t>
      </w:r>
      <w:r>
        <w:rPr>
          <w:spacing w:val="-2"/>
          <w:sz w:val="20"/>
          <w:szCs w:val="20"/>
        </w:rPr>
        <w:t xml:space="preserve"> </w:t>
      </w:r>
      <w:r>
        <w:rPr>
          <w:sz w:val="20"/>
          <w:szCs w:val="20"/>
        </w:rPr>
        <w:t>Bank.</w:t>
      </w:r>
    </w:p>
    <w:p w14:paraId="3DD4440E" w14:textId="77777777" w:rsidR="00000000" w:rsidRDefault="002705F5">
      <w:pPr>
        <w:pStyle w:val="BodyText"/>
        <w:kinsoku w:val="0"/>
        <w:overflowPunct w:val="0"/>
        <w:spacing w:before="4"/>
        <w:rPr>
          <w:sz w:val="19"/>
          <w:szCs w:val="19"/>
        </w:rPr>
      </w:pPr>
    </w:p>
    <w:p w14:paraId="13439518" w14:textId="77777777" w:rsidR="00000000" w:rsidRDefault="002705F5">
      <w:pPr>
        <w:pStyle w:val="ListParagraph"/>
        <w:numPr>
          <w:ilvl w:val="1"/>
          <w:numId w:val="18"/>
        </w:numPr>
        <w:tabs>
          <w:tab w:val="left" w:pos="829"/>
        </w:tabs>
        <w:kinsoku w:val="0"/>
        <w:overflowPunct w:val="0"/>
        <w:ind w:left="1560" w:right="117" w:hanging="1440"/>
        <w:rPr>
          <w:sz w:val="20"/>
          <w:szCs w:val="20"/>
        </w:rPr>
      </w:pPr>
      <w:r>
        <w:rPr>
          <w:sz w:val="20"/>
          <w:szCs w:val="20"/>
        </w:rPr>
        <w:t>(a) Subject to cla</w:t>
      </w:r>
      <w:r>
        <w:rPr>
          <w:sz w:val="20"/>
          <w:szCs w:val="20"/>
        </w:rPr>
        <w:t xml:space="preserve">use 2.9(b) and (c) and to clause 2.15, on the Maturity Date of a Special Mortgage-Backed € Promissory Note the Counterparty shall be obliged to pay to the Bank the Liquidity Provided Amount corresponding to the Special </w:t>
      </w:r>
      <w:r>
        <w:rPr>
          <w:spacing w:val="9"/>
          <w:sz w:val="20"/>
          <w:szCs w:val="20"/>
        </w:rPr>
        <w:t xml:space="preserve"> </w:t>
      </w:r>
      <w:r>
        <w:rPr>
          <w:sz w:val="20"/>
          <w:szCs w:val="20"/>
        </w:rPr>
        <w:t>Mortgage-Backed</w:t>
      </w:r>
    </w:p>
    <w:p w14:paraId="22BB828D" w14:textId="1DE6141E" w:rsidR="00000000" w:rsidRDefault="002705F5">
      <w:pPr>
        <w:pStyle w:val="BodyText"/>
        <w:kinsoku w:val="0"/>
        <w:overflowPunct w:val="0"/>
        <w:ind w:left="1560" w:right="119"/>
        <w:jc w:val="both"/>
      </w:pPr>
      <w:r>
        <w:rPr>
          <w:noProof/>
        </w:rPr>
        <mc:AlternateContent>
          <mc:Choice Requires="wpg">
            <w:drawing>
              <wp:anchor distT="0" distB="0" distL="114300" distR="114300" simplePos="0" relativeHeight="251654656" behindDoc="0" locked="0" layoutInCell="0" allowOverlap="1" wp14:anchorId="552628C0" wp14:editId="4A89A75A">
                <wp:simplePos x="0" y="0"/>
                <wp:positionH relativeFrom="page">
                  <wp:posOffset>3112770</wp:posOffset>
                </wp:positionH>
                <wp:positionV relativeFrom="paragraph">
                  <wp:posOffset>783590</wp:posOffset>
                </wp:positionV>
                <wp:extent cx="1333500" cy="675640"/>
                <wp:effectExtent l="0" t="0" r="0" b="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675640"/>
                          <a:chOff x="4902" y="1234"/>
                          <a:chExt cx="2100" cy="1064"/>
                        </a:xfrm>
                      </wpg:grpSpPr>
                      <wps:wsp>
                        <wps:cNvPr id="12" name="Text Box 5"/>
                        <wps:cNvSpPr txBox="1">
                          <a:spLocks noChangeArrowheads="1"/>
                        </wps:cNvSpPr>
                        <wps:spPr bwMode="auto">
                          <a:xfrm>
                            <a:off x="6282" y="1572"/>
                            <a:ext cx="604"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9D1F" w14:textId="77777777" w:rsidR="00000000" w:rsidRDefault="002705F5">
                              <w:pPr>
                                <w:pStyle w:val="BodyText"/>
                                <w:tabs>
                                  <w:tab w:val="left" w:pos="499"/>
                                </w:tabs>
                                <w:kinsoku w:val="0"/>
                                <w:overflowPunct w:val="0"/>
                                <w:spacing w:before="1"/>
                                <w:rPr>
                                  <w:rFonts w:ascii="Symbol" w:hAnsi="Symbol" w:cs="Symbol"/>
                                  <w:sz w:val="22"/>
                                  <w:szCs w:val="22"/>
                                </w:rPr>
                              </w:pPr>
                              <w:r>
                                <w:rPr>
                                  <w:rFonts w:ascii="Symbol" w:hAnsi="Symbol" w:cs="Symbol"/>
                                  <w:sz w:val="22"/>
                                  <w:szCs w:val="22"/>
                                </w:rPr>
                                <w:t></w:t>
                              </w:r>
                              <w:r>
                                <w:rPr>
                                  <w:rFonts w:ascii="Times New Roman" w:hAnsi="Times New Roman" w:cs="Times New Roman"/>
                                  <w:sz w:val="22"/>
                                  <w:szCs w:val="22"/>
                                </w:rPr>
                                <w:tab/>
                              </w:r>
                              <w:r>
                                <w:rPr>
                                  <w:rFonts w:ascii="Symbol" w:hAnsi="Symbol" w:cs="Symbol"/>
                                  <w:sz w:val="22"/>
                                  <w:szCs w:val="22"/>
                                </w:rPr>
                                <w:t></w:t>
                              </w:r>
                            </w:p>
                          </w:txbxContent>
                        </wps:txbx>
                        <wps:bodyPr rot="0" vert="horz" wrap="square" lIns="0" tIns="0" rIns="0" bIns="0" anchor="t" anchorCtr="0" upright="1">
                          <a:noAutofit/>
                        </wps:bodyPr>
                      </wps:wsp>
                      <wps:wsp>
                        <wps:cNvPr id="13" name="Text Box 6"/>
                        <wps:cNvSpPr txBox="1">
                          <a:spLocks noChangeArrowheads="1"/>
                        </wps:cNvSpPr>
                        <wps:spPr bwMode="auto">
                          <a:xfrm>
                            <a:off x="6282" y="1394"/>
                            <a:ext cx="26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9791" w14:textId="77777777" w:rsidR="00000000" w:rsidRDefault="002705F5">
                              <w:pPr>
                                <w:pStyle w:val="BodyText"/>
                                <w:kinsoku w:val="0"/>
                                <w:overflowPunct w:val="0"/>
                                <w:spacing w:before="1"/>
                                <w:rPr>
                                  <w:rFonts w:ascii="Symbol" w:hAnsi="Symbol" w:cs="Symbol"/>
                                  <w:position w:val="-17"/>
                                  <w:sz w:val="22"/>
                                  <w:szCs w:val="22"/>
                                </w:rPr>
                              </w:pPr>
                              <w:r>
                                <w:rPr>
                                  <w:rFonts w:ascii="Symbol" w:hAnsi="Symbol" w:cs="Symbol"/>
                                  <w:sz w:val="22"/>
                                  <w:szCs w:val="22"/>
                                </w:rPr>
                                <w:t></w:t>
                              </w:r>
                              <w:r>
                                <w:rPr>
                                  <w:rFonts w:ascii="Times New Roman" w:hAnsi="Times New Roman" w:cs="Times New Roman"/>
                                  <w:sz w:val="22"/>
                                  <w:szCs w:val="22"/>
                                </w:rPr>
                                <w:t xml:space="preserve"> </w:t>
                              </w:r>
                              <w:r>
                                <w:rPr>
                                  <w:rFonts w:ascii="Symbol" w:hAnsi="Symbol" w:cs="Symbol"/>
                                  <w:position w:val="-17"/>
                                  <w:sz w:val="22"/>
                                  <w:szCs w:val="22"/>
                                </w:rPr>
                                <w:t></w:t>
                              </w:r>
                            </w:p>
                          </w:txbxContent>
                        </wps:txbx>
                        <wps:bodyPr rot="0" vert="horz" wrap="square" lIns="0" tIns="0" rIns="0" bIns="0" anchor="t" anchorCtr="0" upright="1">
                          <a:noAutofit/>
                        </wps:bodyPr>
                      </wps:wsp>
                      <wps:wsp>
                        <wps:cNvPr id="14" name="Text Box 7"/>
                        <wps:cNvSpPr txBox="1">
                          <a:spLocks noChangeArrowheads="1"/>
                        </wps:cNvSpPr>
                        <wps:spPr bwMode="auto">
                          <a:xfrm>
                            <a:off x="5694" y="1257"/>
                            <a:ext cx="119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11603" w14:textId="77777777" w:rsidR="00000000" w:rsidRDefault="002705F5">
                              <w:pPr>
                                <w:pStyle w:val="BodyText"/>
                                <w:kinsoku w:val="0"/>
                                <w:overflowPunct w:val="0"/>
                                <w:rPr>
                                  <w:rFonts w:ascii="Symbol" w:hAnsi="Symbol" w:cs="Symbol"/>
                                  <w:sz w:val="22"/>
                                  <w:szCs w:val="22"/>
                                </w:rPr>
                              </w:pPr>
                              <w:r>
                                <w:rPr>
                                  <w:i/>
                                  <w:iCs/>
                                  <w:position w:val="-12"/>
                                  <w:sz w:val="22"/>
                                  <w:szCs w:val="22"/>
                                </w:rPr>
                                <w:t xml:space="preserve">i </w:t>
                              </w:r>
                              <w:r>
                                <w:rPr>
                                  <w:rFonts w:ascii="Symbol" w:hAnsi="Symbol" w:cs="Symbol"/>
                                  <w:position w:val="-12"/>
                                  <w:sz w:val="22"/>
                                  <w:szCs w:val="22"/>
                                </w:rPr>
                                <w:t></w:t>
                              </w:r>
                              <w:r>
                                <w:rPr>
                                  <w:rFonts w:ascii="Times New Roman" w:hAnsi="Times New Roman" w:cs="Times New Roman"/>
                                  <w:position w:val="-12"/>
                                  <w:sz w:val="22"/>
                                  <w:szCs w:val="22"/>
                                </w:rPr>
                                <w:t xml:space="preserve"> </w:t>
                              </w:r>
                              <w:r>
                                <w:rPr>
                                  <w:position w:val="-11"/>
                                </w:rPr>
                                <w:t>1</w:t>
                              </w:r>
                              <w:r>
                                <w:rPr>
                                  <w:rFonts w:ascii="Symbol" w:hAnsi="Symbol" w:cs="Symbol"/>
                                  <w:position w:val="-12"/>
                                  <w:sz w:val="22"/>
                                  <w:szCs w:val="22"/>
                                </w:rPr>
                                <w:t></w:t>
                              </w:r>
                              <w:r>
                                <w:rPr>
                                  <w:rFonts w:ascii="Times New Roman" w:hAnsi="Times New Roman" w:cs="Times New Roman"/>
                                  <w:position w:val="-12"/>
                                  <w:sz w:val="22"/>
                                  <w:szCs w:val="22"/>
                                </w:rPr>
                                <w:t xml:space="preserve"> </w:t>
                              </w:r>
                              <w:r>
                                <w:rPr>
                                  <w:rFonts w:ascii="Symbol" w:hAnsi="Symbol" w:cs="Symbol"/>
                                  <w:sz w:val="22"/>
                                  <w:szCs w:val="22"/>
                                </w:rPr>
                                <w:t></w:t>
                              </w:r>
                              <w:r>
                                <w:rPr>
                                  <w:rFonts w:ascii="Times New Roman" w:hAnsi="Times New Roman" w:cs="Times New Roman"/>
                                  <w:position w:val="1"/>
                                  <w:sz w:val="22"/>
                                  <w:szCs w:val="22"/>
                                  <w:u w:val="single"/>
                                </w:rPr>
                                <w:t xml:space="preserve"> </w:t>
                              </w:r>
                              <w:r>
                                <w:rPr>
                                  <w:position w:val="1"/>
                                  <w:sz w:val="22"/>
                                  <w:szCs w:val="22"/>
                                  <w:u w:val="single"/>
                                </w:rPr>
                                <w:t>360</w:t>
                              </w:r>
                              <w:r>
                                <w:rPr>
                                  <w:rFonts w:ascii="Symbol" w:hAnsi="Symbol" w:cs="Symbol"/>
                                  <w:sz w:val="22"/>
                                  <w:szCs w:val="22"/>
                                </w:rPr>
                                <w:t></w:t>
                              </w:r>
                            </w:p>
                          </w:txbxContent>
                        </wps:txbx>
                        <wps:bodyPr rot="0" vert="horz" wrap="square" lIns="0" tIns="0" rIns="0" bIns="0" anchor="t" anchorCtr="0" upright="1">
                          <a:noAutofit/>
                        </wps:bodyPr>
                      </wps:wsp>
                      <pic:pic xmlns:pic="http://schemas.openxmlformats.org/drawingml/2006/picture">
                        <pic:nvPicPr>
                          <pic:cNvPr id="1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03" y="1234"/>
                            <a:ext cx="210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03" y="1234"/>
                            <a:ext cx="190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2628C0" id="Group 4" o:spid="_x0000_s1026" style="position:absolute;left:0;text-align:left;margin-left:245.1pt;margin-top:61.7pt;width:105pt;height:53.2pt;z-index:251654656;mso-position-horizontal-relative:page" coordorigin="4902,1234" coordsize="2100,10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" o:allowincell="f">
                <v:shapetype id="_x0000_t202" coordsize="21600,21600" o:spt="202" path="m,l,21600r21600,l21600,xe">
                  <v:stroke joinstyle="miter"/>
                  <v:path gradientshapeok="t" o:connecttype="rect"/>
                </v:shapetype>
                <v:shape id="Text Box 5" o:spid="_x0000_s1027" type="#_x0000_t202" style="position:absolute;left:6282;top:1572;width:604;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E39D1F" w14:textId="77777777" w:rsidR="00000000" w:rsidRDefault="002705F5">
                        <w:pPr>
                          <w:pStyle w:val="BodyText"/>
                          <w:tabs>
                            <w:tab w:val="left" w:pos="499"/>
                          </w:tabs>
                          <w:kinsoku w:val="0"/>
                          <w:overflowPunct w:val="0"/>
                          <w:spacing w:before="1"/>
                          <w:rPr>
                            <w:rFonts w:ascii="Symbol" w:hAnsi="Symbol" w:cs="Symbol"/>
                            <w:sz w:val="22"/>
                            <w:szCs w:val="22"/>
                          </w:rPr>
                        </w:pPr>
                        <w:r>
                          <w:rPr>
                            <w:rFonts w:ascii="Symbol" w:hAnsi="Symbol" w:cs="Symbol"/>
                            <w:sz w:val="22"/>
                            <w:szCs w:val="22"/>
                          </w:rPr>
                          <w:t></w:t>
                        </w:r>
                        <w:r>
                          <w:rPr>
                            <w:rFonts w:ascii="Times New Roman" w:hAnsi="Times New Roman" w:cs="Times New Roman"/>
                            <w:sz w:val="22"/>
                            <w:szCs w:val="22"/>
                          </w:rPr>
                          <w:tab/>
                        </w:r>
                        <w:r>
                          <w:rPr>
                            <w:rFonts w:ascii="Symbol" w:hAnsi="Symbol" w:cs="Symbol"/>
                            <w:sz w:val="22"/>
                            <w:szCs w:val="22"/>
                          </w:rPr>
                          <w:t></w:t>
                        </w:r>
                      </w:p>
                    </w:txbxContent>
                  </v:textbox>
                </v:shape>
                <v:shape id="Text Box 6" o:spid="_x0000_s1028" type="#_x0000_t202" style="position:absolute;left:6282;top:1394;width:26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579791" w14:textId="77777777" w:rsidR="00000000" w:rsidRDefault="002705F5">
                        <w:pPr>
                          <w:pStyle w:val="BodyText"/>
                          <w:kinsoku w:val="0"/>
                          <w:overflowPunct w:val="0"/>
                          <w:spacing w:before="1"/>
                          <w:rPr>
                            <w:rFonts w:ascii="Symbol" w:hAnsi="Symbol" w:cs="Symbol"/>
                            <w:position w:val="-17"/>
                            <w:sz w:val="22"/>
                            <w:szCs w:val="22"/>
                          </w:rPr>
                        </w:pPr>
                        <w:r>
                          <w:rPr>
                            <w:rFonts w:ascii="Symbol" w:hAnsi="Symbol" w:cs="Symbol"/>
                            <w:sz w:val="22"/>
                            <w:szCs w:val="22"/>
                          </w:rPr>
                          <w:t></w:t>
                        </w:r>
                        <w:r>
                          <w:rPr>
                            <w:rFonts w:ascii="Times New Roman" w:hAnsi="Times New Roman" w:cs="Times New Roman"/>
                            <w:sz w:val="22"/>
                            <w:szCs w:val="22"/>
                          </w:rPr>
                          <w:t xml:space="preserve"> </w:t>
                        </w:r>
                        <w:r>
                          <w:rPr>
                            <w:rFonts w:ascii="Symbol" w:hAnsi="Symbol" w:cs="Symbol"/>
                            <w:position w:val="-17"/>
                            <w:sz w:val="22"/>
                            <w:szCs w:val="22"/>
                          </w:rPr>
                          <w:t></w:t>
                        </w:r>
                      </w:p>
                    </w:txbxContent>
                  </v:textbox>
                </v:shape>
                <v:shape id="Text Box 7" o:spid="_x0000_s1029" type="#_x0000_t202" style="position:absolute;left:5694;top:1257;width:119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5511603" w14:textId="77777777" w:rsidR="00000000" w:rsidRDefault="002705F5">
                        <w:pPr>
                          <w:pStyle w:val="BodyText"/>
                          <w:kinsoku w:val="0"/>
                          <w:overflowPunct w:val="0"/>
                          <w:rPr>
                            <w:rFonts w:ascii="Symbol" w:hAnsi="Symbol" w:cs="Symbol"/>
                            <w:sz w:val="22"/>
                            <w:szCs w:val="22"/>
                          </w:rPr>
                        </w:pPr>
                        <w:r>
                          <w:rPr>
                            <w:i/>
                            <w:iCs/>
                            <w:position w:val="-12"/>
                            <w:sz w:val="22"/>
                            <w:szCs w:val="22"/>
                          </w:rPr>
                          <w:t xml:space="preserve">i </w:t>
                        </w:r>
                        <w:r>
                          <w:rPr>
                            <w:rFonts w:ascii="Symbol" w:hAnsi="Symbol" w:cs="Symbol"/>
                            <w:position w:val="-12"/>
                            <w:sz w:val="22"/>
                            <w:szCs w:val="22"/>
                          </w:rPr>
                          <w:t></w:t>
                        </w:r>
                        <w:r>
                          <w:rPr>
                            <w:rFonts w:ascii="Times New Roman" w:hAnsi="Times New Roman" w:cs="Times New Roman"/>
                            <w:position w:val="-12"/>
                            <w:sz w:val="22"/>
                            <w:szCs w:val="22"/>
                          </w:rPr>
                          <w:t xml:space="preserve"> </w:t>
                        </w:r>
                        <w:r>
                          <w:rPr>
                            <w:position w:val="-11"/>
                          </w:rPr>
                          <w:t>1</w:t>
                        </w:r>
                        <w:r>
                          <w:rPr>
                            <w:rFonts w:ascii="Symbol" w:hAnsi="Symbol" w:cs="Symbol"/>
                            <w:position w:val="-12"/>
                            <w:sz w:val="22"/>
                            <w:szCs w:val="22"/>
                          </w:rPr>
                          <w:t></w:t>
                        </w:r>
                        <w:r>
                          <w:rPr>
                            <w:rFonts w:ascii="Times New Roman" w:hAnsi="Times New Roman" w:cs="Times New Roman"/>
                            <w:position w:val="-12"/>
                            <w:sz w:val="22"/>
                            <w:szCs w:val="22"/>
                          </w:rPr>
                          <w:t xml:space="preserve"> </w:t>
                        </w:r>
                        <w:r>
                          <w:rPr>
                            <w:rFonts w:ascii="Symbol" w:hAnsi="Symbol" w:cs="Symbol"/>
                            <w:sz w:val="22"/>
                            <w:szCs w:val="22"/>
                          </w:rPr>
                          <w:t></w:t>
                        </w:r>
                        <w:r>
                          <w:rPr>
                            <w:rFonts w:ascii="Times New Roman" w:hAnsi="Times New Roman" w:cs="Times New Roman"/>
                            <w:position w:val="1"/>
                            <w:sz w:val="22"/>
                            <w:szCs w:val="22"/>
                            <w:u w:val="single"/>
                          </w:rPr>
                          <w:t xml:space="preserve"> </w:t>
                        </w:r>
                        <w:r>
                          <w:rPr>
                            <w:position w:val="1"/>
                            <w:sz w:val="22"/>
                            <w:szCs w:val="22"/>
                            <w:u w:val="single"/>
                          </w:rPr>
                          <w:t>360</w:t>
                        </w:r>
                        <w:r>
                          <w:rPr>
                            <w:rFonts w:ascii="Symbol" w:hAnsi="Symbol" w:cs="Symbol"/>
                            <w:sz w:val="22"/>
                            <w:szCs w:val="22"/>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4903;top:1234;width:210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">
                  <v:imagedata r:id="rId12" o:title=""/>
                </v:shape>
                <v:shape id="Picture 9" o:spid="_x0000_s1031" type="#_x0000_t75" style="position:absolute;left:4903;top:1234;width:190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">
                  <v:imagedata r:id="rId12" o:title=""/>
                </v:shape>
                <w10:wrap anchorx="page"/>
              </v:group>
            </w:pict>
          </mc:Fallback>
        </mc:AlternateContent>
      </w:r>
      <w:r>
        <w:t>€ Promissory Note together with a sum in respect of interest, calculated in respect of each day of the term of the Special Mortgage-Backed € Promissory Note, including the date of issu</w:t>
      </w:r>
      <w:r>
        <w:t>e but excluding the Maturity Date, by reference to the following formula:</w:t>
      </w:r>
    </w:p>
    <w:p w14:paraId="0E8C23FB" w14:textId="77777777" w:rsidR="00000000" w:rsidRDefault="002705F5">
      <w:pPr>
        <w:pStyle w:val="BodyText"/>
        <w:kinsoku w:val="0"/>
        <w:overflowPunct w:val="0"/>
      </w:pPr>
    </w:p>
    <w:p w14:paraId="314D15F9" w14:textId="77777777" w:rsidR="00000000" w:rsidRDefault="002705F5">
      <w:pPr>
        <w:pStyle w:val="BodyText"/>
        <w:kinsoku w:val="0"/>
        <w:overflowPunct w:val="0"/>
      </w:pPr>
    </w:p>
    <w:p w14:paraId="7550B75D" w14:textId="77777777" w:rsidR="00000000" w:rsidRDefault="002705F5">
      <w:pPr>
        <w:pStyle w:val="BodyText"/>
        <w:kinsoku w:val="0"/>
        <w:overflowPunct w:val="0"/>
      </w:pPr>
    </w:p>
    <w:p w14:paraId="349756AF" w14:textId="77777777" w:rsidR="00000000" w:rsidRDefault="002705F5">
      <w:pPr>
        <w:pStyle w:val="BodyText"/>
        <w:kinsoku w:val="0"/>
        <w:overflowPunct w:val="0"/>
      </w:pPr>
    </w:p>
    <w:p w14:paraId="2CE540A1" w14:textId="2B931D21" w:rsidR="00000000" w:rsidRDefault="002705F5">
      <w:pPr>
        <w:pStyle w:val="BodyText"/>
        <w:kinsoku w:val="0"/>
        <w:overflowPunct w:val="0"/>
        <w:spacing w:before="12"/>
        <w:rPr>
          <w:sz w:val="23"/>
          <w:szCs w:val="23"/>
        </w:rPr>
      </w:pPr>
      <w:r>
        <w:rPr>
          <w:noProof/>
        </w:rPr>
        <mc:AlternateContent>
          <mc:Choice Requires="wps">
            <w:drawing>
              <wp:anchor distT="0" distB="0" distL="0" distR="0" simplePos="0" relativeHeight="251653632" behindDoc="0" locked="0" layoutInCell="0" allowOverlap="1" wp14:anchorId="33F6221F" wp14:editId="188B1AE2">
                <wp:simplePos x="0" y="0"/>
                <wp:positionH relativeFrom="page">
                  <wp:posOffset>3114040</wp:posOffset>
                </wp:positionH>
                <wp:positionV relativeFrom="paragraph">
                  <wp:posOffset>213360</wp:posOffset>
                </wp:positionV>
                <wp:extent cx="1334135" cy="1270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4135" cy="12700"/>
                        </a:xfrm>
                        <a:custGeom>
                          <a:avLst/>
                          <a:gdLst>
                            <a:gd name="T0" fmla="*/ 2100 w 2101"/>
                            <a:gd name="T1" fmla="*/ 0 h 20"/>
                            <a:gd name="T2" fmla="*/ 0 w 2101"/>
                            <a:gd name="T3" fmla="*/ 0 h 20"/>
                            <a:gd name="T4" fmla="*/ 0 w 2101"/>
                            <a:gd name="T5" fmla="*/ 11 h 20"/>
                            <a:gd name="T6" fmla="*/ 2100 w 2101"/>
                            <a:gd name="T7" fmla="*/ 11 h 20"/>
                            <a:gd name="T8" fmla="*/ 2100 w 2101"/>
                            <a:gd name="T9" fmla="*/ 0 h 20"/>
                          </a:gdLst>
                          <a:ahLst/>
                          <a:cxnLst>
                            <a:cxn ang="0">
                              <a:pos x="T0" y="T1"/>
                            </a:cxn>
                            <a:cxn ang="0">
                              <a:pos x="T2" y="T3"/>
                            </a:cxn>
                            <a:cxn ang="0">
                              <a:pos x="T4" y="T5"/>
                            </a:cxn>
                            <a:cxn ang="0">
                              <a:pos x="T6" y="T7"/>
                            </a:cxn>
                            <a:cxn ang="0">
                              <a:pos x="T8" y="T9"/>
                            </a:cxn>
                          </a:cxnLst>
                          <a:rect l="0" t="0" r="r" b="b"/>
                          <a:pathLst>
                            <a:path w="2101" h="20">
                              <a:moveTo>
                                <a:pt x="2100" y="0"/>
                              </a:moveTo>
                              <a:lnTo>
                                <a:pt x="0" y="0"/>
                              </a:lnTo>
                              <a:lnTo>
                                <a:pt x="0" y="11"/>
                              </a:lnTo>
                              <a:lnTo>
                                <a:pt x="2100" y="11"/>
                              </a:lnTo>
                              <a:lnTo>
                                <a:pt x="2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5357" id="Freeform 10" o:spid="_x0000_s1026" style="position:absolute;margin-left:245.2pt;margin-top:16.8pt;width:105.0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" o:allowincell="f" path="m2100,l,,,11r2100,l2100,xe" fillcolor="black" stroked="f">
                <v:path arrowok="t" o:connecttype="custom" o:connectlocs="1333500,0;0,0;0,6985;1333500,6985;1333500,0" o:connectangles="0,0,0,0,0"/>
                <w10:wrap type="topAndBottom" anchorx="page"/>
              </v:shape>
            </w:pict>
          </mc:Fallback>
        </mc:AlternateContent>
      </w:r>
    </w:p>
    <w:p w14:paraId="71ED3E25" w14:textId="77777777" w:rsidR="00000000" w:rsidRDefault="002705F5">
      <w:pPr>
        <w:pStyle w:val="BodyText"/>
        <w:kinsoku w:val="0"/>
        <w:overflowPunct w:val="0"/>
        <w:spacing w:before="11"/>
        <w:rPr>
          <w:sz w:val="10"/>
          <w:szCs w:val="10"/>
        </w:rPr>
      </w:pPr>
    </w:p>
    <w:p w14:paraId="35761398" w14:textId="77777777" w:rsidR="00000000" w:rsidRDefault="002705F5">
      <w:pPr>
        <w:pStyle w:val="BodyText"/>
        <w:kinsoku w:val="0"/>
        <w:overflowPunct w:val="0"/>
        <w:spacing w:before="92"/>
        <w:ind w:left="1560"/>
      </w:pPr>
      <w:r>
        <w:t>Where:</w:t>
      </w:r>
    </w:p>
    <w:p w14:paraId="0DDA7554" w14:textId="77777777" w:rsidR="00000000" w:rsidRDefault="002705F5">
      <w:pPr>
        <w:pStyle w:val="BodyText"/>
        <w:kinsoku w:val="0"/>
        <w:overflowPunct w:val="0"/>
        <w:spacing w:before="5"/>
        <w:rPr>
          <w:sz w:val="19"/>
          <w:szCs w:val="19"/>
        </w:rPr>
      </w:pPr>
    </w:p>
    <w:p w14:paraId="10D3D975" w14:textId="77777777" w:rsidR="00000000" w:rsidRDefault="002705F5">
      <w:pPr>
        <w:pStyle w:val="BodyText"/>
        <w:tabs>
          <w:tab w:val="left" w:pos="2246"/>
          <w:tab w:val="left" w:pos="2955"/>
        </w:tabs>
        <w:kinsoku w:val="0"/>
        <w:overflowPunct w:val="0"/>
        <w:ind w:left="2955" w:right="124" w:hanging="1395"/>
      </w:pPr>
      <w:r>
        <w:t>B</w:t>
      </w:r>
      <w:r>
        <w:tab/>
        <w:t>=</w:t>
      </w:r>
      <w:r>
        <w:tab/>
        <w:t>the Liquidity Provided Amount corresponding to the Special Mortgage-Backed € Promissory Note; and</w:t>
      </w:r>
    </w:p>
    <w:p w14:paraId="2A4A0AFD" w14:textId="77777777" w:rsidR="00000000" w:rsidRDefault="002705F5">
      <w:pPr>
        <w:pStyle w:val="BodyText"/>
        <w:kinsoku w:val="0"/>
        <w:overflowPunct w:val="0"/>
        <w:spacing w:before="4"/>
        <w:rPr>
          <w:sz w:val="19"/>
          <w:szCs w:val="19"/>
        </w:rPr>
      </w:pPr>
    </w:p>
    <w:p w14:paraId="75944933" w14:textId="77777777" w:rsidR="00000000" w:rsidRDefault="002705F5">
      <w:pPr>
        <w:pStyle w:val="BodyText"/>
        <w:tabs>
          <w:tab w:val="left" w:pos="2246"/>
          <w:tab w:val="left" w:pos="2955"/>
        </w:tabs>
        <w:kinsoku w:val="0"/>
        <w:overflowPunct w:val="0"/>
        <w:ind w:left="2955" w:right="127" w:hanging="1395"/>
      </w:pPr>
      <w:r>
        <w:t>i</w:t>
      </w:r>
      <w:r>
        <w:tab/>
        <w:t>=</w:t>
      </w:r>
      <w:r>
        <w:tab/>
      </w:r>
      <w:r>
        <w:t>the interest rate applicable to the Relevant Eurosystem Operation for that day (if any), expressed as a</w:t>
      </w:r>
      <w:r>
        <w:rPr>
          <w:spacing w:val="-2"/>
        </w:rPr>
        <w:t xml:space="preserve"> </w:t>
      </w:r>
      <w:r>
        <w:t>decimal.</w:t>
      </w:r>
    </w:p>
    <w:p w14:paraId="54C919B2" w14:textId="77777777" w:rsidR="00000000" w:rsidRDefault="002705F5">
      <w:pPr>
        <w:pStyle w:val="BodyText"/>
        <w:kinsoku w:val="0"/>
        <w:overflowPunct w:val="0"/>
        <w:spacing w:before="4"/>
        <w:rPr>
          <w:sz w:val="19"/>
          <w:szCs w:val="19"/>
        </w:rPr>
      </w:pPr>
    </w:p>
    <w:p w14:paraId="41EB985B" w14:textId="77777777" w:rsidR="00000000" w:rsidRDefault="002705F5">
      <w:pPr>
        <w:pStyle w:val="ListParagraph"/>
        <w:numPr>
          <w:ilvl w:val="0"/>
          <w:numId w:val="10"/>
        </w:numPr>
        <w:tabs>
          <w:tab w:val="left" w:pos="1561"/>
        </w:tabs>
        <w:kinsoku w:val="0"/>
        <w:overflowPunct w:val="0"/>
        <w:ind w:right="119"/>
        <w:rPr>
          <w:sz w:val="20"/>
          <w:szCs w:val="20"/>
        </w:rPr>
      </w:pPr>
      <w:r>
        <w:rPr>
          <w:sz w:val="20"/>
          <w:szCs w:val="20"/>
        </w:rPr>
        <w:t>On the Optional Early Maturity Date of a Partially Accelerated Note the Counterparty shall be obliged to pay to the Bank the Accelerated LPA t</w:t>
      </w:r>
      <w:r>
        <w:rPr>
          <w:sz w:val="20"/>
          <w:szCs w:val="20"/>
        </w:rPr>
        <w:t>ogether with the amount referred to at clause 2.9(a), calculated in respect of the period in days from and including the date on which the Partially Accelerated Note was issued to but excluding the Optional Early Maturity Date as</w:t>
      </w:r>
      <w:r>
        <w:rPr>
          <w:spacing w:val="-3"/>
          <w:sz w:val="20"/>
          <w:szCs w:val="20"/>
        </w:rPr>
        <w:t xml:space="preserve"> </w:t>
      </w:r>
      <w:r>
        <w:rPr>
          <w:sz w:val="20"/>
          <w:szCs w:val="20"/>
        </w:rPr>
        <w:t>if:</w:t>
      </w:r>
    </w:p>
    <w:p w14:paraId="0640BAF8" w14:textId="77777777" w:rsidR="00000000" w:rsidRDefault="002705F5">
      <w:pPr>
        <w:pStyle w:val="BodyText"/>
        <w:kinsoku w:val="0"/>
        <w:overflowPunct w:val="0"/>
        <w:spacing w:before="4"/>
        <w:rPr>
          <w:sz w:val="19"/>
          <w:szCs w:val="19"/>
        </w:rPr>
      </w:pPr>
    </w:p>
    <w:p w14:paraId="7C5182BF" w14:textId="77777777" w:rsidR="00000000" w:rsidRDefault="002705F5">
      <w:pPr>
        <w:pStyle w:val="BodyText"/>
        <w:tabs>
          <w:tab w:val="left" w:pos="2246"/>
          <w:tab w:val="left" w:pos="2955"/>
        </w:tabs>
        <w:kinsoku w:val="0"/>
        <w:overflowPunct w:val="0"/>
        <w:ind w:left="1560"/>
      </w:pPr>
      <w:r>
        <w:t>B</w:t>
      </w:r>
      <w:r>
        <w:tab/>
        <w:t>=</w:t>
      </w:r>
      <w:r>
        <w:tab/>
      </w:r>
      <w:r>
        <w:t>the Accelerated LPA.</w:t>
      </w:r>
    </w:p>
    <w:p w14:paraId="5E11E49A" w14:textId="77777777" w:rsidR="00000000" w:rsidRDefault="002705F5">
      <w:pPr>
        <w:pStyle w:val="BodyText"/>
        <w:kinsoku w:val="0"/>
        <w:overflowPunct w:val="0"/>
        <w:spacing w:before="5"/>
        <w:rPr>
          <w:sz w:val="19"/>
          <w:szCs w:val="19"/>
        </w:rPr>
      </w:pPr>
    </w:p>
    <w:p w14:paraId="6F7BD4AA" w14:textId="77777777" w:rsidR="00000000" w:rsidRDefault="002705F5">
      <w:pPr>
        <w:pStyle w:val="ListParagraph"/>
        <w:numPr>
          <w:ilvl w:val="0"/>
          <w:numId w:val="10"/>
        </w:numPr>
        <w:tabs>
          <w:tab w:val="left" w:pos="1561"/>
        </w:tabs>
        <w:kinsoku w:val="0"/>
        <w:overflowPunct w:val="0"/>
        <w:ind w:right="120"/>
        <w:rPr>
          <w:sz w:val="20"/>
          <w:szCs w:val="20"/>
        </w:rPr>
      </w:pPr>
      <w:r>
        <w:rPr>
          <w:sz w:val="20"/>
          <w:szCs w:val="20"/>
        </w:rPr>
        <w:t>On the Substitution Early Maturity Date of a Substitution Partially Accelerated Note the Counterparty shall, subject to clause 2.15, be obliged to pay to the Bank the Substitution Accelerated LPA together with the amount referred to at clause 2.9(a), calcu</w:t>
      </w:r>
      <w:r>
        <w:rPr>
          <w:sz w:val="20"/>
          <w:szCs w:val="20"/>
        </w:rPr>
        <w:t>lated in respect of the period in days from and including the date on which the Substitution Partially Accelerated Note was issued to but excluding the Substitution Early Maturity Date as</w:t>
      </w:r>
      <w:r>
        <w:rPr>
          <w:spacing w:val="-4"/>
          <w:sz w:val="20"/>
          <w:szCs w:val="20"/>
        </w:rPr>
        <w:t xml:space="preserve"> </w:t>
      </w:r>
      <w:r>
        <w:rPr>
          <w:sz w:val="20"/>
          <w:szCs w:val="20"/>
        </w:rPr>
        <w:t>if:</w:t>
      </w:r>
    </w:p>
    <w:p w14:paraId="7C9A6D19" w14:textId="77777777" w:rsidR="00000000" w:rsidRDefault="002705F5">
      <w:pPr>
        <w:pStyle w:val="BodyText"/>
        <w:kinsoku w:val="0"/>
        <w:overflowPunct w:val="0"/>
        <w:spacing w:before="4"/>
        <w:rPr>
          <w:sz w:val="19"/>
          <w:szCs w:val="19"/>
        </w:rPr>
      </w:pPr>
    </w:p>
    <w:p w14:paraId="4B585549" w14:textId="77777777" w:rsidR="00000000" w:rsidRDefault="002705F5">
      <w:pPr>
        <w:pStyle w:val="BodyText"/>
        <w:tabs>
          <w:tab w:val="left" w:pos="2246"/>
          <w:tab w:val="left" w:pos="2955"/>
        </w:tabs>
        <w:kinsoku w:val="0"/>
        <w:overflowPunct w:val="0"/>
        <w:ind w:left="1560"/>
      </w:pPr>
      <w:r>
        <w:t>B</w:t>
      </w:r>
      <w:r>
        <w:tab/>
        <w:t>=</w:t>
      </w:r>
      <w:r>
        <w:tab/>
        <w:t>the Substitution Accelerated</w:t>
      </w:r>
      <w:r>
        <w:rPr>
          <w:spacing w:val="-2"/>
        </w:rPr>
        <w:t xml:space="preserve"> </w:t>
      </w:r>
      <w:r>
        <w:t>LPA.</w:t>
      </w:r>
    </w:p>
    <w:p w14:paraId="16CCBF71" w14:textId="77777777" w:rsidR="00000000" w:rsidRDefault="002705F5">
      <w:pPr>
        <w:pStyle w:val="BodyText"/>
        <w:kinsoku w:val="0"/>
        <w:overflowPunct w:val="0"/>
        <w:spacing w:before="2"/>
        <w:rPr>
          <w:sz w:val="19"/>
          <w:szCs w:val="19"/>
        </w:rPr>
      </w:pPr>
    </w:p>
    <w:p w14:paraId="47D9176F" w14:textId="77777777" w:rsidR="00000000" w:rsidRDefault="002705F5">
      <w:pPr>
        <w:pStyle w:val="ListParagraph"/>
        <w:numPr>
          <w:ilvl w:val="1"/>
          <w:numId w:val="18"/>
        </w:numPr>
        <w:tabs>
          <w:tab w:val="left" w:pos="841"/>
        </w:tabs>
        <w:kinsoku w:val="0"/>
        <w:overflowPunct w:val="0"/>
        <w:ind w:right="118"/>
        <w:rPr>
          <w:sz w:val="20"/>
          <w:szCs w:val="20"/>
        </w:rPr>
      </w:pPr>
      <w:r>
        <w:rPr>
          <w:sz w:val="20"/>
          <w:szCs w:val="20"/>
        </w:rPr>
        <w:t>Each Special Mortgage-Ba</w:t>
      </w:r>
      <w:r>
        <w:rPr>
          <w:sz w:val="20"/>
          <w:szCs w:val="20"/>
        </w:rPr>
        <w:t xml:space="preserve">cked € Promissory Note will, subject to clause 2.9, be redeemed by the Counterparty on the Maturity Date specified therein and provided that payment is made on that date or as the case may be on the date referred to in clause 2.6 the amount referred to in </w:t>
      </w:r>
      <w:r>
        <w:rPr>
          <w:sz w:val="20"/>
          <w:szCs w:val="20"/>
        </w:rPr>
        <w:t>clause 2.9 as payable in respect of that Maturity Date shall be accepted in redemption thereof. The Bank may require the Counterparty to redeem a Special Mortgage-Backed € Promissory Note prior to its Maturity Date pursuant to clause 8.3. Upon such repayme</w:t>
      </w:r>
      <w:r>
        <w:rPr>
          <w:sz w:val="20"/>
          <w:szCs w:val="20"/>
        </w:rPr>
        <w:t>nt and redemption the Special Mortgage-Backed € Promissory Note will be</w:t>
      </w:r>
      <w:r>
        <w:rPr>
          <w:spacing w:val="-11"/>
          <w:sz w:val="20"/>
          <w:szCs w:val="20"/>
        </w:rPr>
        <w:t xml:space="preserve"> </w:t>
      </w:r>
      <w:r>
        <w:rPr>
          <w:sz w:val="20"/>
          <w:szCs w:val="20"/>
        </w:rPr>
        <w:t>cancelled.</w:t>
      </w:r>
    </w:p>
    <w:p w14:paraId="6E64DECE" w14:textId="77777777" w:rsidR="00000000" w:rsidRDefault="002705F5">
      <w:pPr>
        <w:pStyle w:val="ListParagraph"/>
        <w:numPr>
          <w:ilvl w:val="1"/>
          <w:numId w:val="18"/>
        </w:numPr>
        <w:tabs>
          <w:tab w:val="left" w:pos="841"/>
        </w:tabs>
        <w:kinsoku w:val="0"/>
        <w:overflowPunct w:val="0"/>
        <w:ind w:right="118"/>
        <w:rPr>
          <w:sz w:val="20"/>
          <w:szCs w:val="20"/>
        </w:rPr>
        <w:sectPr w:rsidR="00000000">
          <w:pgSz w:w="11910" w:h="16840"/>
          <w:pgMar w:top="1580" w:right="1320" w:bottom="900" w:left="1320" w:header="0" w:footer="622" w:gutter="0"/>
          <w:cols w:space="720"/>
          <w:noEndnote/>
        </w:sectPr>
      </w:pPr>
    </w:p>
    <w:p w14:paraId="2EC46ABD" w14:textId="77777777" w:rsidR="00000000" w:rsidRDefault="002705F5">
      <w:pPr>
        <w:pStyle w:val="ListParagraph"/>
        <w:numPr>
          <w:ilvl w:val="1"/>
          <w:numId w:val="18"/>
        </w:numPr>
        <w:tabs>
          <w:tab w:val="left" w:pos="829"/>
        </w:tabs>
        <w:kinsoku w:val="0"/>
        <w:overflowPunct w:val="0"/>
        <w:spacing w:before="103"/>
        <w:ind w:left="1538" w:right="120" w:hanging="1419"/>
        <w:rPr>
          <w:sz w:val="20"/>
          <w:szCs w:val="20"/>
        </w:rPr>
      </w:pPr>
      <w:r>
        <w:rPr>
          <w:sz w:val="20"/>
          <w:szCs w:val="20"/>
        </w:rPr>
        <w:lastRenderedPageBreak/>
        <w:t>(a)    If the Counterparty fails to redeem a Special Mortgage-Backed € Promissory Note on   the Maturity Date or as the case may be the date referre</w:t>
      </w:r>
      <w:r>
        <w:rPr>
          <w:sz w:val="20"/>
          <w:szCs w:val="20"/>
        </w:rPr>
        <w:t>d to in clause 2.6 it shall pay interest on the amount due thereon from the Maturity Date or as the case may be from the date referred to in clause 2.6 up to the time of actual payment (as well after as before judgement) at the rate per annum which is 2.5%</w:t>
      </w:r>
      <w:r>
        <w:rPr>
          <w:sz w:val="20"/>
          <w:szCs w:val="20"/>
        </w:rPr>
        <w:t xml:space="preserve"> in excess of the rate applicable to the Marginal Lending</w:t>
      </w:r>
      <w:r>
        <w:rPr>
          <w:spacing w:val="-3"/>
          <w:sz w:val="20"/>
          <w:szCs w:val="20"/>
        </w:rPr>
        <w:t xml:space="preserve"> </w:t>
      </w:r>
      <w:r>
        <w:rPr>
          <w:sz w:val="20"/>
          <w:szCs w:val="20"/>
        </w:rPr>
        <w:t>Facility.</w:t>
      </w:r>
    </w:p>
    <w:p w14:paraId="403FAFB3" w14:textId="77777777" w:rsidR="00000000" w:rsidRDefault="002705F5">
      <w:pPr>
        <w:pStyle w:val="BodyText"/>
        <w:kinsoku w:val="0"/>
        <w:overflowPunct w:val="0"/>
        <w:spacing w:before="3"/>
        <w:rPr>
          <w:sz w:val="19"/>
          <w:szCs w:val="19"/>
        </w:rPr>
      </w:pPr>
    </w:p>
    <w:p w14:paraId="6644341A" w14:textId="77777777" w:rsidR="00000000" w:rsidRDefault="002705F5">
      <w:pPr>
        <w:pStyle w:val="ListParagraph"/>
        <w:numPr>
          <w:ilvl w:val="0"/>
          <w:numId w:val="9"/>
        </w:numPr>
        <w:tabs>
          <w:tab w:val="left" w:pos="1561"/>
        </w:tabs>
        <w:kinsoku w:val="0"/>
        <w:overflowPunct w:val="0"/>
        <w:ind w:right="125"/>
        <w:rPr>
          <w:sz w:val="20"/>
          <w:szCs w:val="20"/>
        </w:rPr>
      </w:pPr>
      <w:r>
        <w:rPr>
          <w:sz w:val="20"/>
          <w:szCs w:val="20"/>
        </w:rPr>
        <w:t xml:space="preserve">Interest under this clause 2.11 shall accrue daily on the basis of a year of 360 days from and including the Maturity Date or as the case may be the date referred to in clause 2.6 to the </w:t>
      </w:r>
      <w:r>
        <w:rPr>
          <w:sz w:val="20"/>
          <w:szCs w:val="20"/>
        </w:rPr>
        <w:t>earlier</w:t>
      </w:r>
      <w:r>
        <w:rPr>
          <w:spacing w:val="-1"/>
          <w:sz w:val="20"/>
          <w:szCs w:val="20"/>
        </w:rPr>
        <w:t xml:space="preserve"> </w:t>
      </w:r>
      <w:r>
        <w:rPr>
          <w:sz w:val="20"/>
          <w:szCs w:val="20"/>
        </w:rPr>
        <w:t>of:</w:t>
      </w:r>
    </w:p>
    <w:p w14:paraId="618FAD9F" w14:textId="77777777" w:rsidR="00000000" w:rsidRDefault="002705F5">
      <w:pPr>
        <w:pStyle w:val="BodyText"/>
        <w:kinsoku w:val="0"/>
        <w:overflowPunct w:val="0"/>
        <w:spacing w:before="5"/>
        <w:rPr>
          <w:sz w:val="19"/>
          <w:szCs w:val="19"/>
        </w:rPr>
      </w:pPr>
    </w:p>
    <w:p w14:paraId="6004A758" w14:textId="77777777" w:rsidR="00000000" w:rsidRDefault="002705F5">
      <w:pPr>
        <w:pStyle w:val="ListParagraph"/>
        <w:numPr>
          <w:ilvl w:val="1"/>
          <w:numId w:val="9"/>
        </w:numPr>
        <w:tabs>
          <w:tab w:val="left" w:pos="2281"/>
        </w:tabs>
        <w:kinsoku w:val="0"/>
        <w:overflowPunct w:val="0"/>
        <w:ind w:hanging="721"/>
        <w:jc w:val="left"/>
        <w:rPr>
          <w:sz w:val="20"/>
          <w:szCs w:val="20"/>
        </w:rPr>
      </w:pPr>
      <w:r>
        <w:rPr>
          <w:sz w:val="20"/>
          <w:szCs w:val="20"/>
        </w:rPr>
        <w:t>the date of payment;</w:t>
      </w:r>
      <w:r>
        <w:rPr>
          <w:spacing w:val="-1"/>
          <w:sz w:val="20"/>
          <w:szCs w:val="20"/>
        </w:rPr>
        <w:t xml:space="preserve"> </w:t>
      </w:r>
      <w:r>
        <w:rPr>
          <w:sz w:val="20"/>
          <w:szCs w:val="20"/>
        </w:rPr>
        <w:t>and</w:t>
      </w:r>
    </w:p>
    <w:p w14:paraId="2D94BB1A" w14:textId="77777777" w:rsidR="00000000" w:rsidRDefault="002705F5">
      <w:pPr>
        <w:pStyle w:val="BodyText"/>
        <w:kinsoku w:val="0"/>
        <w:overflowPunct w:val="0"/>
        <w:spacing w:before="3"/>
        <w:rPr>
          <w:sz w:val="19"/>
          <w:szCs w:val="19"/>
        </w:rPr>
      </w:pPr>
    </w:p>
    <w:p w14:paraId="3DDAB002" w14:textId="77777777" w:rsidR="00000000" w:rsidRDefault="002705F5">
      <w:pPr>
        <w:pStyle w:val="ListParagraph"/>
        <w:numPr>
          <w:ilvl w:val="1"/>
          <w:numId w:val="9"/>
        </w:numPr>
        <w:tabs>
          <w:tab w:val="left" w:pos="2281"/>
        </w:tabs>
        <w:kinsoku w:val="0"/>
        <w:overflowPunct w:val="0"/>
        <w:ind w:hanging="721"/>
        <w:jc w:val="left"/>
        <w:rPr>
          <w:sz w:val="20"/>
          <w:szCs w:val="20"/>
        </w:rPr>
      </w:pPr>
      <w:r>
        <w:rPr>
          <w:sz w:val="20"/>
          <w:szCs w:val="20"/>
        </w:rPr>
        <w:t>the last day of each period of one</w:t>
      </w:r>
      <w:r>
        <w:rPr>
          <w:spacing w:val="-2"/>
          <w:sz w:val="20"/>
          <w:szCs w:val="20"/>
        </w:rPr>
        <w:t xml:space="preserve"> </w:t>
      </w:r>
      <w:r>
        <w:rPr>
          <w:sz w:val="20"/>
          <w:szCs w:val="20"/>
        </w:rPr>
        <w:t>year,</w:t>
      </w:r>
    </w:p>
    <w:p w14:paraId="099F1538" w14:textId="77777777" w:rsidR="00000000" w:rsidRDefault="002705F5">
      <w:pPr>
        <w:pStyle w:val="BodyText"/>
        <w:kinsoku w:val="0"/>
        <w:overflowPunct w:val="0"/>
        <w:spacing w:before="5"/>
        <w:rPr>
          <w:sz w:val="19"/>
          <w:szCs w:val="19"/>
        </w:rPr>
      </w:pPr>
    </w:p>
    <w:p w14:paraId="36FDCCAD" w14:textId="77777777" w:rsidR="00000000" w:rsidRDefault="002705F5">
      <w:pPr>
        <w:pStyle w:val="BodyText"/>
        <w:kinsoku w:val="0"/>
        <w:overflowPunct w:val="0"/>
        <w:ind w:left="1560" w:right="118"/>
        <w:jc w:val="both"/>
      </w:pPr>
      <w:r>
        <w:t>and (where no payment has been made during that period of a year) shall be due and payable at the end of each such period. So long as the default continues, the rate referred to in clause 2.11(a) shall be calculated on a similar basis at the end of each su</w:t>
      </w:r>
      <w:r>
        <w:t>ch period of a year, and interest payable under this clause 2.11 which is unpaid at the end of each such period of a year shall thereafter itself bear interest at the rate provided in this clause 2.11.</w:t>
      </w:r>
    </w:p>
    <w:p w14:paraId="41A1DFB1" w14:textId="77777777" w:rsidR="00000000" w:rsidRDefault="002705F5">
      <w:pPr>
        <w:pStyle w:val="BodyText"/>
        <w:kinsoku w:val="0"/>
        <w:overflowPunct w:val="0"/>
        <w:spacing w:before="3"/>
        <w:rPr>
          <w:sz w:val="19"/>
          <w:szCs w:val="19"/>
        </w:rPr>
      </w:pPr>
    </w:p>
    <w:p w14:paraId="7A0F50C7"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Payments will be subject in all cases to any laws and</w:t>
      </w:r>
      <w:r>
        <w:rPr>
          <w:sz w:val="20"/>
          <w:szCs w:val="20"/>
        </w:rPr>
        <w:t xml:space="preserve"> regulations applicable</w:t>
      </w:r>
      <w:r>
        <w:rPr>
          <w:spacing w:val="-19"/>
          <w:sz w:val="20"/>
          <w:szCs w:val="20"/>
        </w:rPr>
        <w:t xml:space="preserve"> </w:t>
      </w:r>
      <w:r>
        <w:rPr>
          <w:sz w:val="20"/>
          <w:szCs w:val="20"/>
        </w:rPr>
        <w:t>thereto.</w:t>
      </w:r>
    </w:p>
    <w:p w14:paraId="389AED70" w14:textId="77777777" w:rsidR="00000000" w:rsidRDefault="002705F5">
      <w:pPr>
        <w:pStyle w:val="BodyText"/>
        <w:kinsoku w:val="0"/>
        <w:overflowPunct w:val="0"/>
        <w:spacing w:before="5"/>
        <w:rPr>
          <w:sz w:val="19"/>
          <w:szCs w:val="19"/>
        </w:rPr>
      </w:pPr>
    </w:p>
    <w:p w14:paraId="2A93A101" w14:textId="77777777" w:rsidR="00000000" w:rsidRDefault="002705F5">
      <w:pPr>
        <w:pStyle w:val="ListParagraph"/>
        <w:numPr>
          <w:ilvl w:val="1"/>
          <w:numId w:val="18"/>
        </w:numPr>
        <w:tabs>
          <w:tab w:val="left" w:pos="841"/>
        </w:tabs>
        <w:kinsoku w:val="0"/>
        <w:overflowPunct w:val="0"/>
        <w:ind w:right="117"/>
        <w:rPr>
          <w:sz w:val="20"/>
          <w:szCs w:val="20"/>
        </w:rPr>
      </w:pPr>
      <w:r>
        <w:rPr>
          <w:sz w:val="20"/>
          <w:szCs w:val="20"/>
        </w:rPr>
        <w:t>All amounts payable (whether in respect of principal, interest or otherwise) in respect of the Special Mortgage-Backed € Promissory Notes shall be made by the Counterparty free and clear of any withholding at source or ded</w:t>
      </w:r>
      <w:r>
        <w:rPr>
          <w:sz w:val="20"/>
          <w:szCs w:val="20"/>
        </w:rPr>
        <w:t xml:space="preserve">uction at source for or on account of any present or future taxes, fees, duties, assessments or governmental charges of whatever nature unless the Counterparty is required by the laws or other legal provisions of the European Union or Ireland to make such </w:t>
      </w:r>
      <w:r>
        <w:rPr>
          <w:sz w:val="20"/>
          <w:szCs w:val="20"/>
        </w:rPr>
        <w:t>a payment subject to such deduction or withholding. In the event of  any such deduction or withholding the sum payable by the Counterparty in respect of which such deduction or withholding is required to be made shall be increased to the extent necessary t</w:t>
      </w:r>
      <w:r>
        <w:rPr>
          <w:sz w:val="20"/>
          <w:szCs w:val="20"/>
        </w:rPr>
        <w:t>o ensure that after the making of such deduction or withholding the Bank receives and retains (free from any liability in respect of such deduction or withholding) a net sum equal to the amount which it would have received and so retained if no such deduct</w:t>
      </w:r>
      <w:r>
        <w:rPr>
          <w:sz w:val="20"/>
          <w:szCs w:val="20"/>
        </w:rPr>
        <w:t>ion or withholding had been</w:t>
      </w:r>
      <w:r>
        <w:rPr>
          <w:spacing w:val="-3"/>
          <w:sz w:val="20"/>
          <w:szCs w:val="20"/>
        </w:rPr>
        <w:t xml:space="preserve"> </w:t>
      </w:r>
      <w:r>
        <w:rPr>
          <w:sz w:val="20"/>
          <w:szCs w:val="20"/>
        </w:rPr>
        <w:t>made.</w:t>
      </w:r>
    </w:p>
    <w:p w14:paraId="7C94697E" w14:textId="77777777" w:rsidR="00000000" w:rsidRDefault="002705F5">
      <w:pPr>
        <w:pStyle w:val="BodyText"/>
        <w:kinsoku w:val="0"/>
        <w:overflowPunct w:val="0"/>
        <w:spacing w:before="3"/>
        <w:rPr>
          <w:sz w:val="19"/>
          <w:szCs w:val="19"/>
        </w:rPr>
      </w:pPr>
    </w:p>
    <w:p w14:paraId="64A00793" w14:textId="77777777" w:rsidR="00000000" w:rsidRDefault="002705F5">
      <w:pPr>
        <w:pStyle w:val="ListParagraph"/>
        <w:numPr>
          <w:ilvl w:val="1"/>
          <w:numId w:val="18"/>
        </w:numPr>
        <w:tabs>
          <w:tab w:val="left" w:pos="841"/>
        </w:tabs>
        <w:kinsoku w:val="0"/>
        <w:overflowPunct w:val="0"/>
        <w:ind w:right="116"/>
        <w:rPr>
          <w:sz w:val="20"/>
          <w:szCs w:val="20"/>
        </w:rPr>
      </w:pPr>
      <w:r>
        <w:rPr>
          <w:sz w:val="20"/>
          <w:szCs w:val="20"/>
        </w:rPr>
        <w:t xml:space="preserve">In respect of any Partially Accelerated Note, the Counterparty hereby irrevocably authorises the Bank, as soon as practicable after payment by the Counterparty of the amount required </w:t>
      </w:r>
      <w:r>
        <w:rPr>
          <w:spacing w:val="5"/>
          <w:sz w:val="20"/>
          <w:szCs w:val="20"/>
        </w:rPr>
        <w:t xml:space="preserve">to </w:t>
      </w:r>
      <w:r>
        <w:rPr>
          <w:sz w:val="20"/>
          <w:szCs w:val="20"/>
        </w:rPr>
        <w:t>be paid by it pursuant to clause 2.</w:t>
      </w:r>
      <w:r>
        <w:rPr>
          <w:sz w:val="20"/>
          <w:szCs w:val="20"/>
        </w:rPr>
        <w:t xml:space="preserve">9 on the Optional Early Maturity Date, to complete and deliver, and upon such completion to hold for the Bank’s own account, a Special Mortgage- Backed € Promissory Note (in respect of that Partially Accelerated Note, </w:t>
      </w:r>
      <w:r>
        <w:rPr>
          <w:spacing w:val="2"/>
          <w:sz w:val="20"/>
          <w:szCs w:val="20"/>
        </w:rPr>
        <w:t xml:space="preserve">the </w:t>
      </w:r>
      <w:r>
        <w:rPr>
          <w:sz w:val="20"/>
          <w:szCs w:val="20"/>
        </w:rPr>
        <w:t>“</w:t>
      </w:r>
      <w:r>
        <w:rPr>
          <w:b/>
          <w:bCs/>
          <w:sz w:val="20"/>
          <w:szCs w:val="20"/>
        </w:rPr>
        <w:t>Replacement Note</w:t>
      </w:r>
      <w:r>
        <w:rPr>
          <w:sz w:val="20"/>
          <w:szCs w:val="20"/>
        </w:rPr>
        <w:t>”) on the same te</w:t>
      </w:r>
      <w:r>
        <w:rPr>
          <w:sz w:val="20"/>
          <w:szCs w:val="20"/>
        </w:rPr>
        <w:t>rms as the Partially Accelerated Note save that the Liquidity Provided Amount and Nominal Amount will be replaced by the Outstanding LPA and Outstanding Nominal Amount, respectively. The Replacement Note shall, upon its completion and delivery in accordanc</w:t>
      </w:r>
      <w:r>
        <w:rPr>
          <w:sz w:val="20"/>
          <w:szCs w:val="20"/>
        </w:rPr>
        <w:t>e with this clause 2.14, replace the Partially Accelerated Note and the Partially Accelerated Note shall be</w:t>
      </w:r>
      <w:r>
        <w:rPr>
          <w:spacing w:val="-1"/>
          <w:sz w:val="20"/>
          <w:szCs w:val="20"/>
        </w:rPr>
        <w:t xml:space="preserve"> </w:t>
      </w:r>
      <w:r>
        <w:rPr>
          <w:sz w:val="20"/>
          <w:szCs w:val="20"/>
        </w:rPr>
        <w:t>cancelled.</w:t>
      </w:r>
    </w:p>
    <w:p w14:paraId="6A4F7588" w14:textId="77777777" w:rsidR="00000000" w:rsidRDefault="002705F5">
      <w:pPr>
        <w:pStyle w:val="BodyText"/>
        <w:kinsoku w:val="0"/>
        <w:overflowPunct w:val="0"/>
        <w:spacing w:before="5"/>
        <w:rPr>
          <w:sz w:val="19"/>
          <w:szCs w:val="19"/>
        </w:rPr>
      </w:pPr>
    </w:p>
    <w:p w14:paraId="055CC82A" w14:textId="77777777" w:rsidR="00000000" w:rsidRDefault="002705F5">
      <w:pPr>
        <w:pStyle w:val="ListParagraph"/>
        <w:numPr>
          <w:ilvl w:val="1"/>
          <w:numId w:val="18"/>
        </w:numPr>
        <w:tabs>
          <w:tab w:val="left" w:pos="841"/>
        </w:tabs>
        <w:kinsoku w:val="0"/>
        <w:overflowPunct w:val="0"/>
        <w:ind w:right="119"/>
        <w:rPr>
          <w:sz w:val="20"/>
          <w:szCs w:val="20"/>
        </w:rPr>
      </w:pPr>
      <w:r>
        <w:rPr>
          <w:sz w:val="20"/>
          <w:szCs w:val="20"/>
        </w:rPr>
        <w:t>In respect of any Special Mortgage-Backed € Promissory Note, the parties may from time to time agree (on terms to be agreed) that a spec</w:t>
      </w:r>
      <w:r>
        <w:rPr>
          <w:sz w:val="20"/>
          <w:szCs w:val="20"/>
        </w:rPr>
        <w:t>ified Business Day will be designated  as an early maturity date (an “</w:t>
      </w:r>
      <w:r>
        <w:rPr>
          <w:b/>
          <w:bCs/>
          <w:sz w:val="20"/>
          <w:szCs w:val="20"/>
        </w:rPr>
        <w:t>Substitution Early Maturity Date</w:t>
      </w:r>
      <w:r>
        <w:rPr>
          <w:sz w:val="20"/>
          <w:szCs w:val="20"/>
        </w:rPr>
        <w:t>”) in respect of all or part of the Liquidity Provided Amount in respect of that Special Mortgage Backed € Promissory Note, on the basis that the liquidit</w:t>
      </w:r>
      <w:r>
        <w:rPr>
          <w:sz w:val="20"/>
          <w:szCs w:val="20"/>
        </w:rPr>
        <w:t xml:space="preserve">y represented thereby would continue to be provided, in accordance with the terms of the Relevant Eurosystem Operation, </w:t>
      </w:r>
      <w:r>
        <w:rPr>
          <w:spacing w:val="3"/>
          <w:sz w:val="20"/>
          <w:szCs w:val="20"/>
        </w:rPr>
        <w:t xml:space="preserve">by </w:t>
      </w:r>
      <w:r>
        <w:rPr>
          <w:sz w:val="20"/>
          <w:szCs w:val="20"/>
        </w:rPr>
        <w:t>the Bank to the Counterparty pursuant to one or more alternative form(s) of transaction. In the case of</w:t>
      </w:r>
      <w:r>
        <w:rPr>
          <w:spacing w:val="5"/>
          <w:sz w:val="20"/>
          <w:szCs w:val="20"/>
        </w:rPr>
        <w:t xml:space="preserve"> </w:t>
      </w:r>
      <w:r>
        <w:rPr>
          <w:sz w:val="20"/>
          <w:szCs w:val="20"/>
        </w:rPr>
        <w:t>a</w:t>
      </w:r>
    </w:p>
    <w:p w14:paraId="537799FF" w14:textId="77777777" w:rsidR="00000000" w:rsidRDefault="002705F5">
      <w:pPr>
        <w:pStyle w:val="ListParagraph"/>
        <w:numPr>
          <w:ilvl w:val="1"/>
          <w:numId w:val="18"/>
        </w:numPr>
        <w:tabs>
          <w:tab w:val="left" w:pos="841"/>
        </w:tabs>
        <w:kinsoku w:val="0"/>
        <w:overflowPunct w:val="0"/>
        <w:ind w:right="119"/>
        <w:rPr>
          <w:sz w:val="20"/>
          <w:szCs w:val="20"/>
        </w:rPr>
        <w:sectPr w:rsidR="00000000">
          <w:pgSz w:w="11910" w:h="16840"/>
          <w:pgMar w:top="1580" w:right="1320" w:bottom="900" w:left="1320" w:header="0" w:footer="622" w:gutter="0"/>
          <w:cols w:space="720"/>
          <w:noEndnote/>
        </w:sectPr>
      </w:pPr>
    </w:p>
    <w:p w14:paraId="2E5BA1F5" w14:textId="77777777" w:rsidR="00000000" w:rsidRDefault="002705F5">
      <w:pPr>
        <w:pStyle w:val="BodyText"/>
        <w:kinsoku w:val="0"/>
        <w:overflowPunct w:val="0"/>
        <w:spacing w:before="103"/>
        <w:ind w:left="840" w:right="116"/>
        <w:jc w:val="both"/>
      </w:pPr>
      <w:r>
        <w:lastRenderedPageBreak/>
        <w:t>Su</w:t>
      </w:r>
      <w:r>
        <w:t xml:space="preserve">bstitution Partially Accelerated Note, the Counterparty hereby irrevocably authorises the Bank, as soon as practicable after payment by the Counterparty of the amount required to be paid by it pursuant to clause 2.9 on the Substitution Early Maturity Date </w:t>
      </w:r>
      <w:r>
        <w:t>(or the discharge of such payment obligation by such other means including set-off as the parties may agree) to complete and deliver, and upon such completion to hold for the Bank’s own account, a Special Mortgage-Backed € Promissory Note (in respect of th</w:t>
      </w:r>
      <w:r>
        <w:t>at Substitution Partially Accelerated Note, the “</w:t>
      </w:r>
      <w:r>
        <w:rPr>
          <w:b/>
          <w:bCs/>
        </w:rPr>
        <w:t>Substitution Replacement Note</w:t>
      </w:r>
      <w:r>
        <w:t>”) on the same terms as the Substitution Partially Accelerated Note save that the Liquidity Provided Amount and Nominal Amount will be replaced by the Substitution Outstanding LP</w:t>
      </w:r>
      <w:r>
        <w:t>A and Substitution Outstanding Nominal Amount, respectively. The Substitution Replacement Note shall, upon its completion and delivery in accordance with this clause 2.15, replace the Substitution Partially Accelerated Note and the Substitution Partially A</w:t>
      </w:r>
      <w:r>
        <w:t>ccelerated Note shall be</w:t>
      </w:r>
      <w:r>
        <w:rPr>
          <w:spacing w:val="-30"/>
        </w:rPr>
        <w:t xml:space="preserve"> </w:t>
      </w:r>
      <w:r>
        <w:t>cancelled.</w:t>
      </w:r>
    </w:p>
    <w:p w14:paraId="0C60F113" w14:textId="77777777" w:rsidR="00000000" w:rsidRDefault="002705F5">
      <w:pPr>
        <w:pStyle w:val="BodyText"/>
        <w:kinsoku w:val="0"/>
        <w:overflowPunct w:val="0"/>
        <w:spacing w:before="3"/>
        <w:rPr>
          <w:sz w:val="19"/>
          <w:szCs w:val="19"/>
        </w:rPr>
      </w:pPr>
    </w:p>
    <w:p w14:paraId="7E0D1ACC" w14:textId="77777777" w:rsidR="00000000" w:rsidRDefault="002705F5">
      <w:pPr>
        <w:pStyle w:val="ListParagraph"/>
        <w:numPr>
          <w:ilvl w:val="1"/>
          <w:numId w:val="18"/>
        </w:numPr>
        <w:tabs>
          <w:tab w:val="left" w:pos="841"/>
        </w:tabs>
        <w:kinsoku w:val="0"/>
        <w:overflowPunct w:val="0"/>
        <w:ind w:right="119"/>
        <w:rPr>
          <w:sz w:val="20"/>
          <w:szCs w:val="20"/>
        </w:rPr>
      </w:pPr>
      <w:r>
        <w:rPr>
          <w:sz w:val="20"/>
          <w:szCs w:val="20"/>
        </w:rPr>
        <w:t>If on any date amounts would otherwise be payable under any Finance Document in the same currency by each party to the other, then, on such date, each party’s obligation to make payment of any such amount will be automatically satisfied and discharged and,</w:t>
      </w:r>
      <w:r>
        <w:rPr>
          <w:sz w:val="20"/>
          <w:szCs w:val="20"/>
        </w:rPr>
        <w:t xml:space="preserve"> if the aggregate amount that would but for the foregoing provisions of this clause 2.16 have been payable by one party exceeds the aggregate amount that would but for the foregoing provisions of this clause 2.16 have been payable by the other party, repla</w:t>
      </w:r>
      <w:r>
        <w:rPr>
          <w:sz w:val="20"/>
          <w:szCs w:val="20"/>
        </w:rPr>
        <w:t xml:space="preserve">ced by an obligation on the party by which the larger aggregate amount would have been payable to pay </w:t>
      </w:r>
      <w:r>
        <w:rPr>
          <w:spacing w:val="5"/>
          <w:sz w:val="20"/>
          <w:szCs w:val="20"/>
        </w:rPr>
        <w:t xml:space="preserve">to </w:t>
      </w:r>
      <w:r>
        <w:rPr>
          <w:sz w:val="20"/>
          <w:szCs w:val="20"/>
        </w:rPr>
        <w:t>the other party the excess of the larger aggregate amount over the smaller aggregate</w:t>
      </w:r>
      <w:r>
        <w:rPr>
          <w:spacing w:val="-22"/>
          <w:sz w:val="20"/>
          <w:szCs w:val="20"/>
        </w:rPr>
        <w:t xml:space="preserve"> </w:t>
      </w:r>
      <w:r>
        <w:rPr>
          <w:sz w:val="20"/>
          <w:szCs w:val="20"/>
        </w:rPr>
        <w:t>amount.</w:t>
      </w:r>
    </w:p>
    <w:p w14:paraId="57CA0D74" w14:textId="77777777" w:rsidR="00000000" w:rsidRDefault="002705F5">
      <w:pPr>
        <w:pStyle w:val="BodyText"/>
        <w:kinsoku w:val="0"/>
        <w:overflowPunct w:val="0"/>
        <w:spacing w:before="5"/>
        <w:rPr>
          <w:sz w:val="19"/>
          <w:szCs w:val="19"/>
        </w:rPr>
      </w:pPr>
    </w:p>
    <w:p w14:paraId="7D72F307" w14:textId="77777777" w:rsidR="00000000" w:rsidRDefault="002705F5">
      <w:pPr>
        <w:pStyle w:val="Heading1"/>
        <w:numPr>
          <w:ilvl w:val="0"/>
          <w:numId w:val="18"/>
        </w:numPr>
        <w:tabs>
          <w:tab w:val="left" w:pos="841"/>
        </w:tabs>
        <w:kinsoku w:val="0"/>
        <w:overflowPunct w:val="0"/>
        <w:ind w:hanging="721"/>
      </w:pPr>
      <w:bookmarkStart w:id="9" w:name="_bookmark9"/>
      <w:bookmarkEnd w:id="9"/>
      <w:r>
        <w:t>Administration</w:t>
      </w:r>
    </w:p>
    <w:p w14:paraId="3DE25638" w14:textId="77777777" w:rsidR="00000000" w:rsidRDefault="002705F5">
      <w:pPr>
        <w:pStyle w:val="BodyText"/>
        <w:kinsoku w:val="0"/>
        <w:overflowPunct w:val="0"/>
        <w:spacing w:before="7"/>
        <w:rPr>
          <w:b/>
          <w:bCs/>
          <w:sz w:val="19"/>
          <w:szCs w:val="19"/>
        </w:rPr>
      </w:pPr>
    </w:p>
    <w:p w14:paraId="2F1273CB" w14:textId="77777777" w:rsidR="00000000" w:rsidRDefault="002705F5">
      <w:pPr>
        <w:pStyle w:val="ListParagraph"/>
        <w:numPr>
          <w:ilvl w:val="1"/>
          <w:numId w:val="18"/>
        </w:numPr>
        <w:tabs>
          <w:tab w:val="left" w:pos="841"/>
        </w:tabs>
        <w:kinsoku w:val="0"/>
        <w:overflowPunct w:val="0"/>
        <w:ind w:right="120"/>
        <w:rPr>
          <w:sz w:val="20"/>
          <w:szCs w:val="20"/>
        </w:rPr>
      </w:pPr>
      <w:r>
        <w:rPr>
          <w:sz w:val="20"/>
          <w:szCs w:val="20"/>
        </w:rPr>
        <w:t>The Counterparty hereby covenants with the Bank that it shall, at all times during the term of this Agreem</w:t>
      </w:r>
      <w:r>
        <w:rPr>
          <w:sz w:val="20"/>
          <w:szCs w:val="20"/>
        </w:rPr>
        <w:t>ent and unless otherwise agreed pursuant to the Deed of Charge or directed by the Bank pursuant to the Finance</w:t>
      </w:r>
      <w:r>
        <w:rPr>
          <w:spacing w:val="-4"/>
          <w:sz w:val="20"/>
          <w:szCs w:val="20"/>
        </w:rPr>
        <w:t xml:space="preserve"> </w:t>
      </w:r>
      <w:r>
        <w:rPr>
          <w:sz w:val="20"/>
          <w:szCs w:val="20"/>
        </w:rPr>
        <w:t>Documents:</w:t>
      </w:r>
    </w:p>
    <w:p w14:paraId="71F0F73A" w14:textId="77777777" w:rsidR="00000000" w:rsidRDefault="002705F5">
      <w:pPr>
        <w:pStyle w:val="BodyText"/>
        <w:kinsoku w:val="0"/>
        <w:overflowPunct w:val="0"/>
        <w:spacing w:before="5"/>
        <w:rPr>
          <w:sz w:val="19"/>
          <w:szCs w:val="19"/>
        </w:rPr>
      </w:pPr>
    </w:p>
    <w:p w14:paraId="44496D06" w14:textId="77777777" w:rsidR="00000000" w:rsidRDefault="002705F5">
      <w:pPr>
        <w:pStyle w:val="ListParagraph"/>
        <w:numPr>
          <w:ilvl w:val="2"/>
          <w:numId w:val="18"/>
        </w:numPr>
        <w:tabs>
          <w:tab w:val="left" w:pos="1561"/>
        </w:tabs>
        <w:kinsoku w:val="0"/>
        <w:overflowPunct w:val="0"/>
        <w:spacing w:before="1"/>
        <w:ind w:right="120"/>
        <w:rPr>
          <w:sz w:val="20"/>
          <w:szCs w:val="20"/>
        </w:rPr>
      </w:pPr>
      <w:r>
        <w:rPr>
          <w:sz w:val="20"/>
          <w:szCs w:val="20"/>
        </w:rPr>
        <w:t>administer the Mortgages and all Related Security and Insurance Contracts and all related matters (including the procedures for the r</w:t>
      </w:r>
      <w:r>
        <w:rPr>
          <w:sz w:val="20"/>
          <w:szCs w:val="20"/>
        </w:rPr>
        <w:t>edemption thereof by Mortgage Borrowers) in the same manner as it administers all other mortgages (in respect of which it is the mortgagee and sole beneficial owner and which are not subject to the security created by the Deed of Charge or any other Encumb</w:t>
      </w:r>
      <w:r>
        <w:rPr>
          <w:sz w:val="20"/>
          <w:szCs w:val="20"/>
        </w:rPr>
        <w:t>rance) and matters in relation</w:t>
      </w:r>
      <w:r>
        <w:rPr>
          <w:spacing w:val="-2"/>
          <w:sz w:val="20"/>
          <w:szCs w:val="20"/>
        </w:rPr>
        <w:t xml:space="preserve"> </w:t>
      </w:r>
      <w:r>
        <w:rPr>
          <w:sz w:val="20"/>
          <w:szCs w:val="20"/>
        </w:rPr>
        <w:t>thereto;</w:t>
      </w:r>
    </w:p>
    <w:p w14:paraId="4FE849E2" w14:textId="77777777" w:rsidR="00000000" w:rsidRDefault="002705F5">
      <w:pPr>
        <w:pStyle w:val="BodyText"/>
        <w:kinsoku w:val="0"/>
        <w:overflowPunct w:val="0"/>
        <w:spacing w:before="2"/>
        <w:rPr>
          <w:sz w:val="19"/>
          <w:szCs w:val="19"/>
        </w:rPr>
      </w:pPr>
    </w:p>
    <w:p w14:paraId="1D67409D" w14:textId="77777777" w:rsidR="00000000" w:rsidRDefault="002705F5">
      <w:pPr>
        <w:pStyle w:val="ListParagraph"/>
        <w:numPr>
          <w:ilvl w:val="2"/>
          <w:numId w:val="18"/>
        </w:numPr>
        <w:tabs>
          <w:tab w:val="left" w:pos="1561"/>
        </w:tabs>
        <w:kinsoku w:val="0"/>
        <w:overflowPunct w:val="0"/>
        <w:spacing w:before="1"/>
        <w:ind w:right="125"/>
        <w:rPr>
          <w:sz w:val="20"/>
          <w:szCs w:val="20"/>
        </w:rPr>
      </w:pPr>
      <w:r>
        <w:rPr>
          <w:sz w:val="20"/>
          <w:szCs w:val="20"/>
        </w:rPr>
        <w:t>duly and punctually perform and observe all its obligations in connection with the Charged Property (as defined in the Deed of Charge) under any present or future statute or any regulation, order or notice made or g</w:t>
      </w:r>
      <w:r>
        <w:rPr>
          <w:sz w:val="20"/>
          <w:szCs w:val="20"/>
        </w:rPr>
        <w:t>iven thereunder;</w:t>
      </w:r>
      <w:r>
        <w:rPr>
          <w:spacing w:val="-9"/>
          <w:sz w:val="20"/>
          <w:szCs w:val="20"/>
        </w:rPr>
        <w:t xml:space="preserve"> </w:t>
      </w:r>
      <w:r>
        <w:rPr>
          <w:sz w:val="20"/>
          <w:szCs w:val="20"/>
        </w:rPr>
        <w:t>and</w:t>
      </w:r>
    </w:p>
    <w:p w14:paraId="1D2694E3" w14:textId="77777777" w:rsidR="00000000" w:rsidRDefault="002705F5">
      <w:pPr>
        <w:pStyle w:val="BodyText"/>
        <w:kinsoku w:val="0"/>
        <w:overflowPunct w:val="0"/>
        <w:spacing w:before="5"/>
        <w:rPr>
          <w:sz w:val="19"/>
          <w:szCs w:val="19"/>
        </w:rPr>
      </w:pPr>
    </w:p>
    <w:p w14:paraId="6C2A97BD"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provide to the Bank such information and notifications in respect of, or otherwise in connection with, any Charged Property (as defined in the Deed of Charge) as may from time to time be specified in the MPIPs Document, which specific</w:t>
      </w:r>
      <w:r>
        <w:rPr>
          <w:sz w:val="20"/>
          <w:szCs w:val="20"/>
        </w:rPr>
        <w:t>ation may from time to time be amended by notice from the Bank to the Counterparty or supplemented by guidance issued by the Bank to the</w:t>
      </w:r>
      <w:r>
        <w:rPr>
          <w:spacing w:val="-3"/>
          <w:sz w:val="20"/>
          <w:szCs w:val="20"/>
        </w:rPr>
        <w:t xml:space="preserve"> </w:t>
      </w:r>
      <w:r>
        <w:rPr>
          <w:sz w:val="20"/>
          <w:szCs w:val="20"/>
        </w:rPr>
        <w:t>Counterparty.</w:t>
      </w:r>
    </w:p>
    <w:p w14:paraId="390C0E3E" w14:textId="77777777" w:rsidR="00000000" w:rsidRDefault="002705F5">
      <w:pPr>
        <w:pStyle w:val="BodyText"/>
        <w:kinsoku w:val="0"/>
        <w:overflowPunct w:val="0"/>
        <w:spacing w:before="2"/>
        <w:rPr>
          <w:sz w:val="19"/>
          <w:szCs w:val="19"/>
        </w:rPr>
      </w:pPr>
    </w:p>
    <w:p w14:paraId="1E8B3F9C" w14:textId="77777777" w:rsidR="00000000" w:rsidRDefault="002705F5">
      <w:pPr>
        <w:pStyle w:val="ListParagraph"/>
        <w:numPr>
          <w:ilvl w:val="1"/>
          <w:numId w:val="18"/>
        </w:numPr>
        <w:tabs>
          <w:tab w:val="left" w:pos="841"/>
        </w:tabs>
        <w:kinsoku w:val="0"/>
        <w:overflowPunct w:val="0"/>
        <w:ind w:right="119"/>
        <w:rPr>
          <w:sz w:val="20"/>
          <w:szCs w:val="20"/>
        </w:rPr>
      </w:pPr>
      <w:r>
        <w:rPr>
          <w:sz w:val="20"/>
          <w:szCs w:val="20"/>
        </w:rPr>
        <w:t>During the continuance of the security created by the Deed of Charge and prior to the Enforcement Date t</w:t>
      </w:r>
      <w:r>
        <w:rPr>
          <w:sz w:val="20"/>
          <w:szCs w:val="20"/>
        </w:rPr>
        <w:t xml:space="preserve">he Counterparty shall have full power, authority and right to do or cause to be done any and all things which the Counterparty may deem necessary, convenient, or incidental, to the Mortgages and all Related Security and Insurance Contracts and all related </w:t>
      </w:r>
      <w:r>
        <w:rPr>
          <w:sz w:val="20"/>
          <w:szCs w:val="20"/>
        </w:rPr>
        <w:t>matters (including the procedures for redemption thereof by Mortgage Borrowers) and/or the management of the Properties charged pursuant to Mortgages and the protection of the interests of the Counterparty and of the Bank as chargee in respect</w:t>
      </w:r>
      <w:r>
        <w:rPr>
          <w:spacing w:val="-14"/>
          <w:sz w:val="20"/>
          <w:szCs w:val="20"/>
        </w:rPr>
        <w:t xml:space="preserve"> </w:t>
      </w:r>
      <w:r>
        <w:rPr>
          <w:sz w:val="20"/>
          <w:szCs w:val="20"/>
        </w:rPr>
        <w:t>thereof.</w:t>
      </w:r>
    </w:p>
    <w:p w14:paraId="5F140A67" w14:textId="77777777" w:rsidR="00000000" w:rsidRDefault="002705F5">
      <w:pPr>
        <w:pStyle w:val="ListParagraph"/>
        <w:numPr>
          <w:ilvl w:val="1"/>
          <w:numId w:val="18"/>
        </w:numPr>
        <w:tabs>
          <w:tab w:val="left" w:pos="841"/>
        </w:tabs>
        <w:kinsoku w:val="0"/>
        <w:overflowPunct w:val="0"/>
        <w:ind w:right="119"/>
        <w:rPr>
          <w:sz w:val="20"/>
          <w:szCs w:val="20"/>
        </w:rPr>
        <w:sectPr w:rsidR="00000000">
          <w:pgSz w:w="11910" w:h="16840"/>
          <w:pgMar w:top="1580" w:right="1320" w:bottom="900" w:left="1320" w:header="0" w:footer="622" w:gutter="0"/>
          <w:cols w:space="720"/>
          <w:noEndnote/>
        </w:sectPr>
      </w:pPr>
    </w:p>
    <w:p w14:paraId="1EDFFD3E" w14:textId="77777777" w:rsidR="00000000" w:rsidRDefault="002705F5">
      <w:pPr>
        <w:pStyle w:val="Heading1"/>
        <w:numPr>
          <w:ilvl w:val="0"/>
          <w:numId w:val="18"/>
        </w:numPr>
        <w:tabs>
          <w:tab w:val="left" w:pos="841"/>
        </w:tabs>
        <w:kinsoku w:val="0"/>
        <w:overflowPunct w:val="0"/>
        <w:spacing w:before="103"/>
        <w:ind w:hanging="721"/>
      </w:pPr>
      <w:bookmarkStart w:id="10" w:name="_bookmark10"/>
      <w:bookmarkEnd w:id="10"/>
      <w:r>
        <w:lastRenderedPageBreak/>
        <w:t>Information</w:t>
      </w:r>
    </w:p>
    <w:p w14:paraId="1202F59D" w14:textId="77777777" w:rsidR="00000000" w:rsidRDefault="002705F5">
      <w:pPr>
        <w:pStyle w:val="BodyText"/>
        <w:kinsoku w:val="0"/>
        <w:overflowPunct w:val="0"/>
        <w:spacing w:before="7"/>
        <w:rPr>
          <w:b/>
          <w:bCs/>
          <w:sz w:val="19"/>
          <w:szCs w:val="19"/>
        </w:rPr>
      </w:pPr>
    </w:p>
    <w:p w14:paraId="16954375" w14:textId="77777777" w:rsidR="00000000" w:rsidRDefault="002705F5">
      <w:pPr>
        <w:pStyle w:val="ListParagraph"/>
        <w:numPr>
          <w:ilvl w:val="1"/>
          <w:numId w:val="18"/>
        </w:numPr>
        <w:tabs>
          <w:tab w:val="left" w:pos="841"/>
        </w:tabs>
        <w:kinsoku w:val="0"/>
        <w:overflowPunct w:val="0"/>
        <w:ind w:right="125"/>
        <w:rPr>
          <w:sz w:val="20"/>
          <w:szCs w:val="20"/>
        </w:rPr>
      </w:pPr>
      <w:r>
        <w:rPr>
          <w:sz w:val="20"/>
          <w:szCs w:val="20"/>
        </w:rPr>
        <w:t xml:space="preserve">The Counterparty hereby covenants with the Bank that it shall maintain records in a computer readable form or otherwise of all information in relation to each Loan secured by </w:t>
      </w:r>
      <w:r>
        <w:rPr>
          <w:sz w:val="20"/>
          <w:szCs w:val="20"/>
        </w:rPr>
        <w:t>a Mortgage which forms part of the Mortgage Pool necessary to administer and/or enforce each such Loan and Mortgage and shall ensure that on any day each such Loan secured by a Mortgage which forms part of the Mortgage Pool on that date is</w:t>
      </w:r>
      <w:r>
        <w:rPr>
          <w:spacing w:val="-9"/>
          <w:sz w:val="20"/>
          <w:szCs w:val="20"/>
        </w:rPr>
        <w:t xml:space="preserve"> </w:t>
      </w:r>
      <w:r>
        <w:rPr>
          <w:sz w:val="20"/>
          <w:szCs w:val="20"/>
        </w:rPr>
        <w:t>segregated.</w:t>
      </w:r>
    </w:p>
    <w:p w14:paraId="7749948D" w14:textId="77777777" w:rsidR="00000000" w:rsidRDefault="002705F5">
      <w:pPr>
        <w:pStyle w:val="BodyText"/>
        <w:kinsoku w:val="0"/>
        <w:overflowPunct w:val="0"/>
        <w:spacing w:before="5"/>
        <w:rPr>
          <w:sz w:val="19"/>
          <w:szCs w:val="19"/>
        </w:rPr>
      </w:pPr>
    </w:p>
    <w:p w14:paraId="5CD4D623" w14:textId="77777777" w:rsidR="00000000" w:rsidRDefault="002705F5">
      <w:pPr>
        <w:pStyle w:val="ListParagraph"/>
        <w:numPr>
          <w:ilvl w:val="1"/>
          <w:numId w:val="18"/>
        </w:numPr>
        <w:tabs>
          <w:tab w:val="left" w:pos="841"/>
        </w:tabs>
        <w:kinsoku w:val="0"/>
        <w:overflowPunct w:val="0"/>
        <w:ind w:right="117"/>
        <w:rPr>
          <w:sz w:val="20"/>
          <w:szCs w:val="20"/>
        </w:rPr>
      </w:pPr>
      <w:r>
        <w:rPr>
          <w:sz w:val="20"/>
          <w:szCs w:val="20"/>
        </w:rPr>
        <w:t>The</w:t>
      </w:r>
      <w:r>
        <w:rPr>
          <w:sz w:val="20"/>
          <w:szCs w:val="20"/>
        </w:rPr>
        <w:t xml:space="preserve"> Counterparty shall furnish to the Bank in such format(s) or media as the Bank may from time to time require in respect of all Mortgages comprised in the Mortgage Pool a schedule providing the information in respect thereof as specified in Appendix 4 (as s</w:t>
      </w:r>
      <w:r>
        <w:rPr>
          <w:sz w:val="20"/>
          <w:szCs w:val="20"/>
        </w:rPr>
        <w:t xml:space="preserve">uch specification may from time to time be amended by written notice from the Bank to the Counterparty or supplemented by guidance issued by the Bank to the Counterparty), on the date of execution of the Deed of Charge, on the second Business Day (or such </w:t>
      </w:r>
      <w:r>
        <w:rPr>
          <w:sz w:val="20"/>
          <w:szCs w:val="20"/>
        </w:rPr>
        <w:t xml:space="preserve">other Business Day as the Bank may agree with the Counterparty) following each Valuation Date and on any other date </w:t>
      </w:r>
      <w:r>
        <w:rPr>
          <w:spacing w:val="5"/>
          <w:sz w:val="20"/>
          <w:szCs w:val="20"/>
        </w:rPr>
        <w:t xml:space="preserve">on </w:t>
      </w:r>
      <w:r>
        <w:rPr>
          <w:sz w:val="20"/>
          <w:szCs w:val="20"/>
        </w:rPr>
        <w:t>which the Bank may so request. Such schedule shall be amended to reflect any additions thereto or releases therefrom made pursuant to cla</w:t>
      </w:r>
      <w:r>
        <w:rPr>
          <w:sz w:val="20"/>
          <w:szCs w:val="20"/>
        </w:rPr>
        <w:t>uses 5.2, 5.3 or 6.1 or otherwise. If so requested by the Bank the Counterparty shall furnish, in lieu of or in addition to (as specified by the Bank) such schedule on each such date, a schedule showing only the variations thereto that have been made or ar</w:t>
      </w:r>
      <w:r>
        <w:rPr>
          <w:sz w:val="20"/>
          <w:szCs w:val="20"/>
        </w:rPr>
        <w:t>isen since the previous such schedule was</w:t>
      </w:r>
      <w:r>
        <w:rPr>
          <w:spacing w:val="-11"/>
          <w:sz w:val="20"/>
          <w:szCs w:val="20"/>
        </w:rPr>
        <w:t xml:space="preserve"> </w:t>
      </w:r>
      <w:r>
        <w:rPr>
          <w:sz w:val="20"/>
          <w:szCs w:val="20"/>
        </w:rPr>
        <w:t>delivered.</w:t>
      </w:r>
    </w:p>
    <w:p w14:paraId="6C27F2B9" w14:textId="77777777" w:rsidR="00000000" w:rsidRDefault="002705F5">
      <w:pPr>
        <w:pStyle w:val="BodyText"/>
        <w:kinsoku w:val="0"/>
        <w:overflowPunct w:val="0"/>
        <w:spacing w:before="3"/>
        <w:rPr>
          <w:sz w:val="19"/>
          <w:szCs w:val="19"/>
        </w:rPr>
      </w:pPr>
    </w:p>
    <w:p w14:paraId="5397A6A1" w14:textId="77777777" w:rsidR="00000000" w:rsidRDefault="002705F5">
      <w:pPr>
        <w:pStyle w:val="ListParagraph"/>
        <w:numPr>
          <w:ilvl w:val="1"/>
          <w:numId w:val="18"/>
        </w:numPr>
        <w:tabs>
          <w:tab w:val="left" w:pos="841"/>
        </w:tabs>
        <w:kinsoku w:val="0"/>
        <w:overflowPunct w:val="0"/>
        <w:ind w:right="121"/>
        <w:rPr>
          <w:sz w:val="20"/>
          <w:szCs w:val="20"/>
        </w:rPr>
      </w:pPr>
      <w:r>
        <w:rPr>
          <w:sz w:val="20"/>
          <w:szCs w:val="20"/>
        </w:rPr>
        <w:t>Subject to clause 4.4, the Counterparty shall, at the request of the Bank at any time upon reasonable</w:t>
      </w:r>
      <w:r>
        <w:rPr>
          <w:spacing w:val="-1"/>
          <w:sz w:val="20"/>
          <w:szCs w:val="20"/>
        </w:rPr>
        <w:t xml:space="preserve"> </w:t>
      </w:r>
      <w:r>
        <w:rPr>
          <w:sz w:val="20"/>
          <w:szCs w:val="20"/>
        </w:rPr>
        <w:t>notice:</w:t>
      </w:r>
    </w:p>
    <w:p w14:paraId="7BE05F67" w14:textId="77777777" w:rsidR="00000000" w:rsidRDefault="002705F5">
      <w:pPr>
        <w:pStyle w:val="BodyText"/>
        <w:kinsoku w:val="0"/>
        <w:overflowPunct w:val="0"/>
        <w:spacing w:before="3"/>
        <w:rPr>
          <w:sz w:val="19"/>
          <w:szCs w:val="19"/>
        </w:rPr>
      </w:pPr>
    </w:p>
    <w:p w14:paraId="69B8E85A" w14:textId="77777777" w:rsidR="00000000" w:rsidRDefault="002705F5">
      <w:pPr>
        <w:pStyle w:val="ListParagraph"/>
        <w:numPr>
          <w:ilvl w:val="2"/>
          <w:numId w:val="18"/>
        </w:numPr>
        <w:tabs>
          <w:tab w:val="left" w:pos="1561"/>
        </w:tabs>
        <w:kinsoku w:val="0"/>
        <w:overflowPunct w:val="0"/>
        <w:ind w:right="127"/>
        <w:rPr>
          <w:sz w:val="20"/>
          <w:szCs w:val="20"/>
        </w:rPr>
      </w:pPr>
      <w:r>
        <w:rPr>
          <w:sz w:val="20"/>
          <w:szCs w:val="20"/>
        </w:rPr>
        <w:t xml:space="preserve">permit the Bank or any person on its behalf to carry out, or procure the carrying out by a </w:t>
      </w:r>
      <w:r>
        <w:rPr>
          <w:sz w:val="20"/>
          <w:szCs w:val="20"/>
        </w:rPr>
        <w:t>third party or third parties;</w:t>
      </w:r>
      <w:r>
        <w:rPr>
          <w:spacing w:val="-2"/>
          <w:sz w:val="20"/>
          <w:szCs w:val="20"/>
        </w:rPr>
        <w:t xml:space="preserve"> </w:t>
      </w:r>
      <w:r>
        <w:rPr>
          <w:sz w:val="20"/>
          <w:szCs w:val="20"/>
        </w:rPr>
        <w:t>or</w:t>
      </w:r>
    </w:p>
    <w:p w14:paraId="75B6C14C" w14:textId="77777777" w:rsidR="00000000" w:rsidRDefault="002705F5">
      <w:pPr>
        <w:pStyle w:val="BodyText"/>
        <w:kinsoku w:val="0"/>
        <w:overflowPunct w:val="0"/>
        <w:spacing w:before="7"/>
        <w:rPr>
          <w:sz w:val="19"/>
          <w:szCs w:val="19"/>
        </w:rPr>
      </w:pPr>
    </w:p>
    <w:p w14:paraId="7F22836E" w14:textId="77777777" w:rsidR="00000000" w:rsidRDefault="002705F5">
      <w:pPr>
        <w:pStyle w:val="ListParagraph"/>
        <w:numPr>
          <w:ilvl w:val="2"/>
          <w:numId w:val="18"/>
        </w:numPr>
        <w:tabs>
          <w:tab w:val="left" w:pos="1561"/>
        </w:tabs>
        <w:kinsoku w:val="0"/>
        <w:overflowPunct w:val="0"/>
        <w:ind w:right="117"/>
        <w:rPr>
          <w:sz w:val="20"/>
          <w:szCs w:val="20"/>
        </w:rPr>
      </w:pPr>
      <w:r>
        <w:rPr>
          <w:sz w:val="20"/>
          <w:szCs w:val="20"/>
        </w:rPr>
        <w:t>procure the carrying out by a third party or third parties acceptable to the Bank (in order to provide to the Bank a report in a form and in substance acceptable to the Bank),</w:t>
      </w:r>
    </w:p>
    <w:p w14:paraId="6A1918DB" w14:textId="77777777" w:rsidR="00000000" w:rsidRDefault="002705F5">
      <w:pPr>
        <w:pStyle w:val="BodyText"/>
        <w:kinsoku w:val="0"/>
        <w:overflowPunct w:val="0"/>
        <w:spacing w:before="2"/>
        <w:rPr>
          <w:sz w:val="19"/>
          <w:szCs w:val="19"/>
        </w:rPr>
      </w:pPr>
    </w:p>
    <w:p w14:paraId="5FDB7A2D" w14:textId="77777777" w:rsidR="00000000" w:rsidRDefault="002705F5">
      <w:pPr>
        <w:pStyle w:val="BodyText"/>
        <w:kinsoku w:val="0"/>
        <w:overflowPunct w:val="0"/>
        <w:ind w:left="840"/>
      </w:pPr>
      <w:r>
        <w:t>of such audit or other evaluation of:</w:t>
      </w:r>
    </w:p>
    <w:p w14:paraId="01EAEA6A" w14:textId="77777777" w:rsidR="00000000" w:rsidRDefault="002705F5">
      <w:pPr>
        <w:pStyle w:val="BodyText"/>
        <w:kinsoku w:val="0"/>
        <w:overflowPunct w:val="0"/>
        <w:spacing w:before="5"/>
        <w:rPr>
          <w:sz w:val="19"/>
          <w:szCs w:val="19"/>
        </w:rPr>
      </w:pPr>
    </w:p>
    <w:p w14:paraId="2C2FA4B9" w14:textId="77777777" w:rsidR="00000000" w:rsidRDefault="002705F5">
      <w:pPr>
        <w:pStyle w:val="ListParagraph"/>
        <w:numPr>
          <w:ilvl w:val="0"/>
          <w:numId w:val="8"/>
        </w:numPr>
        <w:tabs>
          <w:tab w:val="left" w:pos="1561"/>
        </w:tabs>
        <w:kinsoku w:val="0"/>
        <w:overflowPunct w:val="0"/>
        <w:ind w:right="117"/>
        <w:rPr>
          <w:sz w:val="20"/>
          <w:szCs w:val="20"/>
        </w:rPr>
      </w:pPr>
      <w:r>
        <w:rPr>
          <w:sz w:val="20"/>
          <w:szCs w:val="20"/>
        </w:rPr>
        <w:t>the Counterparty’s compliance with its obligations (including of the Counterparty’s records and computer system and the manner in which Loans and Mortgages comprised in the Mortgage Pool are administered and segregate</w:t>
      </w:r>
      <w:r>
        <w:rPr>
          <w:sz w:val="20"/>
          <w:szCs w:val="20"/>
        </w:rPr>
        <w:t>d and the Property Deeds in respect thereof are held);</w:t>
      </w:r>
      <w:r>
        <w:rPr>
          <w:spacing w:val="-3"/>
          <w:sz w:val="20"/>
          <w:szCs w:val="20"/>
        </w:rPr>
        <w:t xml:space="preserve"> </w:t>
      </w:r>
      <w:r>
        <w:rPr>
          <w:sz w:val="20"/>
          <w:szCs w:val="20"/>
        </w:rPr>
        <w:t>and/or</w:t>
      </w:r>
    </w:p>
    <w:p w14:paraId="3ACF1A3C" w14:textId="77777777" w:rsidR="00000000" w:rsidRDefault="002705F5">
      <w:pPr>
        <w:pStyle w:val="BodyText"/>
        <w:kinsoku w:val="0"/>
        <w:overflowPunct w:val="0"/>
        <w:spacing w:before="3"/>
        <w:rPr>
          <w:sz w:val="19"/>
          <w:szCs w:val="19"/>
        </w:rPr>
      </w:pPr>
    </w:p>
    <w:p w14:paraId="362E5626" w14:textId="77777777" w:rsidR="00000000" w:rsidRDefault="002705F5">
      <w:pPr>
        <w:pStyle w:val="ListParagraph"/>
        <w:numPr>
          <w:ilvl w:val="0"/>
          <w:numId w:val="8"/>
        </w:numPr>
        <w:tabs>
          <w:tab w:val="left" w:pos="1561"/>
        </w:tabs>
        <w:kinsoku w:val="0"/>
        <w:overflowPunct w:val="0"/>
        <w:spacing w:line="472" w:lineRule="auto"/>
        <w:ind w:left="840" w:right="2124" w:firstLine="0"/>
        <w:rPr>
          <w:sz w:val="20"/>
          <w:szCs w:val="20"/>
        </w:rPr>
      </w:pPr>
      <w:r>
        <w:rPr>
          <w:sz w:val="20"/>
          <w:szCs w:val="20"/>
        </w:rPr>
        <w:t>the accuracy of any information provided by the</w:t>
      </w:r>
      <w:r>
        <w:rPr>
          <w:spacing w:val="-27"/>
          <w:sz w:val="20"/>
          <w:szCs w:val="20"/>
        </w:rPr>
        <w:t xml:space="preserve"> </w:t>
      </w:r>
      <w:r>
        <w:rPr>
          <w:sz w:val="20"/>
          <w:szCs w:val="20"/>
        </w:rPr>
        <w:t>Counterparty, under any Finance Document as the Bank may</w:t>
      </w:r>
      <w:r>
        <w:rPr>
          <w:spacing w:val="-2"/>
          <w:sz w:val="20"/>
          <w:szCs w:val="20"/>
        </w:rPr>
        <w:t xml:space="preserve"> </w:t>
      </w:r>
      <w:r>
        <w:rPr>
          <w:sz w:val="20"/>
          <w:szCs w:val="20"/>
        </w:rPr>
        <w:t>require.</w:t>
      </w:r>
    </w:p>
    <w:p w14:paraId="2AABCE4A" w14:textId="77777777" w:rsidR="00000000" w:rsidRDefault="002705F5">
      <w:pPr>
        <w:pStyle w:val="ListParagraph"/>
        <w:numPr>
          <w:ilvl w:val="1"/>
          <w:numId w:val="18"/>
        </w:numPr>
        <w:tabs>
          <w:tab w:val="left" w:pos="841"/>
        </w:tabs>
        <w:kinsoku w:val="0"/>
        <w:overflowPunct w:val="0"/>
        <w:ind w:right="120"/>
        <w:rPr>
          <w:sz w:val="20"/>
          <w:szCs w:val="20"/>
        </w:rPr>
      </w:pPr>
      <w:r>
        <w:rPr>
          <w:sz w:val="20"/>
          <w:szCs w:val="20"/>
        </w:rPr>
        <w:t>Nothing herein or in the Deed of Charge shall oblige the Counterparty to disclose to the Bank or any other Noteholder (as defined in the Deed of Charge) or to allow the Bank or any such other Noteholder access prior to the Enforcement Date to any informati</w:t>
      </w:r>
      <w:r>
        <w:rPr>
          <w:sz w:val="20"/>
          <w:szCs w:val="20"/>
        </w:rPr>
        <w:t>on in relation to a Mortgage Borrower or any other person which would be contrary to the duty of confidentiality owed by the Counterparty to such Mortgage Borrower or which constitutes personal data for the purposes of the Data Protection Act</w:t>
      </w:r>
      <w:r>
        <w:rPr>
          <w:spacing w:val="-1"/>
          <w:sz w:val="20"/>
          <w:szCs w:val="20"/>
        </w:rPr>
        <w:t xml:space="preserve"> </w:t>
      </w:r>
      <w:r>
        <w:rPr>
          <w:sz w:val="20"/>
          <w:szCs w:val="20"/>
        </w:rPr>
        <w:t>1988.</w:t>
      </w:r>
    </w:p>
    <w:p w14:paraId="1C15C899" w14:textId="77777777" w:rsidR="00000000" w:rsidRDefault="002705F5">
      <w:pPr>
        <w:pStyle w:val="BodyText"/>
        <w:kinsoku w:val="0"/>
        <w:overflowPunct w:val="0"/>
        <w:spacing w:before="1"/>
        <w:rPr>
          <w:sz w:val="19"/>
          <w:szCs w:val="19"/>
        </w:rPr>
      </w:pPr>
    </w:p>
    <w:p w14:paraId="0ABD55A6" w14:textId="77777777" w:rsidR="00000000" w:rsidRDefault="002705F5">
      <w:pPr>
        <w:pStyle w:val="Heading1"/>
        <w:numPr>
          <w:ilvl w:val="0"/>
          <w:numId w:val="18"/>
        </w:numPr>
        <w:tabs>
          <w:tab w:val="left" w:pos="841"/>
        </w:tabs>
        <w:kinsoku w:val="0"/>
        <w:overflowPunct w:val="0"/>
        <w:spacing w:before="1"/>
        <w:ind w:hanging="721"/>
      </w:pPr>
      <w:bookmarkStart w:id="11" w:name="_bookmark11"/>
      <w:bookmarkEnd w:id="11"/>
      <w:r>
        <w:t>Valuation of Mortgage</w:t>
      </w:r>
      <w:r>
        <w:rPr>
          <w:spacing w:val="-2"/>
        </w:rPr>
        <w:t xml:space="preserve"> </w:t>
      </w:r>
      <w:r>
        <w:t>Pool</w:t>
      </w:r>
    </w:p>
    <w:p w14:paraId="1C8B8066" w14:textId="77777777" w:rsidR="00000000" w:rsidRDefault="002705F5">
      <w:pPr>
        <w:pStyle w:val="BodyText"/>
        <w:kinsoku w:val="0"/>
        <w:overflowPunct w:val="0"/>
        <w:spacing w:before="9"/>
        <w:rPr>
          <w:b/>
          <w:bCs/>
          <w:sz w:val="19"/>
          <w:szCs w:val="19"/>
        </w:rPr>
      </w:pPr>
    </w:p>
    <w:p w14:paraId="2EC97A49" w14:textId="77777777" w:rsidR="00000000" w:rsidRDefault="002705F5">
      <w:pPr>
        <w:pStyle w:val="ListParagraph"/>
        <w:numPr>
          <w:ilvl w:val="1"/>
          <w:numId w:val="18"/>
        </w:numPr>
        <w:tabs>
          <w:tab w:val="left" w:pos="841"/>
        </w:tabs>
        <w:kinsoku w:val="0"/>
        <w:overflowPunct w:val="0"/>
        <w:ind w:right="122"/>
        <w:rPr>
          <w:sz w:val="20"/>
          <w:szCs w:val="20"/>
        </w:rPr>
      </w:pPr>
      <w:r>
        <w:rPr>
          <w:sz w:val="20"/>
          <w:szCs w:val="20"/>
        </w:rPr>
        <w:t>The “</w:t>
      </w:r>
      <w:r>
        <w:rPr>
          <w:b/>
          <w:bCs/>
          <w:sz w:val="20"/>
          <w:szCs w:val="20"/>
        </w:rPr>
        <w:t>Liquidity Value</w:t>
      </w:r>
      <w:r>
        <w:rPr>
          <w:sz w:val="20"/>
          <w:szCs w:val="20"/>
        </w:rPr>
        <w:t>” of the Mortgage Pool or any part thereof at any time shall mean an amount corresponding to the Value of the Mortgage Pool or that part thereof, as applicable, determine</w:t>
      </w:r>
      <w:r>
        <w:rPr>
          <w:sz w:val="20"/>
          <w:szCs w:val="20"/>
        </w:rPr>
        <w:t>d in accordance with the applicable risk control procedures of the Bank at such time (which procedures shall, for the avoidance of doubt, include any haircuts and</w:t>
      </w:r>
      <w:r>
        <w:rPr>
          <w:spacing w:val="1"/>
          <w:sz w:val="20"/>
          <w:szCs w:val="20"/>
        </w:rPr>
        <w:t xml:space="preserve"> </w:t>
      </w:r>
      <w:r>
        <w:rPr>
          <w:sz w:val="20"/>
          <w:szCs w:val="20"/>
        </w:rPr>
        <w:t>applicable</w:t>
      </w:r>
    </w:p>
    <w:p w14:paraId="026502F6" w14:textId="77777777" w:rsidR="00000000" w:rsidRDefault="002705F5">
      <w:pPr>
        <w:pStyle w:val="ListParagraph"/>
        <w:numPr>
          <w:ilvl w:val="1"/>
          <w:numId w:val="18"/>
        </w:numPr>
        <w:tabs>
          <w:tab w:val="left" w:pos="841"/>
        </w:tabs>
        <w:kinsoku w:val="0"/>
        <w:overflowPunct w:val="0"/>
        <w:ind w:right="122"/>
        <w:rPr>
          <w:sz w:val="20"/>
          <w:szCs w:val="20"/>
        </w:rPr>
        <w:sectPr w:rsidR="00000000">
          <w:pgSz w:w="11910" w:h="16840"/>
          <w:pgMar w:top="1580" w:right="1320" w:bottom="900" w:left="1320" w:header="0" w:footer="622" w:gutter="0"/>
          <w:cols w:space="720"/>
          <w:noEndnote/>
        </w:sectPr>
      </w:pPr>
    </w:p>
    <w:p w14:paraId="782F52EF" w14:textId="77777777" w:rsidR="00000000" w:rsidRDefault="002705F5">
      <w:pPr>
        <w:pStyle w:val="BodyText"/>
        <w:kinsoku w:val="0"/>
        <w:overflowPunct w:val="0"/>
        <w:spacing w:before="103"/>
        <w:ind w:left="840"/>
      </w:pPr>
      <w:r>
        <w:lastRenderedPageBreak/>
        <w:t>currency conversion methodology) and the “Value” of the M</w:t>
      </w:r>
      <w:r>
        <w:t>ortgage Pool or any part thereof shall mean the aggregate of:</w:t>
      </w:r>
    </w:p>
    <w:p w14:paraId="4A8D842D" w14:textId="77777777" w:rsidR="00000000" w:rsidRDefault="002705F5">
      <w:pPr>
        <w:pStyle w:val="BodyText"/>
        <w:kinsoku w:val="0"/>
        <w:overflowPunct w:val="0"/>
        <w:spacing w:before="4"/>
        <w:rPr>
          <w:sz w:val="19"/>
          <w:szCs w:val="19"/>
        </w:rPr>
      </w:pPr>
    </w:p>
    <w:p w14:paraId="32148BBD"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the Balances on all Loans secured by Mortgages comprised in the Mortgage Pool or that part thereof, as applicable, on the relevant Valuation Date (which for the avoidance of doubt shall not include any Loans secured by Mortgages repaid or prepaid in full o</w:t>
      </w:r>
      <w:r>
        <w:rPr>
          <w:sz w:val="20"/>
          <w:szCs w:val="20"/>
        </w:rPr>
        <w:t>n or prior to such Valuation Date or which cease to be part of the Mortgage Pool or that part thereof, as applicable, whether pursuant to clause 6.2 or otherwise);</w:t>
      </w:r>
    </w:p>
    <w:p w14:paraId="59419FE2" w14:textId="77777777" w:rsidR="00000000" w:rsidRDefault="002705F5">
      <w:pPr>
        <w:pStyle w:val="BodyText"/>
        <w:kinsoku w:val="0"/>
        <w:overflowPunct w:val="0"/>
        <w:spacing w:before="3"/>
        <w:rPr>
          <w:sz w:val="19"/>
          <w:szCs w:val="19"/>
        </w:rPr>
      </w:pPr>
    </w:p>
    <w:p w14:paraId="459F9338"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in respect of any Mortgage comprised in the Mortgage Pool or that part thereof, as applicab</w:t>
      </w:r>
      <w:r>
        <w:rPr>
          <w:sz w:val="20"/>
          <w:szCs w:val="20"/>
        </w:rPr>
        <w:t>le, all Further Advances made during the Valuation Period ending on the relevant Valuation Date;</w:t>
      </w:r>
      <w:r>
        <w:rPr>
          <w:spacing w:val="-3"/>
          <w:sz w:val="20"/>
          <w:szCs w:val="20"/>
        </w:rPr>
        <w:t xml:space="preserve"> </w:t>
      </w:r>
      <w:r>
        <w:rPr>
          <w:sz w:val="20"/>
          <w:szCs w:val="20"/>
        </w:rPr>
        <w:t>and</w:t>
      </w:r>
    </w:p>
    <w:p w14:paraId="15DF9753" w14:textId="77777777" w:rsidR="00000000" w:rsidRDefault="002705F5">
      <w:pPr>
        <w:pStyle w:val="BodyText"/>
        <w:kinsoku w:val="0"/>
        <w:overflowPunct w:val="0"/>
        <w:spacing w:before="5"/>
        <w:rPr>
          <w:sz w:val="19"/>
          <w:szCs w:val="19"/>
        </w:rPr>
      </w:pPr>
    </w:p>
    <w:p w14:paraId="3DBD05AC" w14:textId="77777777" w:rsidR="00000000" w:rsidRDefault="002705F5">
      <w:pPr>
        <w:pStyle w:val="ListParagraph"/>
        <w:numPr>
          <w:ilvl w:val="2"/>
          <w:numId w:val="18"/>
        </w:numPr>
        <w:tabs>
          <w:tab w:val="left" w:pos="1561"/>
        </w:tabs>
        <w:kinsoku w:val="0"/>
        <w:overflowPunct w:val="0"/>
        <w:ind w:right="116"/>
        <w:rPr>
          <w:sz w:val="20"/>
          <w:szCs w:val="20"/>
        </w:rPr>
      </w:pPr>
      <w:r>
        <w:rPr>
          <w:sz w:val="20"/>
          <w:szCs w:val="20"/>
        </w:rPr>
        <w:t>all interest accrued on the Loans secured by Mortgages comprised in the Mortgage Pool or that part thereof, as applicable, but which remains unpaid on the</w:t>
      </w:r>
      <w:r>
        <w:rPr>
          <w:sz w:val="20"/>
          <w:szCs w:val="20"/>
        </w:rPr>
        <w:t xml:space="preserve"> relevant Valuation Date;</w:t>
      </w:r>
    </w:p>
    <w:p w14:paraId="178F6C02" w14:textId="77777777" w:rsidR="00000000" w:rsidRDefault="002705F5">
      <w:pPr>
        <w:pStyle w:val="BodyText"/>
        <w:kinsoku w:val="0"/>
        <w:overflowPunct w:val="0"/>
        <w:spacing w:before="5"/>
        <w:rPr>
          <w:sz w:val="19"/>
          <w:szCs w:val="19"/>
        </w:rPr>
      </w:pPr>
    </w:p>
    <w:p w14:paraId="742F3801" w14:textId="77777777" w:rsidR="00000000" w:rsidRDefault="002705F5">
      <w:pPr>
        <w:pStyle w:val="BodyText"/>
        <w:kinsoku w:val="0"/>
        <w:overflowPunct w:val="0"/>
        <w:ind w:left="840"/>
      </w:pPr>
      <w:r>
        <w:t>and with the deduction of:</w:t>
      </w:r>
    </w:p>
    <w:p w14:paraId="52846FCE" w14:textId="77777777" w:rsidR="00000000" w:rsidRDefault="002705F5">
      <w:pPr>
        <w:pStyle w:val="BodyText"/>
        <w:kinsoku w:val="0"/>
        <w:overflowPunct w:val="0"/>
        <w:spacing w:before="2"/>
        <w:rPr>
          <w:sz w:val="19"/>
          <w:szCs w:val="19"/>
        </w:rPr>
      </w:pPr>
    </w:p>
    <w:p w14:paraId="3DC20BFA" w14:textId="77777777" w:rsidR="00000000" w:rsidRDefault="002705F5">
      <w:pPr>
        <w:pStyle w:val="ListParagraph"/>
        <w:numPr>
          <w:ilvl w:val="0"/>
          <w:numId w:val="7"/>
        </w:numPr>
        <w:tabs>
          <w:tab w:val="left" w:pos="1561"/>
        </w:tabs>
        <w:kinsoku w:val="0"/>
        <w:overflowPunct w:val="0"/>
        <w:ind w:right="124"/>
        <w:rPr>
          <w:sz w:val="20"/>
          <w:szCs w:val="20"/>
        </w:rPr>
      </w:pPr>
      <w:r>
        <w:rPr>
          <w:sz w:val="20"/>
          <w:szCs w:val="20"/>
        </w:rPr>
        <w:t>all repayments and prepayments of principal in respect of the Loans secured by Mortgages comprised in the Mortgage Pool or that part thereof, as applicable, which the Counterparty estimates it will rec</w:t>
      </w:r>
      <w:r>
        <w:rPr>
          <w:sz w:val="20"/>
          <w:szCs w:val="20"/>
        </w:rPr>
        <w:t>eive during the next following Valuation Period; and</w:t>
      </w:r>
    </w:p>
    <w:p w14:paraId="58523D00" w14:textId="77777777" w:rsidR="00000000" w:rsidRDefault="002705F5">
      <w:pPr>
        <w:pStyle w:val="BodyText"/>
        <w:kinsoku w:val="0"/>
        <w:overflowPunct w:val="0"/>
        <w:spacing w:before="4"/>
        <w:rPr>
          <w:sz w:val="19"/>
          <w:szCs w:val="19"/>
        </w:rPr>
      </w:pPr>
    </w:p>
    <w:p w14:paraId="65FB1844" w14:textId="77777777" w:rsidR="00000000" w:rsidRDefault="002705F5">
      <w:pPr>
        <w:pStyle w:val="ListParagraph"/>
        <w:numPr>
          <w:ilvl w:val="0"/>
          <w:numId w:val="7"/>
        </w:numPr>
        <w:tabs>
          <w:tab w:val="left" w:pos="1561"/>
        </w:tabs>
        <w:kinsoku w:val="0"/>
        <w:overflowPunct w:val="0"/>
        <w:ind w:right="125"/>
        <w:rPr>
          <w:sz w:val="20"/>
          <w:szCs w:val="20"/>
        </w:rPr>
      </w:pPr>
      <w:r>
        <w:rPr>
          <w:sz w:val="20"/>
          <w:szCs w:val="20"/>
        </w:rPr>
        <w:t>all payments of interest in respect of the Loans secured by Mortgages comprised in the Mortgage Pool or that part thereof, as applicable, which the Counterparty estimates it will receive during the next</w:t>
      </w:r>
      <w:r>
        <w:rPr>
          <w:sz w:val="20"/>
          <w:szCs w:val="20"/>
        </w:rPr>
        <w:t xml:space="preserve"> following Valuation</w:t>
      </w:r>
      <w:r>
        <w:rPr>
          <w:spacing w:val="-8"/>
          <w:sz w:val="20"/>
          <w:szCs w:val="20"/>
        </w:rPr>
        <w:t xml:space="preserve"> </w:t>
      </w:r>
      <w:r>
        <w:rPr>
          <w:sz w:val="20"/>
          <w:szCs w:val="20"/>
        </w:rPr>
        <w:t>Period.</w:t>
      </w:r>
    </w:p>
    <w:p w14:paraId="6CDEDECA" w14:textId="77777777" w:rsidR="00000000" w:rsidRDefault="002705F5">
      <w:pPr>
        <w:pStyle w:val="BodyText"/>
        <w:kinsoku w:val="0"/>
        <w:overflowPunct w:val="0"/>
        <w:spacing w:before="5"/>
        <w:rPr>
          <w:sz w:val="19"/>
          <w:szCs w:val="19"/>
        </w:rPr>
      </w:pPr>
    </w:p>
    <w:p w14:paraId="3D15CF6A" w14:textId="77777777" w:rsidR="00000000" w:rsidRDefault="002705F5">
      <w:pPr>
        <w:pStyle w:val="ListParagraph"/>
        <w:numPr>
          <w:ilvl w:val="1"/>
          <w:numId w:val="18"/>
        </w:numPr>
        <w:tabs>
          <w:tab w:val="left" w:pos="841"/>
        </w:tabs>
        <w:kinsoku w:val="0"/>
        <w:overflowPunct w:val="0"/>
        <w:ind w:right="118"/>
        <w:rPr>
          <w:sz w:val="20"/>
          <w:szCs w:val="20"/>
        </w:rPr>
      </w:pPr>
      <w:r>
        <w:rPr>
          <w:sz w:val="20"/>
          <w:szCs w:val="20"/>
        </w:rPr>
        <w:t>If the Liquidity Value of the Mortgage Pool as of any Valuation Date is less than the Agreed Mortgage Pool Value as of the related Valuation Confirmation Date, the Counterparty shall forthwith segregate such further Loans as w</w:t>
      </w:r>
      <w:r>
        <w:rPr>
          <w:sz w:val="20"/>
          <w:szCs w:val="20"/>
        </w:rPr>
        <w:t>ill ensure that the Liquidity Value of the Mortgage Pool is not less than such Agreed Mortgage Pool Value and the Mortgages securing such further Loans shall form part of the Mortgage</w:t>
      </w:r>
      <w:r>
        <w:rPr>
          <w:spacing w:val="-4"/>
          <w:sz w:val="20"/>
          <w:szCs w:val="20"/>
        </w:rPr>
        <w:t xml:space="preserve"> </w:t>
      </w:r>
      <w:r>
        <w:rPr>
          <w:sz w:val="20"/>
          <w:szCs w:val="20"/>
        </w:rPr>
        <w:t>Pool.</w:t>
      </w:r>
    </w:p>
    <w:p w14:paraId="08C2DBDF" w14:textId="77777777" w:rsidR="00000000" w:rsidRDefault="002705F5">
      <w:pPr>
        <w:pStyle w:val="BodyText"/>
        <w:kinsoku w:val="0"/>
        <w:overflowPunct w:val="0"/>
        <w:spacing w:before="4"/>
        <w:rPr>
          <w:sz w:val="19"/>
          <w:szCs w:val="19"/>
        </w:rPr>
      </w:pPr>
    </w:p>
    <w:p w14:paraId="36799CA1" w14:textId="77777777" w:rsidR="00000000" w:rsidRDefault="002705F5">
      <w:pPr>
        <w:pStyle w:val="ListParagraph"/>
        <w:numPr>
          <w:ilvl w:val="1"/>
          <w:numId w:val="18"/>
        </w:numPr>
        <w:tabs>
          <w:tab w:val="left" w:pos="841"/>
        </w:tabs>
        <w:kinsoku w:val="0"/>
        <w:overflowPunct w:val="0"/>
        <w:ind w:right="121"/>
        <w:rPr>
          <w:sz w:val="20"/>
          <w:szCs w:val="20"/>
        </w:rPr>
      </w:pPr>
      <w:r>
        <w:rPr>
          <w:sz w:val="20"/>
          <w:szCs w:val="20"/>
        </w:rPr>
        <w:t xml:space="preserve">If the Liquidity Value of the Mortgage Pool as of any Valuation Date exceeds the Agreed Mortgage Pool Value as of the related Valuation Confirmation Date and the Bank consents, Loans may be selected by the Counterparty having a value equal to or less than </w:t>
      </w:r>
      <w:r>
        <w:rPr>
          <w:sz w:val="20"/>
          <w:szCs w:val="20"/>
        </w:rPr>
        <w:t>such excess amount and the Loans and the Mortgages securing such Loans shall cease to be part of the Mortgage Pool and cease to be</w:t>
      </w:r>
      <w:r>
        <w:rPr>
          <w:spacing w:val="-2"/>
          <w:sz w:val="20"/>
          <w:szCs w:val="20"/>
        </w:rPr>
        <w:t xml:space="preserve"> </w:t>
      </w:r>
      <w:r>
        <w:rPr>
          <w:sz w:val="20"/>
          <w:szCs w:val="20"/>
        </w:rPr>
        <w:t>segregated.</w:t>
      </w:r>
    </w:p>
    <w:p w14:paraId="727AA32D" w14:textId="77777777" w:rsidR="00000000" w:rsidRDefault="002705F5">
      <w:pPr>
        <w:pStyle w:val="BodyText"/>
        <w:kinsoku w:val="0"/>
        <w:overflowPunct w:val="0"/>
        <w:spacing w:before="5"/>
        <w:rPr>
          <w:sz w:val="19"/>
          <w:szCs w:val="19"/>
        </w:rPr>
      </w:pPr>
    </w:p>
    <w:p w14:paraId="65D2FB9E" w14:textId="77777777" w:rsidR="00000000" w:rsidRDefault="002705F5">
      <w:pPr>
        <w:pStyle w:val="ListParagraph"/>
        <w:numPr>
          <w:ilvl w:val="1"/>
          <w:numId w:val="18"/>
        </w:numPr>
        <w:tabs>
          <w:tab w:val="left" w:pos="841"/>
        </w:tabs>
        <w:kinsoku w:val="0"/>
        <w:overflowPunct w:val="0"/>
        <w:ind w:right="126"/>
        <w:rPr>
          <w:sz w:val="20"/>
          <w:szCs w:val="20"/>
        </w:rPr>
      </w:pPr>
      <w:r>
        <w:rPr>
          <w:sz w:val="20"/>
          <w:szCs w:val="20"/>
        </w:rPr>
        <w:t xml:space="preserve">During the subsistence of the security constituted by the Deed of Charge, otherwise than with the prior written </w:t>
      </w:r>
      <w:r>
        <w:rPr>
          <w:sz w:val="20"/>
          <w:szCs w:val="20"/>
        </w:rPr>
        <w:t>consent of the Bank, the Counterparty</w:t>
      </w:r>
      <w:r>
        <w:rPr>
          <w:spacing w:val="-4"/>
          <w:sz w:val="20"/>
          <w:szCs w:val="20"/>
        </w:rPr>
        <w:t xml:space="preserve"> </w:t>
      </w:r>
      <w:r>
        <w:rPr>
          <w:sz w:val="20"/>
          <w:szCs w:val="20"/>
        </w:rPr>
        <w:t>shall:</w:t>
      </w:r>
    </w:p>
    <w:p w14:paraId="6A0BC96B" w14:textId="77777777" w:rsidR="00000000" w:rsidRDefault="002705F5">
      <w:pPr>
        <w:pStyle w:val="BodyText"/>
        <w:kinsoku w:val="0"/>
        <w:overflowPunct w:val="0"/>
        <w:spacing w:before="4"/>
        <w:rPr>
          <w:sz w:val="19"/>
          <w:szCs w:val="19"/>
        </w:rPr>
      </w:pPr>
    </w:p>
    <w:p w14:paraId="613AF2B9" w14:textId="77777777" w:rsidR="00000000" w:rsidRDefault="002705F5">
      <w:pPr>
        <w:pStyle w:val="ListParagraph"/>
        <w:numPr>
          <w:ilvl w:val="2"/>
          <w:numId w:val="18"/>
        </w:numPr>
        <w:tabs>
          <w:tab w:val="left" w:pos="1561"/>
        </w:tabs>
        <w:kinsoku w:val="0"/>
        <w:overflowPunct w:val="0"/>
        <w:ind w:right="121"/>
        <w:rPr>
          <w:sz w:val="20"/>
          <w:szCs w:val="20"/>
        </w:rPr>
      </w:pPr>
      <w:r>
        <w:rPr>
          <w:sz w:val="20"/>
          <w:szCs w:val="20"/>
        </w:rPr>
        <w:t>not create or attempt to create or permit to arise or subsist any Encumbrance (as defined therein) on or over the Charged Property (as defined in the Deed of Charge) or any part thereof, other than an Encumbran</w:t>
      </w:r>
      <w:r>
        <w:rPr>
          <w:sz w:val="20"/>
          <w:szCs w:val="20"/>
        </w:rPr>
        <w:t>ce in favour of the Bank;</w:t>
      </w:r>
      <w:r>
        <w:rPr>
          <w:spacing w:val="-12"/>
          <w:sz w:val="20"/>
          <w:szCs w:val="20"/>
        </w:rPr>
        <w:t xml:space="preserve"> </w:t>
      </w:r>
      <w:r>
        <w:rPr>
          <w:sz w:val="20"/>
          <w:szCs w:val="20"/>
        </w:rPr>
        <w:t>or</w:t>
      </w:r>
    </w:p>
    <w:p w14:paraId="2D7E8FC8" w14:textId="77777777" w:rsidR="00000000" w:rsidRDefault="002705F5">
      <w:pPr>
        <w:pStyle w:val="BodyText"/>
        <w:kinsoku w:val="0"/>
        <w:overflowPunct w:val="0"/>
        <w:spacing w:before="2"/>
        <w:rPr>
          <w:sz w:val="19"/>
          <w:szCs w:val="19"/>
        </w:rPr>
      </w:pPr>
    </w:p>
    <w:p w14:paraId="6B5EA6B3" w14:textId="77777777" w:rsidR="00000000" w:rsidRDefault="002705F5">
      <w:pPr>
        <w:pStyle w:val="ListParagraph"/>
        <w:numPr>
          <w:ilvl w:val="2"/>
          <w:numId w:val="18"/>
        </w:numPr>
        <w:tabs>
          <w:tab w:val="left" w:pos="1561"/>
        </w:tabs>
        <w:kinsoku w:val="0"/>
        <w:overflowPunct w:val="0"/>
        <w:ind w:right="121"/>
        <w:rPr>
          <w:sz w:val="20"/>
          <w:szCs w:val="20"/>
        </w:rPr>
      </w:pPr>
      <w:r>
        <w:rPr>
          <w:sz w:val="20"/>
          <w:szCs w:val="20"/>
        </w:rPr>
        <w:t xml:space="preserve">not, otherwise than in such circumstances as are expressly permitted in the Deed of Charge, sell, transfer, lend or otherwise dispose of or deal in the Charged Property or any part thereof or redeem, agree to redeem or accept </w:t>
      </w:r>
      <w:r>
        <w:rPr>
          <w:sz w:val="20"/>
          <w:szCs w:val="20"/>
        </w:rPr>
        <w:t>repayment in whole or in part of any Loan or attempt or agree to do so whether by means of one or a number of transactions related or not and whether at one time or over a period of</w:t>
      </w:r>
      <w:r>
        <w:rPr>
          <w:spacing w:val="-12"/>
          <w:sz w:val="20"/>
          <w:szCs w:val="20"/>
        </w:rPr>
        <w:t xml:space="preserve"> </w:t>
      </w:r>
      <w:r>
        <w:rPr>
          <w:sz w:val="20"/>
          <w:szCs w:val="20"/>
        </w:rPr>
        <w:t>time.</w:t>
      </w:r>
    </w:p>
    <w:p w14:paraId="292DFFF7" w14:textId="77777777" w:rsidR="00000000" w:rsidRDefault="002705F5">
      <w:pPr>
        <w:pStyle w:val="ListParagraph"/>
        <w:numPr>
          <w:ilvl w:val="2"/>
          <w:numId w:val="18"/>
        </w:numPr>
        <w:tabs>
          <w:tab w:val="left" w:pos="1561"/>
        </w:tabs>
        <w:kinsoku w:val="0"/>
        <w:overflowPunct w:val="0"/>
        <w:ind w:right="121"/>
        <w:rPr>
          <w:sz w:val="20"/>
          <w:szCs w:val="20"/>
        </w:rPr>
        <w:sectPr w:rsidR="00000000">
          <w:pgSz w:w="11910" w:h="16840"/>
          <w:pgMar w:top="1580" w:right="1320" w:bottom="900" w:left="1320" w:header="0" w:footer="622" w:gutter="0"/>
          <w:cols w:space="720"/>
          <w:noEndnote/>
        </w:sectPr>
      </w:pPr>
    </w:p>
    <w:p w14:paraId="64C15F99" w14:textId="77777777" w:rsidR="00000000" w:rsidRDefault="002705F5">
      <w:pPr>
        <w:pStyle w:val="ListParagraph"/>
        <w:numPr>
          <w:ilvl w:val="1"/>
          <w:numId w:val="18"/>
        </w:numPr>
        <w:tabs>
          <w:tab w:val="left" w:pos="841"/>
        </w:tabs>
        <w:kinsoku w:val="0"/>
        <w:overflowPunct w:val="0"/>
        <w:spacing w:before="103"/>
        <w:ind w:right="126"/>
        <w:rPr>
          <w:sz w:val="20"/>
          <w:szCs w:val="20"/>
        </w:rPr>
      </w:pPr>
      <w:r>
        <w:rPr>
          <w:sz w:val="20"/>
          <w:szCs w:val="20"/>
        </w:rPr>
        <w:lastRenderedPageBreak/>
        <w:t>Notwithstanding any other provision of this</w:t>
      </w:r>
      <w:r>
        <w:rPr>
          <w:sz w:val="20"/>
          <w:szCs w:val="20"/>
        </w:rPr>
        <w:t xml:space="preserve"> Agreement or any other Finance Document to the contrary, a Loan or Mortgage that, at any</w:t>
      </w:r>
      <w:r>
        <w:rPr>
          <w:spacing w:val="-5"/>
          <w:sz w:val="20"/>
          <w:szCs w:val="20"/>
        </w:rPr>
        <w:t xml:space="preserve"> </w:t>
      </w:r>
      <w:r>
        <w:rPr>
          <w:sz w:val="20"/>
          <w:szCs w:val="20"/>
        </w:rPr>
        <w:t>time:</w:t>
      </w:r>
    </w:p>
    <w:p w14:paraId="697D6B9D" w14:textId="77777777" w:rsidR="00000000" w:rsidRDefault="002705F5">
      <w:pPr>
        <w:pStyle w:val="BodyText"/>
        <w:kinsoku w:val="0"/>
        <w:overflowPunct w:val="0"/>
        <w:spacing w:before="4"/>
        <w:rPr>
          <w:sz w:val="19"/>
          <w:szCs w:val="19"/>
        </w:rPr>
      </w:pPr>
    </w:p>
    <w:p w14:paraId="0B96499E"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is included in the Mortgage Schedule most recently provided to the</w:t>
      </w:r>
      <w:r>
        <w:rPr>
          <w:spacing w:val="-12"/>
          <w:sz w:val="20"/>
          <w:szCs w:val="20"/>
        </w:rPr>
        <w:t xml:space="preserve"> </w:t>
      </w:r>
      <w:r>
        <w:rPr>
          <w:sz w:val="20"/>
          <w:szCs w:val="20"/>
        </w:rPr>
        <w:t>Bank;</w:t>
      </w:r>
    </w:p>
    <w:p w14:paraId="1F92F53D" w14:textId="77777777" w:rsidR="00000000" w:rsidRDefault="002705F5">
      <w:pPr>
        <w:pStyle w:val="BodyText"/>
        <w:kinsoku w:val="0"/>
        <w:overflowPunct w:val="0"/>
        <w:spacing w:before="2"/>
        <w:rPr>
          <w:sz w:val="19"/>
          <w:szCs w:val="19"/>
        </w:rPr>
      </w:pPr>
    </w:p>
    <w:p w14:paraId="63D6D988"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fails to comply with the Selection Criteria and/or is not</w:t>
      </w:r>
      <w:r>
        <w:rPr>
          <w:spacing w:val="-11"/>
          <w:sz w:val="20"/>
          <w:szCs w:val="20"/>
        </w:rPr>
        <w:t xml:space="preserve"> </w:t>
      </w:r>
      <w:r>
        <w:rPr>
          <w:sz w:val="20"/>
          <w:szCs w:val="20"/>
        </w:rPr>
        <w:t>segregated,</w:t>
      </w:r>
    </w:p>
    <w:p w14:paraId="44643556" w14:textId="77777777" w:rsidR="00000000" w:rsidRDefault="002705F5">
      <w:pPr>
        <w:pStyle w:val="BodyText"/>
        <w:kinsoku w:val="0"/>
        <w:overflowPunct w:val="0"/>
        <w:spacing w:before="5"/>
        <w:rPr>
          <w:sz w:val="19"/>
          <w:szCs w:val="19"/>
        </w:rPr>
      </w:pPr>
    </w:p>
    <w:p w14:paraId="535EF28B" w14:textId="77777777" w:rsidR="00000000" w:rsidRDefault="002705F5">
      <w:pPr>
        <w:pStyle w:val="BodyText"/>
        <w:kinsoku w:val="0"/>
        <w:overflowPunct w:val="0"/>
        <w:ind w:left="840" w:right="120"/>
        <w:jc w:val="both"/>
      </w:pPr>
      <w:r>
        <w:t>(a “</w:t>
      </w:r>
      <w:r>
        <w:rPr>
          <w:b/>
          <w:bCs/>
        </w:rPr>
        <w:t>Non-Compliant Mortgage Pool Asset</w:t>
      </w:r>
      <w:r>
        <w:t>”) shall be treated as forming part of the Mortgage Pool for all purposes save that its Value and Liquidity Value shall be deemed to be zero. For the avoidance of doubt, the allocation by the Bank of a Value or Liquidity Va</w:t>
      </w:r>
      <w:r>
        <w:t>lue greater than zero to such part of the Mortgage Pool as comprises such Non-Compliant Mortgage Pool Asset shall not constitute any representation, warranty or agreement of the Bank as to the satisfaction by that Non-Compliant Mortgage Pool Asset of the S</w:t>
      </w:r>
      <w:r>
        <w:t>election Criteria and/or its segregation.</w:t>
      </w:r>
    </w:p>
    <w:p w14:paraId="7C8B9137" w14:textId="77777777" w:rsidR="00000000" w:rsidRDefault="002705F5">
      <w:pPr>
        <w:pStyle w:val="BodyText"/>
        <w:kinsoku w:val="0"/>
        <w:overflowPunct w:val="0"/>
        <w:spacing w:before="5"/>
        <w:rPr>
          <w:sz w:val="19"/>
          <w:szCs w:val="19"/>
        </w:rPr>
      </w:pPr>
    </w:p>
    <w:p w14:paraId="114ED934" w14:textId="77777777" w:rsidR="00000000" w:rsidRDefault="002705F5">
      <w:pPr>
        <w:pStyle w:val="Heading1"/>
        <w:numPr>
          <w:ilvl w:val="0"/>
          <w:numId w:val="18"/>
        </w:numPr>
        <w:tabs>
          <w:tab w:val="left" w:pos="841"/>
        </w:tabs>
        <w:kinsoku w:val="0"/>
        <w:overflowPunct w:val="0"/>
        <w:ind w:hanging="721"/>
      </w:pPr>
      <w:bookmarkStart w:id="12" w:name="_bookmark12"/>
      <w:bookmarkEnd w:id="12"/>
      <w:r>
        <w:t>Warranties, Representations and Undertakings</w:t>
      </w:r>
    </w:p>
    <w:p w14:paraId="18EF5ADD" w14:textId="77777777" w:rsidR="00000000" w:rsidRDefault="002705F5">
      <w:pPr>
        <w:pStyle w:val="BodyText"/>
        <w:kinsoku w:val="0"/>
        <w:overflowPunct w:val="0"/>
        <w:spacing w:before="7"/>
        <w:rPr>
          <w:b/>
          <w:bCs/>
          <w:sz w:val="19"/>
          <w:szCs w:val="19"/>
        </w:rPr>
      </w:pPr>
    </w:p>
    <w:p w14:paraId="317D81E4" w14:textId="77777777" w:rsidR="00000000" w:rsidRDefault="002705F5">
      <w:pPr>
        <w:pStyle w:val="ListParagraph"/>
        <w:numPr>
          <w:ilvl w:val="1"/>
          <w:numId w:val="18"/>
        </w:numPr>
        <w:tabs>
          <w:tab w:val="left" w:pos="841"/>
        </w:tabs>
        <w:kinsoku w:val="0"/>
        <w:overflowPunct w:val="0"/>
        <w:ind w:right="117"/>
        <w:rPr>
          <w:sz w:val="20"/>
          <w:szCs w:val="20"/>
        </w:rPr>
      </w:pPr>
      <w:r>
        <w:rPr>
          <w:sz w:val="20"/>
          <w:szCs w:val="20"/>
        </w:rPr>
        <w:t>The Counterparty represents, warrants and undertakes to the Bank that, on the date hereof, each subsequent Valuation Date a</w:t>
      </w:r>
      <w:r>
        <w:rPr>
          <w:sz w:val="20"/>
          <w:szCs w:val="20"/>
        </w:rPr>
        <w:t xml:space="preserve">nd (if other than a Valuation Date) any date on which any Loan or Mortgage is segregated so as to form part of the Mortgage Pool, all Loans secured by Mortgages forming part of the Mortgage Pool comply or as the case may be shall comply with the Selection </w:t>
      </w:r>
      <w:r>
        <w:rPr>
          <w:sz w:val="20"/>
          <w:szCs w:val="20"/>
        </w:rPr>
        <w:t>Criteria. If at any time the Counterparty becomes aware that any Loan or Mortgage forming part of the Mortgage Pool is a Non-Compliant Mortgage Pool</w:t>
      </w:r>
      <w:r>
        <w:rPr>
          <w:spacing w:val="-14"/>
          <w:sz w:val="20"/>
          <w:szCs w:val="20"/>
        </w:rPr>
        <w:t xml:space="preserve"> </w:t>
      </w:r>
      <w:r>
        <w:rPr>
          <w:sz w:val="20"/>
          <w:szCs w:val="20"/>
        </w:rPr>
        <w:t>Asset:</w:t>
      </w:r>
    </w:p>
    <w:p w14:paraId="36ECC4BF" w14:textId="77777777" w:rsidR="00000000" w:rsidRDefault="002705F5">
      <w:pPr>
        <w:pStyle w:val="BodyText"/>
        <w:kinsoku w:val="0"/>
        <w:overflowPunct w:val="0"/>
        <w:spacing w:before="3"/>
        <w:rPr>
          <w:sz w:val="19"/>
          <w:szCs w:val="19"/>
        </w:rPr>
      </w:pPr>
    </w:p>
    <w:p w14:paraId="3444A0B7"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the Counterparty shall notify the Bank of that</w:t>
      </w:r>
      <w:r>
        <w:rPr>
          <w:spacing w:val="-7"/>
          <w:sz w:val="20"/>
          <w:szCs w:val="20"/>
        </w:rPr>
        <w:t xml:space="preserve"> </w:t>
      </w:r>
      <w:r>
        <w:rPr>
          <w:sz w:val="20"/>
          <w:szCs w:val="20"/>
        </w:rPr>
        <w:t>fact:</w:t>
      </w:r>
    </w:p>
    <w:p w14:paraId="47D65157" w14:textId="77777777" w:rsidR="00000000" w:rsidRDefault="002705F5">
      <w:pPr>
        <w:pStyle w:val="BodyText"/>
        <w:kinsoku w:val="0"/>
        <w:overflowPunct w:val="0"/>
        <w:spacing w:before="6"/>
        <w:rPr>
          <w:sz w:val="19"/>
          <w:szCs w:val="19"/>
        </w:rPr>
      </w:pPr>
    </w:p>
    <w:p w14:paraId="03FB4DAD" w14:textId="77777777" w:rsidR="00000000" w:rsidRDefault="002705F5">
      <w:pPr>
        <w:pStyle w:val="ListParagraph"/>
        <w:numPr>
          <w:ilvl w:val="3"/>
          <w:numId w:val="18"/>
        </w:numPr>
        <w:tabs>
          <w:tab w:val="left" w:pos="2281"/>
        </w:tabs>
        <w:kinsoku w:val="0"/>
        <w:overflowPunct w:val="0"/>
        <w:ind w:right="120"/>
        <w:rPr>
          <w:sz w:val="20"/>
          <w:szCs w:val="20"/>
        </w:rPr>
      </w:pPr>
      <w:r>
        <w:rPr>
          <w:sz w:val="20"/>
          <w:szCs w:val="20"/>
        </w:rPr>
        <w:t>where a Loan or Mortgage constitutes a Non-Co</w:t>
      </w:r>
      <w:r>
        <w:rPr>
          <w:sz w:val="20"/>
          <w:szCs w:val="20"/>
        </w:rPr>
        <w:t>mpliant Mortgage Asset solely on the grounds that the Balance of that Loan, or a Loan for which that Mortgage is security, is reduced below any minimum Balance specified in the Selection Criteria during the course of a Valuation Period, and provided that t</w:t>
      </w:r>
      <w:r>
        <w:rPr>
          <w:sz w:val="20"/>
          <w:szCs w:val="20"/>
        </w:rPr>
        <w:t>he aggregate amount of such reductions in any Valuation Period does not comprise a material proportion of the Value of the Mortgage Pool, immediately upon any personnel of the Counterparty having knowledge of the Selection Criteria becoming aware of that f</w:t>
      </w:r>
      <w:r>
        <w:rPr>
          <w:sz w:val="20"/>
          <w:szCs w:val="20"/>
        </w:rPr>
        <w:t>act;</w:t>
      </w:r>
      <w:r>
        <w:rPr>
          <w:spacing w:val="-4"/>
          <w:sz w:val="20"/>
          <w:szCs w:val="20"/>
        </w:rPr>
        <w:t xml:space="preserve"> </w:t>
      </w:r>
      <w:r>
        <w:rPr>
          <w:sz w:val="20"/>
          <w:szCs w:val="20"/>
        </w:rPr>
        <w:t>and</w:t>
      </w:r>
    </w:p>
    <w:p w14:paraId="5ADF9BDF" w14:textId="77777777" w:rsidR="00000000" w:rsidRDefault="002705F5">
      <w:pPr>
        <w:pStyle w:val="BodyText"/>
        <w:kinsoku w:val="0"/>
        <w:overflowPunct w:val="0"/>
        <w:spacing w:before="2"/>
        <w:rPr>
          <w:sz w:val="19"/>
          <w:szCs w:val="19"/>
        </w:rPr>
      </w:pPr>
    </w:p>
    <w:p w14:paraId="4F6B926D" w14:textId="77777777" w:rsidR="00000000" w:rsidRDefault="002705F5">
      <w:pPr>
        <w:pStyle w:val="ListParagraph"/>
        <w:numPr>
          <w:ilvl w:val="3"/>
          <w:numId w:val="18"/>
        </w:numPr>
        <w:tabs>
          <w:tab w:val="left" w:pos="2281"/>
        </w:tabs>
        <w:kinsoku w:val="0"/>
        <w:overflowPunct w:val="0"/>
        <w:spacing w:before="1"/>
        <w:ind w:right="126"/>
        <w:rPr>
          <w:sz w:val="20"/>
          <w:szCs w:val="20"/>
        </w:rPr>
      </w:pPr>
      <w:r>
        <w:rPr>
          <w:sz w:val="20"/>
          <w:szCs w:val="20"/>
        </w:rPr>
        <w:t>in all other cases, immediately upon the Counterparty becoming aware of that</w:t>
      </w:r>
      <w:r>
        <w:rPr>
          <w:spacing w:val="-2"/>
          <w:sz w:val="20"/>
          <w:szCs w:val="20"/>
        </w:rPr>
        <w:t xml:space="preserve"> </w:t>
      </w:r>
      <w:r>
        <w:rPr>
          <w:sz w:val="20"/>
          <w:szCs w:val="20"/>
        </w:rPr>
        <w:t>fact,</w:t>
      </w:r>
    </w:p>
    <w:p w14:paraId="6CDD4652" w14:textId="77777777" w:rsidR="00000000" w:rsidRDefault="002705F5">
      <w:pPr>
        <w:pStyle w:val="BodyText"/>
        <w:kinsoku w:val="0"/>
        <w:overflowPunct w:val="0"/>
        <w:spacing w:before="3"/>
        <w:rPr>
          <w:sz w:val="19"/>
          <w:szCs w:val="19"/>
        </w:rPr>
      </w:pPr>
    </w:p>
    <w:p w14:paraId="7FDFB91D" w14:textId="77777777" w:rsidR="00000000" w:rsidRDefault="002705F5">
      <w:pPr>
        <w:pStyle w:val="BodyText"/>
        <w:kinsoku w:val="0"/>
        <w:overflowPunct w:val="0"/>
        <w:ind w:left="1560" w:right="117"/>
        <w:jc w:val="both"/>
      </w:pPr>
      <w:r>
        <w:t>and, for the avoidance of doubt and without prejudice to the generality of clause 5.2, if the Bank designates a date as a Valuation Date pursuant to clause 6.2, t</w:t>
      </w:r>
      <w:r>
        <w:t>he Counterparty shall comply with clause 5.2 in respect of that Valuation Date;</w:t>
      </w:r>
      <w:r>
        <w:rPr>
          <w:spacing w:val="-17"/>
        </w:rPr>
        <w:t xml:space="preserve"> </w:t>
      </w:r>
      <w:r>
        <w:t>and</w:t>
      </w:r>
    </w:p>
    <w:p w14:paraId="44CD7B28" w14:textId="77777777" w:rsidR="00000000" w:rsidRDefault="002705F5">
      <w:pPr>
        <w:pStyle w:val="BodyText"/>
        <w:kinsoku w:val="0"/>
        <w:overflowPunct w:val="0"/>
        <w:spacing w:before="5"/>
        <w:rPr>
          <w:sz w:val="19"/>
          <w:szCs w:val="19"/>
        </w:rPr>
      </w:pPr>
    </w:p>
    <w:p w14:paraId="19FA7D7B" w14:textId="77777777" w:rsidR="00000000" w:rsidRDefault="002705F5">
      <w:pPr>
        <w:pStyle w:val="ListParagraph"/>
        <w:numPr>
          <w:ilvl w:val="2"/>
          <w:numId w:val="18"/>
        </w:numPr>
        <w:tabs>
          <w:tab w:val="left" w:pos="1561"/>
        </w:tabs>
        <w:kinsoku w:val="0"/>
        <w:overflowPunct w:val="0"/>
        <w:ind w:right="116"/>
        <w:rPr>
          <w:sz w:val="20"/>
          <w:szCs w:val="20"/>
        </w:rPr>
      </w:pPr>
      <w:r>
        <w:rPr>
          <w:sz w:val="20"/>
          <w:szCs w:val="20"/>
        </w:rPr>
        <w:t>if the Liquidity Value of the Mortgage Pool as of the Valuation Date next following the notification referred to in clause 6.1(a) is equal to, or greater than, the Agreed Mortgage Pool Value as at close of business on the Business Day immediately preceding</w:t>
      </w:r>
      <w:r>
        <w:rPr>
          <w:sz w:val="20"/>
          <w:szCs w:val="20"/>
        </w:rPr>
        <w:t xml:space="preserve"> the related Valuation Confirmation Date, the Counterparty shall remove, and the Bank shall facilitate the removal of, such Non-Compliant Mortgage Pool Asset from the Mortgage Pool and such Non-Compliant Mortgage Pool Asset shall cease to be part of the Mo</w:t>
      </w:r>
      <w:r>
        <w:rPr>
          <w:sz w:val="20"/>
          <w:szCs w:val="20"/>
        </w:rPr>
        <w:t>rtgage Pool and cease to be</w:t>
      </w:r>
      <w:r>
        <w:rPr>
          <w:spacing w:val="-10"/>
          <w:sz w:val="20"/>
          <w:szCs w:val="20"/>
        </w:rPr>
        <w:t xml:space="preserve"> </w:t>
      </w:r>
      <w:r>
        <w:rPr>
          <w:sz w:val="20"/>
          <w:szCs w:val="20"/>
        </w:rPr>
        <w:t>segregated.</w:t>
      </w:r>
    </w:p>
    <w:p w14:paraId="39ACAA41" w14:textId="77777777" w:rsidR="00000000" w:rsidRDefault="002705F5">
      <w:pPr>
        <w:pStyle w:val="BodyText"/>
        <w:kinsoku w:val="0"/>
        <w:overflowPunct w:val="0"/>
        <w:spacing w:before="4"/>
        <w:rPr>
          <w:sz w:val="19"/>
          <w:szCs w:val="19"/>
        </w:rPr>
      </w:pPr>
    </w:p>
    <w:p w14:paraId="300C5FE6" w14:textId="77777777" w:rsidR="00000000" w:rsidRDefault="002705F5">
      <w:pPr>
        <w:pStyle w:val="ListParagraph"/>
        <w:numPr>
          <w:ilvl w:val="1"/>
          <w:numId w:val="18"/>
        </w:numPr>
        <w:tabs>
          <w:tab w:val="left" w:pos="841"/>
        </w:tabs>
        <w:kinsoku w:val="0"/>
        <w:overflowPunct w:val="0"/>
        <w:spacing w:before="1"/>
        <w:ind w:right="123"/>
        <w:rPr>
          <w:sz w:val="20"/>
          <w:szCs w:val="20"/>
        </w:rPr>
      </w:pPr>
      <w:r>
        <w:rPr>
          <w:sz w:val="20"/>
          <w:szCs w:val="20"/>
        </w:rPr>
        <w:t>In the event of a material breach of the Selection Criteria in respect of, or a material failure to segregate, any Loan during a Valuation Period, and without prejudice to the generality of the Bank’s rights to desi</w:t>
      </w:r>
      <w:r>
        <w:rPr>
          <w:sz w:val="20"/>
          <w:szCs w:val="20"/>
        </w:rPr>
        <w:t>gnate any date as a Valuation Date in accordance with the definition of that</w:t>
      </w:r>
      <w:r>
        <w:rPr>
          <w:spacing w:val="21"/>
          <w:sz w:val="20"/>
          <w:szCs w:val="20"/>
        </w:rPr>
        <w:t xml:space="preserve"> </w:t>
      </w:r>
      <w:r>
        <w:rPr>
          <w:sz w:val="20"/>
          <w:szCs w:val="20"/>
        </w:rPr>
        <w:t>term,</w:t>
      </w:r>
      <w:r>
        <w:rPr>
          <w:spacing w:val="21"/>
          <w:sz w:val="20"/>
          <w:szCs w:val="20"/>
        </w:rPr>
        <w:t xml:space="preserve"> </w:t>
      </w:r>
      <w:r>
        <w:rPr>
          <w:sz w:val="20"/>
          <w:szCs w:val="20"/>
        </w:rPr>
        <w:t>the</w:t>
      </w:r>
      <w:r>
        <w:rPr>
          <w:spacing w:val="22"/>
          <w:sz w:val="20"/>
          <w:szCs w:val="20"/>
        </w:rPr>
        <w:t xml:space="preserve"> </w:t>
      </w:r>
      <w:r>
        <w:rPr>
          <w:sz w:val="20"/>
          <w:szCs w:val="20"/>
        </w:rPr>
        <w:t>Bank</w:t>
      </w:r>
      <w:r>
        <w:rPr>
          <w:spacing w:val="20"/>
          <w:sz w:val="20"/>
          <w:szCs w:val="20"/>
        </w:rPr>
        <w:t xml:space="preserve"> </w:t>
      </w:r>
      <w:r>
        <w:rPr>
          <w:sz w:val="20"/>
          <w:szCs w:val="20"/>
        </w:rPr>
        <w:t>shall</w:t>
      </w:r>
      <w:r>
        <w:rPr>
          <w:spacing w:val="21"/>
          <w:sz w:val="20"/>
          <w:szCs w:val="20"/>
        </w:rPr>
        <w:t xml:space="preserve"> </w:t>
      </w:r>
      <w:r>
        <w:rPr>
          <w:sz w:val="20"/>
          <w:szCs w:val="20"/>
        </w:rPr>
        <w:t>be</w:t>
      </w:r>
      <w:r>
        <w:rPr>
          <w:spacing w:val="21"/>
          <w:sz w:val="20"/>
          <w:szCs w:val="20"/>
        </w:rPr>
        <w:t xml:space="preserve"> </w:t>
      </w:r>
      <w:r>
        <w:rPr>
          <w:sz w:val="20"/>
          <w:szCs w:val="20"/>
        </w:rPr>
        <w:t>entitled</w:t>
      </w:r>
      <w:r>
        <w:rPr>
          <w:spacing w:val="22"/>
          <w:sz w:val="20"/>
          <w:szCs w:val="20"/>
        </w:rPr>
        <w:t xml:space="preserve"> </w:t>
      </w:r>
      <w:r>
        <w:rPr>
          <w:sz w:val="20"/>
          <w:szCs w:val="20"/>
        </w:rPr>
        <w:t>by</w:t>
      </w:r>
      <w:r>
        <w:rPr>
          <w:spacing w:val="23"/>
          <w:sz w:val="20"/>
          <w:szCs w:val="20"/>
        </w:rPr>
        <w:t xml:space="preserve"> </w:t>
      </w:r>
      <w:r>
        <w:rPr>
          <w:sz w:val="20"/>
          <w:szCs w:val="20"/>
        </w:rPr>
        <w:t>notice</w:t>
      </w:r>
      <w:r>
        <w:rPr>
          <w:spacing w:val="22"/>
          <w:sz w:val="20"/>
          <w:szCs w:val="20"/>
        </w:rPr>
        <w:t xml:space="preserve"> </w:t>
      </w:r>
      <w:r>
        <w:rPr>
          <w:sz w:val="20"/>
          <w:szCs w:val="20"/>
        </w:rPr>
        <w:t>to</w:t>
      </w:r>
      <w:r>
        <w:rPr>
          <w:spacing w:val="20"/>
          <w:sz w:val="20"/>
          <w:szCs w:val="20"/>
        </w:rPr>
        <w:t xml:space="preserve"> </w:t>
      </w:r>
      <w:r>
        <w:rPr>
          <w:sz w:val="20"/>
          <w:szCs w:val="20"/>
        </w:rPr>
        <w:t>the</w:t>
      </w:r>
      <w:r>
        <w:rPr>
          <w:spacing w:val="24"/>
          <w:sz w:val="20"/>
          <w:szCs w:val="20"/>
        </w:rPr>
        <w:t xml:space="preserve"> </w:t>
      </w:r>
      <w:r>
        <w:rPr>
          <w:sz w:val="20"/>
          <w:szCs w:val="20"/>
        </w:rPr>
        <w:t>Counterparty</w:t>
      </w:r>
      <w:r>
        <w:rPr>
          <w:spacing w:val="22"/>
          <w:sz w:val="20"/>
          <w:szCs w:val="20"/>
        </w:rPr>
        <w:t xml:space="preserve"> </w:t>
      </w:r>
      <w:r>
        <w:rPr>
          <w:sz w:val="20"/>
          <w:szCs w:val="20"/>
        </w:rPr>
        <w:t>to</w:t>
      </w:r>
      <w:r>
        <w:rPr>
          <w:spacing w:val="20"/>
          <w:sz w:val="20"/>
          <w:szCs w:val="20"/>
        </w:rPr>
        <w:t xml:space="preserve"> </w:t>
      </w:r>
      <w:r>
        <w:rPr>
          <w:sz w:val="20"/>
          <w:szCs w:val="20"/>
        </w:rPr>
        <w:t>designate</w:t>
      </w:r>
      <w:r>
        <w:rPr>
          <w:spacing w:val="25"/>
          <w:sz w:val="20"/>
          <w:szCs w:val="20"/>
        </w:rPr>
        <w:t xml:space="preserve"> </w:t>
      </w:r>
      <w:r>
        <w:rPr>
          <w:sz w:val="20"/>
          <w:szCs w:val="20"/>
        </w:rPr>
        <w:t>a</w:t>
      </w:r>
      <w:r>
        <w:rPr>
          <w:spacing w:val="22"/>
          <w:sz w:val="20"/>
          <w:szCs w:val="20"/>
        </w:rPr>
        <w:t xml:space="preserve"> </w:t>
      </w:r>
      <w:r>
        <w:rPr>
          <w:sz w:val="20"/>
          <w:szCs w:val="20"/>
        </w:rPr>
        <w:t>date</w:t>
      </w:r>
      <w:r>
        <w:rPr>
          <w:spacing w:val="22"/>
          <w:sz w:val="20"/>
          <w:szCs w:val="20"/>
        </w:rPr>
        <w:t xml:space="preserve"> </w:t>
      </w:r>
      <w:r>
        <w:rPr>
          <w:sz w:val="20"/>
          <w:szCs w:val="20"/>
        </w:rPr>
        <w:t>(not</w:t>
      </w:r>
    </w:p>
    <w:p w14:paraId="65C7BDB0" w14:textId="77777777" w:rsidR="00000000" w:rsidRDefault="002705F5">
      <w:pPr>
        <w:pStyle w:val="ListParagraph"/>
        <w:numPr>
          <w:ilvl w:val="1"/>
          <w:numId w:val="18"/>
        </w:numPr>
        <w:tabs>
          <w:tab w:val="left" w:pos="841"/>
        </w:tabs>
        <w:kinsoku w:val="0"/>
        <w:overflowPunct w:val="0"/>
        <w:spacing w:before="1"/>
        <w:ind w:right="123"/>
        <w:rPr>
          <w:sz w:val="20"/>
          <w:szCs w:val="20"/>
        </w:rPr>
        <w:sectPr w:rsidR="00000000">
          <w:pgSz w:w="11910" w:h="16840"/>
          <w:pgMar w:top="1580" w:right="1320" w:bottom="900" w:left="1320" w:header="0" w:footer="622" w:gutter="0"/>
          <w:cols w:space="720"/>
          <w:noEndnote/>
        </w:sectPr>
      </w:pPr>
    </w:p>
    <w:p w14:paraId="3AC4FF8D" w14:textId="77777777" w:rsidR="00000000" w:rsidRDefault="002705F5">
      <w:pPr>
        <w:pStyle w:val="BodyText"/>
        <w:kinsoku w:val="0"/>
        <w:overflowPunct w:val="0"/>
        <w:spacing w:before="103"/>
        <w:ind w:left="840"/>
      </w:pPr>
      <w:r>
        <w:lastRenderedPageBreak/>
        <w:t>being earlier than the Business Day following the effective date of that notice) as a Valuation Date.</w:t>
      </w:r>
    </w:p>
    <w:p w14:paraId="328C8C4E" w14:textId="77777777" w:rsidR="00000000" w:rsidRDefault="002705F5">
      <w:pPr>
        <w:pStyle w:val="BodyText"/>
        <w:kinsoku w:val="0"/>
        <w:overflowPunct w:val="0"/>
        <w:spacing w:before="4"/>
        <w:rPr>
          <w:sz w:val="19"/>
          <w:szCs w:val="19"/>
        </w:rPr>
      </w:pPr>
    </w:p>
    <w:p w14:paraId="54EF5C22"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The Counterparty further warrants and represents to the Bank that on the date</w:t>
      </w:r>
      <w:r>
        <w:rPr>
          <w:spacing w:val="-8"/>
          <w:sz w:val="20"/>
          <w:szCs w:val="20"/>
        </w:rPr>
        <w:t xml:space="preserve"> </w:t>
      </w:r>
      <w:r>
        <w:rPr>
          <w:sz w:val="20"/>
          <w:szCs w:val="20"/>
        </w:rPr>
        <w:t>hereof:</w:t>
      </w:r>
    </w:p>
    <w:p w14:paraId="7DAE6F59" w14:textId="77777777" w:rsidR="00000000" w:rsidRDefault="002705F5">
      <w:pPr>
        <w:pStyle w:val="BodyText"/>
        <w:kinsoku w:val="0"/>
        <w:overflowPunct w:val="0"/>
        <w:spacing w:before="2"/>
        <w:rPr>
          <w:sz w:val="19"/>
          <w:szCs w:val="19"/>
        </w:rPr>
      </w:pPr>
    </w:p>
    <w:p w14:paraId="27F291DC" w14:textId="77777777" w:rsidR="00000000" w:rsidRDefault="002705F5">
      <w:pPr>
        <w:pStyle w:val="ListParagraph"/>
        <w:numPr>
          <w:ilvl w:val="2"/>
          <w:numId w:val="18"/>
        </w:numPr>
        <w:tabs>
          <w:tab w:val="left" w:pos="1561"/>
        </w:tabs>
        <w:kinsoku w:val="0"/>
        <w:overflowPunct w:val="0"/>
        <w:ind w:right="123"/>
        <w:rPr>
          <w:sz w:val="20"/>
          <w:szCs w:val="20"/>
        </w:rPr>
      </w:pPr>
      <w:r>
        <w:rPr>
          <w:sz w:val="20"/>
          <w:szCs w:val="20"/>
        </w:rPr>
        <w:t>it is a body corporate duly incorporated under the laws of the Cou</w:t>
      </w:r>
      <w:r>
        <w:rPr>
          <w:sz w:val="20"/>
          <w:szCs w:val="20"/>
        </w:rPr>
        <w:t>nterparty Jurisdiction with power to enter into each of the Finance Documents and to exercise its rights and perform its obligations hereunder and</w:t>
      </w:r>
      <w:r>
        <w:rPr>
          <w:spacing w:val="-7"/>
          <w:sz w:val="20"/>
          <w:szCs w:val="20"/>
        </w:rPr>
        <w:t xml:space="preserve"> </w:t>
      </w:r>
      <w:r>
        <w:rPr>
          <w:sz w:val="20"/>
          <w:szCs w:val="20"/>
        </w:rPr>
        <w:t>thereunder;</w:t>
      </w:r>
    </w:p>
    <w:p w14:paraId="1FD26763" w14:textId="77777777" w:rsidR="00000000" w:rsidRDefault="002705F5">
      <w:pPr>
        <w:pStyle w:val="BodyText"/>
        <w:kinsoku w:val="0"/>
        <w:overflowPunct w:val="0"/>
        <w:spacing w:before="5"/>
        <w:rPr>
          <w:sz w:val="19"/>
          <w:szCs w:val="19"/>
        </w:rPr>
      </w:pPr>
    </w:p>
    <w:p w14:paraId="65D4F8DC" w14:textId="77777777" w:rsidR="00000000" w:rsidRDefault="002705F5">
      <w:pPr>
        <w:pStyle w:val="ListParagraph"/>
        <w:numPr>
          <w:ilvl w:val="2"/>
          <w:numId w:val="18"/>
        </w:numPr>
        <w:tabs>
          <w:tab w:val="left" w:pos="1561"/>
        </w:tabs>
        <w:kinsoku w:val="0"/>
        <w:overflowPunct w:val="0"/>
        <w:ind w:right="130"/>
        <w:rPr>
          <w:sz w:val="20"/>
          <w:szCs w:val="20"/>
        </w:rPr>
      </w:pPr>
      <w:r>
        <w:rPr>
          <w:sz w:val="20"/>
          <w:szCs w:val="20"/>
        </w:rPr>
        <w:t>it has duly taken all corporate and other action and received the consent of any third party tha</w:t>
      </w:r>
      <w:r>
        <w:rPr>
          <w:sz w:val="20"/>
          <w:szCs w:val="20"/>
        </w:rPr>
        <w:t>t in either case is</w:t>
      </w:r>
      <w:r>
        <w:rPr>
          <w:spacing w:val="-3"/>
          <w:sz w:val="20"/>
          <w:szCs w:val="20"/>
        </w:rPr>
        <w:t xml:space="preserve"> </w:t>
      </w:r>
      <w:r>
        <w:rPr>
          <w:sz w:val="20"/>
          <w:szCs w:val="20"/>
        </w:rPr>
        <w:t>required</w:t>
      </w:r>
    </w:p>
    <w:p w14:paraId="365BFD18" w14:textId="77777777" w:rsidR="00000000" w:rsidRDefault="002705F5">
      <w:pPr>
        <w:pStyle w:val="BodyText"/>
        <w:kinsoku w:val="0"/>
        <w:overflowPunct w:val="0"/>
        <w:spacing w:before="4"/>
        <w:rPr>
          <w:sz w:val="19"/>
          <w:szCs w:val="19"/>
        </w:rPr>
      </w:pPr>
    </w:p>
    <w:p w14:paraId="02094E26" w14:textId="77777777" w:rsidR="00000000" w:rsidRDefault="002705F5">
      <w:pPr>
        <w:pStyle w:val="ListParagraph"/>
        <w:numPr>
          <w:ilvl w:val="3"/>
          <w:numId w:val="18"/>
        </w:numPr>
        <w:tabs>
          <w:tab w:val="left" w:pos="2281"/>
        </w:tabs>
        <w:kinsoku w:val="0"/>
        <w:overflowPunct w:val="0"/>
        <w:ind w:right="126"/>
        <w:rPr>
          <w:sz w:val="20"/>
          <w:szCs w:val="20"/>
        </w:rPr>
      </w:pPr>
      <w:r>
        <w:rPr>
          <w:sz w:val="20"/>
          <w:szCs w:val="20"/>
        </w:rPr>
        <w:t>to authorise its execution of each such Finance Document and the performance of its obligations thereunder; and</w:t>
      </w:r>
    </w:p>
    <w:p w14:paraId="3A07C5C5" w14:textId="77777777" w:rsidR="00000000" w:rsidRDefault="002705F5">
      <w:pPr>
        <w:pStyle w:val="BodyText"/>
        <w:kinsoku w:val="0"/>
        <w:overflowPunct w:val="0"/>
        <w:spacing w:before="4"/>
        <w:rPr>
          <w:sz w:val="19"/>
          <w:szCs w:val="19"/>
        </w:rPr>
      </w:pPr>
    </w:p>
    <w:p w14:paraId="573AF8B9" w14:textId="77777777" w:rsidR="00000000" w:rsidRDefault="002705F5">
      <w:pPr>
        <w:pStyle w:val="ListParagraph"/>
        <w:numPr>
          <w:ilvl w:val="3"/>
          <w:numId w:val="18"/>
        </w:numPr>
        <w:tabs>
          <w:tab w:val="left" w:pos="2281"/>
        </w:tabs>
        <w:kinsoku w:val="0"/>
        <w:overflowPunct w:val="0"/>
        <w:ind w:right="123"/>
        <w:rPr>
          <w:sz w:val="20"/>
          <w:szCs w:val="20"/>
        </w:rPr>
      </w:pPr>
      <w:r>
        <w:rPr>
          <w:sz w:val="20"/>
          <w:szCs w:val="20"/>
        </w:rPr>
        <w:t>to ensure the validity and enforceability in accordance</w:t>
      </w:r>
      <w:r>
        <w:rPr>
          <w:sz w:val="20"/>
          <w:szCs w:val="20"/>
        </w:rPr>
        <w:t xml:space="preserve"> with their respective terms of each such Finance Document (subject to the principles of equity, all applicable laws relating to insolvency, bankruptcy, court protection, reorganisation or analogous circumstances and the time barring of</w:t>
      </w:r>
      <w:r>
        <w:rPr>
          <w:spacing w:val="-17"/>
          <w:sz w:val="20"/>
          <w:szCs w:val="20"/>
        </w:rPr>
        <w:t xml:space="preserve"> </w:t>
      </w:r>
      <w:r>
        <w:rPr>
          <w:sz w:val="20"/>
          <w:szCs w:val="20"/>
        </w:rPr>
        <w:t>claims);</w:t>
      </w:r>
    </w:p>
    <w:p w14:paraId="0C64C01B" w14:textId="77777777" w:rsidR="00000000" w:rsidRDefault="002705F5">
      <w:pPr>
        <w:pStyle w:val="BodyText"/>
        <w:kinsoku w:val="0"/>
        <w:overflowPunct w:val="0"/>
        <w:spacing w:before="5"/>
        <w:rPr>
          <w:sz w:val="19"/>
          <w:szCs w:val="19"/>
        </w:rPr>
      </w:pPr>
    </w:p>
    <w:p w14:paraId="102A78B2" w14:textId="77777777" w:rsidR="00000000" w:rsidRDefault="002705F5">
      <w:pPr>
        <w:pStyle w:val="ListParagraph"/>
        <w:numPr>
          <w:ilvl w:val="2"/>
          <w:numId w:val="18"/>
        </w:numPr>
        <w:tabs>
          <w:tab w:val="left" w:pos="1561"/>
        </w:tabs>
        <w:kinsoku w:val="0"/>
        <w:overflowPunct w:val="0"/>
        <w:spacing w:before="1"/>
        <w:ind w:right="126"/>
        <w:rPr>
          <w:sz w:val="20"/>
          <w:szCs w:val="20"/>
        </w:rPr>
      </w:pPr>
      <w:r>
        <w:rPr>
          <w:sz w:val="20"/>
          <w:szCs w:val="20"/>
        </w:rPr>
        <w:t>in any pr</w:t>
      </w:r>
      <w:r>
        <w:rPr>
          <w:sz w:val="20"/>
          <w:szCs w:val="20"/>
        </w:rPr>
        <w:t>oceedings taken in relation to any of the Finance Documents, it will not be entitled to claim for itself or any of its assets immunity from suit, execution, attachment or other legal</w:t>
      </w:r>
      <w:r>
        <w:rPr>
          <w:spacing w:val="1"/>
          <w:sz w:val="20"/>
          <w:szCs w:val="20"/>
        </w:rPr>
        <w:t xml:space="preserve"> </w:t>
      </w:r>
      <w:r>
        <w:rPr>
          <w:sz w:val="20"/>
          <w:szCs w:val="20"/>
        </w:rPr>
        <w:t>process;</w:t>
      </w:r>
    </w:p>
    <w:p w14:paraId="4864F092" w14:textId="77777777" w:rsidR="00000000" w:rsidRDefault="002705F5">
      <w:pPr>
        <w:pStyle w:val="BodyText"/>
        <w:kinsoku w:val="0"/>
        <w:overflowPunct w:val="0"/>
        <w:spacing w:before="2"/>
        <w:rPr>
          <w:sz w:val="19"/>
          <w:szCs w:val="19"/>
        </w:rPr>
      </w:pPr>
    </w:p>
    <w:p w14:paraId="636DFBCF"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the obligations expressed to be assumed by it in each of the Fi</w:t>
      </w:r>
      <w:r>
        <w:rPr>
          <w:sz w:val="20"/>
          <w:szCs w:val="20"/>
        </w:rPr>
        <w:t>nance Documents are legal and valid obligations binding on it in accordance with the terms hereof and thereof (subject to the principles of equity, all applicable laws relating to insolvency, bankruptcy, court protection, reorganisation or analogous circum</w:t>
      </w:r>
      <w:r>
        <w:rPr>
          <w:sz w:val="20"/>
          <w:szCs w:val="20"/>
        </w:rPr>
        <w:t>stances and the time barring of claims);</w:t>
      </w:r>
      <w:r>
        <w:rPr>
          <w:spacing w:val="-1"/>
          <w:sz w:val="20"/>
          <w:szCs w:val="20"/>
        </w:rPr>
        <w:t xml:space="preserve"> </w:t>
      </w:r>
      <w:r>
        <w:rPr>
          <w:sz w:val="20"/>
          <w:szCs w:val="20"/>
        </w:rPr>
        <w:t>and</w:t>
      </w:r>
    </w:p>
    <w:p w14:paraId="0D622E30" w14:textId="77777777" w:rsidR="00000000" w:rsidRDefault="002705F5">
      <w:pPr>
        <w:pStyle w:val="BodyText"/>
        <w:kinsoku w:val="0"/>
        <w:overflowPunct w:val="0"/>
        <w:spacing w:before="5"/>
        <w:rPr>
          <w:sz w:val="19"/>
          <w:szCs w:val="19"/>
        </w:rPr>
      </w:pPr>
    </w:p>
    <w:p w14:paraId="0A928FD4" w14:textId="77777777" w:rsidR="00000000" w:rsidRDefault="002705F5">
      <w:pPr>
        <w:pStyle w:val="ListParagraph"/>
        <w:numPr>
          <w:ilvl w:val="2"/>
          <w:numId w:val="18"/>
        </w:numPr>
        <w:tabs>
          <w:tab w:val="left" w:pos="1561"/>
        </w:tabs>
        <w:kinsoku w:val="0"/>
        <w:overflowPunct w:val="0"/>
        <w:ind w:right="121"/>
        <w:rPr>
          <w:sz w:val="20"/>
          <w:szCs w:val="20"/>
        </w:rPr>
      </w:pPr>
      <w:r>
        <w:rPr>
          <w:sz w:val="20"/>
          <w:szCs w:val="20"/>
        </w:rPr>
        <w:t xml:space="preserve">it has not taken any corporate action nor have any other steps been taken nor legal proceedings been started or threatened against it for its winding-up, dissolution or reorganisation or for the appointment of </w:t>
      </w:r>
      <w:r>
        <w:rPr>
          <w:sz w:val="20"/>
          <w:szCs w:val="20"/>
        </w:rPr>
        <w:t>a receiver, an examiner, administrator, administrative receiver, trustee or similar officer of it or of any or all of its assets or revenues.</w:t>
      </w:r>
    </w:p>
    <w:p w14:paraId="33A467D2" w14:textId="77777777" w:rsidR="00000000" w:rsidRDefault="002705F5">
      <w:pPr>
        <w:pStyle w:val="BodyText"/>
        <w:kinsoku w:val="0"/>
        <w:overflowPunct w:val="0"/>
        <w:spacing w:before="4"/>
        <w:rPr>
          <w:sz w:val="19"/>
          <w:szCs w:val="19"/>
        </w:rPr>
      </w:pPr>
    </w:p>
    <w:p w14:paraId="452FB8C8" w14:textId="77777777" w:rsidR="00000000" w:rsidRDefault="002705F5">
      <w:pPr>
        <w:pStyle w:val="ListParagraph"/>
        <w:numPr>
          <w:ilvl w:val="1"/>
          <w:numId w:val="18"/>
        </w:numPr>
        <w:tabs>
          <w:tab w:val="left" w:pos="841"/>
        </w:tabs>
        <w:kinsoku w:val="0"/>
        <w:overflowPunct w:val="0"/>
        <w:ind w:right="115"/>
        <w:rPr>
          <w:sz w:val="20"/>
          <w:szCs w:val="20"/>
        </w:rPr>
      </w:pPr>
      <w:r>
        <w:rPr>
          <w:sz w:val="20"/>
          <w:szCs w:val="20"/>
        </w:rPr>
        <w:t>The Counterparty undertakes to the Bank that if at any time any Special Mortgage-Backed € Promissory Note, provis</w:t>
      </w:r>
      <w:r>
        <w:rPr>
          <w:sz w:val="20"/>
          <w:szCs w:val="20"/>
        </w:rPr>
        <w:t>ion of liquidity represented thereby or other Finance Document is  not in full compliance with the then applicable risk control procedures of the Bank (as the same may have been amended to ensure compliance with applicable Eurosystem requirements):</w:t>
      </w:r>
    </w:p>
    <w:p w14:paraId="52D0B429" w14:textId="77777777" w:rsidR="00000000" w:rsidRDefault="002705F5">
      <w:pPr>
        <w:pStyle w:val="BodyText"/>
        <w:kinsoku w:val="0"/>
        <w:overflowPunct w:val="0"/>
        <w:spacing w:before="5"/>
        <w:rPr>
          <w:sz w:val="19"/>
          <w:szCs w:val="19"/>
        </w:rPr>
      </w:pPr>
    </w:p>
    <w:p w14:paraId="2B9C6B21"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the Co</w:t>
      </w:r>
      <w:r>
        <w:rPr>
          <w:sz w:val="20"/>
          <w:szCs w:val="20"/>
        </w:rPr>
        <w:t xml:space="preserve">unterparty shall, on the request of the Bank and at its own cost, enter into such documentation and do such acts and things as the Bank shall reasonably require in order to ensure that such Special Mortgage-Backed € Promissory Note, provision of liquidity </w:t>
      </w:r>
      <w:r>
        <w:rPr>
          <w:sz w:val="20"/>
          <w:szCs w:val="20"/>
        </w:rPr>
        <w:t>represented thereby and/or other Finance Document, as applicable, complies in all respects with such risk control procedures;</w:t>
      </w:r>
      <w:r>
        <w:rPr>
          <w:spacing w:val="-11"/>
          <w:sz w:val="20"/>
          <w:szCs w:val="20"/>
        </w:rPr>
        <w:t xml:space="preserve"> </w:t>
      </w:r>
      <w:r>
        <w:rPr>
          <w:sz w:val="20"/>
          <w:szCs w:val="20"/>
        </w:rPr>
        <w:t>and</w:t>
      </w:r>
    </w:p>
    <w:p w14:paraId="2AC6897C" w14:textId="77777777" w:rsidR="00000000" w:rsidRDefault="002705F5">
      <w:pPr>
        <w:pStyle w:val="BodyText"/>
        <w:kinsoku w:val="0"/>
        <w:overflowPunct w:val="0"/>
        <w:spacing w:before="2"/>
        <w:rPr>
          <w:sz w:val="19"/>
          <w:szCs w:val="19"/>
        </w:rPr>
      </w:pPr>
    </w:p>
    <w:p w14:paraId="1D95323D" w14:textId="77777777" w:rsidR="00000000" w:rsidRDefault="002705F5">
      <w:pPr>
        <w:pStyle w:val="ListParagraph"/>
        <w:numPr>
          <w:ilvl w:val="2"/>
          <w:numId w:val="18"/>
        </w:numPr>
        <w:tabs>
          <w:tab w:val="left" w:pos="1561"/>
        </w:tabs>
        <w:kinsoku w:val="0"/>
        <w:overflowPunct w:val="0"/>
        <w:ind w:right="114"/>
        <w:rPr>
          <w:sz w:val="20"/>
          <w:szCs w:val="20"/>
        </w:rPr>
      </w:pPr>
      <w:r>
        <w:rPr>
          <w:sz w:val="20"/>
          <w:szCs w:val="20"/>
        </w:rPr>
        <w:t>where, in order to ensure full compliance as referred to above, any Special Mortgage- Backed € Promissory Note is required to</w:t>
      </w:r>
      <w:r>
        <w:rPr>
          <w:sz w:val="20"/>
          <w:szCs w:val="20"/>
        </w:rPr>
        <w:t xml:space="preserve"> be amended, or cancelled and replaced, the Counterparty shall, at the request of the Bank and at its own cost, irrevocably authorise (which authorisation shall, where relevant, include any required Authorisation) the Bank to effect, on behalf of the Count</w:t>
      </w:r>
      <w:r>
        <w:rPr>
          <w:sz w:val="20"/>
          <w:szCs w:val="20"/>
        </w:rPr>
        <w:t>erparty, any required such amendment, cancellation and/or issue of any Special Mortgage-Backed € Promissory Note(s)</w:t>
      </w:r>
      <w:r>
        <w:rPr>
          <w:spacing w:val="5"/>
          <w:sz w:val="20"/>
          <w:szCs w:val="20"/>
        </w:rPr>
        <w:t xml:space="preserve"> </w:t>
      </w:r>
      <w:r>
        <w:rPr>
          <w:sz w:val="20"/>
          <w:szCs w:val="20"/>
        </w:rPr>
        <w:t>and,</w:t>
      </w:r>
      <w:r>
        <w:rPr>
          <w:spacing w:val="5"/>
          <w:sz w:val="20"/>
          <w:szCs w:val="20"/>
        </w:rPr>
        <w:t xml:space="preserve"> </w:t>
      </w:r>
      <w:r>
        <w:rPr>
          <w:sz w:val="20"/>
          <w:szCs w:val="20"/>
        </w:rPr>
        <w:t>upon</w:t>
      </w:r>
      <w:r>
        <w:rPr>
          <w:spacing w:val="4"/>
          <w:sz w:val="20"/>
          <w:szCs w:val="20"/>
        </w:rPr>
        <w:t xml:space="preserve"> </w:t>
      </w:r>
      <w:r>
        <w:rPr>
          <w:sz w:val="20"/>
          <w:szCs w:val="20"/>
        </w:rPr>
        <w:t>receipt</w:t>
      </w:r>
      <w:r>
        <w:rPr>
          <w:spacing w:val="5"/>
          <w:sz w:val="20"/>
          <w:szCs w:val="20"/>
        </w:rPr>
        <w:t xml:space="preserve"> </w:t>
      </w:r>
      <w:r>
        <w:rPr>
          <w:sz w:val="20"/>
          <w:szCs w:val="20"/>
        </w:rPr>
        <w:t>by</w:t>
      </w:r>
      <w:r>
        <w:rPr>
          <w:spacing w:val="4"/>
          <w:sz w:val="20"/>
          <w:szCs w:val="20"/>
        </w:rPr>
        <w:t xml:space="preserve"> </w:t>
      </w:r>
      <w:r>
        <w:rPr>
          <w:sz w:val="20"/>
          <w:szCs w:val="20"/>
        </w:rPr>
        <w:t>the</w:t>
      </w:r>
      <w:r>
        <w:rPr>
          <w:spacing w:val="6"/>
          <w:sz w:val="20"/>
          <w:szCs w:val="20"/>
        </w:rPr>
        <w:t xml:space="preserve"> </w:t>
      </w:r>
      <w:r>
        <w:rPr>
          <w:sz w:val="20"/>
          <w:szCs w:val="20"/>
        </w:rPr>
        <w:t>Bank</w:t>
      </w:r>
      <w:r>
        <w:rPr>
          <w:spacing w:val="4"/>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required</w:t>
      </w:r>
      <w:r>
        <w:rPr>
          <w:spacing w:val="8"/>
          <w:sz w:val="20"/>
          <w:szCs w:val="20"/>
        </w:rPr>
        <w:t xml:space="preserve"> </w:t>
      </w:r>
      <w:r>
        <w:rPr>
          <w:sz w:val="20"/>
          <w:szCs w:val="20"/>
        </w:rPr>
        <w:t>form</w:t>
      </w:r>
      <w:r>
        <w:rPr>
          <w:spacing w:val="5"/>
          <w:sz w:val="20"/>
          <w:szCs w:val="20"/>
        </w:rPr>
        <w:t xml:space="preserve"> </w:t>
      </w:r>
      <w:r>
        <w:rPr>
          <w:sz w:val="20"/>
          <w:szCs w:val="20"/>
        </w:rPr>
        <w:t>of</w:t>
      </w:r>
      <w:r>
        <w:rPr>
          <w:spacing w:val="6"/>
          <w:sz w:val="20"/>
          <w:szCs w:val="20"/>
        </w:rPr>
        <w:t xml:space="preserve"> </w:t>
      </w:r>
      <w:r>
        <w:rPr>
          <w:sz w:val="20"/>
          <w:szCs w:val="20"/>
        </w:rPr>
        <w:t>authorisation</w:t>
      </w:r>
      <w:r>
        <w:rPr>
          <w:spacing w:val="4"/>
          <w:sz w:val="20"/>
          <w:szCs w:val="20"/>
        </w:rPr>
        <w:t xml:space="preserve"> </w:t>
      </w:r>
      <w:r>
        <w:rPr>
          <w:sz w:val="20"/>
          <w:szCs w:val="20"/>
        </w:rPr>
        <w:t>from</w:t>
      </w:r>
      <w:r>
        <w:rPr>
          <w:spacing w:val="7"/>
          <w:sz w:val="20"/>
          <w:szCs w:val="20"/>
        </w:rPr>
        <w:t xml:space="preserve"> </w:t>
      </w:r>
      <w:r>
        <w:rPr>
          <w:sz w:val="20"/>
          <w:szCs w:val="20"/>
        </w:rPr>
        <w:t>the</w:t>
      </w:r>
    </w:p>
    <w:p w14:paraId="7FB51FFA" w14:textId="77777777" w:rsidR="00000000" w:rsidRDefault="002705F5">
      <w:pPr>
        <w:pStyle w:val="ListParagraph"/>
        <w:numPr>
          <w:ilvl w:val="2"/>
          <w:numId w:val="18"/>
        </w:numPr>
        <w:tabs>
          <w:tab w:val="left" w:pos="1561"/>
        </w:tabs>
        <w:kinsoku w:val="0"/>
        <w:overflowPunct w:val="0"/>
        <w:ind w:right="114"/>
        <w:rPr>
          <w:sz w:val="20"/>
          <w:szCs w:val="20"/>
        </w:rPr>
        <w:sectPr w:rsidR="00000000">
          <w:pgSz w:w="11910" w:h="16840"/>
          <w:pgMar w:top="1580" w:right="1320" w:bottom="900" w:left="1320" w:header="0" w:footer="622" w:gutter="0"/>
          <w:cols w:space="720"/>
          <w:noEndnote/>
        </w:sectPr>
      </w:pPr>
    </w:p>
    <w:p w14:paraId="6298C782" w14:textId="77777777" w:rsidR="00000000" w:rsidRDefault="002705F5">
      <w:pPr>
        <w:pStyle w:val="BodyText"/>
        <w:kinsoku w:val="0"/>
        <w:overflowPunct w:val="0"/>
        <w:spacing w:before="103"/>
        <w:ind w:left="1560" w:right="122"/>
        <w:jc w:val="both"/>
      </w:pPr>
      <w:r>
        <w:lastRenderedPageBreak/>
        <w:t>Counterparty, any such amendment, cancellation and/or issue shall be effected on behalf of the Counterparty by the Bank and shall be deemed to have taken effect as of the effective date specified in respect thereof in the related Counterparty authorisation</w:t>
      </w:r>
      <w:r>
        <w:t>.</w:t>
      </w:r>
    </w:p>
    <w:p w14:paraId="1A2AB2A7" w14:textId="77777777" w:rsidR="00000000" w:rsidRDefault="002705F5">
      <w:pPr>
        <w:pStyle w:val="BodyText"/>
        <w:kinsoku w:val="0"/>
        <w:overflowPunct w:val="0"/>
        <w:spacing w:before="3"/>
        <w:rPr>
          <w:sz w:val="19"/>
          <w:szCs w:val="19"/>
        </w:rPr>
      </w:pPr>
    </w:p>
    <w:p w14:paraId="73145DC6" w14:textId="77777777" w:rsidR="00000000" w:rsidRDefault="002705F5">
      <w:pPr>
        <w:pStyle w:val="ListParagraph"/>
        <w:numPr>
          <w:ilvl w:val="1"/>
          <w:numId w:val="18"/>
        </w:numPr>
        <w:tabs>
          <w:tab w:val="left" w:pos="841"/>
        </w:tabs>
        <w:kinsoku w:val="0"/>
        <w:overflowPunct w:val="0"/>
        <w:spacing w:before="1"/>
        <w:ind w:right="122"/>
        <w:rPr>
          <w:sz w:val="20"/>
          <w:szCs w:val="20"/>
        </w:rPr>
      </w:pPr>
      <w:r>
        <w:rPr>
          <w:sz w:val="20"/>
          <w:szCs w:val="20"/>
        </w:rPr>
        <w:t>The Counterparty undertakes to the Bank from time to time upon written demand to execute, at its own cost, any document or do any act or thing as the Bank may reasonably</w:t>
      </w:r>
      <w:r>
        <w:rPr>
          <w:spacing w:val="-26"/>
          <w:sz w:val="20"/>
          <w:szCs w:val="20"/>
        </w:rPr>
        <w:t xml:space="preserve"> </w:t>
      </w:r>
      <w:r>
        <w:rPr>
          <w:sz w:val="20"/>
          <w:szCs w:val="20"/>
        </w:rPr>
        <w:t>require:</w:t>
      </w:r>
    </w:p>
    <w:p w14:paraId="6F5E5C1A" w14:textId="77777777" w:rsidR="00000000" w:rsidRDefault="002705F5">
      <w:pPr>
        <w:pStyle w:val="BodyText"/>
        <w:kinsoku w:val="0"/>
        <w:overflowPunct w:val="0"/>
        <w:spacing w:before="3"/>
        <w:rPr>
          <w:sz w:val="19"/>
          <w:szCs w:val="19"/>
        </w:rPr>
      </w:pPr>
    </w:p>
    <w:p w14:paraId="1200564C" w14:textId="77777777" w:rsidR="00000000" w:rsidRDefault="002705F5">
      <w:pPr>
        <w:pStyle w:val="ListParagraph"/>
        <w:numPr>
          <w:ilvl w:val="2"/>
          <w:numId w:val="18"/>
        </w:numPr>
        <w:tabs>
          <w:tab w:val="left" w:pos="1561"/>
        </w:tabs>
        <w:kinsoku w:val="0"/>
        <w:overflowPunct w:val="0"/>
        <w:ind w:right="126"/>
        <w:rPr>
          <w:sz w:val="20"/>
          <w:szCs w:val="20"/>
        </w:rPr>
      </w:pPr>
      <w:r>
        <w:rPr>
          <w:sz w:val="20"/>
          <w:szCs w:val="20"/>
        </w:rPr>
        <w:t>to give full effect to the arrangements contemplated by the Finance Docum</w:t>
      </w:r>
      <w:r>
        <w:rPr>
          <w:sz w:val="20"/>
          <w:szCs w:val="20"/>
        </w:rPr>
        <w:t>ents; and/or</w:t>
      </w:r>
    </w:p>
    <w:p w14:paraId="31FB5709" w14:textId="77777777" w:rsidR="00000000" w:rsidRDefault="002705F5">
      <w:pPr>
        <w:pStyle w:val="BodyText"/>
        <w:kinsoku w:val="0"/>
        <w:overflowPunct w:val="0"/>
        <w:spacing w:before="4"/>
        <w:rPr>
          <w:sz w:val="19"/>
          <w:szCs w:val="19"/>
        </w:rPr>
      </w:pPr>
    </w:p>
    <w:p w14:paraId="1246BB4E" w14:textId="77777777" w:rsidR="00000000" w:rsidRDefault="002705F5">
      <w:pPr>
        <w:pStyle w:val="ListParagraph"/>
        <w:numPr>
          <w:ilvl w:val="2"/>
          <w:numId w:val="18"/>
        </w:numPr>
        <w:tabs>
          <w:tab w:val="left" w:pos="1561"/>
        </w:tabs>
        <w:kinsoku w:val="0"/>
        <w:overflowPunct w:val="0"/>
        <w:ind w:right="118"/>
        <w:rPr>
          <w:sz w:val="20"/>
          <w:szCs w:val="20"/>
        </w:rPr>
      </w:pPr>
      <w:r>
        <w:rPr>
          <w:sz w:val="20"/>
          <w:szCs w:val="20"/>
        </w:rPr>
        <w:t>to facilitate the exercise, or the proposed exercise, of any of the Bank’s rights under the Finance Documents.</w:t>
      </w:r>
    </w:p>
    <w:p w14:paraId="3E8C5A4E" w14:textId="77777777" w:rsidR="00000000" w:rsidRDefault="002705F5">
      <w:pPr>
        <w:pStyle w:val="BodyText"/>
        <w:kinsoku w:val="0"/>
        <w:overflowPunct w:val="0"/>
        <w:spacing w:before="4"/>
        <w:rPr>
          <w:sz w:val="19"/>
          <w:szCs w:val="19"/>
        </w:rPr>
      </w:pPr>
    </w:p>
    <w:p w14:paraId="29713A4E" w14:textId="77777777" w:rsidR="00000000" w:rsidRDefault="002705F5">
      <w:pPr>
        <w:pStyle w:val="Heading1"/>
        <w:numPr>
          <w:ilvl w:val="0"/>
          <w:numId w:val="18"/>
        </w:numPr>
        <w:tabs>
          <w:tab w:val="left" w:pos="841"/>
        </w:tabs>
        <w:kinsoku w:val="0"/>
        <w:overflowPunct w:val="0"/>
        <w:ind w:hanging="721"/>
      </w:pPr>
      <w:bookmarkStart w:id="13" w:name="_bookmark13"/>
      <w:bookmarkEnd w:id="13"/>
      <w:r>
        <w:t>Property</w:t>
      </w:r>
      <w:r>
        <w:rPr>
          <w:spacing w:val="-2"/>
        </w:rPr>
        <w:t xml:space="preserve"> </w:t>
      </w:r>
      <w:r>
        <w:t>Deeds</w:t>
      </w:r>
    </w:p>
    <w:p w14:paraId="77D67F40" w14:textId="77777777" w:rsidR="00000000" w:rsidRDefault="002705F5">
      <w:pPr>
        <w:pStyle w:val="BodyText"/>
        <w:kinsoku w:val="0"/>
        <w:overflowPunct w:val="0"/>
        <w:spacing w:before="7"/>
        <w:rPr>
          <w:b/>
          <w:bCs/>
          <w:sz w:val="19"/>
          <w:szCs w:val="19"/>
        </w:rPr>
      </w:pPr>
    </w:p>
    <w:p w14:paraId="7ADCADF0"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The Counterparty agrees</w:t>
      </w:r>
      <w:r>
        <w:rPr>
          <w:spacing w:val="-1"/>
          <w:sz w:val="20"/>
          <w:szCs w:val="20"/>
        </w:rPr>
        <w:t xml:space="preserve"> </w:t>
      </w:r>
      <w:r>
        <w:rPr>
          <w:sz w:val="20"/>
          <w:szCs w:val="20"/>
        </w:rPr>
        <w:t>that:</w:t>
      </w:r>
    </w:p>
    <w:p w14:paraId="7F09BB68" w14:textId="77777777" w:rsidR="00000000" w:rsidRDefault="002705F5">
      <w:pPr>
        <w:pStyle w:val="BodyText"/>
        <w:kinsoku w:val="0"/>
        <w:overflowPunct w:val="0"/>
        <w:spacing w:before="5"/>
        <w:rPr>
          <w:sz w:val="19"/>
          <w:szCs w:val="19"/>
        </w:rPr>
      </w:pPr>
    </w:p>
    <w:p w14:paraId="3367824A" w14:textId="77777777" w:rsidR="00000000" w:rsidRDefault="002705F5">
      <w:pPr>
        <w:pStyle w:val="ListParagraph"/>
        <w:numPr>
          <w:ilvl w:val="2"/>
          <w:numId w:val="18"/>
        </w:numPr>
        <w:tabs>
          <w:tab w:val="left" w:pos="1561"/>
        </w:tabs>
        <w:kinsoku w:val="0"/>
        <w:overflowPunct w:val="0"/>
        <w:ind w:right="117"/>
        <w:rPr>
          <w:sz w:val="20"/>
          <w:szCs w:val="20"/>
        </w:rPr>
      </w:pPr>
      <w:r>
        <w:rPr>
          <w:sz w:val="20"/>
          <w:szCs w:val="20"/>
        </w:rPr>
        <w:t>the Property Deeds relating to the Mortgage Pool shall be identifiable and distinguishable from the title deeds, life policies and insurance contracts and other documents in relation to other properties and mortgages which are held by or on behalf of or ad</w:t>
      </w:r>
      <w:r>
        <w:rPr>
          <w:sz w:val="20"/>
          <w:szCs w:val="20"/>
        </w:rPr>
        <w:t>ministered by the Counterparty and shall be kept, held and/or dealt with in the same manner as the Counterparty keeps, holds and deals with documents in the nature of the Property Deeds relating to mortgage loans advanced by it which are not at the relevan</w:t>
      </w:r>
      <w:r>
        <w:rPr>
          <w:sz w:val="20"/>
          <w:szCs w:val="20"/>
        </w:rPr>
        <w:t>t time comprised in the Mortgage Pool. However for the avoidance of doubt it is hereby confirmed that there is no requirement for such Property Deeds to be physically segregated;</w:t>
      </w:r>
      <w:r>
        <w:rPr>
          <w:spacing w:val="-3"/>
          <w:sz w:val="20"/>
          <w:szCs w:val="20"/>
        </w:rPr>
        <w:t xml:space="preserve"> </w:t>
      </w:r>
      <w:r>
        <w:rPr>
          <w:sz w:val="20"/>
          <w:szCs w:val="20"/>
        </w:rPr>
        <w:t>and</w:t>
      </w:r>
    </w:p>
    <w:p w14:paraId="24FE0DF4" w14:textId="77777777" w:rsidR="00000000" w:rsidRDefault="002705F5">
      <w:pPr>
        <w:pStyle w:val="BodyText"/>
        <w:kinsoku w:val="0"/>
        <w:overflowPunct w:val="0"/>
        <w:spacing w:before="4"/>
        <w:rPr>
          <w:sz w:val="19"/>
          <w:szCs w:val="19"/>
        </w:rPr>
      </w:pPr>
    </w:p>
    <w:p w14:paraId="4169FE8A"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the:</w:t>
      </w:r>
    </w:p>
    <w:p w14:paraId="1A56D71E" w14:textId="77777777" w:rsidR="00000000" w:rsidRDefault="002705F5">
      <w:pPr>
        <w:pStyle w:val="BodyText"/>
        <w:kinsoku w:val="0"/>
        <w:overflowPunct w:val="0"/>
        <w:spacing w:before="5"/>
        <w:rPr>
          <w:sz w:val="19"/>
          <w:szCs w:val="19"/>
        </w:rPr>
      </w:pPr>
    </w:p>
    <w:p w14:paraId="10874B5B" w14:textId="77777777" w:rsidR="00000000" w:rsidRDefault="002705F5">
      <w:pPr>
        <w:pStyle w:val="ListParagraph"/>
        <w:numPr>
          <w:ilvl w:val="3"/>
          <w:numId w:val="18"/>
        </w:numPr>
        <w:tabs>
          <w:tab w:val="left" w:pos="2281"/>
        </w:tabs>
        <w:kinsoku w:val="0"/>
        <w:overflowPunct w:val="0"/>
        <w:ind w:hanging="721"/>
        <w:jc w:val="left"/>
        <w:rPr>
          <w:sz w:val="20"/>
          <w:szCs w:val="20"/>
        </w:rPr>
      </w:pPr>
      <w:r>
        <w:rPr>
          <w:sz w:val="20"/>
          <w:szCs w:val="20"/>
        </w:rPr>
        <w:t>Property Deeds and Insurance Contracts; and</w:t>
      </w:r>
    </w:p>
    <w:p w14:paraId="3162910A" w14:textId="77777777" w:rsidR="00000000" w:rsidRDefault="002705F5">
      <w:pPr>
        <w:pStyle w:val="BodyText"/>
        <w:kinsoku w:val="0"/>
        <w:overflowPunct w:val="0"/>
        <w:spacing w:before="3"/>
        <w:rPr>
          <w:sz w:val="19"/>
          <w:szCs w:val="19"/>
        </w:rPr>
      </w:pPr>
    </w:p>
    <w:p w14:paraId="2D630234" w14:textId="77777777" w:rsidR="00000000" w:rsidRDefault="002705F5">
      <w:pPr>
        <w:pStyle w:val="ListParagraph"/>
        <w:numPr>
          <w:ilvl w:val="3"/>
          <w:numId w:val="18"/>
        </w:numPr>
        <w:tabs>
          <w:tab w:val="left" w:pos="2281"/>
        </w:tabs>
        <w:kinsoku w:val="0"/>
        <w:overflowPunct w:val="0"/>
        <w:ind w:right="118"/>
        <w:rPr>
          <w:sz w:val="20"/>
          <w:szCs w:val="20"/>
        </w:rPr>
      </w:pPr>
      <w:r>
        <w:rPr>
          <w:sz w:val="20"/>
          <w:szCs w:val="20"/>
        </w:rPr>
        <w:t>all other books of re</w:t>
      </w:r>
      <w:r>
        <w:rPr>
          <w:sz w:val="20"/>
          <w:szCs w:val="20"/>
        </w:rPr>
        <w:t>cord, accounts and other relevant records relating to the administration of Loans and Mortgages forming part of the Mortgage Pool and related matters,</w:t>
      </w:r>
    </w:p>
    <w:p w14:paraId="4A584900" w14:textId="77777777" w:rsidR="00000000" w:rsidRDefault="002705F5">
      <w:pPr>
        <w:pStyle w:val="BodyText"/>
        <w:kinsoku w:val="0"/>
        <w:overflowPunct w:val="0"/>
        <w:spacing w:before="4"/>
        <w:rPr>
          <w:sz w:val="19"/>
          <w:szCs w:val="19"/>
        </w:rPr>
      </w:pPr>
    </w:p>
    <w:p w14:paraId="37F5631C" w14:textId="77777777" w:rsidR="00000000" w:rsidRDefault="002705F5">
      <w:pPr>
        <w:pStyle w:val="BodyText"/>
        <w:kinsoku w:val="0"/>
        <w:overflowPunct w:val="0"/>
        <w:spacing w:before="1"/>
        <w:ind w:left="1560"/>
        <w:jc w:val="both"/>
      </w:pPr>
      <w:r>
        <w:t>shall be maintained in Ireland.</w:t>
      </w:r>
    </w:p>
    <w:p w14:paraId="5BE80868" w14:textId="77777777" w:rsidR="00000000" w:rsidRDefault="002705F5">
      <w:pPr>
        <w:pStyle w:val="BodyText"/>
        <w:kinsoku w:val="0"/>
        <w:overflowPunct w:val="0"/>
        <w:spacing w:before="2"/>
        <w:rPr>
          <w:sz w:val="19"/>
          <w:szCs w:val="19"/>
        </w:rPr>
      </w:pPr>
    </w:p>
    <w:p w14:paraId="6F975273" w14:textId="77777777" w:rsidR="00000000" w:rsidRDefault="002705F5">
      <w:pPr>
        <w:pStyle w:val="ListParagraph"/>
        <w:numPr>
          <w:ilvl w:val="1"/>
          <w:numId w:val="18"/>
        </w:numPr>
        <w:tabs>
          <w:tab w:val="left" w:pos="841"/>
        </w:tabs>
        <w:kinsoku w:val="0"/>
        <w:overflowPunct w:val="0"/>
        <w:ind w:right="125"/>
        <w:rPr>
          <w:sz w:val="20"/>
          <w:szCs w:val="20"/>
        </w:rPr>
      </w:pPr>
      <w:r>
        <w:rPr>
          <w:sz w:val="20"/>
          <w:szCs w:val="20"/>
        </w:rPr>
        <w:t>On or after the Enforcement Date the Counterparty shall deliver the Pro</w:t>
      </w:r>
      <w:r>
        <w:rPr>
          <w:sz w:val="20"/>
          <w:szCs w:val="20"/>
        </w:rPr>
        <w:t>perty Deeds and Insurance Contracts relating to the Mortgage Pool to, or to the order of, the Bank on the written request of the</w:t>
      </w:r>
      <w:r>
        <w:rPr>
          <w:spacing w:val="-1"/>
          <w:sz w:val="20"/>
          <w:szCs w:val="20"/>
        </w:rPr>
        <w:t xml:space="preserve"> </w:t>
      </w:r>
      <w:r>
        <w:rPr>
          <w:sz w:val="20"/>
          <w:szCs w:val="20"/>
        </w:rPr>
        <w:t>Bank.</w:t>
      </w:r>
    </w:p>
    <w:p w14:paraId="1B42E95C" w14:textId="77777777" w:rsidR="00000000" w:rsidRDefault="002705F5">
      <w:pPr>
        <w:pStyle w:val="BodyText"/>
        <w:kinsoku w:val="0"/>
        <w:overflowPunct w:val="0"/>
        <w:spacing w:before="5"/>
        <w:rPr>
          <w:sz w:val="19"/>
          <w:szCs w:val="19"/>
        </w:rPr>
      </w:pPr>
    </w:p>
    <w:p w14:paraId="70FF3155" w14:textId="77777777" w:rsidR="00000000" w:rsidRDefault="002705F5">
      <w:pPr>
        <w:pStyle w:val="Heading1"/>
        <w:numPr>
          <w:ilvl w:val="0"/>
          <w:numId w:val="18"/>
        </w:numPr>
        <w:tabs>
          <w:tab w:val="left" w:pos="841"/>
        </w:tabs>
        <w:kinsoku w:val="0"/>
        <w:overflowPunct w:val="0"/>
        <w:spacing w:before="1"/>
        <w:ind w:hanging="721"/>
      </w:pPr>
      <w:bookmarkStart w:id="14" w:name="_bookmark14"/>
      <w:bookmarkEnd w:id="14"/>
      <w:r>
        <w:t>Events of</w:t>
      </w:r>
      <w:r>
        <w:rPr>
          <w:spacing w:val="-2"/>
        </w:rPr>
        <w:t xml:space="preserve"> </w:t>
      </w:r>
      <w:r>
        <w:t>Default</w:t>
      </w:r>
    </w:p>
    <w:p w14:paraId="09146B97" w14:textId="77777777" w:rsidR="00000000" w:rsidRDefault="002705F5">
      <w:pPr>
        <w:pStyle w:val="BodyText"/>
        <w:kinsoku w:val="0"/>
        <w:overflowPunct w:val="0"/>
        <w:spacing w:before="7"/>
        <w:rPr>
          <w:b/>
          <w:bCs/>
          <w:sz w:val="19"/>
          <w:szCs w:val="19"/>
        </w:rPr>
      </w:pPr>
    </w:p>
    <w:p w14:paraId="6F702DEF" w14:textId="77777777" w:rsidR="00000000" w:rsidRDefault="002705F5">
      <w:pPr>
        <w:pStyle w:val="ListParagraph"/>
        <w:numPr>
          <w:ilvl w:val="1"/>
          <w:numId w:val="18"/>
        </w:numPr>
        <w:tabs>
          <w:tab w:val="left" w:pos="841"/>
        </w:tabs>
        <w:kinsoku w:val="0"/>
        <w:overflowPunct w:val="0"/>
        <w:ind w:right="120"/>
        <w:rPr>
          <w:sz w:val="20"/>
          <w:szCs w:val="20"/>
        </w:rPr>
      </w:pPr>
      <w:r>
        <w:rPr>
          <w:sz w:val="20"/>
          <w:szCs w:val="20"/>
        </w:rPr>
        <w:t>For the purposes of this Agreement an “</w:t>
      </w:r>
      <w:r>
        <w:rPr>
          <w:b/>
          <w:bCs/>
          <w:sz w:val="20"/>
          <w:szCs w:val="20"/>
        </w:rPr>
        <w:t>Event of Default</w:t>
      </w:r>
      <w:r>
        <w:rPr>
          <w:sz w:val="20"/>
          <w:szCs w:val="20"/>
        </w:rPr>
        <w:t>” shall be treated as occurring at the time specified in clause 8.2</w:t>
      </w:r>
      <w:r>
        <w:rPr>
          <w:spacing w:val="-1"/>
          <w:sz w:val="20"/>
          <w:szCs w:val="20"/>
        </w:rPr>
        <w:t xml:space="preserve"> </w:t>
      </w:r>
      <w:r>
        <w:rPr>
          <w:sz w:val="20"/>
          <w:szCs w:val="20"/>
        </w:rPr>
        <w:t>if:</w:t>
      </w:r>
    </w:p>
    <w:p w14:paraId="3D9F1EDD" w14:textId="77777777" w:rsidR="00000000" w:rsidRDefault="002705F5">
      <w:pPr>
        <w:pStyle w:val="BodyText"/>
        <w:kinsoku w:val="0"/>
        <w:overflowPunct w:val="0"/>
        <w:spacing w:before="3"/>
        <w:rPr>
          <w:sz w:val="19"/>
          <w:szCs w:val="19"/>
        </w:rPr>
      </w:pPr>
    </w:p>
    <w:p w14:paraId="1C6FD3A3"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any representation or warranty made or deemed to be made or repeated by the Counterparty under any Finance Document or under any applicable law was or is incorrect in any material respect when made or deemed to be made or repeated;</w:t>
      </w:r>
      <w:r>
        <w:rPr>
          <w:spacing w:val="-26"/>
          <w:sz w:val="20"/>
          <w:szCs w:val="20"/>
        </w:rPr>
        <w:t xml:space="preserve"> </w:t>
      </w:r>
      <w:r>
        <w:rPr>
          <w:sz w:val="20"/>
          <w:szCs w:val="20"/>
        </w:rPr>
        <w:t>or</w:t>
      </w:r>
    </w:p>
    <w:p w14:paraId="0916D568" w14:textId="77777777" w:rsidR="00000000" w:rsidRDefault="002705F5">
      <w:pPr>
        <w:pStyle w:val="BodyText"/>
        <w:kinsoku w:val="0"/>
        <w:overflowPunct w:val="0"/>
        <w:spacing w:before="5"/>
        <w:rPr>
          <w:sz w:val="19"/>
          <w:szCs w:val="19"/>
        </w:rPr>
      </w:pPr>
    </w:p>
    <w:p w14:paraId="4C05AB4E" w14:textId="77777777" w:rsidR="00000000" w:rsidRDefault="002705F5">
      <w:pPr>
        <w:pStyle w:val="ListParagraph"/>
        <w:numPr>
          <w:ilvl w:val="2"/>
          <w:numId w:val="18"/>
        </w:numPr>
        <w:tabs>
          <w:tab w:val="left" w:pos="1561"/>
        </w:tabs>
        <w:kinsoku w:val="0"/>
        <w:overflowPunct w:val="0"/>
        <w:ind w:right="117"/>
        <w:rPr>
          <w:spacing w:val="2"/>
          <w:sz w:val="20"/>
          <w:szCs w:val="20"/>
        </w:rPr>
      </w:pPr>
      <w:r>
        <w:rPr>
          <w:sz w:val="20"/>
          <w:szCs w:val="20"/>
        </w:rPr>
        <w:t>the Counterparty def</w:t>
      </w:r>
      <w:r>
        <w:rPr>
          <w:sz w:val="20"/>
          <w:szCs w:val="20"/>
        </w:rPr>
        <w:t>aults in the due and punctual performance of any of the other provisions of the Finance Documents including payment of any Liquidity Provided Amount the subject of a Special Mortgage-Backed € Promissory Note, together with interest</w:t>
      </w:r>
      <w:r>
        <w:rPr>
          <w:spacing w:val="21"/>
          <w:sz w:val="20"/>
          <w:szCs w:val="20"/>
        </w:rPr>
        <w:t xml:space="preserve"> </w:t>
      </w:r>
      <w:r>
        <w:rPr>
          <w:sz w:val="20"/>
          <w:szCs w:val="20"/>
        </w:rPr>
        <w:t>thereon</w:t>
      </w:r>
      <w:r>
        <w:rPr>
          <w:spacing w:val="21"/>
          <w:sz w:val="20"/>
          <w:szCs w:val="20"/>
        </w:rPr>
        <w:t xml:space="preserve"> </w:t>
      </w:r>
      <w:r>
        <w:rPr>
          <w:sz w:val="20"/>
          <w:szCs w:val="20"/>
        </w:rPr>
        <w:t>(if</w:t>
      </w:r>
      <w:r>
        <w:rPr>
          <w:spacing w:val="20"/>
          <w:sz w:val="20"/>
          <w:szCs w:val="20"/>
        </w:rPr>
        <w:t xml:space="preserve"> </w:t>
      </w:r>
      <w:r>
        <w:rPr>
          <w:sz w:val="20"/>
          <w:szCs w:val="20"/>
        </w:rPr>
        <w:t>any),</w:t>
      </w:r>
      <w:r>
        <w:rPr>
          <w:spacing w:val="24"/>
          <w:sz w:val="20"/>
          <w:szCs w:val="20"/>
        </w:rPr>
        <w:t xml:space="preserve"> </w:t>
      </w:r>
      <w:r>
        <w:rPr>
          <w:sz w:val="20"/>
          <w:szCs w:val="20"/>
        </w:rPr>
        <w:t>on</w:t>
      </w:r>
      <w:r>
        <w:rPr>
          <w:spacing w:val="18"/>
          <w:sz w:val="20"/>
          <w:szCs w:val="20"/>
        </w:rPr>
        <w:t xml:space="preserve"> </w:t>
      </w:r>
      <w:r>
        <w:rPr>
          <w:sz w:val="20"/>
          <w:szCs w:val="20"/>
        </w:rPr>
        <w:t>the</w:t>
      </w:r>
      <w:r>
        <w:rPr>
          <w:spacing w:val="20"/>
          <w:sz w:val="20"/>
          <w:szCs w:val="20"/>
        </w:rPr>
        <w:t xml:space="preserve"> </w:t>
      </w:r>
      <w:r>
        <w:rPr>
          <w:sz w:val="20"/>
          <w:szCs w:val="20"/>
        </w:rPr>
        <w:t>due</w:t>
      </w:r>
      <w:r>
        <w:rPr>
          <w:spacing w:val="23"/>
          <w:sz w:val="20"/>
          <w:szCs w:val="20"/>
        </w:rPr>
        <w:t xml:space="preserve"> </w:t>
      </w:r>
      <w:r>
        <w:rPr>
          <w:sz w:val="20"/>
          <w:szCs w:val="20"/>
        </w:rPr>
        <w:t>date</w:t>
      </w:r>
      <w:r>
        <w:rPr>
          <w:spacing w:val="20"/>
          <w:sz w:val="20"/>
          <w:szCs w:val="20"/>
        </w:rPr>
        <w:t xml:space="preserve"> </w:t>
      </w:r>
      <w:r>
        <w:rPr>
          <w:sz w:val="20"/>
          <w:szCs w:val="20"/>
        </w:rPr>
        <w:t>for</w:t>
      </w:r>
      <w:r>
        <w:rPr>
          <w:spacing w:val="20"/>
          <w:sz w:val="20"/>
          <w:szCs w:val="20"/>
        </w:rPr>
        <w:t xml:space="preserve"> </w:t>
      </w:r>
      <w:r>
        <w:rPr>
          <w:sz w:val="20"/>
          <w:szCs w:val="20"/>
        </w:rPr>
        <w:t>payment</w:t>
      </w:r>
      <w:r>
        <w:rPr>
          <w:spacing w:val="20"/>
          <w:sz w:val="20"/>
          <w:szCs w:val="20"/>
        </w:rPr>
        <w:t xml:space="preserve"> </w:t>
      </w:r>
      <w:r>
        <w:rPr>
          <w:sz w:val="20"/>
          <w:szCs w:val="20"/>
        </w:rPr>
        <w:t>thereof</w:t>
      </w:r>
      <w:r>
        <w:rPr>
          <w:spacing w:val="20"/>
          <w:sz w:val="20"/>
          <w:szCs w:val="20"/>
        </w:rPr>
        <w:t xml:space="preserve"> </w:t>
      </w:r>
      <w:r>
        <w:rPr>
          <w:sz w:val="20"/>
          <w:szCs w:val="20"/>
        </w:rPr>
        <w:t>and</w:t>
      </w:r>
      <w:r>
        <w:rPr>
          <w:spacing w:val="20"/>
          <w:sz w:val="20"/>
          <w:szCs w:val="20"/>
        </w:rPr>
        <w:t xml:space="preserve"> </w:t>
      </w:r>
      <w:r>
        <w:rPr>
          <w:sz w:val="20"/>
          <w:szCs w:val="20"/>
        </w:rPr>
        <w:t>(if,</w:t>
      </w:r>
      <w:r>
        <w:rPr>
          <w:spacing w:val="21"/>
          <w:sz w:val="20"/>
          <w:szCs w:val="20"/>
        </w:rPr>
        <w:t xml:space="preserve"> </w:t>
      </w:r>
      <w:r>
        <w:rPr>
          <w:sz w:val="20"/>
          <w:szCs w:val="20"/>
        </w:rPr>
        <w:t>in</w:t>
      </w:r>
      <w:r>
        <w:rPr>
          <w:spacing w:val="18"/>
          <w:sz w:val="20"/>
          <w:szCs w:val="20"/>
        </w:rPr>
        <w:t xml:space="preserve"> </w:t>
      </w:r>
      <w:r>
        <w:rPr>
          <w:sz w:val="20"/>
          <w:szCs w:val="20"/>
        </w:rPr>
        <w:t>the</w:t>
      </w:r>
      <w:r>
        <w:rPr>
          <w:spacing w:val="20"/>
          <w:sz w:val="20"/>
          <w:szCs w:val="20"/>
        </w:rPr>
        <w:t xml:space="preserve"> </w:t>
      </w:r>
      <w:r>
        <w:rPr>
          <w:spacing w:val="2"/>
          <w:sz w:val="20"/>
          <w:szCs w:val="20"/>
        </w:rPr>
        <w:t>Bank’s</w:t>
      </w:r>
    </w:p>
    <w:p w14:paraId="1089B5D7" w14:textId="77777777" w:rsidR="00000000" w:rsidRDefault="002705F5">
      <w:pPr>
        <w:pStyle w:val="ListParagraph"/>
        <w:numPr>
          <w:ilvl w:val="2"/>
          <w:numId w:val="18"/>
        </w:numPr>
        <w:tabs>
          <w:tab w:val="left" w:pos="1561"/>
        </w:tabs>
        <w:kinsoku w:val="0"/>
        <w:overflowPunct w:val="0"/>
        <w:ind w:right="117"/>
        <w:rPr>
          <w:spacing w:val="2"/>
          <w:sz w:val="20"/>
          <w:szCs w:val="20"/>
        </w:rPr>
        <w:sectPr w:rsidR="00000000">
          <w:pgSz w:w="11910" w:h="16840"/>
          <w:pgMar w:top="1580" w:right="1320" w:bottom="900" w:left="1320" w:header="0" w:footer="622" w:gutter="0"/>
          <w:cols w:space="720"/>
          <w:noEndnote/>
        </w:sectPr>
      </w:pPr>
    </w:p>
    <w:p w14:paraId="0E11BF2B" w14:textId="77777777" w:rsidR="00000000" w:rsidRDefault="002705F5">
      <w:pPr>
        <w:pStyle w:val="BodyText"/>
        <w:kinsoku w:val="0"/>
        <w:overflowPunct w:val="0"/>
        <w:spacing w:before="103"/>
        <w:ind w:left="1560" w:right="117"/>
        <w:jc w:val="both"/>
      </w:pPr>
      <w:r>
        <w:lastRenderedPageBreak/>
        <w:t>determination, capable of remedy) fails to remedy such default within such period as the Bank may designate (not to exceed 30 days) after notice is given by the Bank requiring su</w:t>
      </w:r>
      <w:r>
        <w:t>ch default to be remedied and designating the time period for remedy thereof; or</w:t>
      </w:r>
    </w:p>
    <w:p w14:paraId="59DF81BA" w14:textId="77777777" w:rsidR="00000000" w:rsidRDefault="002705F5">
      <w:pPr>
        <w:pStyle w:val="BodyText"/>
        <w:kinsoku w:val="0"/>
        <w:overflowPunct w:val="0"/>
        <w:spacing w:before="3"/>
        <w:rPr>
          <w:sz w:val="19"/>
          <w:szCs w:val="19"/>
        </w:rPr>
      </w:pPr>
    </w:p>
    <w:p w14:paraId="6E80A3BE" w14:textId="77777777" w:rsidR="00000000" w:rsidRDefault="002705F5">
      <w:pPr>
        <w:pStyle w:val="ListParagraph"/>
        <w:numPr>
          <w:ilvl w:val="2"/>
          <w:numId w:val="18"/>
        </w:numPr>
        <w:tabs>
          <w:tab w:val="left" w:pos="1561"/>
        </w:tabs>
        <w:kinsoku w:val="0"/>
        <w:overflowPunct w:val="0"/>
        <w:spacing w:before="1"/>
        <w:ind w:right="121"/>
        <w:rPr>
          <w:sz w:val="20"/>
          <w:szCs w:val="20"/>
        </w:rPr>
      </w:pPr>
      <w:r>
        <w:rPr>
          <w:sz w:val="20"/>
          <w:szCs w:val="20"/>
        </w:rPr>
        <w:t>the Counterparty ceases or threatens to cease to carry on its business or any substantial part thereof;</w:t>
      </w:r>
      <w:r>
        <w:rPr>
          <w:spacing w:val="-2"/>
          <w:sz w:val="20"/>
          <w:szCs w:val="20"/>
        </w:rPr>
        <w:t xml:space="preserve"> </w:t>
      </w:r>
      <w:r>
        <w:rPr>
          <w:sz w:val="20"/>
          <w:szCs w:val="20"/>
        </w:rPr>
        <w:t>or</w:t>
      </w:r>
    </w:p>
    <w:p w14:paraId="5816B4CC" w14:textId="77777777" w:rsidR="00000000" w:rsidRDefault="002705F5">
      <w:pPr>
        <w:pStyle w:val="BodyText"/>
        <w:kinsoku w:val="0"/>
        <w:overflowPunct w:val="0"/>
        <w:spacing w:before="3"/>
        <w:rPr>
          <w:sz w:val="19"/>
          <w:szCs w:val="19"/>
        </w:rPr>
      </w:pPr>
    </w:p>
    <w:p w14:paraId="7A22CADA"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a decision is made by a competent judicial or other authority to i</w:t>
      </w:r>
      <w:r>
        <w:rPr>
          <w:sz w:val="20"/>
          <w:szCs w:val="20"/>
        </w:rPr>
        <w:t>mplement in relation to the Counterparty or of any of its Subsidiaries a procedure for the winding-up of, or the appointment of a liquidator or analogous officer over, the Counterparty or of any such Subsidiary, as the case may be, or any other analogous p</w:t>
      </w:r>
      <w:r>
        <w:rPr>
          <w:sz w:val="20"/>
          <w:szCs w:val="20"/>
        </w:rPr>
        <w:t>rocedure;</w:t>
      </w:r>
      <w:r>
        <w:rPr>
          <w:spacing w:val="-12"/>
          <w:sz w:val="20"/>
          <w:szCs w:val="20"/>
        </w:rPr>
        <w:t xml:space="preserve"> </w:t>
      </w:r>
      <w:r>
        <w:rPr>
          <w:sz w:val="20"/>
          <w:szCs w:val="20"/>
        </w:rPr>
        <w:t>or</w:t>
      </w:r>
    </w:p>
    <w:p w14:paraId="23CCF7BF" w14:textId="77777777" w:rsidR="00000000" w:rsidRDefault="002705F5">
      <w:pPr>
        <w:pStyle w:val="BodyText"/>
        <w:kinsoku w:val="0"/>
        <w:overflowPunct w:val="0"/>
        <w:spacing w:before="4"/>
        <w:rPr>
          <w:sz w:val="19"/>
          <w:szCs w:val="19"/>
        </w:rPr>
      </w:pPr>
    </w:p>
    <w:p w14:paraId="09491941" w14:textId="77777777" w:rsidR="00000000" w:rsidRDefault="002705F5">
      <w:pPr>
        <w:pStyle w:val="ListParagraph"/>
        <w:numPr>
          <w:ilvl w:val="2"/>
          <w:numId w:val="18"/>
        </w:numPr>
        <w:tabs>
          <w:tab w:val="left" w:pos="1561"/>
        </w:tabs>
        <w:kinsoku w:val="0"/>
        <w:overflowPunct w:val="0"/>
        <w:ind w:right="123"/>
        <w:rPr>
          <w:sz w:val="20"/>
          <w:szCs w:val="20"/>
        </w:rPr>
      </w:pPr>
      <w:r>
        <w:rPr>
          <w:sz w:val="20"/>
          <w:szCs w:val="20"/>
        </w:rPr>
        <w:t>a decision is made by a competent judicial or other authority to implement a reorganisation measure or other analogous procedure intended to safeguard or restore the financial situation of, and to avoid the making of a decision of the kind re</w:t>
      </w:r>
      <w:r>
        <w:rPr>
          <w:sz w:val="20"/>
          <w:szCs w:val="20"/>
        </w:rPr>
        <w:t>ferred to in (d) above in relation to, the Counterparty or any of its Subsidiaries;</w:t>
      </w:r>
      <w:r>
        <w:rPr>
          <w:spacing w:val="-29"/>
          <w:sz w:val="20"/>
          <w:szCs w:val="20"/>
        </w:rPr>
        <w:t xml:space="preserve"> </w:t>
      </w:r>
      <w:r>
        <w:rPr>
          <w:sz w:val="20"/>
          <w:szCs w:val="20"/>
        </w:rPr>
        <w:t>or</w:t>
      </w:r>
    </w:p>
    <w:p w14:paraId="545A954C" w14:textId="77777777" w:rsidR="00000000" w:rsidRDefault="002705F5">
      <w:pPr>
        <w:pStyle w:val="BodyText"/>
        <w:kinsoku w:val="0"/>
        <w:overflowPunct w:val="0"/>
        <w:spacing w:before="6"/>
        <w:rPr>
          <w:sz w:val="19"/>
          <w:szCs w:val="19"/>
        </w:rPr>
      </w:pPr>
    </w:p>
    <w:p w14:paraId="321E77C6" w14:textId="77777777" w:rsidR="00000000" w:rsidRDefault="002705F5">
      <w:pPr>
        <w:pStyle w:val="ListParagraph"/>
        <w:numPr>
          <w:ilvl w:val="2"/>
          <w:numId w:val="18"/>
        </w:numPr>
        <w:tabs>
          <w:tab w:val="left" w:pos="1561"/>
        </w:tabs>
        <w:kinsoku w:val="0"/>
        <w:overflowPunct w:val="0"/>
        <w:ind w:right="124"/>
        <w:rPr>
          <w:sz w:val="20"/>
          <w:szCs w:val="20"/>
        </w:rPr>
      </w:pPr>
      <w:r>
        <w:rPr>
          <w:sz w:val="20"/>
          <w:szCs w:val="20"/>
        </w:rPr>
        <w:t>a petition is presented for the appointment of an examiner pursuant to section 2 of the Companies (Amendment) Act 1990 in relation to the Counterparty or any of its Subsidiaries or an examiner is appointed to the Counterparty or any of its Subsidiaries;</w:t>
      </w:r>
      <w:r>
        <w:rPr>
          <w:spacing w:val="-1"/>
          <w:sz w:val="20"/>
          <w:szCs w:val="20"/>
        </w:rPr>
        <w:t xml:space="preserve"> </w:t>
      </w:r>
      <w:r>
        <w:rPr>
          <w:sz w:val="20"/>
          <w:szCs w:val="20"/>
        </w:rPr>
        <w:t>or</w:t>
      </w:r>
    </w:p>
    <w:p w14:paraId="55E5C7BC" w14:textId="77777777" w:rsidR="00000000" w:rsidRDefault="002705F5">
      <w:pPr>
        <w:pStyle w:val="BodyText"/>
        <w:kinsoku w:val="0"/>
        <w:overflowPunct w:val="0"/>
        <w:spacing w:before="3"/>
        <w:rPr>
          <w:sz w:val="19"/>
          <w:szCs w:val="19"/>
        </w:rPr>
      </w:pPr>
    </w:p>
    <w:p w14:paraId="6B2C6B35" w14:textId="77777777" w:rsidR="00000000" w:rsidRDefault="002705F5">
      <w:pPr>
        <w:pStyle w:val="ListParagraph"/>
        <w:numPr>
          <w:ilvl w:val="2"/>
          <w:numId w:val="18"/>
        </w:numPr>
        <w:tabs>
          <w:tab w:val="left" w:pos="1561"/>
        </w:tabs>
        <w:kinsoku w:val="0"/>
        <w:overflowPunct w:val="0"/>
        <w:ind w:right="116"/>
        <w:rPr>
          <w:sz w:val="20"/>
          <w:szCs w:val="20"/>
        </w:rPr>
      </w:pPr>
      <w:r>
        <w:rPr>
          <w:sz w:val="20"/>
          <w:szCs w:val="20"/>
        </w:rPr>
        <w:t xml:space="preserve">a petition (not being a petition falling within (f) above or a procedural step falling within (j) below) is filed or presented in respect of the Counterparty or any of its Subsidiaries (other than by the Bank in respect of any obligation under a Finance </w:t>
      </w:r>
      <w:r>
        <w:rPr>
          <w:sz w:val="20"/>
          <w:szCs w:val="20"/>
        </w:rPr>
        <w:t xml:space="preserve">Document) in any court or before any agency alleging or for the bankruptcy, winding-up or other insolvency of the Counterparty or any of its Subsidiaries (or any analogous proceeding) or seeking any reorganisation, arrangement, composition, </w:t>
      </w:r>
      <w:r>
        <w:rPr>
          <w:spacing w:val="3"/>
          <w:sz w:val="20"/>
          <w:szCs w:val="20"/>
        </w:rPr>
        <w:t xml:space="preserve">re- </w:t>
      </w:r>
      <w:r>
        <w:rPr>
          <w:sz w:val="20"/>
          <w:szCs w:val="20"/>
        </w:rPr>
        <w:t>adjustment,</w:t>
      </w:r>
      <w:r>
        <w:rPr>
          <w:sz w:val="20"/>
          <w:szCs w:val="20"/>
        </w:rPr>
        <w:t xml:space="preserve"> liquidation, dissolution or similar relief (other than a solvent reconstruction, amalgamation or reorganisation to which the Bank has given its prior written consent) under any present or future statute, law or regulation, such petition not having been st</w:t>
      </w:r>
      <w:r>
        <w:rPr>
          <w:sz w:val="20"/>
          <w:szCs w:val="20"/>
        </w:rPr>
        <w:t>ayed or dismissed within 30 days of its filing; or</w:t>
      </w:r>
    </w:p>
    <w:p w14:paraId="2219D062" w14:textId="77777777" w:rsidR="00000000" w:rsidRDefault="002705F5">
      <w:pPr>
        <w:pStyle w:val="BodyText"/>
        <w:kinsoku w:val="0"/>
        <w:overflowPunct w:val="0"/>
        <w:spacing w:before="3"/>
        <w:rPr>
          <w:sz w:val="19"/>
          <w:szCs w:val="19"/>
        </w:rPr>
      </w:pPr>
    </w:p>
    <w:p w14:paraId="535C0A74" w14:textId="77777777" w:rsidR="00000000" w:rsidRDefault="002705F5">
      <w:pPr>
        <w:pStyle w:val="ListParagraph"/>
        <w:numPr>
          <w:ilvl w:val="2"/>
          <w:numId w:val="18"/>
        </w:numPr>
        <w:tabs>
          <w:tab w:val="left" w:pos="1561"/>
        </w:tabs>
        <w:kinsoku w:val="0"/>
        <w:overflowPunct w:val="0"/>
        <w:ind w:right="126"/>
        <w:rPr>
          <w:sz w:val="20"/>
          <w:szCs w:val="20"/>
        </w:rPr>
      </w:pPr>
      <w:r>
        <w:rPr>
          <w:sz w:val="20"/>
          <w:szCs w:val="20"/>
        </w:rPr>
        <w:t>there is appointed a receiver, trustee or analogous officer to the Counterparty or of any of its Subsidiaries or over all or any material part of the property of the Counterparty or any of its Subsidiarie</w:t>
      </w:r>
      <w:r>
        <w:rPr>
          <w:sz w:val="20"/>
          <w:szCs w:val="20"/>
        </w:rPr>
        <w:t>s, unless the Bank has given its prior written confirmation that the Bank will not serve notice of the occurrence of an Event of Default on the basis of such appointment;</w:t>
      </w:r>
      <w:r>
        <w:rPr>
          <w:spacing w:val="-1"/>
          <w:sz w:val="20"/>
          <w:szCs w:val="20"/>
        </w:rPr>
        <w:t xml:space="preserve"> </w:t>
      </w:r>
      <w:r>
        <w:rPr>
          <w:sz w:val="20"/>
          <w:szCs w:val="20"/>
        </w:rPr>
        <w:t>or</w:t>
      </w:r>
    </w:p>
    <w:p w14:paraId="0D09EF97" w14:textId="77777777" w:rsidR="00000000" w:rsidRDefault="002705F5">
      <w:pPr>
        <w:pStyle w:val="BodyText"/>
        <w:kinsoku w:val="0"/>
        <w:overflowPunct w:val="0"/>
        <w:spacing w:before="5"/>
        <w:rPr>
          <w:sz w:val="19"/>
          <w:szCs w:val="19"/>
        </w:rPr>
      </w:pPr>
    </w:p>
    <w:p w14:paraId="51393977" w14:textId="77777777" w:rsidR="00000000" w:rsidRDefault="002705F5">
      <w:pPr>
        <w:pStyle w:val="ListParagraph"/>
        <w:numPr>
          <w:ilvl w:val="2"/>
          <w:numId w:val="18"/>
        </w:numPr>
        <w:tabs>
          <w:tab w:val="left" w:pos="1561"/>
        </w:tabs>
        <w:kinsoku w:val="0"/>
        <w:overflowPunct w:val="0"/>
        <w:ind w:right="120"/>
        <w:rPr>
          <w:sz w:val="20"/>
          <w:szCs w:val="20"/>
        </w:rPr>
      </w:pPr>
      <w:r>
        <w:rPr>
          <w:sz w:val="20"/>
          <w:szCs w:val="20"/>
        </w:rPr>
        <w:t>a declaration is made by the Counterparty or any of its Subsidiaries in writing o</w:t>
      </w:r>
      <w:r>
        <w:rPr>
          <w:sz w:val="20"/>
          <w:szCs w:val="20"/>
        </w:rPr>
        <w:t>f its inability to pay all or any of its debts or to meet its obligations, or a voluntary general agreement or arrangement is entered into by the Counterparty or any of its Subsidiaries with its creditors, or the Counterparty or any of its Subsidiaries is,</w:t>
      </w:r>
      <w:r>
        <w:rPr>
          <w:sz w:val="20"/>
          <w:szCs w:val="20"/>
        </w:rPr>
        <w:t xml:space="preserve"> or is deemed to be, insolvent or is deemed to be unable to pay its debts;</w:t>
      </w:r>
      <w:r>
        <w:rPr>
          <w:spacing w:val="-8"/>
          <w:sz w:val="20"/>
          <w:szCs w:val="20"/>
        </w:rPr>
        <w:t xml:space="preserve"> </w:t>
      </w:r>
      <w:r>
        <w:rPr>
          <w:sz w:val="20"/>
          <w:szCs w:val="20"/>
        </w:rPr>
        <w:t>or</w:t>
      </w:r>
    </w:p>
    <w:p w14:paraId="1B5E5A42" w14:textId="77777777" w:rsidR="00000000" w:rsidRDefault="002705F5">
      <w:pPr>
        <w:pStyle w:val="BodyText"/>
        <w:kinsoku w:val="0"/>
        <w:overflowPunct w:val="0"/>
        <w:spacing w:before="4"/>
        <w:rPr>
          <w:sz w:val="19"/>
          <w:szCs w:val="19"/>
        </w:rPr>
      </w:pPr>
    </w:p>
    <w:p w14:paraId="0DB94928" w14:textId="77777777" w:rsidR="00000000" w:rsidRDefault="002705F5">
      <w:pPr>
        <w:pStyle w:val="ListParagraph"/>
        <w:numPr>
          <w:ilvl w:val="2"/>
          <w:numId w:val="18"/>
        </w:numPr>
        <w:tabs>
          <w:tab w:val="left" w:pos="1561"/>
        </w:tabs>
        <w:kinsoku w:val="0"/>
        <w:overflowPunct w:val="0"/>
        <w:spacing w:before="1"/>
        <w:ind w:right="127"/>
        <w:rPr>
          <w:sz w:val="20"/>
          <w:szCs w:val="20"/>
        </w:rPr>
      </w:pPr>
      <w:r>
        <w:rPr>
          <w:sz w:val="20"/>
          <w:szCs w:val="20"/>
        </w:rPr>
        <w:t>procedural steps preliminary to any matter referred to in (d), (e), (f) or (h) above are taken;</w:t>
      </w:r>
      <w:r>
        <w:rPr>
          <w:spacing w:val="-1"/>
          <w:sz w:val="20"/>
          <w:szCs w:val="20"/>
        </w:rPr>
        <w:t xml:space="preserve"> </w:t>
      </w:r>
      <w:r>
        <w:rPr>
          <w:sz w:val="20"/>
          <w:szCs w:val="20"/>
        </w:rPr>
        <w:t>or</w:t>
      </w:r>
    </w:p>
    <w:p w14:paraId="18383955" w14:textId="77777777" w:rsidR="00000000" w:rsidRDefault="002705F5">
      <w:pPr>
        <w:pStyle w:val="BodyText"/>
        <w:kinsoku w:val="0"/>
        <w:overflowPunct w:val="0"/>
        <w:spacing w:before="3"/>
        <w:rPr>
          <w:sz w:val="19"/>
          <w:szCs w:val="19"/>
        </w:rPr>
      </w:pPr>
    </w:p>
    <w:p w14:paraId="3FFC3564" w14:textId="77777777" w:rsidR="00000000" w:rsidRDefault="002705F5">
      <w:pPr>
        <w:pStyle w:val="ListParagraph"/>
        <w:numPr>
          <w:ilvl w:val="2"/>
          <w:numId w:val="18"/>
        </w:numPr>
        <w:tabs>
          <w:tab w:val="left" w:pos="1561"/>
        </w:tabs>
        <w:kinsoku w:val="0"/>
        <w:overflowPunct w:val="0"/>
        <w:ind w:right="118"/>
        <w:rPr>
          <w:sz w:val="20"/>
          <w:szCs w:val="20"/>
        </w:rPr>
      </w:pPr>
      <w:r>
        <w:rPr>
          <w:sz w:val="20"/>
          <w:szCs w:val="20"/>
        </w:rPr>
        <w:t>the Counterparty or any of its Subsidiaries has an authorisation to conduct activities under either Directive 2006/48/EC of the European Parliament and of the Council of 14 June 2006 relating to the taking up and pursuit of the business of credit instituti</w:t>
      </w:r>
      <w:r>
        <w:rPr>
          <w:sz w:val="20"/>
          <w:szCs w:val="20"/>
        </w:rPr>
        <w:t>ons or Directive 2004/39/EC of the European Parliament and of the Council of 21 April 2004 on markets in financial instruments, suspended or revoked;</w:t>
      </w:r>
      <w:r>
        <w:rPr>
          <w:spacing w:val="-3"/>
          <w:sz w:val="20"/>
          <w:szCs w:val="20"/>
        </w:rPr>
        <w:t xml:space="preserve"> </w:t>
      </w:r>
      <w:r>
        <w:rPr>
          <w:sz w:val="20"/>
          <w:szCs w:val="20"/>
        </w:rPr>
        <w:t>or</w:t>
      </w:r>
    </w:p>
    <w:p w14:paraId="49990A0E" w14:textId="77777777" w:rsidR="00000000" w:rsidRDefault="002705F5">
      <w:pPr>
        <w:pStyle w:val="ListParagraph"/>
        <w:numPr>
          <w:ilvl w:val="2"/>
          <w:numId w:val="18"/>
        </w:numPr>
        <w:tabs>
          <w:tab w:val="left" w:pos="1561"/>
        </w:tabs>
        <w:kinsoku w:val="0"/>
        <w:overflowPunct w:val="0"/>
        <w:ind w:right="118"/>
        <w:rPr>
          <w:sz w:val="20"/>
          <w:szCs w:val="20"/>
        </w:rPr>
        <w:sectPr w:rsidR="00000000">
          <w:pgSz w:w="11910" w:h="16840"/>
          <w:pgMar w:top="1580" w:right="1320" w:bottom="900" w:left="1320" w:header="0" w:footer="622" w:gutter="0"/>
          <w:cols w:space="720"/>
          <w:noEndnote/>
        </w:sectPr>
      </w:pPr>
    </w:p>
    <w:p w14:paraId="0F2394EE" w14:textId="77777777" w:rsidR="00000000" w:rsidRDefault="002705F5">
      <w:pPr>
        <w:pStyle w:val="ListParagraph"/>
        <w:numPr>
          <w:ilvl w:val="2"/>
          <w:numId w:val="18"/>
        </w:numPr>
        <w:tabs>
          <w:tab w:val="left" w:pos="1561"/>
        </w:tabs>
        <w:kinsoku w:val="0"/>
        <w:overflowPunct w:val="0"/>
        <w:spacing w:before="103"/>
        <w:ind w:right="116"/>
        <w:rPr>
          <w:sz w:val="20"/>
          <w:szCs w:val="20"/>
        </w:rPr>
      </w:pPr>
      <w:r>
        <w:rPr>
          <w:sz w:val="20"/>
          <w:szCs w:val="20"/>
        </w:rPr>
        <w:lastRenderedPageBreak/>
        <w:t>the Counterparty or any of its Subsidiaries is suspended or expelled from membership of any payment system or arrangement through which payments under monetary policy transactions are made or is suspended or expelled from membership of any securities settl</w:t>
      </w:r>
      <w:r>
        <w:rPr>
          <w:sz w:val="20"/>
          <w:szCs w:val="20"/>
        </w:rPr>
        <w:t>ement system used for the settlement of Eurosystem monetary policy operations or any other securities exchange or association or other self- regulating organisation concerned with dealing in securities, or suspended or prohibited from dealing in securities</w:t>
      </w:r>
      <w:r>
        <w:rPr>
          <w:sz w:val="20"/>
          <w:szCs w:val="20"/>
        </w:rPr>
        <w:t xml:space="preserve"> by any government agency;</w:t>
      </w:r>
      <w:r>
        <w:rPr>
          <w:spacing w:val="-12"/>
          <w:sz w:val="20"/>
          <w:szCs w:val="20"/>
        </w:rPr>
        <w:t xml:space="preserve"> </w:t>
      </w:r>
      <w:r>
        <w:rPr>
          <w:sz w:val="20"/>
          <w:szCs w:val="20"/>
        </w:rPr>
        <w:t>or</w:t>
      </w:r>
    </w:p>
    <w:p w14:paraId="631519C5" w14:textId="77777777" w:rsidR="00000000" w:rsidRDefault="002705F5">
      <w:pPr>
        <w:pStyle w:val="BodyText"/>
        <w:kinsoku w:val="0"/>
        <w:overflowPunct w:val="0"/>
        <w:spacing w:before="4"/>
        <w:rPr>
          <w:sz w:val="19"/>
          <w:szCs w:val="19"/>
        </w:rPr>
      </w:pPr>
    </w:p>
    <w:p w14:paraId="3B8A73F5" w14:textId="77777777" w:rsidR="00000000" w:rsidRDefault="002705F5">
      <w:pPr>
        <w:pStyle w:val="ListParagraph"/>
        <w:numPr>
          <w:ilvl w:val="2"/>
          <w:numId w:val="18"/>
        </w:numPr>
        <w:tabs>
          <w:tab w:val="left" w:pos="1561"/>
        </w:tabs>
        <w:kinsoku w:val="0"/>
        <w:overflowPunct w:val="0"/>
        <w:ind w:right="124"/>
        <w:rPr>
          <w:sz w:val="20"/>
          <w:szCs w:val="20"/>
        </w:rPr>
      </w:pPr>
      <w:r>
        <w:rPr>
          <w:sz w:val="20"/>
          <w:szCs w:val="20"/>
        </w:rPr>
        <w:t>measures such as are referred to in Articles 30, 31, 33 and 34 of Directive 2006/48/EC of the European Parliament and of the Council of 14 June 2006 relating to the taking up and pursuit of the business of credit institutions</w:t>
      </w:r>
      <w:r>
        <w:rPr>
          <w:sz w:val="20"/>
          <w:szCs w:val="20"/>
        </w:rPr>
        <w:t xml:space="preserve"> are taken against the Counterparty or any of its Subsidiaries;</w:t>
      </w:r>
      <w:r>
        <w:rPr>
          <w:spacing w:val="1"/>
          <w:sz w:val="20"/>
          <w:szCs w:val="20"/>
        </w:rPr>
        <w:t xml:space="preserve"> </w:t>
      </w:r>
      <w:r>
        <w:rPr>
          <w:sz w:val="20"/>
          <w:szCs w:val="20"/>
        </w:rPr>
        <w:t>or</w:t>
      </w:r>
    </w:p>
    <w:p w14:paraId="498F4C3B" w14:textId="77777777" w:rsidR="00000000" w:rsidRDefault="002705F5">
      <w:pPr>
        <w:pStyle w:val="BodyText"/>
        <w:kinsoku w:val="0"/>
        <w:overflowPunct w:val="0"/>
        <w:spacing w:before="4"/>
        <w:rPr>
          <w:sz w:val="19"/>
          <w:szCs w:val="19"/>
        </w:rPr>
      </w:pPr>
    </w:p>
    <w:p w14:paraId="196C3F30" w14:textId="77777777" w:rsidR="00000000" w:rsidRDefault="002705F5">
      <w:pPr>
        <w:pStyle w:val="ListParagraph"/>
        <w:numPr>
          <w:ilvl w:val="2"/>
          <w:numId w:val="18"/>
        </w:numPr>
        <w:tabs>
          <w:tab w:val="left" w:pos="1561"/>
        </w:tabs>
        <w:kinsoku w:val="0"/>
        <w:overflowPunct w:val="0"/>
        <w:ind w:right="117"/>
        <w:rPr>
          <w:sz w:val="20"/>
          <w:szCs w:val="20"/>
        </w:rPr>
      </w:pPr>
      <w:r>
        <w:rPr>
          <w:sz w:val="20"/>
          <w:szCs w:val="20"/>
        </w:rPr>
        <w:t xml:space="preserve">an event of default occurs in relation to the Counterparty or any of its Subsidiaries, including any branch of the Counterparty or any such Subsidiary, as the case </w:t>
      </w:r>
      <w:r>
        <w:rPr>
          <w:spacing w:val="2"/>
          <w:sz w:val="20"/>
          <w:szCs w:val="20"/>
        </w:rPr>
        <w:t xml:space="preserve">may </w:t>
      </w:r>
      <w:r>
        <w:rPr>
          <w:sz w:val="20"/>
          <w:szCs w:val="20"/>
        </w:rPr>
        <w:t>be, under any agreem</w:t>
      </w:r>
      <w:r>
        <w:rPr>
          <w:sz w:val="20"/>
          <w:szCs w:val="20"/>
        </w:rPr>
        <w:t>ent, arrangement or transaction entered into by it including any branch of it with any other member of the Eurosystem for the purpose of effecting monetary policy operations where any other member has exercised its right to close out under any such agreeme</w:t>
      </w:r>
      <w:r>
        <w:rPr>
          <w:sz w:val="20"/>
          <w:szCs w:val="20"/>
        </w:rPr>
        <w:t>nt, arrangement or transaction;</w:t>
      </w:r>
      <w:r>
        <w:rPr>
          <w:spacing w:val="-2"/>
          <w:sz w:val="20"/>
          <w:szCs w:val="20"/>
        </w:rPr>
        <w:t xml:space="preserve"> </w:t>
      </w:r>
      <w:r>
        <w:rPr>
          <w:sz w:val="20"/>
          <w:szCs w:val="20"/>
        </w:rPr>
        <w:t>or</w:t>
      </w:r>
    </w:p>
    <w:p w14:paraId="68C0E06A" w14:textId="77777777" w:rsidR="00000000" w:rsidRDefault="002705F5">
      <w:pPr>
        <w:pStyle w:val="BodyText"/>
        <w:kinsoku w:val="0"/>
        <w:overflowPunct w:val="0"/>
        <w:spacing w:before="3"/>
        <w:rPr>
          <w:sz w:val="19"/>
          <w:szCs w:val="19"/>
        </w:rPr>
      </w:pPr>
    </w:p>
    <w:p w14:paraId="4A6E2364" w14:textId="77777777" w:rsidR="00000000" w:rsidRDefault="002705F5">
      <w:pPr>
        <w:pStyle w:val="ListParagraph"/>
        <w:numPr>
          <w:ilvl w:val="2"/>
          <w:numId w:val="18"/>
        </w:numPr>
        <w:tabs>
          <w:tab w:val="left" w:pos="1561"/>
        </w:tabs>
        <w:kinsoku w:val="0"/>
        <w:overflowPunct w:val="0"/>
        <w:ind w:right="129"/>
        <w:rPr>
          <w:sz w:val="20"/>
          <w:szCs w:val="20"/>
        </w:rPr>
      </w:pPr>
      <w:r>
        <w:rPr>
          <w:sz w:val="20"/>
          <w:szCs w:val="20"/>
        </w:rPr>
        <w:t>any event analogous to any of the events at (d) to (j), inclusive, above occurs in any jurisdiction in relation to the Counterparty or any of its Subsidiaries;</w:t>
      </w:r>
      <w:r>
        <w:rPr>
          <w:spacing w:val="-9"/>
          <w:sz w:val="20"/>
          <w:szCs w:val="20"/>
        </w:rPr>
        <w:t xml:space="preserve"> </w:t>
      </w:r>
      <w:r>
        <w:rPr>
          <w:sz w:val="20"/>
          <w:szCs w:val="20"/>
        </w:rPr>
        <w:t>or</w:t>
      </w:r>
    </w:p>
    <w:p w14:paraId="7E5087D8" w14:textId="77777777" w:rsidR="00000000" w:rsidRDefault="002705F5">
      <w:pPr>
        <w:pStyle w:val="BodyText"/>
        <w:kinsoku w:val="0"/>
        <w:overflowPunct w:val="0"/>
        <w:spacing w:before="4"/>
        <w:rPr>
          <w:sz w:val="19"/>
          <w:szCs w:val="19"/>
        </w:rPr>
      </w:pPr>
    </w:p>
    <w:p w14:paraId="72786579" w14:textId="77777777" w:rsidR="00000000" w:rsidRDefault="002705F5">
      <w:pPr>
        <w:pStyle w:val="ListParagraph"/>
        <w:numPr>
          <w:ilvl w:val="2"/>
          <w:numId w:val="18"/>
        </w:numPr>
        <w:tabs>
          <w:tab w:val="left" w:pos="1561"/>
        </w:tabs>
        <w:kinsoku w:val="0"/>
        <w:overflowPunct w:val="0"/>
        <w:ind w:right="123"/>
        <w:rPr>
          <w:sz w:val="20"/>
          <w:szCs w:val="20"/>
        </w:rPr>
      </w:pPr>
      <w:r>
        <w:rPr>
          <w:sz w:val="20"/>
          <w:szCs w:val="20"/>
        </w:rPr>
        <w:t>the Counterparty ceases to be entitled to operate, or ce</w:t>
      </w:r>
      <w:r>
        <w:rPr>
          <w:sz w:val="20"/>
          <w:szCs w:val="20"/>
        </w:rPr>
        <w:t>ases to operate, the Settlement Account or, where the Settlement Account is opened in the name of a Third Party, such Third Party ceases to be so entitled or to so operate or withdraws its consent to the designation thereof as the Settlement Account for th</w:t>
      </w:r>
      <w:r>
        <w:rPr>
          <w:sz w:val="20"/>
          <w:szCs w:val="20"/>
        </w:rPr>
        <w:t>e purposes of this Agreement; or</w:t>
      </w:r>
    </w:p>
    <w:p w14:paraId="0FD9C47A" w14:textId="77777777" w:rsidR="00000000" w:rsidRDefault="002705F5">
      <w:pPr>
        <w:pStyle w:val="BodyText"/>
        <w:kinsoku w:val="0"/>
        <w:overflowPunct w:val="0"/>
        <w:spacing w:before="5"/>
        <w:rPr>
          <w:sz w:val="19"/>
          <w:szCs w:val="19"/>
        </w:rPr>
      </w:pPr>
    </w:p>
    <w:p w14:paraId="305336FE" w14:textId="77777777" w:rsidR="00000000" w:rsidRDefault="002705F5">
      <w:pPr>
        <w:pStyle w:val="ListParagraph"/>
        <w:numPr>
          <w:ilvl w:val="2"/>
          <w:numId w:val="18"/>
        </w:numPr>
        <w:tabs>
          <w:tab w:val="left" w:pos="1561"/>
        </w:tabs>
        <w:kinsoku w:val="0"/>
        <w:overflowPunct w:val="0"/>
        <w:ind w:right="122"/>
        <w:rPr>
          <w:sz w:val="20"/>
          <w:szCs w:val="20"/>
        </w:rPr>
      </w:pPr>
      <w:r>
        <w:rPr>
          <w:sz w:val="20"/>
          <w:szCs w:val="20"/>
        </w:rPr>
        <w:t>the Counterparty fails to comply with the Eurosystem’s rules concerning the use of securities the subject of the arrangements contemplated by this</w:t>
      </w:r>
      <w:r>
        <w:rPr>
          <w:spacing w:val="-13"/>
          <w:sz w:val="20"/>
          <w:szCs w:val="20"/>
        </w:rPr>
        <w:t xml:space="preserve"> </w:t>
      </w:r>
      <w:r>
        <w:rPr>
          <w:sz w:val="20"/>
          <w:szCs w:val="20"/>
        </w:rPr>
        <w:t>Agreement;</w:t>
      </w:r>
    </w:p>
    <w:p w14:paraId="03716A5F" w14:textId="77777777" w:rsidR="00000000" w:rsidRDefault="002705F5">
      <w:pPr>
        <w:pStyle w:val="BodyText"/>
        <w:kinsoku w:val="0"/>
        <w:overflowPunct w:val="0"/>
        <w:spacing w:before="3"/>
        <w:rPr>
          <w:sz w:val="19"/>
          <w:szCs w:val="19"/>
        </w:rPr>
      </w:pPr>
    </w:p>
    <w:p w14:paraId="310A658D" w14:textId="77777777" w:rsidR="00000000" w:rsidRDefault="002705F5">
      <w:pPr>
        <w:pStyle w:val="ListParagraph"/>
        <w:numPr>
          <w:ilvl w:val="2"/>
          <w:numId w:val="18"/>
        </w:numPr>
        <w:tabs>
          <w:tab w:val="left" w:pos="1561"/>
        </w:tabs>
        <w:kinsoku w:val="0"/>
        <w:overflowPunct w:val="0"/>
        <w:ind w:right="117"/>
        <w:rPr>
          <w:sz w:val="20"/>
          <w:szCs w:val="20"/>
        </w:rPr>
      </w:pPr>
      <w:r>
        <w:rPr>
          <w:sz w:val="20"/>
          <w:szCs w:val="20"/>
        </w:rPr>
        <w:t>the Counterparty fails to provide to the Bank any information r</w:t>
      </w:r>
      <w:r>
        <w:rPr>
          <w:sz w:val="20"/>
          <w:szCs w:val="20"/>
        </w:rPr>
        <w:t>elevant to the Eurosystem’s monetary policy operations, which failure causes severe consequences for the Bank;</w:t>
      </w:r>
      <w:r>
        <w:rPr>
          <w:spacing w:val="-1"/>
          <w:sz w:val="20"/>
          <w:szCs w:val="20"/>
        </w:rPr>
        <w:t xml:space="preserve"> </w:t>
      </w:r>
      <w:r>
        <w:rPr>
          <w:sz w:val="20"/>
          <w:szCs w:val="20"/>
        </w:rPr>
        <w:t>or</w:t>
      </w:r>
    </w:p>
    <w:p w14:paraId="76E69E0C" w14:textId="77777777" w:rsidR="00000000" w:rsidRDefault="002705F5">
      <w:pPr>
        <w:pStyle w:val="BodyText"/>
        <w:kinsoku w:val="0"/>
        <w:overflowPunct w:val="0"/>
        <w:spacing w:before="5"/>
        <w:rPr>
          <w:sz w:val="19"/>
          <w:szCs w:val="19"/>
        </w:rPr>
      </w:pPr>
    </w:p>
    <w:p w14:paraId="084A2BAC" w14:textId="77777777" w:rsidR="00000000" w:rsidRDefault="002705F5">
      <w:pPr>
        <w:pStyle w:val="ListParagraph"/>
        <w:numPr>
          <w:ilvl w:val="2"/>
          <w:numId w:val="18"/>
        </w:numPr>
        <w:tabs>
          <w:tab w:val="left" w:pos="1561"/>
        </w:tabs>
        <w:kinsoku w:val="0"/>
        <w:overflowPunct w:val="0"/>
        <w:ind w:right="122"/>
        <w:rPr>
          <w:sz w:val="20"/>
          <w:szCs w:val="20"/>
        </w:rPr>
      </w:pPr>
      <w:r>
        <w:rPr>
          <w:sz w:val="20"/>
          <w:szCs w:val="20"/>
        </w:rPr>
        <w:t>the Counterparty becomes subject to the freezing of funds and/or other measures imposed by the European Union under Article 75 of the Treaty on the Functioning of the European Union restricting the Counterparty’s ability to use its funds;</w:t>
      </w:r>
      <w:r>
        <w:rPr>
          <w:spacing w:val="-16"/>
          <w:sz w:val="20"/>
          <w:szCs w:val="20"/>
        </w:rPr>
        <w:t xml:space="preserve"> </w:t>
      </w:r>
      <w:r>
        <w:rPr>
          <w:sz w:val="20"/>
          <w:szCs w:val="20"/>
        </w:rPr>
        <w:t>or</w:t>
      </w:r>
    </w:p>
    <w:p w14:paraId="207A1BF6" w14:textId="77777777" w:rsidR="00000000" w:rsidRDefault="002705F5">
      <w:pPr>
        <w:pStyle w:val="BodyText"/>
        <w:kinsoku w:val="0"/>
        <w:overflowPunct w:val="0"/>
        <w:spacing w:before="5"/>
        <w:rPr>
          <w:sz w:val="19"/>
          <w:szCs w:val="19"/>
        </w:rPr>
      </w:pPr>
    </w:p>
    <w:p w14:paraId="078F61DF"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the Counterpa</w:t>
      </w:r>
      <w:r>
        <w:rPr>
          <w:sz w:val="20"/>
          <w:szCs w:val="20"/>
        </w:rPr>
        <w:t>rty becomes subject to the freezing of funds and/or other measures imposed by a Member State restricting the Counterparty’s ability to use its funds;</w:t>
      </w:r>
      <w:r>
        <w:rPr>
          <w:spacing w:val="-29"/>
          <w:sz w:val="20"/>
          <w:szCs w:val="20"/>
        </w:rPr>
        <w:t xml:space="preserve"> </w:t>
      </w:r>
      <w:r>
        <w:rPr>
          <w:sz w:val="20"/>
          <w:szCs w:val="20"/>
        </w:rPr>
        <w:t>or</w:t>
      </w:r>
    </w:p>
    <w:p w14:paraId="22AA4FA7" w14:textId="77777777" w:rsidR="00000000" w:rsidRDefault="002705F5">
      <w:pPr>
        <w:pStyle w:val="BodyText"/>
        <w:kinsoku w:val="0"/>
        <w:overflowPunct w:val="0"/>
        <w:spacing w:before="4"/>
        <w:rPr>
          <w:sz w:val="19"/>
          <w:szCs w:val="19"/>
        </w:rPr>
      </w:pPr>
    </w:p>
    <w:p w14:paraId="7ABE7083" w14:textId="77777777" w:rsidR="00000000" w:rsidRDefault="002705F5">
      <w:pPr>
        <w:pStyle w:val="ListParagraph"/>
        <w:numPr>
          <w:ilvl w:val="2"/>
          <w:numId w:val="18"/>
        </w:numPr>
        <w:tabs>
          <w:tab w:val="left" w:pos="1561"/>
        </w:tabs>
        <w:kinsoku w:val="0"/>
        <w:overflowPunct w:val="0"/>
        <w:ind w:right="122"/>
        <w:rPr>
          <w:sz w:val="20"/>
          <w:szCs w:val="20"/>
        </w:rPr>
      </w:pPr>
      <w:r>
        <w:rPr>
          <w:sz w:val="20"/>
          <w:szCs w:val="20"/>
        </w:rPr>
        <w:t>all or a substantial part of the Counterparty’s assets are subject to a freezing order, attachment, se</w:t>
      </w:r>
      <w:r>
        <w:rPr>
          <w:sz w:val="20"/>
          <w:szCs w:val="20"/>
        </w:rPr>
        <w:t>izure or any other procedure that is intended to protect the public interest or the rights of the Counterparty’s creditors;</w:t>
      </w:r>
      <w:r>
        <w:rPr>
          <w:spacing w:val="1"/>
          <w:sz w:val="20"/>
          <w:szCs w:val="20"/>
        </w:rPr>
        <w:t xml:space="preserve"> </w:t>
      </w:r>
      <w:r>
        <w:rPr>
          <w:sz w:val="20"/>
          <w:szCs w:val="20"/>
        </w:rPr>
        <w:t>or</w:t>
      </w:r>
    </w:p>
    <w:p w14:paraId="76EF504A" w14:textId="77777777" w:rsidR="00000000" w:rsidRDefault="002705F5">
      <w:pPr>
        <w:pStyle w:val="BodyText"/>
        <w:kinsoku w:val="0"/>
        <w:overflowPunct w:val="0"/>
        <w:spacing w:before="2"/>
        <w:rPr>
          <w:sz w:val="19"/>
          <w:szCs w:val="19"/>
        </w:rPr>
      </w:pPr>
    </w:p>
    <w:p w14:paraId="55E82D14"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all or a substantial part of the Counterparty’s assets are assigned to another entity;</w:t>
      </w:r>
      <w:r>
        <w:rPr>
          <w:spacing w:val="-25"/>
          <w:sz w:val="20"/>
          <w:szCs w:val="20"/>
        </w:rPr>
        <w:t xml:space="preserve"> </w:t>
      </w:r>
      <w:r>
        <w:rPr>
          <w:sz w:val="20"/>
          <w:szCs w:val="20"/>
        </w:rPr>
        <w:t>or</w:t>
      </w:r>
    </w:p>
    <w:p w14:paraId="47163E65" w14:textId="77777777" w:rsidR="00000000" w:rsidRDefault="002705F5">
      <w:pPr>
        <w:pStyle w:val="BodyText"/>
        <w:kinsoku w:val="0"/>
        <w:overflowPunct w:val="0"/>
        <w:spacing w:before="5"/>
        <w:rPr>
          <w:sz w:val="19"/>
          <w:szCs w:val="19"/>
        </w:rPr>
      </w:pPr>
    </w:p>
    <w:p w14:paraId="3B647246" w14:textId="77777777" w:rsidR="00000000" w:rsidRDefault="002705F5">
      <w:pPr>
        <w:pStyle w:val="ListParagraph"/>
        <w:numPr>
          <w:ilvl w:val="2"/>
          <w:numId w:val="18"/>
        </w:numPr>
        <w:tabs>
          <w:tab w:val="left" w:pos="1561"/>
        </w:tabs>
        <w:kinsoku w:val="0"/>
        <w:overflowPunct w:val="0"/>
        <w:ind w:right="123"/>
        <w:rPr>
          <w:sz w:val="20"/>
          <w:szCs w:val="20"/>
        </w:rPr>
      </w:pPr>
      <w:r>
        <w:rPr>
          <w:sz w:val="20"/>
          <w:szCs w:val="20"/>
        </w:rPr>
        <w:t>any other impending or existing event</w:t>
      </w:r>
      <w:r>
        <w:rPr>
          <w:sz w:val="20"/>
          <w:szCs w:val="20"/>
        </w:rPr>
        <w:t xml:space="preserve"> the occurrence of which may threaten the performance by the Counterparty of its obligations under any arrangement it entered into for the purpose of effecting monetary policy operations or any other rules applying to the relationship between the Counterpa</w:t>
      </w:r>
      <w:r>
        <w:rPr>
          <w:sz w:val="20"/>
          <w:szCs w:val="20"/>
        </w:rPr>
        <w:t>rty and any of the Participating NCBs;</w:t>
      </w:r>
      <w:r>
        <w:rPr>
          <w:spacing w:val="-1"/>
          <w:sz w:val="20"/>
          <w:szCs w:val="20"/>
        </w:rPr>
        <w:t xml:space="preserve"> </w:t>
      </w:r>
      <w:r>
        <w:rPr>
          <w:sz w:val="20"/>
          <w:szCs w:val="20"/>
        </w:rPr>
        <w:t>or</w:t>
      </w:r>
    </w:p>
    <w:p w14:paraId="1780A925" w14:textId="77777777" w:rsidR="00000000" w:rsidRDefault="002705F5">
      <w:pPr>
        <w:pStyle w:val="ListParagraph"/>
        <w:numPr>
          <w:ilvl w:val="2"/>
          <w:numId w:val="18"/>
        </w:numPr>
        <w:tabs>
          <w:tab w:val="left" w:pos="1561"/>
        </w:tabs>
        <w:kinsoku w:val="0"/>
        <w:overflowPunct w:val="0"/>
        <w:ind w:right="123"/>
        <w:rPr>
          <w:sz w:val="20"/>
          <w:szCs w:val="20"/>
        </w:rPr>
        <w:sectPr w:rsidR="00000000">
          <w:pgSz w:w="11910" w:h="16840"/>
          <w:pgMar w:top="1580" w:right="1320" w:bottom="900" w:left="1320" w:header="0" w:footer="622" w:gutter="0"/>
          <w:cols w:space="720"/>
          <w:noEndnote/>
        </w:sectPr>
      </w:pPr>
    </w:p>
    <w:p w14:paraId="3DE5AF62" w14:textId="77777777" w:rsidR="00000000" w:rsidRDefault="002705F5">
      <w:pPr>
        <w:pStyle w:val="ListParagraph"/>
        <w:numPr>
          <w:ilvl w:val="2"/>
          <w:numId w:val="18"/>
        </w:numPr>
        <w:tabs>
          <w:tab w:val="left" w:pos="1561"/>
        </w:tabs>
        <w:kinsoku w:val="0"/>
        <w:overflowPunct w:val="0"/>
        <w:spacing w:before="103"/>
        <w:ind w:right="117"/>
        <w:rPr>
          <w:sz w:val="20"/>
          <w:szCs w:val="20"/>
        </w:rPr>
      </w:pPr>
      <w:r>
        <w:rPr>
          <w:sz w:val="20"/>
          <w:szCs w:val="20"/>
        </w:rPr>
        <w:lastRenderedPageBreak/>
        <w:t>an event of default (not materially different from any event of default falling within sub-paragraphs (a) to (w) of this clause 8.1 above) occurs in relation to the Counterparty or any of i</w:t>
      </w:r>
      <w:r>
        <w:rPr>
          <w:sz w:val="20"/>
          <w:szCs w:val="20"/>
        </w:rPr>
        <w:t>ts Subsidiaries under any agreement concluded with any other member of the Eurosystem entered into for the purposes of the management of the foreign reserves or own funds of any such member of the</w:t>
      </w:r>
      <w:r>
        <w:rPr>
          <w:spacing w:val="-12"/>
          <w:sz w:val="20"/>
          <w:szCs w:val="20"/>
        </w:rPr>
        <w:t xml:space="preserve"> </w:t>
      </w:r>
      <w:r>
        <w:rPr>
          <w:sz w:val="20"/>
          <w:szCs w:val="20"/>
        </w:rPr>
        <w:t>Eurosystem,</w:t>
      </w:r>
    </w:p>
    <w:p w14:paraId="2F860C42" w14:textId="77777777" w:rsidR="00000000" w:rsidRDefault="002705F5">
      <w:pPr>
        <w:pStyle w:val="BodyText"/>
        <w:kinsoku w:val="0"/>
        <w:overflowPunct w:val="0"/>
        <w:spacing w:before="4"/>
        <w:rPr>
          <w:sz w:val="19"/>
          <w:szCs w:val="19"/>
        </w:rPr>
      </w:pPr>
    </w:p>
    <w:p w14:paraId="449108A8" w14:textId="77777777" w:rsidR="00000000" w:rsidRDefault="002705F5">
      <w:pPr>
        <w:pStyle w:val="BodyText"/>
        <w:kinsoku w:val="0"/>
        <w:overflowPunct w:val="0"/>
        <w:spacing w:before="1"/>
        <w:ind w:left="840" w:right="116"/>
        <w:jc w:val="both"/>
      </w:pPr>
      <w:r>
        <w:t>and, except in the case of an event which aris</w:t>
      </w:r>
      <w:r>
        <w:t xml:space="preserve">es in relation to the Counterparty and falls within sub-paragraphs (d) or (o) or (s) (in the case of (o), to the extent that it relates to </w:t>
      </w:r>
      <w:r>
        <w:rPr>
          <w:spacing w:val="3"/>
        </w:rPr>
        <w:t xml:space="preserve">sub- </w:t>
      </w:r>
      <w:r>
        <w:t xml:space="preserve">paragraph (d)), of clause 8.1 above, the Bank serves written notice on the Counterparty stating that such event </w:t>
      </w:r>
      <w:r>
        <w:t>shall be treated as an Event of Default for the purposes of this Agreement.</w:t>
      </w:r>
    </w:p>
    <w:p w14:paraId="0B05F638" w14:textId="77777777" w:rsidR="00000000" w:rsidRDefault="002705F5">
      <w:pPr>
        <w:pStyle w:val="BodyText"/>
        <w:kinsoku w:val="0"/>
        <w:overflowPunct w:val="0"/>
        <w:spacing w:before="1"/>
        <w:rPr>
          <w:sz w:val="19"/>
          <w:szCs w:val="19"/>
        </w:rPr>
      </w:pPr>
    </w:p>
    <w:p w14:paraId="7EC36602" w14:textId="77777777" w:rsidR="00000000" w:rsidRDefault="002705F5">
      <w:pPr>
        <w:pStyle w:val="ListParagraph"/>
        <w:numPr>
          <w:ilvl w:val="1"/>
          <w:numId w:val="18"/>
        </w:numPr>
        <w:tabs>
          <w:tab w:val="left" w:pos="841"/>
        </w:tabs>
        <w:kinsoku w:val="0"/>
        <w:overflowPunct w:val="0"/>
        <w:spacing w:before="1"/>
        <w:ind w:hanging="721"/>
        <w:jc w:val="left"/>
        <w:rPr>
          <w:sz w:val="20"/>
          <w:szCs w:val="20"/>
        </w:rPr>
      </w:pPr>
      <w:r>
        <w:rPr>
          <w:sz w:val="20"/>
          <w:szCs w:val="20"/>
        </w:rPr>
        <w:t>An Event of Default is to be treated as</w:t>
      </w:r>
      <w:r>
        <w:rPr>
          <w:spacing w:val="-5"/>
          <w:sz w:val="20"/>
          <w:szCs w:val="20"/>
        </w:rPr>
        <w:t xml:space="preserve"> </w:t>
      </w:r>
      <w:r>
        <w:rPr>
          <w:sz w:val="20"/>
          <w:szCs w:val="20"/>
        </w:rPr>
        <w:t>occurring:</w:t>
      </w:r>
    </w:p>
    <w:p w14:paraId="292D4640" w14:textId="77777777" w:rsidR="00000000" w:rsidRDefault="002705F5">
      <w:pPr>
        <w:pStyle w:val="BodyText"/>
        <w:kinsoku w:val="0"/>
        <w:overflowPunct w:val="0"/>
        <w:spacing w:before="5"/>
        <w:rPr>
          <w:sz w:val="19"/>
          <w:szCs w:val="19"/>
        </w:rPr>
      </w:pPr>
    </w:p>
    <w:p w14:paraId="48ECD1E7" w14:textId="77777777" w:rsidR="00000000" w:rsidRDefault="002705F5">
      <w:pPr>
        <w:pStyle w:val="ListParagraph"/>
        <w:numPr>
          <w:ilvl w:val="2"/>
          <w:numId w:val="18"/>
        </w:numPr>
        <w:tabs>
          <w:tab w:val="left" w:pos="1561"/>
        </w:tabs>
        <w:kinsoku w:val="0"/>
        <w:overflowPunct w:val="0"/>
        <w:ind w:right="116"/>
        <w:rPr>
          <w:sz w:val="20"/>
          <w:szCs w:val="20"/>
        </w:rPr>
      </w:pPr>
      <w:r>
        <w:rPr>
          <w:sz w:val="20"/>
          <w:szCs w:val="20"/>
        </w:rPr>
        <w:t xml:space="preserve">in the case of an event which arises in relation to the Counterparty and falls within sub-paragraphs (d) or (o) or (s) (in the case of (o), to the extent that it relates to </w:t>
      </w:r>
      <w:r>
        <w:rPr>
          <w:spacing w:val="3"/>
          <w:sz w:val="20"/>
          <w:szCs w:val="20"/>
        </w:rPr>
        <w:t xml:space="preserve">sub- </w:t>
      </w:r>
      <w:r>
        <w:rPr>
          <w:sz w:val="20"/>
          <w:szCs w:val="20"/>
        </w:rPr>
        <w:t>paragraph (d)) of clause 8.1, at the time when the relevant event</w:t>
      </w:r>
      <w:r>
        <w:rPr>
          <w:spacing w:val="-15"/>
          <w:sz w:val="20"/>
          <w:szCs w:val="20"/>
        </w:rPr>
        <w:t xml:space="preserve"> </w:t>
      </w:r>
      <w:r>
        <w:rPr>
          <w:sz w:val="20"/>
          <w:szCs w:val="20"/>
        </w:rPr>
        <w:t>occurs;</w:t>
      </w:r>
    </w:p>
    <w:p w14:paraId="403D5DCA" w14:textId="77777777" w:rsidR="00000000" w:rsidRDefault="002705F5">
      <w:pPr>
        <w:pStyle w:val="BodyText"/>
        <w:kinsoku w:val="0"/>
        <w:overflowPunct w:val="0"/>
        <w:spacing w:before="5"/>
        <w:rPr>
          <w:sz w:val="19"/>
          <w:szCs w:val="19"/>
        </w:rPr>
      </w:pPr>
    </w:p>
    <w:p w14:paraId="0D43E42E"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 xml:space="preserve">in </w:t>
      </w:r>
      <w:r>
        <w:rPr>
          <w:sz w:val="20"/>
          <w:szCs w:val="20"/>
        </w:rPr>
        <w:t>any other case, at the time designated by the Bank for such purpose in a</w:t>
      </w:r>
      <w:r>
        <w:rPr>
          <w:spacing w:val="-22"/>
          <w:sz w:val="20"/>
          <w:szCs w:val="20"/>
        </w:rPr>
        <w:t xml:space="preserve"> </w:t>
      </w:r>
      <w:r>
        <w:rPr>
          <w:sz w:val="20"/>
          <w:szCs w:val="20"/>
        </w:rPr>
        <w:t>notice:</w:t>
      </w:r>
    </w:p>
    <w:p w14:paraId="00956B5E" w14:textId="77777777" w:rsidR="00000000" w:rsidRDefault="002705F5">
      <w:pPr>
        <w:pStyle w:val="BodyText"/>
        <w:kinsoku w:val="0"/>
        <w:overflowPunct w:val="0"/>
        <w:spacing w:before="2"/>
        <w:rPr>
          <w:sz w:val="19"/>
          <w:szCs w:val="19"/>
        </w:rPr>
      </w:pPr>
    </w:p>
    <w:p w14:paraId="7F44A087" w14:textId="77777777" w:rsidR="00000000" w:rsidRDefault="002705F5">
      <w:pPr>
        <w:pStyle w:val="ListParagraph"/>
        <w:numPr>
          <w:ilvl w:val="3"/>
          <w:numId w:val="18"/>
        </w:numPr>
        <w:tabs>
          <w:tab w:val="left" w:pos="2281"/>
        </w:tabs>
        <w:kinsoku w:val="0"/>
        <w:overflowPunct w:val="0"/>
        <w:ind w:hanging="721"/>
        <w:jc w:val="left"/>
        <w:rPr>
          <w:sz w:val="20"/>
          <w:szCs w:val="20"/>
        </w:rPr>
      </w:pPr>
      <w:r>
        <w:rPr>
          <w:sz w:val="20"/>
          <w:szCs w:val="20"/>
        </w:rPr>
        <w:t>served by the Bank in accordance with clause 10 on the</w:t>
      </w:r>
      <w:r>
        <w:rPr>
          <w:spacing w:val="-13"/>
          <w:sz w:val="20"/>
          <w:szCs w:val="20"/>
        </w:rPr>
        <w:t xml:space="preserve"> </w:t>
      </w:r>
      <w:r>
        <w:rPr>
          <w:sz w:val="20"/>
          <w:szCs w:val="20"/>
        </w:rPr>
        <w:t>Counterparty;</w:t>
      </w:r>
    </w:p>
    <w:p w14:paraId="06CF61C5" w14:textId="77777777" w:rsidR="00000000" w:rsidRDefault="002705F5">
      <w:pPr>
        <w:pStyle w:val="BodyText"/>
        <w:kinsoku w:val="0"/>
        <w:overflowPunct w:val="0"/>
        <w:spacing w:before="5"/>
        <w:rPr>
          <w:sz w:val="19"/>
          <w:szCs w:val="19"/>
        </w:rPr>
      </w:pPr>
    </w:p>
    <w:p w14:paraId="5CE671D8" w14:textId="77777777" w:rsidR="00000000" w:rsidRDefault="002705F5">
      <w:pPr>
        <w:pStyle w:val="ListParagraph"/>
        <w:numPr>
          <w:ilvl w:val="3"/>
          <w:numId w:val="18"/>
        </w:numPr>
        <w:tabs>
          <w:tab w:val="left" w:pos="2281"/>
        </w:tabs>
        <w:kinsoku w:val="0"/>
        <w:overflowPunct w:val="0"/>
        <w:ind w:hanging="721"/>
        <w:jc w:val="left"/>
        <w:rPr>
          <w:sz w:val="20"/>
          <w:szCs w:val="20"/>
        </w:rPr>
      </w:pPr>
      <w:r>
        <w:rPr>
          <w:sz w:val="20"/>
          <w:szCs w:val="20"/>
        </w:rPr>
        <w:t>served not more than three Business Days before the time so designated;</w:t>
      </w:r>
      <w:r>
        <w:rPr>
          <w:spacing w:val="-23"/>
          <w:sz w:val="20"/>
          <w:szCs w:val="20"/>
        </w:rPr>
        <w:t xml:space="preserve"> </w:t>
      </w:r>
      <w:r>
        <w:rPr>
          <w:sz w:val="20"/>
          <w:szCs w:val="20"/>
        </w:rPr>
        <w:t>and</w:t>
      </w:r>
    </w:p>
    <w:p w14:paraId="0FAA5CEA" w14:textId="77777777" w:rsidR="00000000" w:rsidRDefault="002705F5">
      <w:pPr>
        <w:pStyle w:val="BodyText"/>
        <w:kinsoku w:val="0"/>
        <w:overflowPunct w:val="0"/>
        <w:spacing w:before="3"/>
        <w:rPr>
          <w:sz w:val="19"/>
          <w:szCs w:val="19"/>
        </w:rPr>
      </w:pPr>
    </w:p>
    <w:p w14:paraId="15BB30A3" w14:textId="77777777" w:rsidR="00000000" w:rsidRDefault="002705F5">
      <w:pPr>
        <w:pStyle w:val="ListParagraph"/>
        <w:numPr>
          <w:ilvl w:val="3"/>
          <w:numId w:val="18"/>
        </w:numPr>
        <w:tabs>
          <w:tab w:val="left" w:pos="2281"/>
        </w:tabs>
        <w:kinsoku w:val="0"/>
        <w:overflowPunct w:val="0"/>
        <w:ind w:right="122"/>
        <w:jc w:val="left"/>
        <w:rPr>
          <w:sz w:val="20"/>
          <w:szCs w:val="20"/>
        </w:rPr>
      </w:pPr>
      <w:r>
        <w:rPr>
          <w:sz w:val="20"/>
          <w:szCs w:val="20"/>
        </w:rPr>
        <w:t>stating that the relevant e</w:t>
      </w:r>
      <w:r>
        <w:rPr>
          <w:sz w:val="20"/>
          <w:szCs w:val="20"/>
        </w:rPr>
        <w:t>vent is to be treated as an Event of Default for the purposes of this Agreement.</w:t>
      </w:r>
    </w:p>
    <w:p w14:paraId="49459676" w14:textId="77777777" w:rsidR="00000000" w:rsidRDefault="002705F5">
      <w:pPr>
        <w:pStyle w:val="BodyText"/>
        <w:kinsoku w:val="0"/>
        <w:overflowPunct w:val="0"/>
        <w:spacing w:before="4"/>
        <w:rPr>
          <w:sz w:val="19"/>
          <w:szCs w:val="19"/>
        </w:rPr>
      </w:pPr>
    </w:p>
    <w:p w14:paraId="0DA9FE05"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The Bank may,</w:t>
      </w:r>
      <w:r>
        <w:rPr>
          <w:spacing w:val="-2"/>
          <w:sz w:val="20"/>
          <w:szCs w:val="20"/>
        </w:rPr>
        <w:t xml:space="preserve"> </w:t>
      </w:r>
      <w:r>
        <w:rPr>
          <w:sz w:val="20"/>
          <w:szCs w:val="20"/>
        </w:rPr>
        <w:t>if:</w:t>
      </w:r>
    </w:p>
    <w:p w14:paraId="4D82AE6D" w14:textId="77777777" w:rsidR="00000000" w:rsidRDefault="002705F5">
      <w:pPr>
        <w:pStyle w:val="BodyText"/>
        <w:kinsoku w:val="0"/>
        <w:overflowPunct w:val="0"/>
        <w:spacing w:before="5"/>
        <w:rPr>
          <w:sz w:val="19"/>
          <w:szCs w:val="19"/>
        </w:rPr>
      </w:pPr>
    </w:p>
    <w:p w14:paraId="296A76AC" w14:textId="77777777" w:rsidR="00000000" w:rsidRDefault="002705F5">
      <w:pPr>
        <w:pStyle w:val="ListParagraph"/>
        <w:numPr>
          <w:ilvl w:val="2"/>
          <w:numId w:val="18"/>
        </w:numPr>
        <w:tabs>
          <w:tab w:val="left" w:pos="1561"/>
        </w:tabs>
        <w:kinsoku w:val="0"/>
        <w:overflowPunct w:val="0"/>
        <w:ind w:right="128"/>
        <w:rPr>
          <w:sz w:val="20"/>
          <w:szCs w:val="20"/>
        </w:rPr>
      </w:pPr>
      <w:r>
        <w:rPr>
          <w:sz w:val="20"/>
          <w:szCs w:val="20"/>
        </w:rPr>
        <w:t>the Counterparty fails to remedy an Event of Default within the period (if any) permitted by the</w:t>
      </w:r>
      <w:r>
        <w:rPr>
          <w:spacing w:val="-1"/>
          <w:sz w:val="20"/>
          <w:szCs w:val="20"/>
        </w:rPr>
        <w:t xml:space="preserve"> </w:t>
      </w:r>
      <w:r>
        <w:rPr>
          <w:sz w:val="20"/>
          <w:szCs w:val="20"/>
        </w:rPr>
        <w:t>Bank;</w:t>
      </w:r>
    </w:p>
    <w:p w14:paraId="74576D9D" w14:textId="77777777" w:rsidR="00000000" w:rsidRDefault="002705F5">
      <w:pPr>
        <w:pStyle w:val="BodyText"/>
        <w:kinsoku w:val="0"/>
        <w:overflowPunct w:val="0"/>
        <w:spacing w:before="3"/>
        <w:rPr>
          <w:sz w:val="19"/>
          <w:szCs w:val="19"/>
        </w:rPr>
      </w:pPr>
    </w:p>
    <w:p w14:paraId="591504AA" w14:textId="77777777" w:rsidR="00000000" w:rsidRDefault="002705F5">
      <w:pPr>
        <w:pStyle w:val="ListParagraph"/>
        <w:numPr>
          <w:ilvl w:val="2"/>
          <w:numId w:val="18"/>
        </w:numPr>
        <w:tabs>
          <w:tab w:val="left" w:pos="1561"/>
        </w:tabs>
        <w:kinsoku w:val="0"/>
        <w:overflowPunct w:val="0"/>
        <w:spacing w:before="1"/>
        <w:ind w:hanging="721"/>
        <w:jc w:val="left"/>
        <w:rPr>
          <w:sz w:val="20"/>
          <w:szCs w:val="20"/>
        </w:rPr>
      </w:pPr>
      <w:r>
        <w:rPr>
          <w:sz w:val="20"/>
          <w:szCs w:val="20"/>
        </w:rPr>
        <w:t>it otherwise determines that it is appropriate to do so on grounds of</w:t>
      </w:r>
      <w:r>
        <w:rPr>
          <w:spacing w:val="-21"/>
          <w:sz w:val="20"/>
          <w:szCs w:val="20"/>
        </w:rPr>
        <w:t xml:space="preserve"> </w:t>
      </w:r>
      <w:r>
        <w:rPr>
          <w:sz w:val="20"/>
          <w:szCs w:val="20"/>
        </w:rPr>
        <w:t>prudence,</w:t>
      </w:r>
    </w:p>
    <w:p w14:paraId="1660C580" w14:textId="77777777" w:rsidR="00000000" w:rsidRDefault="002705F5">
      <w:pPr>
        <w:pStyle w:val="BodyText"/>
        <w:kinsoku w:val="0"/>
        <w:overflowPunct w:val="0"/>
        <w:spacing w:before="4"/>
        <w:rPr>
          <w:sz w:val="19"/>
          <w:szCs w:val="19"/>
        </w:rPr>
      </w:pPr>
    </w:p>
    <w:p w14:paraId="19858DE1" w14:textId="77777777" w:rsidR="00000000" w:rsidRDefault="002705F5">
      <w:pPr>
        <w:pStyle w:val="BodyText"/>
        <w:kinsoku w:val="0"/>
        <w:overflowPunct w:val="0"/>
        <w:spacing w:before="1"/>
        <w:ind w:left="840" w:right="118"/>
        <w:jc w:val="both"/>
      </w:pPr>
      <w:r>
        <w:t>require the Counterparty to redeem all Special Mortgage-Backed € Promis</w:t>
      </w:r>
      <w:r>
        <w:t>sory Notes then in issue, in each case at an amount equal to the aggregate of the Liquidity Provided Amount thereof and interest thereon calculated in accordance with clause 2.9(a) but as if reference to the Maturity Date was to such redemption date. If th</w:t>
      </w:r>
      <w:r>
        <w:t>e Counterparty shall fail to do so forthwith the Bank may declare the security created by the Deed of Charge to be enforceable.</w:t>
      </w:r>
    </w:p>
    <w:p w14:paraId="33A0A411" w14:textId="77777777" w:rsidR="00000000" w:rsidRDefault="002705F5">
      <w:pPr>
        <w:pStyle w:val="BodyText"/>
        <w:kinsoku w:val="0"/>
        <w:overflowPunct w:val="0"/>
        <w:spacing w:before="2"/>
        <w:rPr>
          <w:sz w:val="19"/>
          <w:szCs w:val="19"/>
        </w:rPr>
      </w:pPr>
    </w:p>
    <w:p w14:paraId="34C2E3E9" w14:textId="77777777" w:rsidR="00000000" w:rsidRDefault="002705F5">
      <w:pPr>
        <w:pStyle w:val="Heading1"/>
        <w:numPr>
          <w:ilvl w:val="0"/>
          <w:numId w:val="18"/>
        </w:numPr>
        <w:tabs>
          <w:tab w:val="left" w:pos="841"/>
        </w:tabs>
        <w:kinsoku w:val="0"/>
        <w:overflowPunct w:val="0"/>
        <w:ind w:hanging="721"/>
      </w:pPr>
      <w:bookmarkStart w:id="15" w:name="_bookmark15"/>
      <w:bookmarkEnd w:id="15"/>
      <w:r>
        <w:t>No</w:t>
      </w:r>
      <w:r>
        <w:rPr>
          <w:spacing w:val="-2"/>
        </w:rPr>
        <w:t xml:space="preserve"> </w:t>
      </w:r>
      <w:r>
        <w:t>Partnership</w:t>
      </w:r>
    </w:p>
    <w:p w14:paraId="33AE4347" w14:textId="77777777" w:rsidR="00000000" w:rsidRDefault="002705F5">
      <w:pPr>
        <w:pStyle w:val="BodyText"/>
        <w:kinsoku w:val="0"/>
        <w:overflowPunct w:val="0"/>
        <w:spacing w:before="7"/>
        <w:rPr>
          <w:b/>
          <w:bCs/>
          <w:sz w:val="19"/>
          <w:szCs w:val="19"/>
        </w:rPr>
      </w:pPr>
    </w:p>
    <w:p w14:paraId="3F57C845" w14:textId="77777777" w:rsidR="00000000" w:rsidRDefault="002705F5">
      <w:pPr>
        <w:pStyle w:val="BodyText"/>
        <w:kinsoku w:val="0"/>
        <w:overflowPunct w:val="0"/>
        <w:ind w:left="840" w:right="123"/>
        <w:jc w:val="both"/>
      </w:pPr>
      <w:r>
        <w:t>It is hereby acknowledged and agreed by the parties that nothing in</w:t>
      </w:r>
      <w:r>
        <w:t xml:space="preserve"> the Finance Documents shall be construed as giving rise to any partnership between the parties.</w:t>
      </w:r>
    </w:p>
    <w:p w14:paraId="25AAD1DD" w14:textId="77777777" w:rsidR="00000000" w:rsidRDefault="002705F5">
      <w:pPr>
        <w:pStyle w:val="BodyText"/>
        <w:kinsoku w:val="0"/>
        <w:overflowPunct w:val="0"/>
        <w:spacing w:before="6"/>
        <w:rPr>
          <w:sz w:val="19"/>
          <w:szCs w:val="19"/>
        </w:rPr>
      </w:pPr>
    </w:p>
    <w:p w14:paraId="2541DA1D" w14:textId="77777777" w:rsidR="00000000" w:rsidRDefault="002705F5">
      <w:pPr>
        <w:pStyle w:val="Heading1"/>
        <w:numPr>
          <w:ilvl w:val="0"/>
          <w:numId w:val="18"/>
        </w:numPr>
        <w:tabs>
          <w:tab w:val="left" w:pos="841"/>
        </w:tabs>
        <w:kinsoku w:val="0"/>
        <w:overflowPunct w:val="0"/>
        <w:ind w:hanging="721"/>
      </w:pPr>
      <w:bookmarkStart w:id="16" w:name="_bookmark16"/>
      <w:bookmarkEnd w:id="16"/>
      <w:r>
        <w:t>Notices</w:t>
      </w:r>
    </w:p>
    <w:p w14:paraId="6A59414E" w14:textId="77777777" w:rsidR="00000000" w:rsidRDefault="002705F5">
      <w:pPr>
        <w:pStyle w:val="BodyText"/>
        <w:kinsoku w:val="0"/>
        <w:overflowPunct w:val="0"/>
        <w:spacing w:before="7"/>
        <w:rPr>
          <w:b/>
          <w:bCs/>
          <w:sz w:val="19"/>
          <w:szCs w:val="19"/>
        </w:rPr>
      </w:pPr>
    </w:p>
    <w:p w14:paraId="7D2B4511" w14:textId="77777777" w:rsidR="00000000" w:rsidRDefault="002705F5">
      <w:pPr>
        <w:pStyle w:val="ListParagraph"/>
        <w:numPr>
          <w:ilvl w:val="1"/>
          <w:numId w:val="18"/>
        </w:numPr>
        <w:tabs>
          <w:tab w:val="left" w:pos="841"/>
        </w:tabs>
        <w:kinsoku w:val="0"/>
        <w:overflowPunct w:val="0"/>
        <w:spacing w:before="1"/>
        <w:ind w:right="124"/>
        <w:rPr>
          <w:sz w:val="20"/>
          <w:szCs w:val="20"/>
        </w:rPr>
      </w:pPr>
      <w:r>
        <w:rPr>
          <w:sz w:val="20"/>
          <w:szCs w:val="20"/>
        </w:rPr>
        <w:t>Any notices to be given pursuant to the Finance Documents to any of the parties shall be sufficiently served if in writing and delivered by hand or by facsimile transmission or, solely in respect of an Authorisation, by e-mail and shall be</w:t>
      </w:r>
      <w:r>
        <w:rPr>
          <w:spacing w:val="-8"/>
          <w:sz w:val="20"/>
          <w:szCs w:val="20"/>
        </w:rPr>
        <w:t xml:space="preserve"> </w:t>
      </w:r>
      <w:r>
        <w:rPr>
          <w:sz w:val="20"/>
          <w:szCs w:val="20"/>
        </w:rPr>
        <w:t>sent:</w:t>
      </w:r>
    </w:p>
    <w:p w14:paraId="0005A76C" w14:textId="77777777" w:rsidR="00000000" w:rsidRDefault="002705F5">
      <w:pPr>
        <w:pStyle w:val="BodyText"/>
        <w:kinsoku w:val="0"/>
        <w:overflowPunct w:val="0"/>
        <w:spacing w:before="2"/>
        <w:rPr>
          <w:sz w:val="19"/>
          <w:szCs w:val="19"/>
        </w:rPr>
      </w:pPr>
    </w:p>
    <w:p w14:paraId="73F492A7" w14:textId="77777777" w:rsidR="00000000" w:rsidRDefault="002705F5">
      <w:pPr>
        <w:pStyle w:val="ListParagraph"/>
        <w:numPr>
          <w:ilvl w:val="2"/>
          <w:numId w:val="18"/>
        </w:numPr>
        <w:tabs>
          <w:tab w:val="left" w:pos="1561"/>
        </w:tabs>
        <w:kinsoku w:val="0"/>
        <w:overflowPunct w:val="0"/>
        <w:ind w:right="117"/>
        <w:rPr>
          <w:sz w:val="20"/>
          <w:szCs w:val="20"/>
        </w:rPr>
      </w:pPr>
      <w:r>
        <w:rPr>
          <w:sz w:val="20"/>
          <w:szCs w:val="20"/>
        </w:rPr>
        <w:t>in the ca</w:t>
      </w:r>
      <w:r>
        <w:rPr>
          <w:sz w:val="20"/>
          <w:szCs w:val="20"/>
        </w:rPr>
        <w:t>se of the Counterparty, to the address, facsimile number or e-mail address, as applicable, and for the attention of the department or person, if any, identified with its name</w:t>
      </w:r>
      <w:r>
        <w:rPr>
          <w:spacing w:val="-2"/>
          <w:sz w:val="20"/>
          <w:szCs w:val="20"/>
        </w:rPr>
        <w:t xml:space="preserve"> </w:t>
      </w:r>
      <w:r>
        <w:rPr>
          <w:sz w:val="20"/>
          <w:szCs w:val="20"/>
        </w:rPr>
        <w:t>below;</w:t>
      </w:r>
    </w:p>
    <w:p w14:paraId="08AB0842" w14:textId="77777777" w:rsidR="00000000" w:rsidRDefault="002705F5">
      <w:pPr>
        <w:pStyle w:val="ListParagraph"/>
        <w:numPr>
          <w:ilvl w:val="2"/>
          <w:numId w:val="18"/>
        </w:numPr>
        <w:tabs>
          <w:tab w:val="left" w:pos="1561"/>
        </w:tabs>
        <w:kinsoku w:val="0"/>
        <w:overflowPunct w:val="0"/>
        <w:ind w:right="117"/>
        <w:rPr>
          <w:sz w:val="20"/>
          <w:szCs w:val="20"/>
        </w:rPr>
        <w:sectPr w:rsidR="00000000">
          <w:pgSz w:w="11910" w:h="16840"/>
          <w:pgMar w:top="1580" w:right="1320" w:bottom="900" w:left="1320" w:header="0" w:footer="622" w:gutter="0"/>
          <w:cols w:space="720"/>
          <w:noEndnote/>
        </w:sectPr>
      </w:pPr>
    </w:p>
    <w:p w14:paraId="2468897F" w14:textId="77777777" w:rsidR="00000000" w:rsidRDefault="002705F5">
      <w:pPr>
        <w:pStyle w:val="ListParagraph"/>
        <w:numPr>
          <w:ilvl w:val="2"/>
          <w:numId w:val="18"/>
        </w:numPr>
        <w:tabs>
          <w:tab w:val="left" w:pos="1561"/>
        </w:tabs>
        <w:kinsoku w:val="0"/>
        <w:overflowPunct w:val="0"/>
        <w:spacing w:before="103"/>
        <w:ind w:right="117"/>
        <w:rPr>
          <w:sz w:val="20"/>
          <w:szCs w:val="20"/>
        </w:rPr>
      </w:pPr>
      <w:r>
        <w:rPr>
          <w:sz w:val="20"/>
          <w:szCs w:val="20"/>
        </w:rPr>
        <w:lastRenderedPageBreak/>
        <w:t>in the case of the Bank, to Central Bank of Irela</w:t>
      </w:r>
      <w:r>
        <w:rPr>
          <w:sz w:val="20"/>
          <w:szCs w:val="20"/>
        </w:rPr>
        <w:t>nd, PO Box 11517, Spencer Dock, North Wall Quay, Dublin 1 (facsimile number: 677 0818; e-mail address: assigncollateral@centralbank.ie; Attn: the Head of Payments and Securities Settlements);</w:t>
      </w:r>
    </w:p>
    <w:p w14:paraId="596F857B" w14:textId="77777777" w:rsidR="00000000" w:rsidRDefault="002705F5">
      <w:pPr>
        <w:pStyle w:val="BodyText"/>
        <w:kinsoku w:val="0"/>
        <w:overflowPunct w:val="0"/>
        <w:spacing w:before="3"/>
        <w:rPr>
          <w:sz w:val="19"/>
          <w:szCs w:val="19"/>
        </w:rPr>
      </w:pPr>
    </w:p>
    <w:p w14:paraId="2660B04D" w14:textId="77777777" w:rsidR="00000000" w:rsidRDefault="002705F5">
      <w:pPr>
        <w:pStyle w:val="BodyText"/>
        <w:kinsoku w:val="0"/>
        <w:overflowPunct w:val="0"/>
        <w:spacing w:before="1"/>
        <w:ind w:left="840" w:right="123"/>
        <w:jc w:val="both"/>
      </w:pPr>
      <w:r>
        <w:t>or to such other address, facsimile number or e-mail address, a</w:t>
      </w:r>
      <w:r>
        <w:t>nd/or for the attention of such other department or person, as may from time to time be notified by either party to the other by written notice in accordance with the provisions of this clause.</w:t>
      </w:r>
    </w:p>
    <w:p w14:paraId="66585409" w14:textId="77777777" w:rsidR="00000000" w:rsidRDefault="002705F5">
      <w:pPr>
        <w:pStyle w:val="BodyText"/>
        <w:kinsoku w:val="0"/>
        <w:overflowPunct w:val="0"/>
        <w:spacing w:before="4"/>
        <w:rPr>
          <w:sz w:val="19"/>
          <w:szCs w:val="19"/>
        </w:rPr>
      </w:pPr>
    </w:p>
    <w:p w14:paraId="659CC3D8" w14:textId="77777777" w:rsidR="00000000" w:rsidRDefault="002705F5">
      <w:pPr>
        <w:pStyle w:val="ListParagraph"/>
        <w:numPr>
          <w:ilvl w:val="1"/>
          <w:numId w:val="18"/>
        </w:numPr>
        <w:tabs>
          <w:tab w:val="left" w:pos="841"/>
        </w:tabs>
        <w:kinsoku w:val="0"/>
        <w:overflowPunct w:val="0"/>
        <w:ind w:right="121"/>
        <w:rPr>
          <w:sz w:val="20"/>
          <w:szCs w:val="20"/>
        </w:rPr>
      </w:pPr>
      <w:r>
        <w:rPr>
          <w:sz w:val="20"/>
          <w:szCs w:val="20"/>
        </w:rPr>
        <w:t>The Bank may, in its absolute discretion, agree with the Coun</w:t>
      </w:r>
      <w:r>
        <w:rPr>
          <w:sz w:val="20"/>
          <w:szCs w:val="20"/>
        </w:rPr>
        <w:t>terparty that notices (or any notice or class of notices) may be delivered by any other means including (to the extent not already permitted pursuant to this clause 10) e-mail (“Alternative Means”), in which case any such notice delivered by such Alternati</w:t>
      </w:r>
      <w:r>
        <w:rPr>
          <w:sz w:val="20"/>
          <w:szCs w:val="20"/>
        </w:rPr>
        <w:t>ve Means shall be sent in accordance with the terms of that</w:t>
      </w:r>
      <w:r>
        <w:rPr>
          <w:spacing w:val="-2"/>
          <w:sz w:val="20"/>
          <w:szCs w:val="20"/>
        </w:rPr>
        <w:t xml:space="preserve"> </w:t>
      </w:r>
      <w:r>
        <w:rPr>
          <w:sz w:val="20"/>
          <w:szCs w:val="20"/>
        </w:rPr>
        <w:t>agreement.</w:t>
      </w:r>
    </w:p>
    <w:p w14:paraId="4A1228DC" w14:textId="77777777" w:rsidR="00000000" w:rsidRDefault="002705F5">
      <w:pPr>
        <w:pStyle w:val="BodyText"/>
        <w:kinsoku w:val="0"/>
        <w:overflowPunct w:val="0"/>
        <w:spacing w:before="3"/>
        <w:rPr>
          <w:sz w:val="19"/>
          <w:szCs w:val="19"/>
        </w:rPr>
      </w:pPr>
    </w:p>
    <w:p w14:paraId="35B64F46"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Any notice referred to in clause 10.1 or clause 10.2 shall be deemed to be</w:t>
      </w:r>
      <w:r>
        <w:rPr>
          <w:spacing w:val="-10"/>
          <w:sz w:val="20"/>
          <w:szCs w:val="20"/>
        </w:rPr>
        <w:t xml:space="preserve"> </w:t>
      </w:r>
      <w:r>
        <w:rPr>
          <w:sz w:val="20"/>
          <w:szCs w:val="20"/>
        </w:rPr>
        <w:t>served:</w:t>
      </w:r>
    </w:p>
    <w:p w14:paraId="2E0BF19E" w14:textId="77777777" w:rsidR="00000000" w:rsidRDefault="002705F5">
      <w:pPr>
        <w:pStyle w:val="BodyText"/>
        <w:kinsoku w:val="0"/>
        <w:overflowPunct w:val="0"/>
        <w:spacing w:before="5"/>
        <w:rPr>
          <w:sz w:val="19"/>
          <w:szCs w:val="19"/>
        </w:rPr>
      </w:pPr>
    </w:p>
    <w:p w14:paraId="1B41154A" w14:textId="77777777" w:rsidR="00000000" w:rsidRDefault="002705F5">
      <w:pPr>
        <w:pStyle w:val="ListParagraph"/>
        <w:numPr>
          <w:ilvl w:val="2"/>
          <w:numId w:val="18"/>
        </w:numPr>
        <w:tabs>
          <w:tab w:val="left" w:pos="1561"/>
        </w:tabs>
        <w:kinsoku w:val="0"/>
        <w:overflowPunct w:val="0"/>
        <w:ind w:right="125"/>
        <w:rPr>
          <w:sz w:val="20"/>
          <w:szCs w:val="20"/>
        </w:rPr>
      </w:pPr>
      <w:r>
        <w:rPr>
          <w:sz w:val="20"/>
          <w:szCs w:val="20"/>
        </w:rPr>
        <w:t>if sent by hand, when delivery at the address of the party to be served is made or attempted,</w:t>
      </w:r>
      <w:r>
        <w:rPr>
          <w:spacing w:val="3"/>
          <w:sz w:val="20"/>
          <w:szCs w:val="20"/>
        </w:rPr>
        <w:t xml:space="preserve"> </w:t>
      </w:r>
      <w:r>
        <w:rPr>
          <w:sz w:val="20"/>
          <w:szCs w:val="20"/>
        </w:rPr>
        <w:t>if</w:t>
      </w:r>
      <w:r>
        <w:rPr>
          <w:spacing w:val="6"/>
          <w:sz w:val="20"/>
          <w:szCs w:val="20"/>
        </w:rPr>
        <w:t xml:space="preserve"> </w:t>
      </w:r>
      <w:r>
        <w:rPr>
          <w:sz w:val="20"/>
          <w:szCs w:val="20"/>
        </w:rPr>
        <w:t>that</w:t>
      </w:r>
      <w:r>
        <w:rPr>
          <w:spacing w:val="5"/>
          <w:sz w:val="20"/>
          <w:szCs w:val="20"/>
        </w:rPr>
        <w:t xml:space="preserve"> </w:t>
      </w:r>
      <w:r>
        <w:rPr>
          <w:sz w:val="20"/>
          <w:szCs w:val="20"/>
        </w:rPr>
        <w:t>is</w:t>
      </w:r>
      <w:r>
        <w:rPr>
          <w:spacing w:val="3"/>
          <w:sz w:val="20"/>
          <w:szCs w:val="20"/>
        </w:rPr>
        <w:t xml:space="preserve"> </w:t>
      </w:r>
      <w:r>
        <w:rPr>
          <w:sz w:val="20"/>
          <w:szCs w:val="20"/>
        </w:rPr>
        <w:t>between</w:t>
      </w:r>
      <w:r>
        <w:rPr>
          <w:spacing w:val="2"/>
          <w:sz w:val="20"/>
          <w:szCs w:val="20"/>
        </w:rPr>
        <w:t xml:space="preserve"> </w:t>
      </w:r>
      <w:r>
        <w:rPr>
          <w:sz w:val="20"/>
          <w:szCs w:val="20"/>
        </w:rPr>
        <w:t>9</w:t>
      </w:r>
      <w:r>
        <w:rPr>
          <w:spacing w:val="4"/>
          <w:sz w:val="20"/>
          <w:szCs w:val="20"/>
        </w:rPr>
        <w:t xml:space="preserve"> </w:t>
      </w:r>
      <w:r>
        <w:rPr>
          <w:sz w:val="20"/>
          <w:szCs w:val="20"/>
        </w:rPr>
        <w:t>am</w:t>
      </w:r>
      <w:r>
        <w:rPr>
          <w:spacing w:val="4"/>
          <w:sz w:val="20"/>
          <w:szCs w:val="20"/>
        </w:rPr>
        <w:t xml:space="preserve"> </w:t>
      </w:r>
      <w:r>
        <w:rPr>
          <w:sz w:val="20"/>
          <w:szCs w:val="20"/>
        </w:rPr>
        <w:t>and</w:t>
      </w:r>
      <w:r>
        <w:rPr>
          <w:spacing w:val="4"/>
          <w:sz w:val="20"/>
          <w:szCs w:val="20"/>
        </w:rPr>
        <w:t xml:space="preserve"> </w:t>
      </w:r>
      <w:r>
        <w:rPr>
          <w:sz w:val="20"/>
          <w:szCs w:val="20"/>
        </w:rPr>
        <w:t>5</w:t>
      </w:r>
      <w:r>
        <w:rPr>
          <w:spacing w:val="7"/>
          <w:sz w:val="20"/>
          <w:szCs w:val="20"/>
        </w:rPr>
        <w:t xml:space="preserve"> </w:t>
      </w:r>
      <w:r>
        <w:rPr>
          <w:sz w:val="20"/>
          <w:szCs w:val="20"/>
        </w:rPr>
        <w:t>pm</w:t>
      </w:r>
      <w:r>
        <w:rPr>
          <w:spacing w:val="4"/>
          <w:sz w:val="20"/>
          <w:szCs w:val="20"/>
        </w:rPr>
        <w:t xml:space="preserve"> </w:t>
      </w:r>
      <w:r>
        <w:rPr>
          <w:sz w:val="20"/>
          <w:szCs w:val="20"/>
        </w:rPr>
        <w:t>on</w:t>
      </w:r>
      <w:r>
        <w:rPr>
          <w:spacing w:val="3"/>
          <w:sz w:val="20"/>
          <w:szCs w:val="20"/>
        </w:rPr>
        <w:t xml:space="preserve"> </w:t>
      </w:r>
      <w:r>
        <w:rPr>
          <w:sz w:val="20"/>
          <w:szCs w:val="20"/>
        </w:rPr>
        <w:t>a</w:t>
      </w:r>
      <w:r>
        <w:rPr>
          <w:spacing w:val="3"/>
          <w:sz w:val="20"/>
          <w:szCs w:val="20"/>
        </w:rPr>
        <w:t xml:space="preserve"> </w:t>
      </w:r>
      <w:r>
        <w:rPr>
          <w:sz w:val="20"/>
          <w:szCs w:val="20"/>
        </w:rPr>
        <w:t>Business</w:t>
      </w:r>
      <w:r>
        <w:rPr>
          <w:spacing w:val="5"/>
          <w:sz w:val="20"/>
          <w:szCs w:val="20"/>
        </w:rPr>
        <w:t xml:space="preserve"> </w:t>
      </w:r>
      <w:r>
        <w:rPr>
          <w:sz w:val="20"/>
          <w:szCs w:val="20"/>
        </w:rPr>
        <w:t>Day</w:t>
      </w:r>
      <w:r>
        <w:rPr>
          <w:spacing w:val="4"/>
          <w:sz w:val="20"/>
          <w:szCs w:val="20"/>
        </w:rPr>
        <w:t xml:space="preserve"> </w:t>
      </w:r>
      <w:r>
        <w:rPr>
          <w:sz w:val="20"/>
          <w:szCs w:val="20"/>
        </w:rPr>
        <w:t>or,</w:t>
      </w:r>
      <w:r>
        <w:rPr>
          <w:spacing w:val="4"/>
          <w:sz w:val="20"/>
          <w:szCs w:val="20"/>
        </w:rPr>
        <w:t xml:space="preserve"> </w:t>
      </w:r>
      <w:r>
        <w:rPr>
          <w:sz w:val="20"/>
          <w:szCs w:val="20"/>
        </w:rPr>
        <w:t>if</w:t>
      </w:r>
      <w:r>
        <w:rPr>
          <w:spacing w:val="5"/>
          <w:sz w:val="20"/>
          <w:szCs w:val="20"/>
        </w:rPr>
        <w:t xml:space="preserve"> </w:t>
      </w:r>
      <w:r>
        <w:rPr>
          <w:sz w:val="20"/>
          <w:szCs w:val="20"/>
        </w:rPr>
        <w:t>it</w:t>
      </w:r>
      <w:r>
        <w:rPr>
          <w:spacing w:val="5"/>
          <w:sz w:val="20"/>
          <w:szCs w:val="20"/>
        </w:rPr>
        <w:t xml:space="preserve"> </w:t>
      </w:r>
      <w:r>
        <w:rPr>
          <w:sz w:val="20"/>
          <w:szCs w:val="20"/>
        </w:rPr>
        <w:t>is</w:t>
      </w:r>
      <w:r>
        <w:rPr>
          <w:spacing w:val="5"/>
          <w:sz w:val="20"/>
          <w:szCs w:val="20"/>
        </w:rPr>
        <w:t xml:space="preserve"> </w:t>
      </w:r>
      <w:r>
        <w:rPr>
          <w:sz w:val="20"/>
          <w:szCs w:val="20"/>
        </w:rPr>
        <w:t>left</w:t>
      </w:r>
      <w:r>
        <w:rPr>
          <w:spacing w:val="2"/>
          <w:sz w:val="20"/>
          <w:szCs w:val="20"/>
        </w:rPr>
        <w:t xml:space="preserve"> </w:t>
      </w:r>
      <w:r>
        <w:rPr>
          <w:sz w:val="20"/>
          <w:szCs w:val="20"/>
        </w:rPr>
        <w:t>before</w:t>
      </w:r>
      <w:r>
        <w:rPr>
          <w:spacing w:val="4"/>
          <w:sz w:val="20"/>
          <w:szCs w:val="20"/>
        </w:rPr>
        <w:t xml:space="preserve"> </w:t>
      </w:r>
      <w:r>
        <w:rPr>
          <w:sz w:val="20"/>
          <w:szCs w:val="20"/>
        </w:rPr>
        <w:t>9</w:t>
      </w:r>
    </w:p>
    <w:p w14:paraId="2ADA7806" w14:textId="77777777" w:rsidR="00000000" w:rsidRDefault="002705F5">
      <w:pPr>
        <w:pStyle w:val="BodyText"/>
        <w:kinsoku w:val="0"/>
        <w:overflowPunct w:val="0"/>
        <w:ind w:left="1560" w:right="117"/>
        <w:jc w:val="both"/>
      </w:pPr>
      <w:r>
        <w:t>a.m. on a Business Day, at 9 a.m. on that Business Day and in all other cases at 9 a</w:t>
      </w:r>
      <w:r>
        <w:t>.m. on the next Business Day;</w:t>
      </w:r>
    </w:p>
    <w:p w14:paraId="1A3B443E" w14:textId="77777777" w:rsidR="00000000" w:rsidRDefault="002705F5">
      <w:pPr>
        <w:pStyle w:val="BodyText"/>
        <w:kinsoku w:val="0"/>
        <w:overflowPunct w:val="0"/>
        <w:spacing w:before="3"/>
        <w:rPr>
          <w:sz w:val="19"/>
          <w:szCs w:val="19"/>
        </w:rPr>
      </w:pPr>
    </w:p>
    <w:p w14:paraId="6EB5ABA1" w14:textId="77777777" w:rsidR="00000000" w:rsidRDefault="002705F5">
      <w:pPr>
        <w:pStyle w:val="ListParagraph"/>
        <w:numPr>
          <w:ilvl w:val="2"/>
          <w:numId w:val="18"/>
        </w:numPr>
        <w:tabs>
          <w:tab w:val="left" w:pos="719"/>
          <w:tab w:val="left" w:pos="1561"/>
        </w:tabs>
        <w:kinsoku w:val="0"/>
        <w:overflowPunct w:val="0"/>
        <w:ind w:right="120" w:hanging="1561"/>
        <w:jc w:val="right"/>
        <w:rPr>
          <w:sz w:val="20"/>
          <w:szCs w:val="20"/>
        </w:rPr>
      </w:pPr>
      <w:r>
        <w:rPr>
          <w:sz w:val="20"/>
          <w:szCs w:val="20"/>
        </w:rPr>
        <w:t>if</w:t>
      </w:r>
      <w:r>
        <w:rPr>
          <w:spacing w:val="22"/>
          <w:sz w:val="20"/>
          <w:szCs w:val="20"/>
        </w:rPr>
        <w:t xml:space="preserve"> </w:t>
      </w:r>
      <w:r>
        <w:rPr>
          <w:sz w:val="20"/>
          <w:szCs w:val="20"/>
        </w:rPr>
        <w:t>sent</w:t>
      </w:r>
      <w:r>
        <w:rPr>
          <w:spacing w:val="22"/>
          <w:sz w:val="20"/>
          <w:szCs w:val="20"/>
        </w:rPr>
        <w:t xml:space="preserve"> </w:t>
      </w:r>
      <w:r>
        <w:rPr>
          <w:sz w:val="20"/>
          <w:szCs w:val="20"/>
        </w:rPr>
        <w:t>by</w:t>
      </w:r>
      <w:r>
        <w:rPr>
          <w:spacing w:val="22"/>
          <w:sz w:val="20"/>
          <w:szCs w:val="20"/>
        </w:rPr>
        <w:t xml:space="preserve"> </w:t>
      </w:r>
      <w:r>
        <w:rPr>
          <w:sz w:val="20"/>
          <w:szCs w:val="20"/>
        </w:rPr>
        <w:t>facsimile</w:t>
      </w:r>
      <w:r>
        <w:rPr>
          <w:spacing w:val="22"/>
          <w:sz w:val="20"/>
          <w:szCs w:val="20"/>
        </w:rPr>
        <w:t xml:space="preserve"> </w:t>
      </w:r>
      <w:r>
        <w:rPr>
          <w:sz w:val="20"/>
          <w:szCs w:val="20"/>
        </w:rPr>
        <w:t>or</w:t>
      </w:r>
      <w:r>
        <w:rPr>
          <w:spacing w:val="22"/>
          <w:sz w:val="20"/>
          <w:szCs w:val="20"/>
        </w:rPr>
        <w:t xml:space="preserve"> </w:t>
      </w:r>
      <w:r>
        <w:rPr>
          <w:sz w:val="20"/>
          <w:szCs w:val="20"/>
        </w:rPr>
        <w:t>e-mail</w:t>
      </w:r>
      <w:r>
        <w:rPr>
          <w:spacing w:val="21"/>
          <w:sz w:val="20"/>
          <w:szCs w:val="20"/>
        </w:rPr>
        <w:t xml:space="preserve"> </w:t>
      </w:r>
      <w:r>
        <w:rPr>
          <w:sz w:val="20"/>
          <w:szCs w:val="20"/>
        </w:rPr>
        <w:t>transmission,</w:t>
      </w:r>
      <w:r>
        <w:rPr>
          <w:spacing w:val="22"/>
          <w:sz w:val="20"/>
          <w:szCs w:val="20"/>
        </w:rPr>
        <w:t xml:space="preserve"> </w:t>
      </w:r>
      <w:r>
        <w:rPr>
          <w:sz w:val="20"/>
          <w:szCs w:val="20"/>
        </w:rPr>
        <w:t>when</w:t>
      </w:r>
      <w:r>
        <w:rPr>
          <w:spacing w:val="21"/>
          <w:sz w:val="20"/>
          <w:szCs w:val="20"/>
        </w:rPr>
        <w:t xml:space="preserve"> </w:t>
      </w:r>
      <w:r>
        <w:rPr>
          <w:sz w:val="20"/>
          <w:szCs w:val="20"/>
        </w:rPr>
        <w:t>it</w:t>
      </w:r>
      <w:r>
        <w:rPr>
          <w:spacing w:val="21"/>
          <w:sz w:val="20"/>
          <w:szCs w:val="20"/>
        </w:rPr>
        <w:t xml:space="preserve"> </w:t>
      </w:r>
      <w:r>
        <w:rPr>
          <w:sz w:val="20"/>
          <w:szCs w:val="20"/>
        </w:rPr>
        <w:t>is</w:t>
      </w:r>
      <w:r>
        <w:rPr>
          <w:spacing w:val="23"/>
          <w:sz w:val="20"/>
          <w:szCs w:val="20"/>
        </w:rPr>
        <w:t xml:space="preserve"> </w:t>
      </w:r>
      <w:r>
        <w:rPr>
          <w:sz w:val="20"/>
          <w:szCs w:val="20"/>
        </w:rPr>
        <w:t>so</w:t>
      </w:r>
      <w:r>
        <w:rPr>
          <w:spacing w:val="21"/>
          <w:sz w:val="20"/>
          <w:szCs w:val="20"/>
        </w:rPr>
        <w:t xml:space="preserve"> </w:t>
      </w:r>
      <w:r>
        <w:rPr>
          <w:sz w:val="20"/>
          <w:szCs w:val="20"/>
        </w:rPr>
        <w:t>sent</w:t>
      </w:r>
      <w:r>
        <w:rPr>
          <w:spacing w:val="22"/>
          <w:sz w:val="20"/>
          <w:szCs w:val="20"/>
        </w:rPr>
        <w:t xml:space="preserve"> </w:t>
      </w:r>
      <w:r>
        <w:rPr>
          <w:sz w:val="20"/>
          <w:szCs w:val="20"/>
        </w:rPr>
        <w:t>if</w:t>
      </w:r>
      <w:r>
        <w:rPr>
          <w:spacing w:val="22"/>
          <w:sz w:val="20"/>
          <w:szCs w:val="20"/>
        </w:rPr>
        <w:t xml:space="preserve"> </w:t>
      </w:r>
      <w:r>
        <w:rPr>
          <w:sz w:val="20"/>
          <w:szCs w:val="20"/>
        </w:rPr>
        <w:t>it</w:t>
      </w:r>
      <w:r>
        <w:rPr>
          <w:spacing w:val="21"/>
          <w:sz w:val="20"/>
          <w:szCs w:val="20"/>
        </w:rPr>
        <w:t xml:space="preserve"> </w:t>
      </w:r>
      <w:r>
        <w:rPr>
          <w:sz w:val="20"/>
          <w:szCs w:val="20"/>
        </w:rPr>
        <w:t>is</w:t>
      </w:r>
      <w:r>
        <w:rPr>
          <w:spacing w:val="21"/>
          <w:sz w:val="20"/>
          <w:szCs w:val="20"/>
        </w:rPr>
        <w:t xml:space="preserve"> </w:t>
      </w:r>
      <w:r>
        <w:rPr>
          <w:sz w:val="20"/>
          <w:szCs w:val="20"/>
        </w:rPr>
        <w:t>sent</w:t>
      </w:r>
      <w:r>
        <w:rPr>
          <w:spacing w:val="22"/>
          <w:sz w:val="20"/>
          <w:szCs w:val="20"/>
        </w:rPr>
        <w:t xml:space="preserve"> </w:t>
      </w:r>
      <w:r>
        <w:rPr>
          <w:sz w:val="20"/>
          <w:szCs w:val="20"/>
        </w:rPr>
        <w:t>between</w:t>
      </w:r>
      <w:r>
        <w:rPr>
          <w:spacing w:val="21"/>
          <w:sz w:val="20"/>
          <w:szCs w:val="20"/>
        </w:rPr>
        <w:t xml:space="preserve"> </w:t>
      </w:r>
      <w:r>
        <w:rPr>
          <w:sz w:val="20"/>
          <w:szCs w:val="20"/>
        </w:rPr>
        <w:t>9</w:t>
      </w:r>
    </w:p>
    <w:p w14:paraId="4A8626AA" w14:textId="77777777" w:rsidR="00000000" w:rsidRDefault="002705F5">
      <w:pPr>
        <w:pStyle w:val="BodyText"/>
        <w:kinsoku w:val="0"/>
        <w:overflowPunct w:val="0"/>
        <w:spacing w:before="1" w:line="248" w:lineRule="exact"/>
        <w:ind w:right="129"/>
        <w:jc w:val="right"/>
      </w:pPr>
      <w:r>
        <w:t>a.m. and 5 p.m. on a Business Day or, if it is sent before 9 a.m. on a Business Day, at</w:t>
      </w:r>
      <w:r>
        <w:rPr>
          <w:spacing w:val="29"/>
        </w:rPr>
        <w:t xml:space="preserve"> </w:t>
      </w:r>
      <w:r>
        <w:t>9</w:t>
      </w:r>
    </w:p>
    <w:p w14:paraId="1786263F" w14:textId="77777777" w:rsidR="00000000" w:rsidRDefault="002705F5">
      <w:pPr>
        <w:pStyle w:val="BodyText"/>
        <w:kinsoku w:val="0"/>
        <w:overflowPunct w:val="0"/>
        <w:ind w:left="1560" w:right="123"/>
        <w:jc w:val="both"/>
      </w:pPr>
      <w:r>
        <w:t>a.m. on that Business Day and in all other cases at 9 a.m. on the next Business Day; and</w:t>
      </w:r>
    </w:p>
    <w:p w14:paraId="1075F43D" w14:textId="77777777" w:rsidR="00000000" w:rsidRDefault="002705F5">
      <w:pPr>
        <w:pStyle w:val="BodyText"/>
        <w:kinsoku w:val="0"/>
        <w:overflowPunct w:val="0"/>
        <w:spacing w:before="3"/>
        <w:rPr>
          <w:sz w:val="19"/>
          <w:szCs w:val="19"/>
        </w:rPr>
      </w:pPr>
    </w:p>
    <w:p w14:paraId="1827883A" w14:textId="77777777" w:rsidR="00000000" w:rsidRDefault="002705F5">
      <w:pPr>
        <w:pStyle w:val="ListParagraph"/>
        <w:numPr>
          <w:ilvl w:val="2"/>
          <w:numId w:val="18"/>
        </w:numPr>
        <w:tabs>
          <w:tab w:val="left" w:pos="1561"/>
        </w:tabs>
        <w:kinsoku w:val="0"/>
        <w:overflowPunct w:val="0"/>
        <w:spacing w:before="1"/>
        <w:ind w:right="120"/>
        <w:rPr>
          <w:sz w:val="20"/>
          <w:szCs w:val="20"/>
        </w:rPr>
      </w:pPr>
      <w:r>
        <w:rPr>
          <w:sz w:val="20"/>
          <w:szCs w:val="20"/>
        </w:rPr>
        <w:t>if sent by an Alternative Means, at the time that, in accordance with the ag</w:t>
      </w:r>
      <w:r>
        <w:rPr>
          <w:sz w:val="20"/>
          <w:szCs w:val="20"/>
        </w:rPr>
        <w:t>reement between the parties in respect of that Alternative Means, it is deemed to be given if that</w:t>
      </w:r>
      <w:r>
        <w:rPr>
          <w:spacing w:val="7"/>
          <w:sz w:val="20"/>
          <w:szCs w:val="20"/>
        </w:rPr>
        <w:t xml:space="preserve"> </w:t>
      </w:r>
      <w:r>
        <w:rPr>
          <w:sz w:val="20"/>
          <w:szCs w:val="20"/>
        </w:rPr>
        <w:t>time</w:t>
      </w:r>
      <w:r>
        <w:rPr>
          <w:spacing w:val="8"/>
          <w:sz w:val="20"/>
          <w:szCs w:val="20"/>
        </w:rPr>
        <w:t xml:space="preserve"> </w:t>
      </w:r>
      <w:r>
        <w:rPr>
          <w:sz w:val="20"/>
          <w:szCs w:val="20"/>
        </w:rPr>
        <w:t>is</w:t>
      </w:r>
      <w:r>
        <w:rPr>
          <w:spacing w:val="6"/>
          <w:sz w:val="20"/>
          <w:szCs w:val="20"/>
        </w:rPr>
        <w:t xml:space="preserve"> </w:t>
      </w:r>
      <w:r>
        <w:rPr>
          <w:sz w:val="20"/>
          <w:szCs w:val="20"/>
        </w:rPr>
        <w:t>between</w:t>
      </w:r>
      <w:r>
        <w:rPr>
          <w:spacing w:val="6"/>
          <w:sz w:val="20"/>
          <w:szCs w:val="20"/>
        </w:rPr>
        <w:t xml:space="preserve"> </w:t>
      </w:r>
      <w:r>
        <w:rPr>
          <w:sz w:val="20"/>
          <w:szCs w:val="20"/>
        </w:rPr>
        <w:t>9</w:t>
      </w:r>
      <w:r>
        <w:rPr>
          <w:spacing w:val="8"/>
          <w:sz w:val="20"/>
          <w:szCs w:val="20"/>
        </w:rPr>
        <w:t xml:space="preserve"> </w:t>
      </w:r>
      <w:r>
        <w:rPr>
          <w:sz w:val="20"/>
          <w:szCs w:val="20"/>
        </w:rPr>
        <w:t>a.m.</w:t>
      </w:r>
      <w:r>
        <w:rPr>
          <w:spacing w:val="8"/>
          <w:sz w:val="20"/>
          <w:szCs w:val="20"/>
        </w:rPr>
        <w:t xml:space="preserve"> </w:t>
      </w:r>
      <w:r>
        <w:rPr>
          <w:sz w:val="20"/>
          <w:szCs w:val="20"/>
        </w:rPr>
        <w:t>and</w:t>
      </w:r>
      <w:r>
        <w:rPr>
          <w:spacing w:val="8"/>
          <w:sz w:val="20"/>
          <w:szCs w:val="20"/>
        </w:rPr>
        <w:t xml:space="preserve"> </w:t>
      </w:r>
      <w:r>
        <w:rPr>
          <w:sz w:val="20"/>
          <w:szCs w:val="20"/>
        </w:rPr>
        <w:t>5</w:t>
      </w:r>
      <w:r>
        <w:rPr>
          <w:spacing w:val="8"/>
          <w:sz w:val="20"/>
          <w:szCs w:val="20"/>
        </w:rPr>
        <w:t xml:space="preserve"> </w:t>
      </w:r>
      <w:r>
        <w:rPr>
          <w:sz w:val="20"/>
          <w:szCs w:val="20"/>
        </w:rPr>
        <w:t>p.m.</w:t>
      </w:r>
      <w:r>
        <w:rPr>
          <w:spacing w:val="8"/>
          <w:sz w:val="20"/>
          <w:szCs w:val="20"/>
        </w:rPr>
        <w:t xml:space="preserve"> </w:t>
      </w:r>
      <w:r>
        <w:rPr>
          <w:spacing w:val="2"/>
          <w:sz w:val="20"/>
          <w:szCs w:val="20"/>
        </w:rPr>
        <w:t>on</w:t>
      </w:r>
      <w:r>
        <w:rPr>
          <w:spacing w:val="6"/>
          <w:sz w:val="20"/>
          <w:szCs w:val="20"/>
        </w:rPr>
        <w:t xml:space="preserve"> </w:t>
      </w:r>
      <w:r>
        <w:rPr>
          <w:sz w:val="20"/>
          <w:szCs w:val="20"/>
        </w:rPr>
        <w:t>a</w:t>
      </w:r>
      <w:r>
        <w:rPr>
          <w:spacing w:val="8"/>
          <w:sz w:val="20"/>
          <w:szCs w:val="20"/>
        </w:rPr>
        <w:t xml:space="preserve"> </w:t>
      </w:r>
      <w:r>
        <w:rPr>
          <w:sz w:val="20"/>
          <w:szCs w:val="20"/>
        </w:rPr>
        <w:t>Business</w:t>
      </w:r>
      <w:r>
        <w:rPr>
          <w:spacing w:val="9"/>
          <w:sz w:val="20"/>
          <w:szCs w:val="20"/>
        </w:rPr>
        <w:t xml:space="preserve"> </w:t>
      </w:r>
      <w:r>
        <w:rPr>
          <w:sz w:val="20"/>
          <w:szCs w:val="20"/>
        </w:rPr>
        <w:t>Day</w:t>
      </w:r>
      <w:r>
        <w:rPr>
          <w:spacing w:val="7"/>
          <w:sz w:val="20"/>
          <w:szCs w:val="20"/>
        </w:rPr>
        <w:t xml:space="preserve"> </w:t>
      </w:r>
      <w:r>
        <w:rPr>
          <w:sz w:val="20"/>
          <w:szCs w:val="20"/>
        </w:rPr>
        <w:t>and,</w:t>
      </w:r>
      <w:r>
        <w:rPr>
          <w:spacing w:val="8"/>
          <w:sz w:val="20"/>
          <w:szCs w:val="20"/>
        </w:rPr>
        <w:t xml:space="preserve"> </w:t>
      </w:r>
      <w:r>
        <w:rPr>
          <w:sz w:val="20"/>
          <w:szCs w:val="20"/>
        </w:rPr>
        <w:t>if</w:t>
      </w:r>
      <w:r>
        <w:rPr>
          <w:spacing w:val="8"/>
          <w:sz w:val="20"/>
          <w:szCs w:val="20"/>
        </w:rPr>
        <w:t xml:space="preserve"> </w:t>
      </w:r>
      <w:r>
        <w:rPr>
          <w:sz w:val="20"/>
          <w:szCs w:val="20"/>
        </w:rPr>
        <w:t>that</w:t>
      </w:r>
      <w:r>
        <w:rPr>
          <w:spacing w:val="7"/>
          <w:sz w:val="20"/>
          <w:szCs w:val="20"/>
        </w:rPr>
        <w:t xml:space="preserve"> </w:t>
      </w:r>
      <w:r>
        <w:rPr>
          <w:sz w:val="20"/>
          <w:szCs w:val="20"/>
        </w:rPr>
        <w:t>time</w:t>
      </w:r>
      <w:r>
        <w:rPr>
          <w:spacing w:val="8"/>
          <w:sz w:val="20"/>
          <w:szCs w:val="20"/>
        </w:rPr>
        <w:t xml:space="preserve"> </w:t>
      </w:r>
      <w:r>
        <w:rPr>
          <w:sz w:val="20"/>
          <w:szCs w:val="20"/>
        </w:rPr>
        <w:t>is</w:t>
      </w:r>
      <w:r>
        <w:rPr>
          <w:spacing w:val="6"/>
          <w:sz w:val="20"/>
          <w:szCs w:val="20"/>
        </w:rPr>
        <w:t xml:space="preserve"> </w:t>
      </w:r>
      <w:r>
        <w:rPr>
          <w:sz w:val="20"/>
          <w:szCs w:val="20"/>
        </w:rPr>
        <w:t>before</w:t>
      </w:r>
      <w:r>
        <w:rPr>
          <w:spacing w:val="8"/>
          <w:sz w:val="20"/>
          <w:szCs w:val="20"/>
        </w:rPr>
        <w:t xml:space="preserve"> </w:t>
      </w:r>
      <w:r>
        <w:rPr>
          <w:sz w:val="20"/>
          <w:szCs w:val="20"/>
        </w:rPr>
        <w:t>9</w:t>
      </w:r>
    </w:p>
    <w:p w14:paraId="3FA1D829" w14:textId="77777777" w:rsidR="00000000" w:rsidRDefault="002705F5">
      <w:pPr>
        <w:pStyle w:val="BodyText"/>
        <w:kinsoku w:val="0"/>
        <w:overflowPunct w:val="0"/>
        <w:ind w:left="1560" w:right="129"/>
        <w:jc w:val="both"/>
      </w:pPr>
      <w:r>
        <w:t>a.m. on a Business Day, at 9 a.m. on that Business Day and in all other cas</w:t>
      </w:r>
      <w:r>
        <w:t>es at 9 a.m. on the next Business Day.</w:t>
      </w:r>
    </w:p>
    <w:p w14:paraId="3EEE747C" w14:textId="77777777" w:rsidR="00000000" w:rsidRDefault="002705F5">
      <w:pPr>
        <w:pStyle w:val="BodyText"/>
        <w:kinsoku w:val="0"/>
        <w:overflowPunct w:val="0"/>
        <w:spacing w:before="4"/>
        <w:rPr>
          <w:sz w:val="19"/>
          <w:szCs w:val="19"/>
        </w:rPr>
      </w:pPr>
    </w:p>
    <w:p w14:paraId="5CF79FD9" w14:textId="77777777" w:rsidR="00000000" w:rsidRDefault="002705F5">
      <w:pPr>
        <w:pStyle w:val="ListParagraph"/>
        <w:numPr>
          <w:ilvl w:val="1"/>
          <w:numId w:val="18"/>
        </w:numPr>
        <w:tabs>
          <w:tab w:val="left" w:pos="841"/>
        </w:tabs>
        <w:kinsoku w:val="0"/>
        <w:overflowPunct w:val="0"/>
        <w:ind w:right="126"/>
        <w:rPr>
          <w:sz w:val="20"/>
          <w:szCs w:val="20"/>
        </w:rPr>
      </w:pPr>
      <w:r>
        <w:rPr>
          <w:sz w:val="20"/>
          <w:szCs w:val="20"/>
        </w:rPr>
        <w:t>Where the terms of any Finance Document provides, in respect of any notice to which this clause 10 would otherwise apply, for an alternative means of giving, and/or deemed time of delivery, such notice, such notice may be given, and if so given shall be de</w:t>
      </w:r>
      <w:r>
        <w:rPr>
          <w:sz w:val="20"/>
          <w:szCs w:val="20"/>
        </w:rPr>
        <w:t>emed to be delivered, in accordance with those</w:t>
      </w:r>
      <w:r>
        <w:rPr>
          <w:spacing w:val="-2"/>
          <w:sz w:val="20"/>
          <w:szCs w:val="20"/>
        </w:rPr>
        <w:t xml:space="preserve"> </w:t>
      </w:r>
      <w:r>
        <w:rPr>
          <w:sz w:val="20"/>
          <w:szCs w:val="20"/>
        </w:rPr>
        <w:t>terms.</w:t>
      </w:r>
    </w:p>
    <w:p w14:paraId="22BC29C4" w14:textId="77777777" w:rsidR="00000000" w:rsidRDefault="002705F5">
      <w:pPr>
        <w:pStyle w:val="BodyText"/>
        <w:kinsoku w:val="0"/>
        <w:overflowPunct w:val="0"/>
        <w:spacing w:before="3"/>
        <w:rPr>
          <w:sz w:val="19"/>
          <w:szCs w:val="19"/>
        </w:rPr>
      </w:pPr>
    </w:p>
    <w:p w14:paraId="279B0731" w14:textId="77777777" w:rsidR="00000000" w:rsidRDefault="002705F5">
      <w:pPr>
        <w:pStyle w:val="ListParagraph"/>
        <w:numPr>
          <w:ilvl w:val="1"/>
          <w:numId w:val="18"/>
        </w:numPr>
        <w:tabs>
          <w:tab w:val="left" w:pos="841"/>
        </w:tabs>
        <w:kinsoku w:val="0"/>
        <w:overflowPunct w:val="0"/>
        <w:ind w:right="122"/>
        <w:rPr>
          <w:sz w:val="20"/>
          <w:szCs w:val="20"/>
        </w:rPr>
      </w:pPr>
      <w:r>
        <w:rPr>
          <w:sz w:val="20"/>
          <w:szCs w:val="20"/>
        </w:rPr>
        <w:t>Any notification or notice from, or guidance issued by, the Bank referred to in clause 1.1, 2.2 or 4.2 may, notwithstanding any other provision of this Agreement, be given or issued by inclusion of the</w:t>
      </w:r>
      <w:r>
        <w:rPr>
          <w:sz w:val="20"/>
          <w:szCs w:val="20"/>
        </w:rPr>
        <w:t xml:space="preserve"> relevant information in the MPIPs Document in accordance with the terms thereof.</w:t>
      </w:r>
    </w:p>
    <w:p w14:paraId="016FA51E" w14:textId="77777777" w:rsidR="00000000" w:rsidRDefault="002705F5">
      <w:pPr>
        <w:pStyle w:val="BodyText"/>
        <w:kinsoku w:val="0"/>
        <w:overflowPunct w:val="0"/>
        <w:spacing w:before="7"/>
        <w:rPr>
          <w:sz w:val="19"/>
          <w:szCs w:val="19"/>
        </w:rPr>
      </w:pPr>
    </w:p>
    <w:p w14:paraId="331E19DC" w14:textId="77777777" w:rsidR="00000000" w:rsidRDefault="002705F5">
      <w:pPr>
        <w:pStyle w:val="ListParagraph"/>
        <w:numPr>
          <w:ilvl w:val="1"/>
          <w:numId w:val="18"/>
        </w:numPr>
        <w:tabs>
          <w:tab w:val="left" w:pos="841"/>
        </w:tabs>
        <w:kinsoku w:val="0"/>
        <w:overflowPunct w:val="0"/>
        <w:ind w:right="116"/>
        <w:rPr>
          <w:sz w:val="20"/>
          <w:szCs w:val="20"/>
        </w:rPr>
      </w:pPr>
      <w:r>
        <w:rPr>
          <w:sz w:val="20"/>
          <w:szCs w:val="20"/>
        </w:rPr>
        <w:t>Without prejudice to the generality of the other provisions of this clause 10, the Bank shall not, for any purpose in connection with the Finance Documents, be treated as be</w:t>
      </w:r>
      <w:r>
        <w:rPr>
          <w:sz w:val="20"/>
          <w:szCs w:val="20"/>
        </w:rPr>
        <w:t xml:space="preserve">ing, or otherwise be deemed to be, on notice (or otherwise advised) of any matter disclosed by </w:t>
      </w:r>
      <w:r>
        <w:rPr>
          <w:spacing w:val="2"/>
          <w:sz w:val="20"/>
          <w:szCs w:val="20"/>
        </w:rPr>
        <w:t xml:space="preserve">the </w:t>
      </w:r>
      <w:r>
        <w:rPr>
          <w:sz w:val="20"/>
          <w:szCs w:val="20"/>
        </w:rPr>
        <w:t>Counterparty</w:t>
      </w:r>
      <w:r>
        <w:rPr>
          <w:spacing w:val="-1"/>
          <w:sz w:val="20"/>
          <w:szCs w:val="20"/>
        </w:rPr>
        <w:t xml:space="preserve"> </w:t>
      </w:r>
      <w:r>
        <w:rPr>
          <w:sz w:val="20"/>
          <w:szCs w:val="20"/>
        </w:rPr>
        <w:t>to:</w:t>
      </w:r>
    </w:p>
    <w:p w14:paraId="24D2DBF9" w14:textId="77777777" w:rsidR="00000000" w:rsidRDefault="002705F5">
      <w:pPr>
        <w:pStyle w:val="BodyText"/>
        <w:kinsoku w:val="0"/>
        <w:overflowPunct w:val="0"/>
        <w:spacing w:before="3"/>
        <w:rPr>
          <w:sz w:val="19"/>
          <w:szCs w:val="19"/>
        </w:rPr>
      </w:pPr>
    </w:p>
    <w:p w14:paraId="484DB6A3" w14:textId="77777777" w:rsidR="00000000" w:rsidRDefault="002705F5">
      <w:pPr>
        <w:pStyle w:val="ListParagraph"/>
        <w:numPr>
          <w:ilvl w:val="2"/>
          <w:numId w:val="18"/>
        </w:numPr>
        <w:tabs>
          <w:tab w:val="left" w:pos="1561"/>
        </w:tabs>
        <w:kinsoku w:val="0"/>
        <w:overflowPunct w:val="0"/>
        <w:ind w:hanging="721"/>
        <w:jc w:val="left"/>
        <w:rPr>
          <w:sz w:val="20"/>
          <w:szCs w:val="20"/>
        </w:rPr>
      </w:pPr>
      <w:r>
        <w:rPr>
          <w:sz w:val="20"/>
          <w:szCs w:val="20"/>
        </w:rPr>
        <w:t>the Bank;</w:t>
      </w:r>
      <w:r>
        <w:rPr>
          <w:spacing w:val="-1"/>
          <w:sz w:val="20"/>
          <w:szCs w:val="20"/>
        </w:rPr>
        <w:t xml:space="preserve"> </w:t>
      </w:r>
      <w:r>
        <w:rPr>
          <w:sz w:val="20"/>
          <w:szCs w:val="20"/>
        </w:rPr>
        <w:t>or</w:t>
      </w:r>
    </w:p>
    <w:p w14:paraId="68645EDF" w14:textId="77777777" w:rsidR="00000000" w:rsidRDefault="002705F5">
      <w:pPr>
        <w:pStyle w:val="BodyText"/>
        <w:kinsoku w:val="0"/>
        <w:overflowPunct w:val="0"/>
        <w:spacing w:before="2"/>
        <w:rPr>
          <w:sz w:val="19"/>
          <w:szCs w:val="19"/>
        </w:rPr>
      </w:pPr>
    </w:p>
    <w:p w14:paraId="6D987676" w14:textId="77777777" w:rsidR="00000000" w:rsidRDefault="002705F5">
      <w:pPr>
        <w:pStyle w:val="ListParagraph"/>
        <w:numPr>
          <w:ilvl w:val="2"/>
          <w:numId w:val="18"/>
        </w:numPr>
        <w:tabs>
          <w:tab w:val="left" w:pos="1561"/>
        </w:tabs>
        <w:kinsoku w:val="0"/>
        <w:overflowPunct w:val="0"/>
        <w:spacing w:before="1"/>
        <w:ind w:right="124"/>
        <w:rPr>
          <w:sz w:val="20"/>
          <w:szCs w:val="20"/>
        </w:rPr>
      </w:pPr>
      <w:r>
        <w:rPr>
          <w:sz w:val="20"/>
          <w:szCs w:val="20"/>
        </w:rPr>
        <w:t>any delegate, agent, manager, attorney, co-trustee or other professional adviser or contractor appointed by the Bank (including, in each case, any employee or agent of it),</w:t>
      </w:r>
    </w:p>
    <w:p w14:paraId="0D058AD3" w14:textId="77777777" w:rsidR="00000000" w:rsidRDefault="002705F5">
      <w:pPr>
        <w:pStyle w:val="ListParagraph"/>
        <w:numPr>
          <w:ilvl w:val="2"/>
          <w:numId w:val="18"/>
        </w:numPr>
        <w:tabs>
          <w:tab w:val="left" w:pos="1561"/>
        </w:tabs>
        <w:kinsoku w:val="0"/>
        <w:overflowPunct w:val="0"/>
        <w:spacing w:before="1"/>
        <w:ind w:right="124"/>
        <w:rPr>
          <w:sz w:val="20"/>
          <w:szCs w:val="20"/>
        </w:rPr>
        <w:sectPr w:rsidR="00000000">
          <w:pgSz w:w="11910" w:h="16840"/>
          <w:pgMar w:top="1580" w:right="1320" w:bottom="900" w:left="1320" w:header="0" w:footer="622" w:gutter="0"/>
          <w:cols w:space="720"/>
          <w:noEndnote/>
        </w:sectPr>
      </w:pPr>
    </w:p>
    <w:p w14:paraId="28AB812B" w14:textId="77777777" w:rsidR="00000000" w:rsidRDefault="002705F5">
      <w:pPr>
        <w:pStyle w:val="BodyText"/>
        <w:kinsoku w:val="0"/>
        <w:overflowPunct w:val="0"/>
        <w:spacing w:before="103"/>
        <w:ind w:left="840" w:right="123"/>
        <w:jc w:val="both"/>
      </w:pPr>
      <w:r>
        <w:lastRenderedPageBreak/>
        <w:t>and the Bank’s rights and remedies under the Finance Docum</w:t>
      </w:r>
      <w:r>
        <w:t>ents shall be unaffected by, and fully preserved notwithstanding, any such disclosure, unless such disclosure is:</w:t>
      </w:r>
    </w:p>
    <w:p w14:paraId="56871128" w14:textId="77777777" w:rsidR="00000000" w:rsidRDefault="002705F5">
      <w:pPr>
        <w:pStyle w:val="BodyText"/>
        <w:kinsoku w:val="0"/>
        <w:overflowPunct w:val="0"/>
        <w:spacing w:before="4"/>
        <w:rPr>
          <w:sz w:val="19"/>
          <w:szCs w:val="19"/>
        </w:rPr>
      </w:pPr>
    </w:p>
    <w:p w14:paraId="16AA10C3" w14:textId="77777777" w:rsidR="00000000" w:rsidRDefault="002705F5">
      <w:pPr>
        <w:pStyle w:val="ListParagraph"/>
        <w:numPr>
          <w:ilvl w:val="0"/>
          <w:numId w:val="6"/>
        </w:numPr>
        <w:tabs>
          <w:tab w:val="left" w:pos="1561"/>
        </w:tabs>
        <w:kinsoku w:val="0"/>
        <w:overflowPunct w:val="0"/>
        <w:ind w:right="129"/>
        <w:jc w:val="left"/>
        <w:rPr>
          <w:sz w:val="20"/>
          <w:szCs w:val="20"/>
        </w:rPr>
      </w:pPr>
      <w:r>
        <w:rPr>
          <w:sz w:val="20"/>
          <w:szCs w:val="20"/>
        </w:rPr>
        <w:t>effected in writing and notified to the Bank in accordance with the other provisions</w:t>
      </w:r>
      <w:r>
        <w:rPr>
          <w:spacing w:val="-29"/>
          <w:sz w:val="20"/>
          <w:szCs w:val="20"/>
        </w:rPr>
        <w:t xml:space="preserve"> </w:t>
      </w:r>
      <w:r>
        <w:rPr>
          <w:sz w:val="20"/>
          <w:szCs w:val="20"/>
        </w:rPr>
        <w:t>of this clause 10;</w:t>
      </w:r>
      <w:r>
        <w:rPr>
          <w:spacing w:val="-2"/>
          <w:sz w:val="20"/>
          <w:szCs w:val="20"/>
        </w:rPr>
        <w:t xml:space="preserve"> </w:t>
      </w:r>
      <w:r>
        <w:rPr>
          <w:sz w:val="20"/>
          <w:szCs w:val="20"/>
        </w:rPr>
        <w:t>and</w:t>
      </w:r>
    </w:p>
    <w:p w14:paraId="1551CB87" w14:textId="77777777" w:rsidR="00000000" w:rsidRDefault="002705F5">
      <w:pPr>
        <w:pStyle w:val="BodyText"/>
        <w:kinsoku w:val="0"/>
        <w:overflowPunct w:val="0"/>
        <w:spacing w:before="3"/>
        <w:rPr>
          <w:sz w:val="19"/>
          <w:szCs w:val="19"/>
        </w:rPr>
      </w:pPr>
    </w:p>
    <w:p w14:paraId="7DF9C6D7" w14:textId="77777777" w:rsidR="00000000" w:rsidRDefault="002705F5">
      <w:pPr>
        <w:pStyle w:val="ListParagraph"/>
        <w:numPr>
          <w:ilvl w:val="0"/>
          <w:numId w:val="6"/>
        </w:numPr>
        <w:tabs>
          <w:tab w:val="left" w:pos="1561"/>
        </w:tabs>
        <w:kinsoku w:val="0"/>
        <w:overflowPunct w:val="0"/>
        <w:ind w:hanging="721"/>
        <w:jc w:val="left"/>
        <w:rPr>
          <w:sz w:val="20"/>
          <w:szCs w:val="20"/>
        </w:rPr>
      </w:pPr>
      <w:r>
        <w:rPr>
          <w:sz w:val="20"/>
          <w:szCs w:val="20"/>
        </w:rPr>
        <w:t>expressed to be effected for the relevant</w:t>
      </w:r>
      <w:r>
        <w:rPr>
          <w:spacing w:val="-2"/>
          <w:sz w:val="20"/>
          <w:szCs w:val="20"/>
        </w:rPr>
        <w:t xml:space="preserve"> </w:t>
      </w:r>
      <w:r>
        <w:rPr>
          <w:sz w:val="20"/>
          <w:szCs w:val="20"/>
        </w:rPr>
        <w:t>purpose,</w:t>
      </w:r>
    </w:p>
    <w:p w14:paraId="724E2D46" w14:textId="77777777" w:rsidR="00000000" w:rsidRDefault="002705F5">
      <w:pPr>
        <w:pStyle w:val="BodyText"/>
        <w:kinsoku w:val="0"/>
        <w:overflowPunct w:val="0"/>
        <w:spacing w:before="5"/>
        <w:rPr>
          <w:sz w:val="19"/>
          <w:szCs w:val="19"/>
        </w:rPr>
      </w:pPr>
    </w:p>
    <w:p w14:paraId="3C2BCA58" w14:textId="77777777" w:rsidR="00000000" w:rsidRDefault="002705F5">
      <w:pPr>
        <w:pStyle w:val="BodyText"/>
        <w:kinsoku w:val="0"/>
        <w:overflowPunct w:val="0"/>
        <w:ind w:left="840" w:right="121"/>
        <w:jc w:val="both"/>
      </w:pPr>
      <w:r>
        <w:t>in which case the effect of such disclosure on the Bank’s rights and remedies under any Finance Document shall be determined in accordance with the relevant provisions of that Finance Document.</w:t>
      </w:r>
    </w:p>
    <w:p w14:paraId="76FE6BCE" w14:textId="77777777" w:rsidR="00000000" w:rsidRDefault="002705F5">
      <w:pPr>
        <w:pStyle w:val="BodyText"/>
        <w:kinsoku w:val="0"/>
        <w:overflowPunct w:val="0"/>
        <w:spacing w:before="3"/>
        <w:rPr>
          <w:sz w:val="19"/>
          <w:szCs w:val="19"/>
        </w:rPr>
      </w:pPr>
    </w:p>
    <w:p w14:paraId="197AB5E0" w14:textId="77777777" w:rsidR="00000000" w:rsidRDefault="002705F5">
      <w:pPr>
        <w:pStyle w:val="Heading1"/>
        <w:numPr>
          <w:ilvl w:val="0"/>
          <w:numId w:val="18"/>
        </w:numPr>
        <w:tabs>
          <w:tab w:val="left" w:pos="841"/>
        </w:tabs>
        <w:kinsoku w:val="0"/>
        <w:overflowPunct w:val="0"/>
        <w:ind w:hanging="721"/>
      </w:pPr>
      <w:bookmarkStart w:id="17" w:name="_bookmark17"/>
      <w:bookmarkEnd w:id="17"/>
      <w:r>
        <w:t>Entire Agreement and</w:t>
      </w:r>
      <w:r>
        <w:rPr>
          <w:spacing w:val="-2"/>
        </w:rPr>
        <w:t xml:space="preserve"> </w:t>
      </w:r>
      <w:r>
        <w:t>Variation</w:t>
      </w:r>
    </w:p>
    <w:p w14:paraId="13A0058E" w14:textId="77777777" w:rsidR="00000000" w:rsidRDefault="002705F5">
      <w:pPr>
        <w:pStyle w:val="BodyText"/>
        <w:kinsoku w:val="0"/>
        <w:overflowPunct w:val="0"/>
        <w:spacing w:before="7"/>
        <w:rPr>
          <w:b/>
          <w:bCs/>
          <w:sz w:val="19"/>
          <w:szCs w:val="19"/>
        </w:rPr>
      </w:pPr>
    </w:p>
    <w:p w14:paraId="7D01CE62" w14:textId="77777777" w:rsidR="00000000" w:rsidRDefault="002705F5">
      <w:pPr>
        <w:pStyle w:val="ListParagraph"/>
        <w:numPr>
          <w:ilvl w:val="1"/>
          <w:numId w:val="18"/>
        </w:numPr>
        <w:tabs>
          <w:tab w:val="left" w:pos="841"/>
        </w:tabs>
        <w:kinsoku w:val="0"/>
        <w:overflowPunct w:val="0"/>
        <w:spacing w:before="1"/>
        <w:ind w:right="124"/>
        <w:rPr>
          <w:sz w:val="20"/>
          <w:szCs w:val="20"/>
        </w:rPr>
      </w:pPr>
      <w:r>
        <w:rPr>
          <w:sz w:val="20"/>
          <w:szCs w:val="20"/>
        </w:rPr>
        <w:t>The Finance Documents set out the entire agreement and understanding between the parties in respect of the issue of Special Mortgage-Backed € Promissory Notes, the creation of security over</w:t>
      </w:r>
      <w:r>
        <w:rPr>
          <w:sz w:val="20"/>
          <w:szCs w:val="20"/>
        </w:rPr>
        <w:t>, and the administration of, the Loans and Mortgages and the collateral</w:t>
      </w:r>
      <w:r>
        <w:rPr>
          <w:spacing w:val="-29"/>
          <w:sz w:val="20"/>
          <w:szCs w:val="20"/>
        </w:rPr>
        <w:t xml:space="preserve"> </w:t>
      </w:r>
      <w:r>
        <w:rPr>
          <w:sz w:val="20"/>
          <w:szCs w:val="20"/>
        </w:rPr>
        <w:t>security.</w:t>
      </w:r>
    </w:p>
    <w:p w14:paraId="49576F7A" w14:textId="77777777" w:rsidR="00000000" w:rsidRDefault="002705F5">
      <w:pPr>
        <w:pStyle w:val="BodyText"/>
        <w:kinsoku w:val="0"/>
        <w:overflowPunct w:val="0"/>
        <w:spacing w:before="4"/>
        <w:rPr>
          <w:sz w:val="19"/>
          <w:szCs w:val="19"/>
        </w:rPr>
      </w:pPr>
    </w:p>
    <w:p w14:paraId="3A5C681F" w14:textId="77777777" w:rsidR="00000000" w:rsidRDefault="002705F5">
      <w:pPr>
        <w:pStyle w:val="ListParagraph"/>
        <w:numPr>
          <w:ilvl w:val="1"/>
          <w:numId w:val="18"/>
        </w:numPr>
        <w:tabs>
          <w:tab w:val="left" w:pos="841"/>
        </w:tabs>
        <w:kinsoku w:val="0"/>
        <w:overflowPunct w:val="0"/>
        <w:ind w:right="123"/>
        <w:rPr>
          <w:sz w:val="20"/>
          <w:szCs w:val="20"/>
        </w:rPr>
      </w:pPr>
      <w:r>
        <w:rPr>
          <w:sz w:val="20"/>
          <w:szCs w:val="20"/>
        </w:rPr>
        <w:t>No variation of this Agreement shall be effective unless it is in writing and signed by (or by some person duly authorised by) each of the parties save that the Bank may, by</w:t>
      </w:r>
      <w:r>
        <w:rPr>
          <w:sz w:val="20"/>
          <w:szCs w:val="20"/>
        </w:rPr>
        <w:t xml:space="preserve"> notice to the Counterparty, effect any variation that, in the Bank’s absolute discretion, is required to ensure compliance with applicable Eurosystem requirements which notice may, notwithstanding any other provision of this Agreement, be effected by incl</w:t>
      </w:r>
      <w:r>
        <w:rPr>
          <w:sz w:val="20"/>
          <w:szCs w:val="20"/>
        </w:rPr>
        <w:t>usion of the relevant information in the MPIPs Document in accordance with the terms</w:t>
      </w:r>
      <w:r>
        <w:rPr>
          <w:spacing w:val="-3"/>
          <w:sz w:val="20"/>
          <w:szCs w:val="20"/>
        </w:rPr>
        <w:t xml:space="preserve"> </w:t>
      </w:r>
      <w:r>
        <w:rPr>
          <w:sz w:val="20"/>
          <w:szCs w:val="20"/>
        </w:rPr>
        <w:t>thereof.</w:t>
      </w:r>
    </w:p>
    <w:p w14:paraId="06134E13" w14:textId="77777777" w:rsidR="00000000" w:rsidRDefault="002705F5">
      <w:pPr>
        <w:pStyle w:val="BodyText"/>
        <w:kinsoku w:val="0"/>
        <w:overflowPunct w:val="0"/>
        <w:spacing w:before="3"/>
        <w:rPr>
          <w:sz w:val="19"/>
          <w:szCs w:val="19"/>
        </w:rPr>
      </w:pPr>
    </w:p>
    <w:p w14:paraId="2DA6D617" w14:textId="77777777" w:rsidR="00000000" w:rsidRDefault="002705F5">
      <w:pPr>
        <w:pStyle w:val="ListParagraph"/>
        <w:numPr>
          <w:ilvl w:val="1"/>
          <w:numId w:val="18"/>
        </w:numPr>
        <w:tabs>
          <w:tab w:val="left" w:pos="841"/>
        </w:tabs>
        <w:kinsoku w:val="0"/>
        <w:overflowPunct w:val="0"/>
        <w:ind w:right="123"/>
        <w:rPr>
          <w:sz w:val="20"/>
          <w:szCs w:val="20"/>
        </w:rPr>
      </w:pPr>
      <w:r>
        <w:rPr>
          <w:sz w:val="20"/>
          <w:szCs w:val="20"/>
        </w:rPr>
        <w:t xml:space="preserve">The Bank shall, upon receipt of a request to that effect from the Counterparty made in accordance with such procedures and at such intervals as may from time to </w:t>
      </w:r>
      <w:r>
        <w:rPr>
          <w:sz w:val="20"/>
          <w:szCs w:val="20"/>
        </w:rPr>
        <w:t>time be agreed between the Bank and Counterparty, confirm (if such is the case) in writing to the Counterparty or such person(s) as the Counterparty may specify</w:t>
      </w:r>
      <w:r>
        <w:rPr>
          <w:spacing w:val="-9"/>
          <w:sz w:val="20"/>
          <w:szCs w:val="20"/>
        </w:rPr>
        <w:t xml:space="preserve"> </w:t>
      </w:r>
      <w:r>
        <w:rPr>
          <w:sz w:val="20"/>
          <w:szCs w:val="20"/>
        </w:rPr>
        <w:t>that:</w:t>
      </w:r>
    </w:p>
    <w:p w14:paraId="74700A1E" w14:textId="77777777" w:rsidR="00000000" w:rsidRDefault="002705F5">
      <w:pPr>
        <w:pStyle w:val="BodyText"/>
        <w:kinsoku w:val="0"/>
        <w:overflowPunct w:val="0"/>
        <w:spacing w:before="6"/>
        <w:rPr>
          <w:sz w:val="19"/>
          <w:szCs w:val="19"/>
        </w:rPr>
      </w:pPr>
    </w:p>
    <w:p w14:paraId="094111F8" w14:textId="77777777" w:rsidR="00000000" w:rsidRDefault="002705F5">
      <w:pPr>
        <w:pStyle w:val="ListParagraph"/>
        <w:numPr>
          <w:ilvl w:val="2"/>
          <w:numId w:val="18"/>
        </w:numPr>
        <w:tabs>
          <w:tab w:val="left" w:pos="1561"/>
        </w:tabs>
        <w:kinsoku w:val="0"/>
        <w:overflowPunct w:val="0"/>
        <w:ind w:right="125"/>
        <w:jc w:val="left"/>
        <w:rPr>
          <w:sz w:val="20"/>
          <w:szCs w:val="20"/>
        </w:rPr>
      </w:pPr>
      <w:r>
        <w:rPr>
          <w:sz w:val="20"/>
          <w:szCs w:val="20"/>
        </w:rPr>
        <w:t>so far as the Bank is aware no event has occurred whereby any floating charge constituted by the Deed of Charge has converted;</w:t>
      </w:r>
      <w:r>
        <w:rPr>
          <w:spacing w:val="2"/>
          <w:sz w:val="20"/>
          <w:szCs w:val="20"/>
        </w:rPr>
        <w:t xml:space="preserve"> </w:t>
      </w:r>
      <w:r>
        <w:rPr>
          <w:sz w:val="20"/>
          <w:szCs w:val="20"/>
        </w:rPr>
        <w:t>and</w:t>
      </w:r>
    </w:p>
    <w:p w14:paraId="205B0E51" w14:textId="77777777" w:rsidR="00000000" w:rsidRDefault="002705F5">
      <w:pPr>
        <w:pStyle w:val="BodyText"/>
        <w:kinsoku w:val="0"/>
        <w:overflowPunct w:val="0"/>
        <w:spacing w:before="4"/>
        <w:rPr>
          <w:sz w:val="19"/>
          <w:szCs w:val="19"/>
        </w:rPr>
      </w:pPr>
    </w:p>
    <w:p w14:paraId="60410E3E" w14:textId="77777777" w:rsidR="00000000" w:rsidRDefault="002705F5">
      <w:pPr>
        <w:pStyle w:val="ListParagraph"/>
        <w:numPr>
          <w:ilvl w:val="2"/>
          <w:numId w:val="18"/>
        </w:numPr>
        <w:tabs>
          <w:tab w:val="left" w:pos="1561"/>
        </w:tabs>
        <w:kinsoku w:val="0"/>
        <w:overflowPunct w:val="0"/>
        <w:ind w:right="124"/>
        <w:jc w:val="left"/>
        <w:rPr>
          <w:sz w:val="20"/>
          <w:szCs w:val="20"/>
        </w:rPr>
      </w:pPr>
      <w:r>
        <w:rPr>
          <w:sz w:val="20"/>
          <w:szCs w:val="20"/>
        </w:rPr>
        <w:t>the Bank has not taken any action pursuant to the Deed of Charge to convert any floating charge constituted by the Deed of</w:t>
      </w:r>
      <w:r>
        <w:rPr>
          <w:spacing w:val="-1"/>
          <w:sz w:val="20"/>
          <w:szCs w:val="20"/>
        </w:rPr>
        <w:t xml:space="preserve"> </w:t>
      </w:r>
      <w:r>
        <w:rPr>
          <w:sz w:val="20"/>
          <w:szCs w:val="20"/>
        </w:rPr>
        <w:t>C</w:t>
      </w:r>
      <w:r>
        <w:rPr>
          <w:sz w:val="20"/>
          <w:szCs w:val="20"/>
        </w:rPr>
        <w:t>harge,</w:t>
      </w:r>
    </w:p>
    <w:p w14:paraId="3ACC520A" w14:textId="77777777" w:rsidR="00000000" w:rsidRDefault="002705F5">
      <w:pPr>
        <w:pStyle w:val="BodyText"/>
        <w:kinsoku w:val="0"/>
        <w:overflowPunct w:val="0"/>
        <w:spacing w:before="3"/>
        <w:rPr>
          <w:sz w:val="19"/>
          <w:szCs w:val="19"/>
        </w:rPr>
      </w:pPr>
    </w:p>
    <w:p w14:paraId="4B742A97" w14:textId="77777777" w:rsidR="00000000" w:rsidRDefault="002705F5">
      <w:pPr>
        <w:pStyle w:val="BodyText"/>
        <w:kinsoku w:val="0"/>
        <w:overflowPunct w:val="0"/>
        <w:spacing w:before="1"/>
        <w:ind w:left="840"/>
        <w:jc w:val="both"/>
      </w:pPr>
      <w:r>
        <w:t>into a fixed charge.</w:t>
      </w:r>
    </w:p>
    <w:p w14:paraId="4292BE58" w14:textId="77777777" w:rsidR="00000000" w:rsidRDefault="002705F5">
      <w:pPr>
        <w:pStyle w:val="BodyText"/>
        <w:kinsoku w:val="0"/>
        <w:overflowPunct w:val="0"/>
        <w:spacing w:before="2"/>
        <w:rPr>
          <w:sz w:val="19"/>
          <w:szCs w:val="19"/>
        </w:rPr>
      </w:pPr>
    </w:p>
    <w:p w14:paraId="129D077E" w14:textId="77777777" w:rsidR="00000000" w:rsidRDefault="002705F5">
      <w:pPr>
        <w:pStyle w:val="Heading1"/>
        <w:numPr>
          <w:ilvl w:val="0"/>
          <w:numId w:val="18"/>
        </w:numPr>
        <w:tabs>
          <w:tab w:val="left" w:pos="841"/>
        </w:tabs>
        <w:kinsoku w:val="0"/>
        <w:overflowPunct w:val="0"/>
        <w:ind w:hanging="721"/>
      </w:pPr>
      <w:bookmarkStart w:id="18" w:name="_bookmark18"/>
      <w:bookmarkEnd w:id="18"/>
      <w:r>
        <w:t>Waiver and</w:t>
      </w:r>
      <w:r>
        <w:rPr>
          <w:spacing w:val="-2"/>
        </w:rPr>
        <w:t xml:space="preserve"> </w:t>
      </w:r>
      <w:r>
        <w:t>Severability</w:t>
      </w:r>
    </w:p>
    <w:p w14:paraId="2D35383A" w14:textId="77777777" w:rsidR="00000000" w:rsidRDefault="002705F5">
      <w:pPr>
        <w:pStyle w:val="BodyText"/>
        <w:kinsoku w:val="0"/>
        <w:overflowPunct w:val="0"/>
        <w:spacing w:before="8"/>
        <w:rPr>
          <w:b/>
          <w:bCs/>
          <w:sz w:val="19"/>
          <w:szCs w:val="19"/>
        </w:rPr>
      </w:pPr>
    </w:p>
    <w:p w14:paraId="6DBADF89" w14:textId="77777777" w:rsidR="00000000" w:rsidRDefault="002705F5">
      <w:pPr>
        <w:pStyle w:val="ListParagraph"/>
        <w:numPr>
          <w:ilvl w:val="1"/>
          <w:numId w:val="18"/>
        </w:numPr>
        <w:tabs>
          <w:tab w:val="left" w:pos="841"/>
        </w:tabs>
        <w:kinsoku w:val="0"/>
        <w:overflowPunct w:val="0"/>
        <w:ind w:right="118"/>
        <w:rPr>
          <w:sz w:val="20"/>
          <w:szCs w:val="20"/>
        </w:rPr>
      </w:pPr>
      <w:r>
        <w:rPr>
          <w:sz w:val="20"/>
          <w:szCs w:val="20"/>
        </w:rPr>
        <w:t>Exercise or failure to exercise any right under this Agreement shall not, unless otherwise provided herein, constitute a waiver of that or any other</w:t>
      </w:r>
      <w:r>
        <w:rPr>
          <w:spacing w:val="-3"/>
          <w:sz w:val="20"/>
          <w:szCs w:val="20"/>
        </w:rPr>
        <w:t xml:space="preserve"> </w:t>
      </w:r>
      <w:r>
        <w:rPr>
          <w:sz w:val="20"/>
          <w:szCs w:val="20"/>
        </w:rPr>
        <w:t>right.</w:t>
      </w:r>
    </w:p>
    <w:p w14:paraId="351E7C23" w14:textId="77777777" w:rsidR="00000000" w:rsidRDefault="002705F5">
      <w:pPr>
        <w:pStyle w:val="BodyText"/>
        <w:kinsoku w:val="0"/>
        <w:overflowPunct w:val="0"/>
        <w:spacing w:before="6"/>
        <w:rPr>
          <w:sz w:val="19"/>
          <w:szCs w:val="19"/>
        </w:rPr>
      </w:pPr>
    </w:p>
    <w:p w14:paraId="6D8D1DCF" w14:textId="77777777" w:rsidR="00000000" w:rsidRDefault="002705F5">
      <w:pPr>
        <w:pStyle w:val="ListParagraph"/>
        <w:numPr>
          <w:ilvl w:val="1"/>
          <w:numId w:val="18"/>
        </w:numPr>
        <w:tabs>
          <w:tab w:val="left" w:pos="841"/>
        </w:tabs>
        <w:kinsoku w:val="0"/>
        <w:overflowPunct w:val="0"/>
        <w:ind w:right="125"/>
        <w:rPr>
          <w:sz w:val="20"/>
          <w:szCs w:val="20"/>
        </w:rPr>
      </w:pPr>
      <w:r>
        <w:rPr>
          <w:sz w:val="20"/>
          <w:szCs w:val="20"/>
        </w:rPr>
        <w:t>If any of the provisions hereof should be or become invalid in whole or in part, the other provisions shall remain in force. The invalid provisions shall, according to the intent and purpose of the Agreement, be replaced by such valid provision which in it</w:t>
      </w:r>
      <w:r>
        <w:rPr>
          <w:sz w:val="20"/>
          <w:szCs w:val="20"/>
        </w:rPr>
        <w:t>s economic effect comes as close as legally possible to that of the invalid provision. The same shall apply with respect to involuntary gaps</w:t>
      </w:r>
      <w:r>
        <w:rPr>
          <w:spacing w:val="-1"/>
          <w:sz w:val="20"/>
          <w:szCs w:val="20"/>
        </w:rPr>
        <w:t xml:space="preserve"> </w:t>
      </w:r>
      <w:r>
        <w:rPr>
          <w:sz w:val="20"/>
          <w:szCs w:val="20"/>
        </w:rPr>
        <w:t>herein.</w:t>
      </w:r>
    </w:p>
    <w:p w14:paraId="59BD78E5" w14:textId="77777777" w:rsidR="00000000" w:rsidRDefault="002705F5">
      <w:pPr>
        <w:pStyle w:val="BodyText"/>
        <w:kinsoku w:val="0"/>
        <w:overflowPunct w:val="0"/>
        <w:spacing w:before="2"/>
        <w:rPr>
          <w:sz w:val="19"/>
          <w:szCs w:val="19"/>
        </w:rPr>
      </w:pPr>
    </w:p>
    <w:p w14:paraId="54D3DC35" w14:textId="77777777" w:rsidR="00000000" w:rsidRDefault="002705F5">
      <w:pPr>
        <w:pStyle w:val="Heading1"/>
        <w:numPr>
          <w:ilvl w:val="0"/>
          <w:numId w:val="18"/>
        </w:numPr>
        <w:tabs>
          <w:tab w:val="left" w:pos="841"/>
        </w:tabs>
        <w:kinsoku w:val="0"/>
        <w:overflowPunct w:val="0"/>
        <w:ind w:hanging="721"/>
      </w:pPr>
      <w:bookmarkStart w:id="19" w:name="_bookmark19"/>
      <w:bookmarkEnd w:id="19"/>
      <w:r>
        <w:t>Assignment</w:t>
      </w:r>
    </w:p>
    <w:p w14:paraId="5EB3B020" w14:textId="77777777" w:rsidR="00000000" w:rsidRDefault="002705F5">
      <w:pPr>
        <w:pStyle w:val="BodyText"/>
        <w:kinsoku w:val="0"/>
        <w:overflowPunct w:val="0"/>
        <w:spacing w:before="9"/>
        <w:rPr>
          <w:b/>
          <w:bCs/>
          <w:sz w:val="19"/>
          <w:szCs w:val="19"/>
        </w:rPr>
      </w:pPr>
    </w:p>
    <w:p w14:paraId="2E78916B" w14:textId="77777777" w:rsidR="00000000" w:rsidRDefault="002705F5">
      <w:pPr>
        <w:pStyle w:val="ListParagraph"/>
        <w:numPr>
          <w:ilvl w:val="1"/>
          <w:numId w:val="18"/>
        </w:numPr>
        <w:tabs>
          <w:tab w:val="left" w:pos="841"/>
        </w:tabs>
        <w:kinsoku w:val="0"/>
        <w:overflowPunct w:val="0"/>
        <w:spacing w:before="1"/>
        <w:ind w:right="118"/>
        <w:rPr>
          <w:sz w:val="20"/>
          <w:szCs w:val="20"/>
        </w:rPr>
      </w:pPr>
      <w:r>
        <w:rPr>
          <w:sz w:val="20"/>
          <w:szCs w:val="20"/>
        </w:rPr>
        <w:t>The Bank may transfer and assign any or all of its rights, interests and obligations under the Special Mortgage-Backed € Promissory Notes (any such Notes being transferred only by endorsement and delivery), any other Finance Documents and the Relevant Euro</w:t>
      </w:r>
      <w:r>
        <w:rPr>
          <w:sz w:val="20"/>
          <w:szCs w:val="20"/>
        </w:rPr>
        <w:t>system Operations</w:t>
      </w:r>
      <w:r>
        <w:rPr>
          <w:spacing w:val="38"/>
          <w:sz w:val="20"/>
          <w:szCs w:val="20"/>
        </w:rPr>
        <w:t xml:space="preserve"> </w:t>
      </w:r>
      <w:r>
        <w:rPr>
          <w:sz w:val="20"/>
          <w:szCs w:val="20"/>
        </w:rPr>
        <w:t>(or,</w:t>
      </w:r>
      <w:r>
        <w:rPr>
          <w:spacing w:val="41"/>
          <w:sz w:val="20"/>
          <w:szCs w:val="20"/>
        </w:rPr>
        <w:t xml:space="preserve"> </w:t>
      </w:r>
      <w:r>
        <w:rPr>
          <w:sz w:val="20"/>
          <w:szCs w:val="20"/>
        </w:rPr>
        <w:t>as</w:t>
      </w:r>
      <w:r>
        <w:rPr>
          <w:spacing w:val="38"/>
          <w:sz w:val="20"/>
          <w:szCs w:val="20"/>
        </w:rPr>
        <w:t xml:space="preserve"> </w:t>
      </w:r>
      <w:r>
        <w:rPr>
          <w:sz w:val="20"/>
          <w:szCs w:val="20"/>
        </w:rPr>
        <w:t>applicable,</w:t>
      </w:r>
      <w:r>
        <w:rPr>
          <w:spacing w:val="40"/>
          <w:sz w:val="20"/>
          <w:szCs w:val="20"/>
        </w:rPr>
        <w:t xml:space="preserve"> </w:t>
      </w:r>
      <w:r>
        <w:rPr>
          <w:sz w:val="20"/>
          <w:szCs w:val="20"/>
        </w:rPr>
        <w:t>parts</w:t>
      </w:r>
      <w:r>
        <w:rPr>
          <w:spacing w:val="38"/>
          <w:sz w:val="20"/>
          <w:szCs w:val="20"/>
        </w:rPr>
        <w:t xml:space="preserve"> </w:t>
      </w:r>
      <w:r>
        <w:rPr>
          <w:sz w:val="20"/>
          <w:szCs w:val="20"/>
        </w:rPr>
        <w:t>thereof</w:t>
      </w:r>
      <w:r>
        <w:rPr>
          <w:spacing w:val="39"/>
          <w:sz w:val="20"/>
          <w:szCs w:val="20"/>
        </w:rPr>
        <w:t xml:space="preserve"> </w:t>
      </w:r>
      <w:r>
        <w:rPr>
          <w:sz w:val="20"/>
          <w:szCs w:val="20"/>
        </w:rPr>
        <w:t>the</w:t>
      </w:r>
      <w:r>
        <w:rPr>
          <w:spacing w:val="43"/>
          <w:sz w:val="20"/>
          <w:szCs w:val="20"/>
        </w:rPr>
        <w:t xml:space="preserve"> </w:t>
      </w:r>
      <w:r>
        <w:rPr>
          <w:sz w:val="20"/>
          <w:szCs w:val="20"/>
        </w:rPr>
        <w:t>subject</w:t>
      </w:r>
      <w:r>
        <w:rPr>
          <w:spacing w:val="38"/>
          <w:sz w:val="20"/>
          <w:szCs w:val="20"/>
        </w:rPr>
        <w:t xml:space="preserve"> </w:t>
      </w:r>
      <w:r>
        <w:rPr>
          <w:sz w:val="20"/>
          <w:szCs w:val="20"/>
        </w:rPr>
        <w:t>of</w:t>
      </w:r>
      <w:r>
        <w:rPr>
          <w:spacing w:val="39"/>
          <w:sz w:val="20"/>
          <w:szCs w:val="20"/>
        </w:rPr>
        <w:t xml:space="preserve"> </w:t>
      </w:r>
      <w:r>
        <w:rPr>
          <w:sz w:val="20"/>
          <w:szCs w:val="20"/>
        </w:rPr>
        <w:t>any</w:t>
      </w:r>
      <w:r>
        <w:rPr>
          <w:spacing w:val="39"/>
          <w:sz w:val="20"/>
          <w:szCs w:val="20"/>
        </w:rPr>
        <w:t xml:space="preserve"> </w:t>
      </w:r>
      <w:r>
        <w:rPr>
          <w:sz w:val="20"/>
          <w:szCs w:val="20"/>
        </w:rPr>
        <w:t>Special</w:t>
      </w:r>
      <w:r>
        <w:rPr>
          <w:spacing w:val="38"/>
          <w:sz w:val="20"/>
          <w:szCs w:val="20"/>
        </w:rPr>
        <w:t xml:space="preserve"> </w:t>
      </w:r>
      <w:r>
        <w:rPr>
          <w:sz w:val="20"/>
          <w:szCs w:val="20"/>
        </w:rPr>
        <w:t>Mortgage-Backed</w:t>
      </w:r>
      <w:r>
        <w:rPr>
          <w:spacing w:val="40"/>
          <w:sz w:val="20"/>
          <w:szCs w:val="20"/>
        </w:rPr>
        <w:t xml:space="preserve"> </w:t>
      </w:r>
      <w:r>
        <w:rPr>
          <w:sz w:val="20"/>
          <w:szCs w:val="20"/>
        </w:rPr>
        <w:t>€</w:t>
      </w:r>
    </w:p>
    <w:p w14:paraId="626F8EE2" w14:textId="77777777" w:rsidR="00000000" w:rsidRDefault="002705F5">
      <w:pPr>
        <w:pStyle w:val="ListParagraph"/>
        <w:numPr>
          <w:ilvl w:val="1"/>
          <w:numId w:val="18"/>
        </w:numPr>
        <w:tabs>
          <w:tab w:val="left" w:pos="841"/>
        </w:tabs>
        <w:kinsoku w:val="0"/>
        <w:overflowPunct w:val="0"/>
        <w:spacing w:before="1"/>
        <w:ind w:right="118"/>
        <w:rPr>
          <w:sz w:val="20"/>
          <w:szCs w:val="20"/>
        </w:rPr>
        <w:sectPr w:rsidR="00000000">
          <w:pgSz w:w="11910" w:h="16840"/>
          <w:pgMar w:top="1580" w:right="1320" w:bottom="900" w:left="1320" w:header="0" w:footer="622" w:gutter="0"/>
          <w:cols w:space="720"/>
          <w:noEndnote/>
        </w:sectPr>
      </w:pPr>
    </w:p>
    <w:p w14:paraId="6CC96C36" w14:textId="77777777" w:rsidR="00000000" w:rsidRDefault="002705F5">
      <w:pPr>
        <w:pStyle w:val="BodyText"/>
        <w:kinsoku w:val="0"/>
        <w:overflowPunct w:val="0"/>
        <w:spacing w:before="103"/>
        <w:ind w:left="840" w:right="116"/>
        <w:jc w:val="both"/>
      </w:pPr>
      <w:r>
        <w:lastRenderedPageBreak/>
        <w:t xml:space="preserve">Promissory Notes) to any person, and upon such terms and conditions, as the Bank thinks fit. The Bank shall be entitled to provide any information concerning the Counterparty, the Special Mortgage-Backed € Promissory Notes, any other Finance Documents and </w:t>
      </w:r>
      <w:r>
        <w:t>the  Relevant Eurosystem Operations to any Successor, assignee or proposed Successor or assignee or to any person who may otherwise enter into contractual relations with the Bank  in relation to any of the foregoing. The Counterparty may not transfer, assi</w:t>
      </w:r>
      <w:r>
        <w:t>gn or otherwise deal in any of its rights, interest and obligations in and under any of the Special Mortgage- Backed € Promissory Notes, the other Finance Documents or the Relevant Eurosystem Operations without the prior written consent of the</w:t>
      </w:r>
      <w:r>
        <w:rPr>
          <w:spacing w:val="-5"/>
        </w:rPr>
        <w:t xml:space="preserve"> </w:t>
      </w:r>
      <w:r>
        <w:t>Bank.</w:t>
      </w:r>
    </w:p>
    <w:p w14:paraId="064933FB" w14:textId="77777777" w:rsidR="00000000" w:rsidRDefault="002705F5">
      <w:pPr>
        <w:pStyle w:val="BodyText"/>
        <w:kinsoku w:val="0"/>
        <w:overflowPunct w:val="0"/>
        <w:spacing w:before="4"/>
        <w:rPr>
          <w:sz w:val="19"/>
          <w:szCs w:val="19"/>
        </w:rPr>
      </w:pPr>
    </w:p>
    <w:p w14:paraId="415BC813" w14:textId="77777777" w:rsidR="00000000" w:rsidRDefault="002705F5">
      <w:pPr>
        <w:pStyle w:val="Heading1"/>
        <w:numPr>
          <w:ilvl w:val="0"/>
          <w:numId w:val="18"/>
        </w:numPr>
        <w:tabs>
          <w:tab w:val="left" w:pos="841"/>
        </w:tabs>
        <w:kinsoku w:val="0"/>
        <w:overflowPunct w:val="0"/>
        <w:ind w:hanging="721"/>
      </w:pPr>
      <w:bookmarkStart w:id="20" w:name="_bookmark20"/>
      <w:bookmarkEnd w:id="20"/>
      <w:r>
        <w:t>Termination</w:t>
      </w:r>
    </w:p>
    <w:p w14:paraId="79175AF7" w14:textId="77777777" w:rsidR="00000000" w:rsidRDefault="002705F5">
      <w:pPr>
        <w:pStyle w:val="BodyText"/>
        <w:kinsoku w:val="0"/>
        <w:overflowPunct w:val="0"/>
        <w:spacing w:before="7"/>
        <w:rPr>
          <w:b/>
          <w:bCs/>
          <w:sz w:val="19"/>
          <w:szCs w:val="19"/>
        </w:rPr>
      </w:pPr>
    </w:p>
    <w:p w14:paraId="10099C50" w14:textId="77777777" w:rsidR="00000000" w:rsidRDefault="002705F5">
      <w:pPr>
        <w:pStyle w:val="ListParagraph"/>
        <w:numPr>
          <w:ilvl w:val="1"/>
          <w:numId w:val="18"/>
        </w:numPr>
        <w:tabs>
          <w:tab w:val="left" w:pos="841"/>
        </w:tabs>
        <w:kinsoku w:val="0"/>
        <w:overflowPunct w:val="0"/>
        <w:ind w:right="115"/>
        <w:rPr>
          <w:sz w:val="20"/>
          <w:szCs w:val="20"/>
        </w:rPr>
      </w:pPr>
      <w:r>
        <w:rPr>
          <w:sz w:val="20"/>
          <w:szCs w:val="20"/>
        </w:rPr>
        <w:t>This Agreement may at any time be terminated by either party by giving to the other not less than 30 days’ prior notice in writing (such termination becoming effective upon expiry of such notice), provide</w:t>
      </w:r>
      <w:r>
        <w:rPr>
          <w:sz w:val="20"/>
          <w:szCs w:val="20"/>
        </w:rPr>
        <w:t>d that such termination shall not affect any Special Mortgage-Backed € Promissory Note which is then outstanding, or any Relevant Eurosystem Operation, and the provisions of this Agreement shall continue to apply to each Special Mortgage-Backed € Promissor</w:t>
      </w:r>
      <w:r>
        <w:rPr>
          <w:sz w:val="20"/>
          <w:szCs w:val="20"/>
        </w:rPr>
        <w:t>y Note in issue, and in each case the Relevant Eurosystem Operation, until redeemed by the</w:t>
      </w:r>
      <w:r>
        <w:rPr>
          <w:spacing w:val="-1"/>
          <w:sz w:val="20"/>
          <w:szCs w:val="20"/>
        </w:rPr>
        <w:t xml:space="preserve"> </w:t>
      </w:r>
      <w:r>
        <w:rPr>
          <w:sz w:val="20"/>
          <w:szCs w:val="20"/>
        </w:rPr>
        <w:t>Counterparty.</w:t>
      </w:r>
    </w:p>
    <w:p w14:paraId="5BBE4FCD" w14:textId="77777777" w:rsidR="00000000" w:rsidRDefault="002705F5">
      <w:pPr>
        <w:pStyle w:val="BodyText"/>
        <w:kinsoku w:val="0"/>
        <w:overflowPunct w:val="0"/>
        <w:spacing w:before="5"/>
        <w:rPr>
          <w:sz w:val="19"/>
          <w:szCs w:val="19"/>
        </w:rPr>
      </w:pPr>
    </w:p>
    <w:p w14:paraId="2F0841CB" w14:textId="77777777" w:rsidR="00000000" w:rsidRDefault="002705F5">
      <w:pPr>
        <w:pStyle w:val="ListParagraph"/>
        <w:numPr>
          <w:ilvl w:val="1"/>
          <w:numId w:val="18"/>
        </w:numPr>
        <w:tabs>
          <w:tab w:val="left" w:pos="841"/>
        </w:tabs>
        <w:kinsoku w:val="0"/>
        <w:overflowPunct w:val="0"/>
        <w:ind w:right="129"/>
        <w:rPr>
          <w:sz w:val="20"/>
          <w:szCs w:val="20"/>
        </w:rPr>
      </w:pPr>
      <w:r>
        <w:rPr>
          <w:sz w:val="20"/>
          <w:szCs w:val="20"/>
        </w:rPr>
        <w:t>On the termination of this Agreement the Bank shall release the security created by the Deed of</w:t>
      </w:r>
      <w:r>
        <w:rPr>
          <w:spacing w:val="-1"/>
          <w:sz w:val="20"/>
          <w:szCs w:val="20"/>
        </w:rPr>
        <w:t xml:space="preserve"> </w:t>
      </w:r>
      <w:r>
        <w:rPr>
          <w:sz w:val="20"/>
          <w:szCs w:val="20"/>
        </w:rPr>
        <w:t>Charge.</w:t>
      </w:r>
    </w:p>
    <w:p w14:paraId="6AD0C5CF" w14:textId="77777777" w:rsidR="00000000" w:rsidRDefault="002705F5">
      <w:pPr>
        <w:pStyle w:val="BodyText"/>
        <w:kinsoku w:val="0"/>
        <w:overflowPunct w:val="0"/>
        <w:spacing w:before="3"/>
        <w:rPr>
          <w:sz w:val="19"/>
          <w:szCs w:val="19"/>
        </w:rPr>
      </w:pPr>
    </w:p>
    <w:p w14:paraId="664197D3" w14:textId="77777777" w:rsidR="00000000" w:rsidRDefault="002705F5">
      <w:pPr>
        <w:pStyle w:val="Heading1"/>
        <w:numPr>
          <w:ilvl w:val="0"/>
          <w:numId w:val="18"/>
        </w:numPr>
        <w:tabs>
          <w:tab w:val="left" w:pos="841"/>
        </w:tabs>
        <w:kinsoku w:val="0"/>
        <w:overflowPunct w:val="0"/>
        <w:spacing w:before="1"/>
        <w:ind w:hanging="721"/>
      </w:pPr>
      <w:bookmarkStart w:id="21" w:name="_bookmark21"/>
      <w:bookmarkEnd w:id="21"/>
      <w:r>
        <w:t>L</w:t>
      </w:r>
      <w:r>
        <w:t>egal</w:t>
      </w:r>
      <w:r>
        <w:rPr>
          <w:spacing w:val="-1"/>
        </w:rPr>
        <w:t xml:space="preserve"> </w:t>
      </w:r>
      <w:r>
        <w:t>Opinions</w:t>
      </w:r>
    </w:p>
    <w:p w14:paraId="7D6A5CC7" w14:textId="77777777" w:rsidR="00000000" w:rsidRDefault="002705F5">
      <w:pPr>
        <w:pStyle w:val="BodyText"/>
        <w:kinsoku w:val="0"/>
        <w:overflowPunct w:val="0"/>
        <w:spacing w:before="7"/>
        <w:rPr>
          <w:b/>
          <w:bCs/>
          <w:sz w:val="19"/>
          <w:szCs w:val="19"/>
        </w:rPr>
      </w:pPr>
    </w:p>
    <w:p w14:paraId="74764A68" w14:textId="77777777" w:rsidR="00000000" w:rsidRDefault="002705F5">
      <w:pPr>
        <w:pStyle w:val="BodyText"/>
        <w:kinsoku w:val="0"/>
        <w:overflowPunct w:val="0"/>
        <w:ind w:left="840" w:right="116"/>
        <w:jc w:val="both"/>
      </w:pPr>
      <w:r>
        <w:t>On the date of this Agreement and on such other date(s) as may be required in order to ensure that appropriate legal opinions are in effect in respect of all Standard Documentation, the Counterparty shall procure the delivery to the Bank of such one or mor</w:t>
      </w:r>
      <w:r>
        <w:t>e opinions from legal advisers acceptable to the Bank as the Bank notifies the Counterparty in advance of such date are required in respect thereof. The Counterparty and the Bank may agree that, in respect of any legal opinion required by the</w:t>
      </w:r>
      <w:r>
        <w:rPr>
          <w:spacing w:val="-5"/>
        </w:rPr>
        <w:t xml:space="preserve"> </w:t>
      </w:r>
      <w:r>
        <w:t>Bank:</w:t>
      </w:r>
    </w:p>
    <w:p w14:paraId="79116B64" w14:textId="77777777" w:rsidR="00000000" w:rsidRDefault="002705F5">
      <w:pPr>
        <w:pStyle w:val="BodyText"/>
        <w:kinsoku w:val="0"/>
        <w:overflowPunct w:val="0"/>
        <w:spacing w:before="3"/>
        <w:rPr>
          <w:sz w:val="19"/>
          <w:szCs w:val="19"/>
        </w:rPr>
      </w:pPr>
    </w:p>
    <w:p w14:paraId="2C51E606" w14:textId="77777777" w:rsidR="00000000" w:rsidRDefault="002705F5">
      <w:pPr>
        <w:pStyle w:val="ListParagraph"/>
        <w:numPr>
          <w:ilvl w:val="0"/>
          <w:numId w:val="5"/>
        </w:numPr>
        <w:tabs>
          <w:tab w:val="left" w:pos="1561"/>
        </w:tabs>
        <w:kinsoku w:val="0"/>
        <w:overflowPunct w:val="0"/>
        <w:ind w:hanging="721"/>
        <w:jc w:val="left"/>
        <w:rPr>
          <w:sz w:val="20"/>
          <w:szCs w:val="20"/>
        </w:rPr>
      </w:pPr>
      <w:r>
        <w:rPr>
          <w:sz w:val="20"/>
          <w:szCs w:val="20"/>
        </w:rPr>
        <w:t>the Ba</w:t>
      </w:r>
      <w:r>
        <w:rPr>
          <w:sz w:val="20"/>
          <w:szCs w:val="20"/>
        </w:rPr>
        <w:t>nk will procure the delivery to it of such opinion;</w:t>
      </w:r>
      <w:r>
        <w:rPr>
          <w:spacing w:val="-4"/>
          <w:sz w:val="20"/>
          <w:szCs w:val="20"/>
        </w:rPr>
        <w:t xml:space="preserve"> </w:t>
      </w:r>
      <w:r>
        <w:rPr>
          <w:sz w:val="20"/>
          <w:szCs w:val="20"/>
        </w:rPr>
        <w:t>and</w:t>
      </w:r>
    </w:p>
    <w:p w14:paraId="5CF2300C" w14:textId="77777777" w:rsidR="00000000" w:rsidRDefault="002705F5">
      <w:pPr>
        <w:pStyle w:val="BodyText"/>
        <w:kinsoku w:val="0"/>
        <w:overflowPunct w:val="0"/>
        <w:spacing w:before="5"/>
        <w:rPr>
          <w:sz w:val="19"/>
          <w:szCs w:val="19"/>
        </w:rPr>
      </w:pPr>
    </w:p>
    <w:p w14:paraId="522A1B38" w14:textId="77777777" w:rsidR="00000000" w:rsidRDefault="002705F5">
      <w:pPr>
        <w:pStyle w:val="ListParagraph"/>
        <w:numPr>
          <w:ilvl w:val="0"/>
          <w:numId w:val="5"/>
        </w:numPr>
        <w:tabs>
          <w:tab w:val="left" w:pos="1561"/>
        </w:tabs>
        <w:kinsoku w:val="0"/>
        <w:overflowPunct w:val="0"/>
        <w:ind w:right="117"/>
        <w:rPr>
          <w:sz w:val="20"/>
          <w:szCs w:val="20"/>
        </w:rPr>
      </w:pPr>
      <w:r>
        <w:rPr>
          <w:sz w:val="20"/>
          <w:szCs w:val="20"/>
        </w:rPr>
        <w:t>the Counterparty will pay or reimburse to the Bank all the Bank’s reasonable costs and expenses incurred in procuring that</w:t>
      </w:r>
      <w:r>
        <w:rPr>
          <w:spacing w:val="-6"/>
          <w:sz w:val="20"/>
          <w:szCs w:val="20"/>
        </w:rPr>
        <w:t xml:space="preserve"> </w:t>
      </w:r>
      <w:r>
        <w:rPr>
          <w:sz w:val="20"/>
          <w:szCs w:val="20"/>
        </w:rPr>
        <w:t>delivery.</w:t>
      </w:r>
    </w:p>
    <w:p w14:paraId="34630B89" w14:textId="77777777" w:rsidR="00000000" w:rsidRDefault="002705F5">
      <w:pPr>
        <w:pStyle w:val="BodyText"/>
        <w:kinsoku w:val="0"/>
        <w:overflowPunct w:val="0"/>
        <w:spacing w:before="4"/>
        <w:rPr>
          <w:sz w:val="19"/>
          <w:szCs w:val="19"/>
        </w:rPr>
      </w:pPr>
    </w:p>
    <w:p w14:paraId="56BE5897" w14:textId="77777777" w:rsidR="00000000" w:rsidRDefault="002705F5">
      <w:pPr>
        <w:pStyle w:val="Heading1"/>
        <w:numPr>
          <w:ilvl w:val="0"/>
          <w:numId w:val="18"/>
        </w:numPr>
        <w:tabs>
          <w:tab w:val="left" w:pos="841"/>
        </w:tabs>
        <w:kinsoku w:val="0"/>
        <w:overflowPunct w:val="0"/>
        <w:ind w:hanging="721"/>
      </w:pPr>
      <w:bookmarkStart w:id="22" w:name="_bookmark22"/>
      <w:bookmarkEnd w:id="22"/>
      <w:r>
        <w:t>Costs and</w:t>
      </w:r>
      <w:r>
        <w:rPr>
          <w:spacing w:val="-1"/>
        </w:rPr>
        <w:t xml:space="preserve"> </w:t>
      </w:r>
      <w:r>
        <w:t>Expenses</w:t>
      </w:r>
    </w:p>
    <w:p w14:paraId="5F59802E" w14:textId="77777777" w:rsidR="00000000" w:rsidRDefault="002705F5">
      <w:pPr>
        <w:pStyle w:val="BodyText"/>
        <w:kinsoku w:val="0"/>
        <w:overflowPunct w:val="0"/>
        <w:spacing w:before="8"/>
        <w:rPr>
          <w:b/>
          <w:bCs/>
          <w:sz w:val="19"/>
          <w:szCs w:val="19"/>
        </w:rPr>
      </w:pPr>
    </w:p>
    <w:p w14:paraId="07975110" w14:textId="77777777" w:rsidR="00000000" w:rsidRDefault="002705F5">
      <w:pPr>
        <w:pStyle w:val="ListParagraph"/>
        <w:numPr>
          <w:ilvl w:val="1"/>
          <w:numId w:val="18"/>
        </w:numPr>
        <w:tabs>
          <w:tab w:val="left" w:pos="841"/>
        </w:tabs>
        <w:kinsoku w:val="0"/>
        <w:overflowPunct w:val="0"/>
        <w:ind w:hanging="721"/>
        <w:jc w:val="left"/>
        <w:rPr>
          <w:sz w:val="20"/>
          <w:szCs w:val="20"/>
        </w:rPr>
      </w:pPr>
      <w:r>
        <w:rPr>
          <w:sz w:val="20"/>
          <w:szCs w:val="20"/>
        </w:rPr>
        <w:t>T</w:t>
      </w:r>
      <w:r>
        <w:rPr>
          <w:sz w:val="20"/>
          <w:szCs w:val="20"/>
        </w:rPr>
        <w:t>he Counterparty agrees, in respect of each Finance</w:t>
      </w:r>
      <w:r>
        <w:rPr>
          <w:spacing w:val="-1"/>
          <w:sz w:val="20"/>
          <w:szCs w:val="20"/>
        </w:rPr>
        <w:t xml:space="preserve"> </w:t>
      </w:r>
      <w:r>
        <w:rPr>
          <w:sz w:val="20"/>
          <w:szCs w:val="20"/>
        </w:rPr>
        <w:t>Document:</w:t>
      </w:r>
    </w:p>
    <w:p w14:paraId="530D78F3" w14:textId="77777777" w:rsidR="00000000" w:rsidRDefault="002705F5">
      <w:pPr>
        <w:pStyle w:val="BodyText"/>
        <w:kinsoku w:val="0"/>
        <w:overflowPunct w:val="0"/>
        <w:spacing w:before="4"/>
        <w:rPr>
          <w:sz w:val="19"/>
          <w:szCs w:val="19"/>
        </w:rPr>
      </w:pPr>
    </w:p>
    <w:p w14:paraId="46E5ED93" w14:textId="77777777" w:rsidR="00000000" w:rsidRDefault="002705F5">
      <w:pPr>
        <w:pStyle w:val="ListParagraph"/>
        <w:numPr>
          <w:ilvl w:val="2"/>
          <w:numId w:val="18"/>
        </w:numPr>
        <w:tabs>
          <w:tab w:val="left" w:pos="1561"/>
        </w:tabs>
        <w:kinsoku w:val="0"/>
        <w:overflowPunct w:val="0"/>
        <w:spacing w:before="1"/>
        <w:ind w:right="127"/>
        <w:rPr>
          <w:sz w:val="20"/>
          <w:szCs w:val="20"/>
        </w:rPr>
      </w:pPr>
      <w:r>
        <w:rPr>
          <w:sz w:val="20"/>
          <w:szCs w:val="20"/>
        </w:rPr>
        <w:t>to pay and bear its own costs and expenses incurred in connection therewith (including in connection with any audit or other evaluation or report referred to in clause 4.3);</w:t>
      </w:r>
      <w:r>
        <w:rPr>
          <w:spacing w:val="-1"/>
          <w:sz w:val="20"/>
          <w:szCs w:val="20"/>
        </w:rPr>
        <w:t xml:space="preserve"> </w:t>
      </w:r>
      <w:r>
        <w:rPr>
          <w:sz w:val="20"/>
          <w:szCs w:val="20"/>
        </w:rPr>
        <w:t>and</w:t>
      </w:r>
    </w:p>
    <w:p w14:paraId="7DD7FE6F" w14:textId="77777777" w:rsidR="00000000" w:rsidRDefault="002705F5">
      <w:pPr>
        <w:pStyle w:val="BodyText"/>
        <w:kinsoku w:val="0"/>
        <w:overflowPunct w:val="0"/>
        <w:spacing w:before="2"/>
        <w:rPr>
          <w:sz w:val="19"/>
          <w:szCs w:val="19"/>
        </w:rPr>
      </w:pPr>
    </w:p>
    <w:p w14:paraId="6248E6F4" w14:textId="77777777" w:rsidR="00000000" w:rsidRDefault="002705F5">
      <w:pPr>
        <w:pStyle w:val="ListParagraph"/>
        <w:numPr>
          <w:ilvl w:val="2"/>
          <w:numId w:val="18"/>
        </w:numPr>
        <w:tabs>
          <w:tab w:val="left" w:pos="1561"/>
        </w:tabs>
        <w:kinsoku w:val="0"/>
        <w:overflowPunct w:val="0"/>
        <w:ind w:right="118"/>
        <w:rPr>
          <w:sz w:val="20"/>
          <w:szCs w:val="20"/>
        </w:rPr>
      </w:pPr>
      <w:r>
        <w:rPr>
          <w:sz w:val="20"/>
          <w:szCs w:val="20"/>
        </w:rPr>
        <w:t>to pay or reimburse to the Bank all the Bank’s reasonable costs and expenses (including legal expenses) incurred in connection</w:t>
      </w:r>
      <w:r>
        <w:rPr>
          <w:spacing w:val="-6"/>
          <w:sz w:val="20"/>
          <w:szCs w:val="20"/>
        </w:rPr>
        <w:t xml:space="preserve"> </w:t>
      </w:r>
      <w:r>
        <w:rPr>
          <w:sz w:val="20"/>
          <w:szCs w:val="20"/>
        </w:rPr>
        <w:t>with:</w:t>
      </w:r>
    </w:p>
    <w:p w14:paraId="21D0F795" w14:textId="77777777" w:rsidR="00000000" w:rsidRDefault="002705F5">
      <w:pPr>
        <w:pStyle w:val="BodyText"/>
        <w:kinsoku w:val="0"/>
        <w:overflowPunct w:val="0"/>
        <w:spacing w:before="6"/>
        <w:rPr>
          <w:sz w:val="19"/>
          <w:szCs w:val="19"/>
        </w:rPr>
      </w:pPr>
    </w:p>
    <w:p w14:paraId="68B6D9E8" w14:textId="77777777" w:rsidR="00000000" w:rsidRDefault="002705F5">
      <w:pPr>
        <w:pStyle w:val="ListParagraph"/>
        <w:numPr>
          <w:ilvl w:val="3"/>
          <w:numId w:val="18"/>
        </w:numPr>
        <w:tabs>
          <w:tab w:val="left" w:pos="2281"/>
        </w:tabs>
        <w:kinsoku w:val="0"/>
        <w:overflowPunct w:val="0"/>
        <w:ind w:hanging="721"/>
        <w:jc w:val="left"/>
        <w:rPr>
          <w:sz w:val="20"/>
          <w:szCs w:val="20"/>
        </w:rPr>
      </w:pPr>
      <w:r>
        <w:rPr>
          <w:sz w:val="20"/>
          <w:szCs w:val="20"/>
        </w:rPr>
        <w:t>the preparation, negotiation, execution and delivery</w:t>
      </w:r>
      <w:r>
        <w:rPr>
          <w:spacing w:val="-6"/>
          <w:sz w:val="20"/>
          <w:szCs w:val="20"/>
        </w:rPr>
        <w:t xml:space="preserve"> </w:t>
      </w:r>
      <w:r>
        <w:rPr>
          <w:sz w:val="20"/>
          <w:szCs w:val="20"/>
        </w:rPr>
        <w:t>thereof;</w:t>
      </w:r>
    </w:p>
    <w:p w14:paraId="49D27DC3" w14:textId="77777777" w:rsidR="00000000" w:rsidRDefault="002705F5">
      <w:pPr>
        <w:pStyle w:val="BodyText"/>
        <w:kinsoku w:val="0"/>
        <w:overflowPunct w:val="0"/>
        <w:spacing w:before="2"/>
        <w:rPr>
          <w:sz w:val="19"/>
          <w:szCs w:val="19"/>
        </w:rPr>
      </w:pPr>
    </w:p>
    <w:p w14:paraId="2B2F6B92" w14:textId="77777777" w:rsidR="00000000" w:rsidRDefault="002705F5">
      <w:pPr>
        <w:pStyle w:val="ListParagraph"/>
        <w:numPr>
          <w:ilvl w:val="3"/>
          <w:numId w:val="18"/>
        </w:numPr>
        <w:tabs>
          <w:tab w:val="left" w:pos="2281"/>
        </w:tabs>
        <w:kinsoku w:val="0"/>
        <w:overflowPunct w:val="0"/>
        <w:spacing w:before="1"/>
        <w:ind w:hanging="721"/>
        <w:jc w:val="left"/>
        <w:rPr>
          <w:sz w:val="20"/>
          <w:szCs w:val="20"/>
        </w:rPr>
      </w:pPr>
      <w:r>
        <w:rPr>
          <w:sz w:val="20"/>
          <w:szCs w:val="20"/>
        </w:rPr>
        <w:t>the exercise and enforcement of any of the Bank’s rights th</w:t>
      </w:r>
      <w:r>
        <w:rPr>
          <w:sz w:val="20"/>
          <w:szCs w:val="20"/>
        </w:rPr>
        <w:t>ereunder;</w:t>
      </w:r>
      <w:r>
        <w:rPr>
          <w:spacing w:val="-15"/>
          <w:sz w:val="20"/>
          <w:szCs w:val="20"/>
        </w:rPr>
        <w:t xml:space="preserve"> </w:t>
      </w:r>
      <w:r>
        <w:rPr>
          <w:sz w:val="20"/>
          <w:szCs w:val="20"/>
        </w:rPr>
        <w:t>and</w:t>
      </w:r>
    </w:p>
    <w:p w14:paraId="553E8FB0" w14:textId="77777777" w:rsidR="00000000" w:rsidRDefault="002705F5">
      <w:pPr>
        <w:pStyle w:val="BodyText"/>
        <w:kinsoku w:val="0"/>
        <w:overflowPunct w:val="0"/>
        <w:spacing w:before="4"/>
        <w:rPr>
          <w:sz w:val="19"/>
          <w:szCs w:val="19"/>
        </w:rPr>
      </w:pPr>
    </w:p>
    <w:p w14:paraId="5C1B2FFF" w14:textId="77777777" w:rsidR="00000000" w:rsidRDefault="002705F5">
      <w:pPr>
        <w:pStyle w:val="ListParagraph"/>
        <w:numPr>
          <w:ilvl w:val="3"/>
          <w:numId w:val="18"/>
        </w:numPr>
        <w:tabs>
          <w:tab w:val="left" w:pos="2281"/>
        </w:tabs>
        <w:kinsoku w:val="0"/>
        <w:overflowPunct w:val="0"/>
        <w:spacing w:before="1"/>
        <w:ind w:hanging="721"/>
        <w:jc w:val="left"/>
        <w:rPr>
          <w:sz w:val="20"/>
          <w:szCs w:val="20"/>
        </w:rPr>
      </w:pPr>
      <w:r>
        <w:rPr>
          <w:sz w:val="20"/>
          <w:szCs w:val="20"/>
        </w:rPr>
        <w:t>any audit or other evaluation or report referred to in clause</w:t>
      </w:r>
      <w:r>
        <w:rPr>
          <w:spacing w:val="-3"/>
          <w:sz w:val="20"/>
          <w:szCs w:val="20"/>
        </w:rPr>
        <w:t xml:space="preserve"> </w:t>
      </w:r>
      <w:r>
        <w:rPr>
          <w:sz w:val="20"/>
          <w:szCs w:val="20"/>
        </w:rPr>
        <w:t>4.3.</w:t>
      </w:r>
    </w:p>
    <w:p w14:paraId="1A0D3A68" w14:textId="77777777" w:rsidR="00000000" w:rsidRDefault="002705F5">
      <w:pPr>
        <w:pStyle w:val="ListParagraph"/>
        <w:numPr>
          <w:ilvl w:val="3"/>
          <w:numId w:val="18"/>
        </w:numPr>
        <w:tabs>
          <w:tab w:val="left" w:pos="2281"/>
        </w:tabs>
        <w:kinsoku w:val="0"/>
        <w:overflowPunct w:val="0"/>
        <w:spacing w:before="1"/>
        <w:ind w:hanging="721"/>
        <w:jc w:val="left"/>
        <w:rPr>
          <w:sz w:val="20"/>
          <w:szCs w:val="20"/>
        </w:rPr>
        <w:sectPr w:rsidR="00000000">
          <w:pgSz w:w="11910" w:h="16840"/>
          <w:pgMar w:top="1580" w:right="1320" w:bottom="900" w:left="1320" w:header="0" w:footer="622" w:gutter="0"/>
          <w:cols w:space="720"/>
          <w:noEndnote/>
        </w:sectPr>
      </w:pPr>
    </w:p>
    <w:p w14:paraId="0886696C" w14:textId="77777777" w:rsidR="00000000" w:rsidRDefault="002705F5">
      <w:pPr>
        <w:pStyle w:val="Heading1"/>
        <w:numPr>
          <w:ilvl w:val="0"/>
          <w:numId w:val="18"/>
        </w:numPr>
        <w:tabs>
          <w:tab w:val="left" w:pos="841"/>
        </w:tabs>
        <w:kinsoku w:val="0"/>
        <w:overflowPunct w:val="0"/>
        <w:spacing w:before="103"/>
        <w:ind w:hanging="721"/>
      </w:pPr>
      <w:bookmarkStart w:id="23" w:name="_bookmark23"/>
      <w:bookmarkEnd w:id="23"/>
      <w:r>
        <w:lastRenderedPageBreak/>
        <w:t>Certifications and</w:t>
      </w:r>
      <w:r>
        <w:rPr>
          <w:spacing w:val="-1"/>
        </w:rPr>
        <w:t xml:space="preserve"> </w:t>
      </w:r>
      <w:r>
        <w:t>Determinations</w:t>
      </w:r>
    </w:p>
    <w:p w14:paraId="27870C35" w14:textId="77777777" w:rsidR="00000000" w:rsidRDefault="002705F5">
      <w:pPr>
        <w:pStyle w:val="BodyText"/>
        <w:kinsoku w:val="0"/>
        <w:overflowPunct w:val="0"/>
        <w:spacing w:before="7"/>
        <w:rPr>
          <w:b/>
          <w:bCs/>
          <w:sz w:val="19"/>
          <w:szCs w:val="19"/>
        </w:rPr>
      </w:pPr>
    </w:p>
    <w:p w14:paraId="02EC1B09" w14:textId="77777777" w:rsidR="00000000" w:rsidRDefault="002705F5">
      <w:pPr>
        <w:pStyle w:val="BodyText"/>
        <w:kinsoku w:val="0"/>
        <w:overflowPunct w:val="0"/>
        <w:ind w:left="840" w:right="127"/>
        <w:jc w:val="both"/>
      </w:pPr>
      <w:r>
        <w:t>Any certification or determination by the Bank of a rate or amount und</w:t>
      </w:r>
      <w:r>
        <w:t>er or in connection with any Finance Document is, in the absence of manifest error, conclusive evidence of the matters to which it relates.</w:t>
      </w:r>
    </w:p>
    <w:p w14:paraId="36D5CA37" w14:textId="77777777" w:rsidR="00000000" w:rsidRDefault="002705F5">
      <w:pPr>
        <w:pStyle w:val="BodyText"/>
        <w:kinsoku w:val="0"/>
        <w:overflowPunct w:val="0"/>
        <w:spacing w:before="5"/>
        <w:rPr>
          <w:sz w:val="19"/>
          <w:szCs w:val="19"/>
        </w:rPr>
      </w:pPr>
    </w:p>
    <w:p w14:paraId="42BB5E53" w14:textId="77777777" w:rsidR="00000000" w:rsidRDefault="002705F5">
      <w:pPr>
        <w:pStyle w:val="Heading1"/>
        <w:numPr>
          <w:ilvl w:val="0"/>
          <w:numId w:val="18"/>
        </w:numPr>
        <w:tabs>
          <w:tab w:val="left" w:pos="841"/>
        </w:tabs>
        <w:kinsoku w:val="0"/>
        <w:overflowPunct w:val="0"/>
        <w:ind w:hanging="721"/>
      </w:pPr>
      <w:bookmarkStart w:id="24" w:name="_bookmark24"/>
      <w:bookmarkEnd w:id="24"/>
      <w:r>
        <w:t>Governing</w:t>
      </w:r>
      <w:r>
        <w:rPr>
          <w:spacing w:val="-2"/>
        </w:rPr>
        <w:t xml:space="preserve"> </w:t>
      </w:r>
      <w:r>
        <w:t>Law</w:t>
      </w:r>
    </w:p>
    <w:p w14:paraId="291E656E" w14:textId="77777777" w:rsidR="00000000" w:rsidRDefault="002705F5">
      <w:pPr>
        <w:pStyle w:val="BodyText"/>
        <w:kinsoku w:val="0"/>
        <w:overflowPunct w:val="0"/>
        <w:spacing w:before="7"/>
        <w:rPr>
          <w:b/>
          <w:bCs/>
          <w:sz w:val="19"/>
          <w:szCs w:val="19"/>
        </w:rPr>
      </w:pPr>
    </w:p>
    <w:p w14:paraId="0E25E72F" w14:textId="77777777" w:rsidR="00000000" w:rsidRDefault="002705F5">
      <w:pPr>
        <w:pStyle w:val="ListParagraph"/>
        <w:numPr>
          <w:ilvl w:val="1"/>
          <w:numId w:val="18"/>
        </w:numPr>
        <w:tabs>
          <w:tab w:val="left" w:pos="841"/>
        </w:tabs>
        <w:kinsoku w:val="0"/>
        <w:overflowPunct w:val="0"/>
        <w:ind w:right="117"/>
        <w:rPr>
          <w:sz w:val="20"/>
          <w:szCs w:val="20"/>
        </w:rPr>
      </w:pPr>
      <w:r>
        <w:rPr>
          <w:sz w:val="20"/>
          <w:szCs w:val="20"/>
        </w:rPr>
        <w:t>This Agreement and the Special Mortgage-Backed € Promissory Notes (including any non- contractual obligations arising out of or in connection with this Agreement and/or the Special Mortgage-Backed € Promissory Notes) shall be governed by and construed in a</w:t>
      </w:r>
      <w:r>
        <w:rPr>
          <w:sz w:val="20"/>
          <w:szCs w:val="20"/>
        </w:rPr>
        <w:t>ccordance with the laws of</w:t>
      </w:r>
      <w:r>
        <w:rPr>
          <w:spacing w:val="-1"/>
          <w:sz w:val="20"/>
          <w:szCs w:val="20"/>
        </w:rPr>
        <w:t xml:space="preserve"> </w:t>
      </w:r>
      <w:r>
        <w:rPr>
          <w:sz w:val="20"/>
          <w:szCs w:val="20"/>
        </w:rPr>
        <w:t>Ireland.</w:t>
      </w:r>
    </w:p>
    <w:p w14:paraId="5F22AEB8" w14:textId="77777777" w:rsidR="00000000" w:rsidRDefault="002705F5">
      <w:pPr>
        <w:pStyle w:val="BodyText"/>
        <w:kinsoku w:val="0"/>
        <w:overflowPunct w:val="0"/>
        <w:spacing w:before="4"/>
        <w:rPr>
          <w:sz w:val="19"/>
          <w:szCs w:val="19"/>
        </w:rPr>
      </w:pPr>
    </w:p>
    <w:p w14:paraId="5095AEF8" w14:textId="77777777" w:rsidR="00000000" w:rsidRDefault="002705F5">
      <w:pPr>
        <w:pStyle w:val="ListParagraph"/>
        <w:numPr>
          <w:ilvl w:val="1"/>
          <w:numId w:val="18"/>
        </w:numPr>
        <w:tabs>
          <w:tab w:val="left" w:pos="841"/>
        </w:tabs>
        <w:kinsoku w:val="0"/>
        <w:overflowPunct w:val="0"/>
        <w:ind w:right="119"/>
        <w:rPr>
          <w:sz w:val="20"/>
          <w:szCs w:val="20"/>
        </w:rPr>
      </w:pPr>
      <w:r>
        <w:rPr>
          <w:sz w:val="20"/>
          <w:szCs w:val="20"/>
        </w:rPr>
        <w:t xml:space="preserve">The Courts of Ireland shall have exclusive jurisdiction (without prejudice to the competence of the Court of Justice of the European Union) to settle any dispute (including claims for </w:t>
      </w:r>
      <w:r>
        <w:rPr>
          <w:spacing w:val="2"/>
          <w:sz w:val="20"/>
          <w:szCs w:val="20"/>
        </w:rPr>
        <w:t xml:space="preserve">set- </w:t>
      </w:r>
      <w:r>
        <w:rPr>
          <w:sz w:val="20"/>
          <w:szCs w:val="20"/>
        </w:rPr>
        <w:t>off and counterclaim) which ma</w:t>
      </w:r>
      <w:r>
        <w:rPr>
          <w:sz w:val="20"/>
          <w:szCs w:val="20"/>
        </w:rPr>
        <w:t>y arise in connection with the creation, validity, effect, interpretation or performance of this Agreement or any other Finance Document (subject to any provision to the contrary of any other Finance Document where the terms of that Finance Document expres</w:t>
      </w:r>
      <w:r>
        <w:rPr>
          <w:sz w:val="20"/>
          <w:szCs w:val="20"/>
        </w:rPr>
        <w:t>sly disapply, in respect of that provision, the provisions of this clause 18.2) or the legal relationships established herein or therein or otherwise arising in that connection (including any non-contractual obligations arising out of or in connection with</w:t>
      </w:r>
      <w:r>
        <w:rPr>
          <w:sz w:val="20"/>
          <w:szCs w:val="20"/>
        </w:rPr>
        <w:t xml:space="preserve"> it or them), and for such purposes the parties hereto irrevocably submit to the jurisdiction of the courts of Ireland.</w:t>
      </w:r>
    </w:p>
    <w:p w14:paraId="1966500A" w14:textId="77777777" w:rsidR="00000000" w:rsidRDefault="002705F5">
      <w:pPr>
        <w:pStyle w:val="ListParagraph"/>
        <w:numPr>
          <w:ilvl w:val="1"/>
          <w:numId w:val="18"/>
        </w:numPr>
        <w:tabs>
          <w:tab w:val="left" w:pos="841"/>
        </w:tabs>
        <w:kinsoku w:val="0"/>
        <w:overflowPunct w:val="0"/>
        <w:ind w:right="119"/>
        <w:rPr>
          <w:sz w:val="20"/>
          <w:szCs w:val="20"/>
        </w:rPr>
        <w:sectPr w:rsidR="00000000">
          <w:pgSz w:w="11910" w:h="16840"/>
          <w:pgMar w:top="1580" w:right="1320" w:bottom="900" w:left="1320" w:header="0" w:footer="622" w:gutter="0"/>
          <w:cols w:space="720"/>
          <w:noEndnote/>
        </w:sectPr>
      </w:pPr>
    </w:p>
    <w:p w14:paraId="05195159" w14:textId="77777777" w:rsidR="00000000" w:rsidRDefault="002705F5">
      <w:pPr>
        <w:pStyle w:val="Heading1"/>
        <w:kinsoku w:val="0"/>
        <w:overflowPunct w:val="0"/>
        <w:spacing w:before="102"/>
        <w:ind w:left="1" w:right="2" w:firstLine="0"/>
        <w:jc w:val="center"/>
      </w:pPr>
      <w:bookmarkStart w:id="25" w:name="_bookmark25"/>
      <w:bookmarkEnd w:id="25"/>
      <w:r>
        <w:lastRenderedPageBreak/>
        <w:t>Appendix 1</w:t>
      </w:r>
    </w:p>
    <w:p w14:paraId="37528246" w14:textId="77777777" w:rsidR="00000000" w:rsidRDefault="002705F5">
      <w:pPr>
        <w:pStyle w:val="BodyText"/>
        <w:kinsoku w:val="0"/>
        <w:overflowPunct w:val="0"/>
        <w:rPr>
          <w:b/>
          <w:bCs/>
        </w:rPr>
      </w:pPr>
    </w:p>
    <w:p w14:paraId="735C8115" w14:textId="77777777" w:rsidR="00000000" w:rsidRDefault="002705F5">
      <w:pPr>
        <w:pStyle w:val="BodyText"/>
        <w:kinsoku w:val="0"/>
        <w:overflowPunct w:val="0"/>
        <w:spacing w:before="1"/>
        <w:ind w:left="2581"/>
        <w:rPr>
          <w:b/>
          <w:bCs/>
        </w:rPr>
      </w:pPr>
      <w:r>
        <w:rPr>
          <w:b/>
          <w:bCs/>
        </w:rPr>
        <w:t>Form of Special Mortgage-Backed € Promissory Note</w:t>
      </w:r>
    </w:p>
    <w:p w14:paraId="3ED0F1AC" w14:textId="77777777" w:rsidR="00000000" w:rsidRDefault="002705F5">
      <w:pPr>
        <w:pStyle w:val="BodyText"/>
        <w:kinsoku w:val="0"/>
        <w:overflowPunct w:val="0"/>
        <w:spacing w:before="3"/>
        <w:rPr>
          <w:b/>
          <w:bCs/>
          <w:sz w:val="12"/>
          <w:szCs w:val="12"/>
        </w:rPr>
      </w:pPr>
    </w:p>
    <w:p w14:paraId="70D434D0" w14:textId="77777777" w:rsidR="00000000" w:rsidRDefault="002705F5">
      <w:pPr>
        <w:pStyle w:val="BodyText"/>
        <w:kinsoku w:val="0"/>
        <w:overflowPunct w:val="0"/>
        <w:spacing w:before="92" w:line="472" w:lineRule="auto"/>
        <w:ind w:left="120" w:right="7677"/>
        <w:jc w:val="both"/>
      </w:pPr>
      <w:r>
        <w:t>Issued in Dublin [Date]</w:t>
      </w:r>
    </w:p>
    <w:p w14:paraId="17FB0DE5" w14:textId="77777777" w:rsidR="00000000" w:rsidRDefault="002705F5">
      <w:pPr>
        <w:pStyle w:val="BodyText"/>
        <w:kinsoku w:val="0"/>
        <w:overflowPunct w:val="0"/>
        <w:ind w:left="120" w:right="125"/>
        <w:jc w:val="both"/>
      </w:pPr>
      <w:r>
        <w:rPr>
          <w:b/>
          <w:bCs/>
        </w:rPr>
        <w:t>FO</w:t>
      </w:r>
      <w:r>
        <w:rPr>
          <w:b/>
          <w:bCs/>
        </w:rPr>
        <w:t>R VALUE RECEIVED</w:t>
      </w:r>
      <w:r>
        <w:t>, the undersigned, [name and address of Counterparty] (the “Counterparty”) hereby promises to pay to the Central Bank of Ireland of P.O. Box 559, Dame Street, Dublin 2 or order the following amount and interest thereon (if applicable) on th</w:t>
      </w:r>
      <w:r>
        <w:t>e following date namely:-</w:t>
      </w:r>
    </w:p>
    <w:p w14:paraId="1550C743" w14:textId="77777777" w:rsidR="00000000" w:rsidRDefault="002705F5">
      <w:pPr>
        <w:pStyle w:val="BodyText"/>
        <w:kinsoku w:val="0"/>
        <w:overflowPunct w:val="0"/>
        <w:spacing w:before="1"/>
        <w:rPr>
          <w:sz w:val="19"/>
          <w:szCs w:val="19"/>
        </w:rPr>
      </w:pPr>
    </w:p>
    <w:p w14:paraId="56F90A3D" w14:textId="77777777" w:rsidR="00000000" w:rsidRDefault="002705F5">
      <w:pPr>
        <w:pStyle w:val="BodyText"/>
        <w:tabs>
          <w:tab w:val="left" w:pos="7321"/>
        </w:tabs>
        <w:kinsoku w:val="0"/>
        <w:overflowPunct w:val="0"/>
        <w:ind w:left="840"/>
      </w:pPr>
      <w:r>
        <w:t>Nominal</w:t>
      </w:r>
      <w:r>
        <w:rPr>
          <w:spacing w:val="-3"/>
        </w:rPr>
        <w:t xml:space="preserve"> </w:t>
      </w:r>
      <w:r>
        <w:t>amount:-</w:t>
      </w:r>
      <w:r>
        <w:tab/>
        <w:t>(security)</w:t>
      </w:r>
    </w:p>
    <w:p w14:paraId="2B0AA924" w14:textId="77777777" w:rsidR="00000000" w:rsidRDefault="002705F5">
      <w:pPr>
        <w:pStyle w:val="BodyText"/>
        <w:kinsoku w:val="0"/>
        <w:overflowPunct w:val="0"/>
        <w:spacing w:before="5"/>
        <w:rPr>
          <w:sz w:val="19"/>
          <w:szCs w:val="19"/>
        </w:rPr>
      </w:pPr>
    </w:p>
    <w:p w14:paraId="5307A1E5" w14:textId="77777777" w:rsidR="00000000" w:rsidRDefault="002705F5">
      <w:pPr>
        <w:pStyle w:val="BodyText"/>
        <w:kinsoku w:val="0"/>
        <w:overflowPunct w:val="0"/>
        <w:spacing w:line="472" w:lineRule="auto"/>
        <w:ind w:left="840" w:right="7038"/>
      </w:pPr>
      <w:r>
        <w:t>Interest Rate:- Maturity Date:-</w:t>
      </w:r>
    </w:p>
    <w:p w14:paraId="66DAA388" w14:textId="77777777" w:rsidR="00000000" w:rsidRDefault="002705F5">
      <w:pPr>
        <w:pStyle w:val="BodyText"/>
        <w:kinsoku w:val="0"/>
        <w:overflowPunct w:val="0"/>
        <w:ind w:left="120" w:right="120"/>
        <w:jc w:val="both"/>
      </w:pPr>
      <w:r>
        <w:t xml:space="preserve">This Special Mortgage-Backed € </w:t>
      </w:r>
      <w:r>
        <w:t>Promissory Note is issued pursuant to and is governed by the terms of the Framework Agreement in respect of Special Mortgage-Backed € Promissory Notes dated [specify] (as from time to time amended) entered into between the Counterparty and the Central Bank</w:t>
      </w:r>
      <w:r>
        <w:t xml:space="preserve"> of Ireland, including the provisions of clause 13 thereof, as set out below.</w:t>
      </w:r>
    </w:p>
    <w:p w14:paraId="6CC09456" w14:textId="77777777" w:rsidR="00000000" w:rsidRDefault="002705F5">
      <w:pPr>
        <w:pStyle w:val="BodyText"/>
        <w:kinsoku w:val="0"/>
        <w:overflowPunct w:val="0"/>
        <w:spacing w:before="1"/>
        <w:rPr>
          <w:sz w:val="19"/>
          <w:szCs w:val="19"/>
        </w:rPr>
      </w:pPr>
    </w:p>
    <w:p w14:paraId="330791B7" w14:textId="77777777" w:rsidR="00000000" w:rsidRDefault="002705F5">
      <w:pPr>
        <w:pStyle w:val="BodyText"/>
        <w:tabs>
          <w:tab w:val="left" w:pos="1560"/>
        </w:tabs>
        <w:kinsoku w:val="0"/>
        <w:overflowPunct w:val="0"/>
        <w:ind w:left="120"/>
        <w:jc w:val="both"/>
      </w:pPr>
      <w:r>
        <w:t>NOTE:</w:t>
      </w:r>
      <w:r>
        <w:tab/>
        <w:t>Liquidity Provided</w:t>
      </w:r>
      <w:r>
        <w:rPr>
          <w:spacing w:val="-2"/>
        </w:rPr>
        <w:t xml:space="preserve"> </w:t>
      </w:r>
      <w:r>
        <w:t>Amount:</w:t>
      </w:r>
    </w:p>
    <w:p w14:paraId="446DF7AA" w14:textId="77777777" w:rsidR="00000000" w:rsidRDefault="002705F5">
      <w:pPr>
        <w:pStyle w:val="BodyText"/>
        <w:kinsoku w:val="0"/>
        <w:overflowPunct w:val="0"/>
        <w:rPr>
          <w:sz w:val="24"/>
          <w:szCs w:val="24"/>
        </w:rPr>
      </w:pPr>
    </w:p>
    <w:p w14:paraId="49C31AF6" w14:textId="77777777" w:rsidR="00000000" w:rsidRDefault="002705F5">
      <w:pPr>
        <w:pStyle w:val="BodyText"/>
        <w:kinsoku w:val="0"/>
        <w:overflowPunct w:val="0"/>
        <w:spacing w:before="8"/>
        <w:rPr>
          <w:sz w:val="34"/>
          <w:szCs w:val="34"/>
        </w:rPr>
      </w:pPr>
    </w:p>
    <w:p w14:paraId="5CEE1FEA" w14:textId="77777777" w:rsidR="00000000" w:rsidRDefault="002705F5">
      <w:pPr>
        <w:pStyle w:val="BodyText"/>
        <w:kinsoku w:val="0"/>
        <w:overflowPunct w:val="0"/>
        <w:ind w:left="120"/>
        <w:jc w:val="both"/>
      </w:pPr>
      <w:r>
        <w:rPr>
          <w:b/>
          <w:bCs/>
        </w:rPr>
        <w:t xml:space="preserve">IN WITNESS </w:t>
      </w:r>
      <w:r>
        <w:t>whereof the Counterparty has duly executed this Note the day and year above stated.</w:t>
      </w:r>
    </w:p>
    <w:p w14:paraId="364B37F7" w14:textId="77777777" w:rsidR="00000000" w:rsidRDefault="002705F5">
      <w:pPr>
        <w:pStyle w:val="BodyText"/>
        <w:kinsoku w:val="0"/>
        <w:overflowPunct w:val="0"/>
      </w:pPr>
    </w:p>
    <w:p w14:paraId="7EAEBE0B" w14:textId="77777777" w:rsidR="00000000" w:rsidRDefault="002705F5">
      <w:pPr>
        <w:pStyle w:val="BodyText"/>
        <w:kinsoku w:val="0"/>
        <w:overflowPunct w:val="0"/>
      </w:pPr>
    </w:p>
    <w:p w14:paraId="10BD987F" w14:textId="77777777" w:rsidR="00000000" w:rsidRDefault="002705F5">
      <w:pPr>
        <w:pStyle w:val="BodyText"/>
        <w:kinsoku w:val="0"/>
        <w:overflowPunct w:val="0"/>
      </w:pPr>
    </w:p>
    <w:p w14:paraId="548FF436" w14:textId="0F7A447D" w:rsidR="00000000" w:rsidRDefault="002705F5">
      <w:pPr>
        <w:pStyle w:val="BodyText"/>
        <w:kinsoku w:val="0"/>
        <w:overflowPunct w:val="0"/>
        <w:spacing w:before="4"/>
        <w:rPr>
          <w:sz w:val="12"/>
          <w:szCs w:val="12"/>
        </w:rPr>
      </w:pPr>
      <w:r>
        <w:rPr>
          <w:noProof/>
        </w:rPr>
        <mc:AlternateContent>
          <mc:Choice Requires="wps">
            <w:drawing>
              <wp:anchor distT="0" distB="0" distL="0" distR="0" simplePos="0" relativeHeight="251655680" behindDoc="0" locked="0" layoutInCell="0" allowOverlap="1" wp14:anchorId="0487C6F9" wp14:editId="1D3EDB92">
                <wp:simplePos x="0" y="0"/>
                <wp:positionH relativeFrom="page">
                  <wp:posOffset>914400</wp:posOffset>
                </wp:positionH>
                <wp:positionV relativeFrom="paragraph">
                  <wp:posOffset>125095</wp:posOffset>
                </wp:positionV>
                <wp:extent cx="1396365" cy="1270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0"/>
                        </a:xfrm>
                        <a:custGeom>
                          <a:avLst/>
                          <a:gdLst>
                            <a:gd name="T0" fmla="*/ 0 w 2199"/>
                            <a:gd name="T1" fmla="*/ 0 h 20"/>
                            <a:gd name="T2" fmla="*/ 2198 w 2199"/>
                            <a:gd name="T3" fmla="*/ 0 h 20"/>
                          </a:gdLst>
                          <a:ahLst/>
                          <a:cxnLst>
                            <a:cxn ang="0">
                              <a:pos x="T0" y="T1"/>
                            </a:cxn>
                            <a:cxn ang="0">
                              <a:pos x="T2" y="T3"/>
                            </a:cxn>
                          </a:cxnLst>
                          <a:rect l="0" t="0" r="r" b="b"/>
                          <a:pathLst>
                            <a:path w="2199" h="20">
                              <a:moveTo>
                                <a:pt x="0" y="0"/>
                              </a:moveTo>
                              <a:lnTo>
                                <a:pt x="2198"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D0A037" id="Freeform 11"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85pt,181.9pt,9.85pt" coordsize="21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" o:allowincell="f" filled="f" strokeweight=".17567mm">
                <v:path arrowok="t" o:connecttype="custom" o:connectlocs="0,0;1395730,0" o:connectangles="0,0"/>
                <w10:wrap type="topAndBottom" anchorx="page"/>
              </v:polyline>
            </w:pict>
          </mc:Fallback>
        </mc:AlternateContent>
      </w:r>
    </w:p>
    <w:p w14:paraId="31989EAC" w14:textId="77777777" w:rsidR="00000000" w:rsidRDefault="002705F5">
      <w:pPr>
        <w:pStyle w:val="BodyText"/>
        <w:kinsoku w:val="0"/>
        <w:overflowPunct w:val="0"/>
        <w:rPr>
          <w:sz w:val="12"/>
          <w:szCs w:val="12"/>
        </w:rPr>
      </w:pPr>
    </w:p>
    <w:p w14:paraId="470C0B45" w14:textId="77777777" w:rsidR="00000000" w:rsidRDefault="002705F5">
      <w:pPr>
        <w:pStyle w:val="BodyText"/>
        <w:kinsoku w:val="0"/>
        <w:overflowPunct w:val="0"/>
        <w:spacing w:before="92" w:line="472" w:lineRule="auto"/>
        <w:ind w:left="120" w:right="7242"/>
      </w:pPr>
      <w:r>
        <w:t>Authorised Officer(s) of [Counterparty]</w:t>
      </w:r>
    </w:p>
    <w:p w14:paraId="3419274A" w14:textId="77777777" w:rsidR="00000000" w:rsidRDefault="002705F5">
      <w:pPr>
        <w:pStyle w:val="BodyText"/>
        <w:kinsoku w:val="0"/>
        <w:overflowPunct w:val="0"/>
        <w:spacing w:line="246" w:lineRule="exact"/>
        <w:ind w:left="120"/>
      </w:pPr>
      <w:r>
        <w:t>Completed in accordance with [Form of Authorisation][clause 2.14][clause 2.15] on date above stated</w:t>
      </w:r>
    </w:p>
    <w:p w14:paraId="440517D3" w14:textId="77777777" w:rsidR="00000000" w:rsidRDefault="002705F5">
      <w:pPr>
        <w:pStyle w:val="BodyText"/>
        <w:kinsoku w:val="0"/>
        <w:overflowPunct w:val="0"/>
      </w:pPr>
    </w:p>
    <w:p w14:paraId="126FE09B" w14:textId="77777777" w:rsidR="00000000" w:rsidRDefault="002705F5">
      <w:pPr>
        <w:pStyle w:val="BodyText"/>
        <w:kinsoku w:val="0"/>
        <w:overflowPunct w:val="0"/>
      </w:pPr>
    </w:p>
    <w:p w14:paraId="690863D0" w14:textId="77777777" w:rsidR="00000000" w:rsidRDefault="002705F5">
      <w:pPr>
        <w:pStyle w:val="BodyText"/>
        <w:kinsoku w:val="0"/>
        <w:overflowPunct w:val="0"/>
      </w:pPr>
    </w:p>
    <w:p w14:paraId="01EA03AC" w14:textId="09CDC11B" w:rsidR="00000000" w:rsidRDefault="002705F5">
      <w:pPr>
        <w:pStyle w:val="BodyText"/>
        <w:kinsoku w:val="0"/>
        <w:overflowPunct w:val="0"/>
        <w:spacing w:before="2"/>
        <w:rPr>
          <w:sz w:val="12"/>
          <w:szCs w:val="12"/>
        </w:rPr>
      </w:pPr>
      <w:r>
        <w:rPr>
          <w:noProof/>
        </w:rPr>
        <mc:AlternateContent>
          <mc:Choice Requires="wps">
            <w:drawing>
              <wp:anchor distT="0" distB="0" distL="0" distR="0" simplePos="0" relativeHeight="251656704" behindDoc="0" locked="0" layoutInCell="0" allowOverlap="1" wp14:anchorId="67E8EB69" wp14:editId="1E85B06B">
                <wp:simplePos x="0" y="0"/>
                <wp:positionH relativeFrom="page">
                  <wp:posOffset>914400</wp:posOffset>
                </wp:positionH>
                <wp:positionV relativeFrom="paragraph">
                  <wp:posOffset>123825</wp:posOffset>
                </wp:positionV>
                <wp:extent cx="1459230" cy="12700"/>
                <wp:effectExtent l="0" t="0" r="0" b="0"/>
                <wp:wrapTopAndBottom/>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0"/>
                        </a:xfrm>
                        <a:custGeom>
                          <a:avLst/>
                          <a:gdLst>
                            <a:gd name="T0" fmla="*/ 0 w 2298"/>
                            <a:gd name="T1" fmla="*/ 0 h 20"/>
                            <a:gd name="T2" fmla="*/ 2297 w 2298"/>
                            <a:gd name="T3" fmla="*/ 0 h 20"/>
                          </a:gdLst>
                          <a:ahLst/>
                          <a:cxnLst>
                            <a:cxn ang="0">
                              <a:pos x="T0" y="T1"/>
                            </a:cxn>
                            <a:cxn ang="0">
                              <a:pos x="T2" y="T3"/>
                            </a:cxn>
                          </a:cxnLst>
                          <a:rect l="0" t="0" r="r" b="b"/>
                          <a:pathLst>
                            <a:path w="2298" h="20">
                              <a:moveTo>
                                <a:pt x="0" y="0"/>
                              </a:moveTo>
                              <a:lnTo>
                                <a:pt x="2297"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203AD" id="Freeform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75pt,186.85pt,9.75pt" coordsize="2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" o:allowincell="f" filled="f" strokeweight=".17567mm">
                <v:path arrowok="t" o:connecttype="custom" o:connectlocs="0,0;1458595,0" o:connectangles="0,0"/>
                <w10:wrap type="topAndBottom" anchorx="page"/>
              </v:polyline>
            </w:pict>
          </mc:Fallback>
        </mc:AlternateContent>
      </w:r>
    </w:p>
    <w:p w14:paraId="099BA08D" w14:textId="77777777" w:rsidR="00000000" w:rsidRDefault="002705F5">
      <w:pPr>
        <w:pStyle w:val="BodyText"/>
        <w:kinsoku w:val="0"/>
        <w:overflowPunct w:val="0"/>
        <w:spacing w:before="2"/>
        <w:rPr>
          <w:sz w:val="12"/>
          <w:szCs w:val="12"/>
        </w:rPr>
      </w:pPr>
    </w:p>
    <w:p w14:paraId="326AE425" w14:textId="77777777" w:rsidR="00000000" w:rsidRDefault="002705F5">
      <w:pPr>
        <w:pStyle w:val="BodyText"/>
        <w:kinsoku w:val="0"/>
        <w:overflowPunct w:val="0"/>
        <w:spacing w:before="92" w:line="470" w:lineRule="auto"/>
        <w:ind w:left="120" w:right="7059"/>
      </w:pPr>
      <w:r>
        <w:t>Authorised Officer(s) Central Bank of Ireland</w:t>
      </w:r>
    </w:p>
    <w:p w14:paraId="49BF1C46" w14:textId="77777777" w:rsidR="00000000" w:rsidRDefault="002705F5">
      <w:pPr>
        <w:pStyle w:val="BodyText"/>
        <w:kinsoku w:val="0"/>
        <w:overflowPunct w:val="0"/>
        <w:spacing w:before="92" w:line="470" w:lineRule="auto"/>
        <w:ind w:left="120" w:right="7059"/>
        <w:sectPr w:rsidR="00000000">
          <w:pgSz w:w="11910" w:h="16840"/>
          <w:pgMar w:top="1580" w:right="1320" w:bottom="900" w:left="1320" w:header="0" w:footer="622" w:gutter="0"/>
          <w:cols w:space="720"/>
          <w:noEndnote/>
        </w:sectPr>
      </w:pPr>
    </w:p>
    <w:p w14:paraId="43AC86E7" w14:textId="77777777" w:rsidR="00000000" w:rsidRDefault="002705F5">
      <w:pPr>
        <w:pStyle w:val="Heading1"/>
        <w:kinsoku w:val="0"/>
        <w:overflowPunct w:val="0"/>
        <w:spacing w:before="102" w:line="477" w:lineRule="auto"/>
        <w:ind w:left="120" w:right="8044" w:firstLine="0"/>
        <w:jc w:val="both"/>
      </w:pPr>
      <w:r>
        <w:lastRenderedPageBreak/>
        <w:t>Clause 13 Assignment</w:t>
      </w:r>
    </w:p>
    <w:p w14:paraId="4CC0296E" w14:textId="77777777" w:rsidR="00000000" w:rsidRDefault="002705F5">
      <w:pPr>
        <w:pStyle w:val="BodyText"/>
        <w:kinsoku w:val="0"/>
        <w:overflowPunct w:val="0"/>
        <w:spacing w:before="4"/>
        <w:ind w:left="120" w:right="126"/>
        <w:jc w:val="both"/>
      </w:pPr>
      <w:r>
        <w:t>The Bank may transfer and assign any or all of its rights or obligations under this Agreement and in any or all Special Mortgage-Backed € Promissory Notes (any such Notes being transferred only by endorsement and delivery) and any or a</w:t>
      </w:r>
      <w:r>
        <w:t>ll of its rights and interest in the Deed of Charge to any person, and upon such terms and conditions, as the Bank thinks fit. The Counterparty may not transfer and assign its rights and obligations hereunder without the prior written consent of the Bank.</w:t>
      </w:r>
    </w:p>
    <w:p w14:paraId="03022ED1" w14:textId="77777777" w:rsidR="00000000" w:rsidRDefault="002705F5">
      <w:pPr>
        <w:pStyle w:val="BodyText"/>
        <w:kinsoku w:val="0"/>
        <w:overflowPunct w:val="0"/>
        <w:spacing w:before="4"/>
        <w:ind w:left="120" w:right="126"/>
        <w:jc w:val="both"/>
        <w:sectPr w:rsidR="00000000">
          <w:pgSz w:w="11910" w:h="16840"/>
          <w:pgMar w:top="1580" w:right="1320" w:bottom="900" w:left="1320" w:header="0" w:footer="622" w:gutter="0"/>
          <w:cols w:space="720"/>
          <w:noEndnote/>
        </w:sectPr>
      </w:pPr>
    </w:p>
    <w:p w14:paraId="05CAB0D7" w14:textId="77777777" w:rsidR="00000000" w:rsidRDefault="002705F5">
      <w:pPr>
        <w:pStyle w:val="Heading1"/>
        <w:kinsoku w:val="0"/>
        <w:overflowPunct w:val="0"/>
        <w:spacing w:before="102" w:line="480" w:lineRule="auto"/>
        <w:ind w:left="3610" w:right="3611" w:firstLine="492"/>
      </w:pPr>
      <w:bookmarkStart w:id="26" w:name="_bookmark26"/>
      <w:bookmarkEnd w:id="26"/>
      <w:r>
        <w:lastRenderedPageBreak/>
        <w:t>Appendix 2 Form of</w:t>
      </w:r>
      <w:r>
        <w:rPr>
          <w:spacing w:val="-13"/>
        </w:rPr>
        <w:t xml:space="preserve"> </w:t>
      </w:r>
      <w:r>
        <w:t>Authorisation</w:t>
      </w:r>
    </w:p>
    <w:p w14:paraId="4BEEE254" w14:textId="77777777" w:rsidR="00000000" w:rsidRDefault="002705F5">
      <w:pPr>
        <w:pStyle w:val="BodyText"/>
        <w:kinsoku w:val="0"/>
        <w:overflowPunct w:val="0"/>
        <w:spacing w:line="247" w:lineRule="exact"/>
        <w:ind w:left="120"/>
      </w:pPr>
      <w:r>
        <w:t>Authorisation to complete Special Mortgage-Backed € Promissory Note.</w:t>
      </w:r>
    </w:p>
    <w:p w14:paraId="266D8028" w14:textId="77777777" w:rsidR="00000000" w:rsidRDefault="002705F5">
      <w:pPr>
        <w:pStyle w:val="BodyText"/>
        <w:kinsoku w:val="0"/>
        <w:overflowPunct w:val="0"/>
        <w:spacing w:before="5"/>
        <w:rPr>
          <w:sz w:val="19"/>
          <w:szCs w:val="19"/>
        </w:rPr>
      </w:pPr>
    </w:p>
    <w:p w14:paraId="51DA4C4E" w14:textId="77777777" w:rsidR="00000000" w:rsidRDefault="002705F5">
      <w:pPr>
        <w:pStyle w:val="BodyText"/>
        <w:tabs>
          <w:tab w:val="left" w:pos="2924"/>
        </w:tabs>
        <w:kinsoku w:val="0"/>
        <w:overflowPunct w:val="0"/>
        <w:ind w:left="120" w:right="127"/>
      </w:pPr>
      <w:r>
        <w:t>Given pursuant to clause 2.7 of the Framework Agreement in respect of Special Mortgage-Backed € Promissory Notes</w:t>
      </w:r>
      <w:r>
        <w:rPr>
          <w:spacing w:val="-5"/>
        </w:rPr>
        <w:t xml:space="preserve"> </w:t>
      </w:r>
      <w:r>
        <w:t>dated</w:t>
      </w:r>
      <w:r>
        <w:rPr>
          <w:spacing w:val="-1"/>
        </w:rPr>
        <w:t xml:space="preserve"> </w:t>
      </w:r>
      <w:r>
        <w:t>[</w:t>
      </w:r>
      <w:r>
        <w:tab/>
        <w:t>].</w:t>
      </w:r>
    </w:p>
    <w:p w14:paraId="3EAE3B01" w14:textId="77777777" w:rsidR="00000000" w:rsidRDefault="002705F5">
      <w:pPr>
        <w:pStyle w:val="BodyText"/>
        <w:kinsoku w:val="0"/>
        <w:overflowPunct w:val="0"/>
        <w:spacing w:before="4"/>
        <w:rPr>
          <w:sz w:val="19"/>
          <w:szCs w:val="19"/>
        </w:rPr>
      </w:pPr>
    </w:p>
    <w:p w14:paraId="3D1A7A11" w14:textId="77777777" w:rsidR="00000000" w:rsidRDefault="002705F5">
      <w:pPr>
        <w:pStyle w:val="BodyText"/>
        <w:kinsoku w:val="0"/>
        <w:overflowPunct w:val="0"/>
        <w:ind w:left="120"/>
      </w:pPr>
      <w:r>
        <w:t>Details authorised to be</w:t>
      </w:r>
      <w:r>
        <w:rPr>
          <w:spacing w:val="-13"/>
        </w:rPr>
        <w:t xml:space="preserve"> </w:t>
      </w:r>
      <w:r>
        <w:t>inserted.</w:t>
      </w:r>
    </w:p>
    <w:p w14:paraId="3BC9BCD0" w14:textId="77777777" w:rsidR="00000000" w:rsidRDefault="002705F5">
      <w:pPr>
        <w:pStyle w:val="BodyText"/>
        <w:kinsoku w:val="0"/>
        <w:overflowPunct w:val="0"/>
        <w:rPr>
          <w:sz w:val="24"/>
          <w:szCs w:val="24"/>
        </w:rPr>
      </w:pPr>
    </w:p>
    <w:p w14:paraId="455D3AD9" w14:textId="77777777" w:rsidR="00000000" w:rsidRDefault="002705F5">
      <w:pPr>
        <w:pStyle w:val="BodyText"/>
        <w:kinsoku w:val="0"/>
        <w:overflowPunct w:val="0"/>
        <w:spacing w:before="8"/>
        <w:rPr>
          <w:sz w:val="34"/>
          <w:szCs w:val="34"/>
        </w:rPr>
      </w:pPr>
    </w:p>
    <w:p w14:paraId="24A77505" w14:textId="77777777" w:rsidR="00000000" w:rsidRDefault="002705F5">
      <w:pPr>
        <w:pStyle w:val="BodyText"/>
        <w:kinsoku w:val="0"/>
        <w:overflowPunct w:val="0"/>
        <w:ind w:left="120"/>
      </w:pPr>
      <w:r>
        <w:t>Start Date:</w:t>
      </w:r>
    </w:p>
    <w:p w14:paraId="474100A8" w14:textId="77777777" w:rsidR="00000000" w:rsidRDefault="002705F5">
      <w:pPr>
        <w:pStyle w:val="BodyText"/>
        <w:kinsoku w:val="0"/>
        <w:overflowPunct w:val="0"/>
        <w:spacing w:before="2"/>
        <w:rPr>
          <w:sz w:val="19"/>
          <w:szCs w:val="19"/>
        </w:rPr>
      </w:pPr>
    </w:p>
    <w:p w14:paraId="23C2FD95" w14:textId="77777777" w:rsidR="00000000" w:rsidRDefault="002705F5">
      <w:pPr>
        <w:pStyle w:val="BodyText"/>
        <w:kinsoku w:val="0"/>
        <w:overflowPunct w:val="0"/>
        <w:spacing w:before="1" w:line="472" w:lineRule="auto"/>
        <w:ind w:left="120" w:right="3011"/>
      </w:pPr>
      <w:r>
        <w:t>Nominal amount of the Special Mortgage-Backed € Promissory Note: Liquidity Provid</w:t>
      </w:r>
      <w:r>
        <w:t>ed Amount:</w:t>
      </w:r>
    </w:p>
    <w:p w14:paraId="0A86FAB9" w14:textId="77777777" w:rsidR="00000000" w:rsidRDefault="002705F5">
      <w:pPr>
        <w:pStyle w:val="BodyText"/>
        <w:kinsoku w:val="0"/>
        <w:overflowPunct w:val="0"/>
        <w:ind w:left="120" w:right="7842"/>
      </w:pPr>
      <w:r>
        <w:t>Interest Rate:</w:t>
      </w:r>
    </w:p>
    <w:p w14:paraId="774D4A85" w14:textId="77777777" w:rsidR="00000000" w:rsidRDefault="002705F5">
      <w:pPr>
        <w:pStyle w:val="BodyText"/>
        <w:kinsoku w:val="0"/>
        <w:overflowPunct w:val="0"/>
        <w:spacing w:before="2"/>
        <w:rPr>
          <w:sz w:val="19"/>
          <w:szCs w:val="19"/>
        </w:rPr>
      </w:pPr>
    </w:p>
    <w:p w14:paraId="6B30BCCF" w14:textId="77777777" w:rsidR="00000000" w:rsidRDefault="002705F5">
      <w:pPr>
        <w:pStyle w:val="BodyText"/>
        <w:kinsoku w:val="0"/>
        <w:overflowPunct w:val="0"/>
        <w:ind w:left="120" w:right="7842"/>
      </w:pPr>
      <w:r>
        <w:t>Maturity Date:</w:t>
      </w:r>
    </w:p>
    <w:p w14:paraId="47C85200" w14:textId="77777777" w:rsidR="00000000" w:rsidRDefault="002705F5">
      <w:pPr>
        <w:pStyle w:val="BodyText"/>
        <w:kinsoku w:val="0"/>
        <w:overflowPunct w:val="0"/>
        <w:spacing w:before="5"/>
        <w:rPr>
          <w:sz w:val="19"/>
          <w:szCs w:val="19"/>
        </w:rPr>
      </w:pPr>
    </w:p>
    <w:p w14:paraId="6AFEAD21" w14:textId="77777777" w:rsidR="00000000" w:rsidRDefault="002705F5">
      <w:pPr>
        <w:pStyle w:val="BodyText"/>
        <w:kinsoku w:val="0"/>
        <w:overflowPunct w:val="0"/>
        <w:ind w:left="120" w:right="7842"/>
      </w:pPr>
      <w:r>
        <w:t>Date:</w:t>
      </w:r>
    </w:p>
    <w:p w14:paraId="4744B0BE" w14:textId="77777777" w:rsidR="00000000" w:rsidRDefault="002705F5">
      <w:pPr>
        <w:pStyle w:val="BodyText"/>
        <w:kinsoku w:val="0"/>
        <w:overflowPunct w:val="0"/>
        <w:spacing w:before="7"/>
        <w:rPr>
          <w:sz w:val="19"/>
          <w:szCs w:val="19"/>
        </w:rPr>
      </w:pPr>
    </w:p>
    <w:p w14:paraId="313D3647" w14:textId="77777777" w:rsidR="00000000" w:rsidRDefault="002705F5">
      <w:pPr>
        <w:pStyle w:val="BodyText"/>
        <w:kinsoku w:val="0"/>
        <w:overflowPunct w:val="0"/>
        <w:spacing w:before="1" w:line="244" w:lineRule="exact"/>
        <w:ind w:left="120"/>
      </w:pPr>
      <w:r>
        <w:t>Authorised Signature(s):</w:t>
      </w:r>
    </w:p>
    <w:p w14:paraId="1457FFB0" w14:textId="77777777" w:rsidR="00000000" w:rsidRDefault="002705F5">
      <w:pPr>
        <w:pStyle w:val="BodyText"/>
        <w:kinsoku w:val="0"/>
        <w:overflowPunct w:val="0"/>
        <w:spacing w:before="1" w:line="244" w:lineRule="exact"/>
        <w:ind w:left="120"/>
        <w:sectPr w:rsidR="00000000">
          <w:pgSz w:w="11910" w:h="16840"/>
          <w:pgMar w:top="1580" w:right="1320" w:bottom="900" w:left="1320" w:header="0" w:footer="622" w:gutter="0"/>
          <w:cols w:space="720"/>
          <w:noEndnote/>
        </w:sectPr>
      </w:pPr>
    </w:p>
    <w:p w14:paraId="0EF8B7C4" w14:textId="77777777" w:rsidR="00000000" w:rsidRDefault="002705F5">
      <w:pPr>
        <w:pStyle w:val="Heading1"/>
        <w:kinsoku w:val="0"/>
        <w:overflowPunct w:val="0"/>
        <w:spacing w:before="102"/>
        <w:ind w:left="1" w:right="2" w:firstLine="0"/>
        <w:jc w:val="center"/>
      </w:pPr>
      <w:bookmarkStart w:id="27" w:name="_bookmark27"/>
      <w:bookmarkEnd w:id="27"/>
      <w:r>
        <w:lastRenderedPageBreak/>
        <w:t>Appendix 3</w:t>
      </w:r>
    </w:p>
    <w:p w14:paraId="76AE8FD9" w14:textId="77777777" w:rsidR="00000000" w:rsidRDefault="002705F5">
      <w:pPr>
        <w:pStyle w:val="BodyText"/>
        <w:kinsoku w:val="0"/>
        <w:overflowPunct w:val="0"/>
        <w:rPr>
          <w:b/>
          <w:bCs/>
        </w:rPr>
      </w:pPr>
    </w:p>
    <w:p w14:paraId="21D17A22" w14:textId="77777777" w:rsidR="00000000" w:rsidRDefault="002705F5">
      <w:pPr>
        <w:pStyle w:val="BodyText"/>
        <w:kinsoku w:val="0"/>
        <w:overflowPunct w:val="0"/>
        <w:spacing w:before="1"/>
        <w:ind w:left="1" w:right="9"/>
        <w:jc w:val="center"/>
        <w:rPr>
          <w:b/>
          <w:bCs/>
        </w:rPr>
      </w:pPr>
      <w:r>
        <w:rPr>
          <w:b/>
          <w:bCs/>
        </w:rPr>
        <w:t>Selection Criteria for inclusion of a Loan secured by a Mortgage in Mortgage Pool</w:t>
      </w:r>
    </w:p>
    <w:p w14:paraId="7C473F64" w14:textId="77777777" w:rsidR="00000000" w:rsidRDefault="002705F5">
      <w:pPr>
        <w:pStyle w:val="BodyText"/>
        <w:kinsoku w:val="0"/>
        <w:overflowPunct w:val="0"/>
        <w:spacing w:before="10"/>
        <w:rPr>
          <w:b/>
          <w:bCs/>
          <w:sz w:val="19"/>
          <w:szCs w:val="19"/>
        </w:rPr>
      </w:pPr>
    </w:p>
    <w:p w14:paraId="5457E5C0" w14:textId="77777777" w:rsidR="00000000" w:rsidRDefault="002705F5">
      <w:pPr>
        <w:pStyle w:val="ListParagraph"/>
        <w:numPr>
          <w:ilvl w:val="0"/>
          <w:numId w:val="4"/>
        </w:numPr>
        <w:tabs>
          <w:tab w:val="left" w:pos="841"/>
        </w:tabs>
        <w:kinsoku w:val="0"/>
        <w:overflowPunct w:val="0"/>
        <w:ind w:right="117"/>
        <w:rPr>
          <w:sz w:val="20"/>
          <w:szCs w:val="20"/>
        </w:rPr>
      </w:pPr>
      <w:r>
        <w:rPr>
          <w:sz w:val="20"/>
          <w:szCs w:val="20"/>
        </w:rPr>
        <w:t>The Loan shall be secured by a first legal mortgage or charge (or, if the Bank so consents, by an equitable mortgage, by deposit of title deeds or the resultant burden regis</w:t>
      </w:r>
      <w:r>
        <w:rPr>
          <w:sz w:val="20"/>
          <w:szCs w:val="20"/>
        </w:rPr>
        <w:t>tered under section 73(3) of the Registration of Deeds and Title Act 2006 where that burden records an equitable mortgage originally created by deposit of Land Certificate) or, subject to paragraph 2 below, a solicitor’s undertaking to put in place a first</w:t>
      </w:r>
      <w:r>
        <w:rPr>
          <w:sz w:val="20"/>
          <w:szCs w:val="20"/>
        </w:rPr>
        <w:t xml:space="preserve"> legal mortgage or charge, over a freehold or long leasehold Residential Property in Ireland the title to which is in conformity with the guidelines for the time being issued by the Law Society of Ireland to be followed by solicitors when completing certif</w:t>
      </w:r>
      <w:r>
        <w:rPr>
          <w:sz w:val="20"/>
          <w:szCs w:val="20"/>
        </w:rPr>
        <w:t>icates of title for residential mortgage</w:t>
      </w:r>
      <w:r>
        <w:rPr>
          <w:spacing w:val="-8"/>
          <w:sz w:val="20"/>
          <w:szCs w:val="20"/>
        </w:rPr>
        <w:t xml:space="preserve"> </w:t>
      </w:r>
      <w:r>
        <w:rPr>
          <w:sz w:val="20"/>
          <w:szCs w:val="20"/>
        </w:rPr>
        <w:t>lenders.</w:t>
      </w:r>
    </w:p>
    <w:p w14:paraId="4B15CB7E" w14:textId="77777777" w:rsidR="00000000" w:rsidRDefault="002705F5">
      <w:pPr>
        <w:pStyle w:val="BodyText"/>
        <w:kinsoku w:val="0"/>
        <w:overflowPunct w:val="0"/>
        <w:spacing w:before="6"/>
        <w:rPr>
          <w:sz w:val="19"/>
          <w:szCs w:val="19"/>
        </w:rPr>
      </w:pPr>
    </w:p>
    <w:p w14:paraId="1E2C8B53" w14:textId="77777777" w:rsidR="00000000" w:rsidRDefault="002705F5">
      <w:pPr>
        <w:pStyle w:val="ListParagraph"/>
        <w:numPr>
          <w:ilvl w:val="0"/>
          <w:numId w:val="4"/>
        </w:numPr>
        <w:tabs>
          <w:tab w:val="left" w:pos="841"/>
        </w:tabs>
        <w:kinsoku w:val="0"/>
        <w:overflowPunct w:val="0"/>
        <w:ind w:right="128"/>
        <w:rPr>
          <w:sz w:val="20"/>
          <w:szCs w:val="20"/>
        </w:rPr>
      </w:pPr>
      <w:r>
        <w:rPr>
          <w:sz w:val="20"/>
          <w:szCs w:val="20"/>
        </w:rPr>
        <w:t>Any solicitor’s undertaking referred to at paragraph 1 above must not be outstanding for more than:</w:t>
      </w:r>
    </w:p>
    <w:p w14:paraId="2DE9ADDE" w14:textId="77777777" w:rsidR="00000000" w:rsidRDefault="002705F5">
      <w:pPr>
        <w:pStyle w:val="BodyText"/>
        <w:kinsoku w:val="0"/>
        <w:overflowPunct w:val="0"/>
        <w:spacing w:before="3"/>
        <w:rPr>
          <w:sz w:val="19"/>
          <w:szCs w:val="19"/>
        </w:rPr>
      </w:pPr>
    </w:p>
    <w:p w14:paraId="78BFF8C2" w14:textId="77777777" w:rsidR="00000000" w:rsidRDefault="002705F5">
      <w:pPr>
        <w:pStyle w:val="ListParagraph"/>
        <w:numPr>
          <w:ilvl w:val="1"/>
          <w:numId w:val="4"/>
        </w:numPr>
        <w:tabs>
          <w:tab w:val="left" w:pos="1561"/>
        </w:tabs>
        <w:kinsoku w:val="0"/>
        <w:overflowPunct w:val="0"/>
        <w:spacing w:before="1"/>
        <w:ind w:right="124"/>
        <w:rPr>
          <w:sz w:val="20"/>
          <w:szCs w:val="20"/>
        </w:rPr>
      </w:pPr>
      <w:r>
        <w:rPr>
          <w:sz w:val="20"/>
          <w:szCs w:val="20"/>
        </w:rPr>
        <w:t>1 year from the date of drawdown (or, if provision is made for the Loan to be drawndown in stages, the e</w:t>
      </w:r>
      <w:r>
        <w:rPr>
          <w:sz w:val="20"/>
          <w:szCs w:val="20"/>
        </w:rPr>
        <w:t>arliest drawdown date) of the Loan, where the Property is a “buy-to-let” Property;</w:t>
      </w:r>
      <w:r>
        <w:rPr>
          <w:spacing w:val="1"/>
          <w:sz w:val="20"/>
          <w:szCs w:val="20"/>
        </w:rPr>
        <w:t xml:space="preserve"> </w:t>
      </w:r>
      <w:r>
        <w:rPr>
          <w:sz w:val="20"/>
          <w:szCs w:val="20"/>
        </w:rPr>
        <w:t>or</w:t>
      </w:r>
    </w:p>
    <w:p w14:paraId="77B725E1" w14:textId="77777777" w:rsidR="00000000" w:rsidRDefault="002705F5">
      <w:pPr>
        <w:pStyle w:val="BodyText"/>
        <w:kinsoku w:val="0"/>
        <w:overflowPunct w:val="0"/>
        <w:spacing w:before="2"/>
        <w:rPr>
          <w:sz w:val="19"/>
          <w:szCs w:val="19"/>
        </w:rPr>
      </w:pPr>
    </w:p>
    <w:p w14:paraId="48352F3C" w14:textId="77777777" w:rsidR="00000000" w:rsidRDefault="002705F5">
      <w:pPr>
        <w:pStyle w:val="ListParagraph"/>
        <w:numPr>
          <w:ilvl w:val="1"/>
          <w:numId w:val="4"/>
        </w:numPr>
        <w:tabs>
          <w:tab w:val="left" w:pos="1561"/>
        </w:tabs>
        <w:kinsoku w:val="0"/>
        <w:overflowPunct w:val="0"/>
        <w:ind w:right="126"/>
        <w:rPr>
          <w:sz w:val="20"/>
          <w:szCs w:val="20"/>
        </w:rPr>
      </w:pPr>
      <w:r>
        <w:rPr>
          <w:sz w:val="20"/>
          <w:szCs w:val="20"/>
        </w:rPr>
        <w:t xml:space="preserve">2 years from the date of drawdown (or, if provision is made for the Loan to be drawndown in stages, the earliest drawdown date) of the Loan, where the Property is other </w:t>
      </w:r>
      <w:r>
        <w:rPr>
          <w:sz w:val="20"/>
          <w:szCs w:val="20"/>
        </w:rPr>
        <w:t>than a “buy-to-let”</w:t>
      </w:r>
      <w:r>
        <w:rPr>
          <w:spacing w:val="3"/>
          <w:sz w:val="20"/>
          <w:szCs w:val="20"/>
        </w:rPr>
        <w:t xml:space="preserve"> </w:t>
      </w:r>
      <w:r>
        <w:rPr>
          <w:sz w:val="20"/>
          <w:szCs w:val="20"/>
        </w:rPr>
        <w:t>Property.</w:t>
      </w:r>
    </w:p>
    <w:p w14:paraId="3B61EC6F" w14:textId="77777777" w:rsidR="00000000" w:rsidRDefault="002705F5">
      <w:pPr>
        <w:pStyle w:val="BodyText"/>
        <w:kinsoku w:val="0"/>
        <w:overflowPunct w:val="0"/>
        <w:spacing w:before="4"/>
        <w:rPr>
          <w:sz w:val="19"/>
          <w:szCs w:val="19"/>
        </w:rPr>
      </w:pPr>
    </w:p>
    <w:p w14:paraId="36B83DC9" w14:textId="77777777" w:rsidR="00000000" w:rsidRDefault="002705F5">
      <w:pPr>
        <w:pStyle w:val="ListParagraph"/>
        <w:numPr>
          <w:ilvl w:val="0"/>
          <w:numId w:val="4"/>
        </w:numPr>
        <w:tabs>
          <w:tab w:val="left" w:pos="841"/>
        </w:tabs>
        <w:kinsoku w:val="0"/>
        <w:overflowPunct w:val="0"/>
        <w:spacing w:before="1"/>
        <w:ind w:hanging="721"/>
        <w:jc w:val="left"/>
        <w:rPr>
          <w:sz w:val="20"/>
          <w:szCs w:val="20"/>
        </w:rPr>
      </w:pPr>
      <w:r>
        <w:rPr>
          <w:sz w:val="20"/>
          <w:szCs w:val="20"/>
        </w:rPr>
        <w:t>The Mortgage Borrower must comprise one or more natural</w:t>
      </w:r>
      <w:r>
        <w:rPr>
          <w:spacing w:val="-4"/>
          <w:sz w:val="20"/>
          <w:szCs w:val="20"/>
        </w:rPr>
        <w:t xml:space="preserve"> </w:t>
      </w:r>
      <w:r>
        <w:rPr>
          <w:sz w:val="20"/>
          <w:szCs w:val="20"/>
        </w:rPr>
        <w:t>persons.</w:t>
      </w:r>
    </w:p>
    <w:p w14:paraId="55270B3B" w14:textId="77777777" w:rsidR="00000000" w:rsidRDefault="002705F5">
      <w:pPr>
        <w:pStyle w:val="BodyText"/>
        <w:kinsoku w:val="0"/>
        <w:overflowPunct w:val="0"/>
        <w:spacing w:before="5"/>
        <w:rPr>
          <w:sz w:val="19"/>
          <w:szCs w:val="19"/>
        </w:rPr>
      </w:pPr>
    </w:p>
    <w:p w14:paraId="55E6ADA6" w14:textId="77777777" w:rsidR="00000000" w:rsidRDefault="002705F5">
      <w:pPr>
        <w:pStyle w:val="ListParagraph"/>
        <w:numPr>
          <w:ilvl w:val="0"/>
          <w:numId w:val="4"/>
        </w:numPr>
        <w:tabs>
          <w:tab w:val="left" w:pos="841"/>
        </w:tabs>
        <w:kinsoku w:val="0"/>
        <w:overflowPunct w:val="0"/>
        <w:ind w:right="119"/>
        <w:rPr>
          <w:sz w:val="20"/>
          <w:szCs w:val="20"/>
        </w:rPr>
      </w:pPr>
      <w:r>
        <w:rPr>
          <w:sz w:val="20"/>
          <w:szCs w:val="20"/>
        </w:rPr>
        <w:t>The consent of each Mortgage Borrower to permit a transfer of or creation of a charge over the Mortgage shall be contained in the Standard Documentation or shall have otherwise been given in</w:t>
      </w:r>
      <w:r>
        <w:rPr>
          <w:spacing w:val="-3"/>
          <w:sz w:val="20"/>
          <w:szCs w:val="20"/>
        </w:rPr>
        <w:t xml:space="preserve"> </w:t>
      </w:r>
      <w:r>
        <w:rPr>
          <w:sz w:val="20"/>
          <w:szCs w:val="20"/>
        </w:rPr>
        <w:t>writing.</w:t>
      </w:r>
    </w:p>
    <w:p w14:paraId="0DA0A3A2" w14:textId="77777777" w:rsidR="00000000" w:rsidRDefault="002705F5">
      <w:pPr>
        <w:pStyle w:val="BodyText"/>
        <w:kinsoku w:val="0"/>
        <w:overflowPunct w:val="0"/>
        <w:spacing w:before="2"/>
        <w:rPr>
          <w:sz w:val="19"/>
          <w:szCs w:val="19"/>
        </w:rPr>
      </w:pPr>
    </w:p>
    <w:p w14:paraId="66B227A9" w14:textId="77777777" w:rsidR="00000000" w:rsidRDefault="002705F5">
      <w:pPr>
        <w:pStyle w:val="ListParagraph"/>
        <w:numPr>
          <w:ilvl w:val="0"/>
          <w:numId w:val="4"/>
        </w:numPr>
        <w:tabs>
          <w:tab w:val="left" w:pos="841"/>
        </w:tabs>
        <w:kinsoku w:val="0"/>
        <w:overflowPunct w:val="0"/>
        <w:ind w:right="129"/>
        <w:rPr>
          <w:sz w:val="20"/>
          <w:szCs w:val="20"/>
        </w:rPr>
      </w:pPr>
      <w:r>
        <w:rPr>
          <w:sz w:val="20"/>
          <w:szCs w:val="20"/>
        </w:rPr>
        <w:t>Such Loan shall have been advanced not less than 90 day</w:t>
      </w:r>
      <w:r>
        <w:rPr>
          <w:sz w:val="20"/>
          <w:szCs w:val="20"/>
        </w:rPr>
        <w:t>s prior to the segregation of the Mortgage for inclusion in the Mortgage</w:t>
      </w:r>
      <w:r>
        <w:rPr>
          <w:spacing w:val="-4"/>
          <w:sz w:val="20"/>
          <w:szCs w:val="20"/>
        </w:rPr>
        <w:t xml:space="preserve"> </w:t>
      </w:r>
      <w:r>
        <w:rPr>
          <w:sz w:val="20"/>
          <w:szCs w:val="20"/>
        </w:rPr>
        <w:t>Pool.</w:t>
      </w:r>
    </w:p>
    <w:p w14:paraId="5BA865DE" w14:textId="77777777" w:rsidR="00000000" w:rsidRDefault="002705F5">
      <w:pPr>
        <w:pStyle w:val="BodyText"/>
        <w:kinsoku w:val="0"/>
        <w:overflowPunct w:val="0"/>
        <w:spacing w:before="4"/>
        <w:rPr>
          <w:sz w:val="19"/>
          <w:szCs w:val="19"/>
        </w:rPr>
      </w:pPr>
    </w:p>
    <w:p w14:paraId="6658EFEE" w14:textId="77777777" w:rsidR="00000000" w:rsidRDefault="002705F5">
      <w:pPr>
        <w:pStyle w:val="ListParagraph"/>
        <w:numPr>
          <w:ilvl w:val="0"/>
          <w:numId w:val="4"/>
        </w:numPr>
        <w:tabs>
          <w:tab w:val="left" w:pos="841"/>
        </w:tabs>
        <w:kinsoku w:val="0"/>
        <w:overflowPunct w:val="0"/>
        <w:ind w:right="115"/>
        <w:rPr>
          <w:sz w:val="20"/>
          <w:szCs w:val="20"/>
        </w:rPr>
      </w:pPr>
      <w:r>
        <w:rPr>
          <w:sz w:val="20"/>
          <w:szCs w:val="20"/>
        </w:rPr>
        <w:t xml:space="preserve">Such Loan shall be in annuity form, not endowment form, and the Loan and Mortgage </w:t>
      </w:r>
      <w:r>
        <w:rPr>
          <w:spacing w:val="2"/>
          <w:sz w:val="20"/>
          <w:szCs w:val="20"/>
        </w:rPr>
        <w:t xml:space="preserve">shall </w:t>
      </w:r>
      <w:r>
        <w:rPr>
          <w:sz w:val="20"/>
          <w:szCs w:val="20"/>
        </w:rPr>
        <w:t>be in all material respects in the form of the Standard</w:t>
      </w:r>
      <w:r>
        <w:rPr>
          <w:spacing w:val="-8"/>
          <w:sz w:val="20"/>
          <w:szCs w:val="20"/>
        </w:rPr>
        <w:t xml:space="preserve"> </w:t>
      </w:r>
      <w:r>
        <w:rPr>
          <w:sz w:val="20"/>
          <w:szCs w:val="20"/>
        </w:rPr>
        <w:t>Documentation.</w:t>
      </w:r>
    </w:p>
    <w:p w14:paraId="7CF96815" w14:textId="77777777" w:rsidR="00000000" w:rsidRDefault="002705F5">
      <w:pPr>
        <w:pStyle w:val="BodyText"/>
        <w:kinsoku w:val="0"/>
        <w:overflowPunct w:val="0"/>
        <w:spacing w:before="3"/>
        <w:rPr>
          <w:sz w:val="19"/>
          <w:szCs w:val="19"/>
        </w:rPr>
      </w:pPr>
    </w:p>
    <w:p w14:paraId="071AD9AE" w14:textId="77777777" w:rsidR="00000000" w:rsidRDefault="002705F5">
      <w:pPr>
        <w:pStyle w:val="ListParagraph"/>
        <w:numPr>
          <w:ilvl w:val="0"/>
          <w:numId w:val="4"/>
        </w:numPr>
        <w:tabs>
          <w:tab w:val="left" w:pos="841"/>
        </w:tabs>
        <w:kinsoku w:val="0"/>
        <w:overflowPunct w:val="0"/>
        <w:spacing w:before="1"/>
        <w:ind w:hanging="721"/>
        <w:jc w:val="left"/>
        <w:rPr>
          <w:sz w:val="20"/>
          <w:szCs w:val="20"/>
        </w:rPr>
      </w:pPr>
      <w:r>
        <w:rPr>
          <w:sz w:val="20"/>
          <w:szCs w:val="20"/>
        </w:rPr>
        <w:t>The Mortgage shall not be subject to any Encumbrance (as defined in the Deed of</w:t>
      </w:r>
      <w:r>
        <w:rPr>
          <w:spacing w:val="-18"/>
          <w:sz w:val="20"/>
          <w:szCs w:val="20"/>
        </w:rPr>
        <w:t xml:space="preserve"> </w:t>
      </w:r>
      <w:r>
        <w:rPr>
          <w:sz w:val="20"/>
          <w:szCs w:val="20"/>
        </w:rPr>
        <w:t>Charge).</w:t>
      </w:r>
    </w:p>
    <w:p w14:paraId="2C1D98FE" w14:textId="77777777" w:rsidR="00000000" w:rsidRDefault="002705F5">
      <w:pPr>
        <w:pStyle w:val="BodyText"/>
        <w:kinsoku w:val="0"/>
        <w:overflowPunct w:val="0"/>
        <w:spacing w:before="4"/>
        <w:rPr>
          <w:sz w:val="19"/>
          <w:szCs w:val="19"/>
        </w:rPr>
      </w:pPr>
    </w:p>
    <w:p w14:paraId="06830545" w14:textId="77777777" w:rsidR="00000000" w:rsidRDefault="002705F5">
      <w:pPr>
        <w:pStyle w:val="ListParagraph"/>
        <w:numPr>
          <w:ilvl w:val="0"/>
          <w:numId w:val="4"/>
        </w:numPr>
        <w:tabs>
          <w:tab w:val="left" w:pos="841"/>
        </w:tabs>
        <w:kinsoku w:val="0"/>
        <w:overflowPunct w:val="0"/>
        <w:ind w:hanging="721"/>
        <w:jc w:val="left"/>
        <w:rPr>
          <w:sz w:val="20"/>
          <w:szCs w:val="20"/>
        </w:rPr>
      </w:pPr>
      <w:r>
        <w:rPr>
          <w:sz w:val="20"/>
          <w:szCs w:val="20"/>
        </w:rPr>
        <w:t>Such Loan shall not have a residual maturity of less than 1 month or greater than 40</w:t>
      </w:r>
      <w:r>
        <w:rPr>
          <w:spacing w:val="-28"/>
          <w:sz w:val="20"/>
          <w:szCs w:val="20"/>
        </w:rPr>
        <w:t xml:space="preserve"> </w:t>
      </w:r>
      <w:r>
        <w:rPr>
          <w:sz w:val="20"/>
          <w:szCs w:val="20"/>
        </w:rPr>
        <w:t>years.</w:t>
      </w:r>
    </w:p>
    <w:p w14:paraId="6B6DD5FF" w14:textId="77777777" w:rsidR="00000000" w:rsidRDefault="002705F5">
      <w:pPr>
        <w:pStyle w:val="BodyText"/>
        <w:kinsoku w:val="0"/>
        <w:overflowPunct w:val="0"/>
        <w:spacing w:before="6"/>
        <w:rPr>
          <w:sz w:val="19"/>
          <w:szCs w:val="19"/>
        </w:rPr>
      </w:pPr>
    </w:p>
    <w:p w14:paraId="6FB77EBC" w14:textId="77777777" w:rsidR="00000000" w:rsidRDefault="002705F5">
      <w:pPr>
        <w:pStyle w:val="ListParagraph"/>
        <w:numPr>
          <w:ilvl w:val="0"/>
          <w:numId w:val="4"/>
        </w:numPr>
        <w:tabs>
          <w:tab w:val="left" w:pos="841"/>
        </w:tabs>
        <w:kinsoku w:val="0"/>
        <w:overflowPunct w:val="0"/>
        <w:ind w:right="129"/>
        <w:rPr>
          <w:sz w:val="20"/>
          <w:szCs w:val="20"/>
        </w:rPr>
      </w:pPr>
      <w:r>
        <w:rPr>
          <w:sz w:val="20"/>
          <w:szCs w:val="20"/>
        </w:rPr>
        <w:t>The Property Level Balance, as described in paragraph 19 of Appendix 4, of all Loans secured by the Mortgage is greater than</w:t>
      </w:r>
      <w:r>
        <w:rPr>
          <w:spacing w:val="-4"/>
          <w:sz w:val="20"/>
          <w:szCs w:val="20"/>
        </w:rPr>
        <w:t xml:space="preserve"> </w:t>
      </w:r>
      <w:r>
        <w:rPr>
          <w:sz w:val="20"/>
          <w:szCs w:val="20"/>
        </w:rPr>
        <w:t>€10,000.</w:t>
      </w:r>
    </w:p>
    <w:p w14:paraId="6D85F019" w14:textId="77777777" w:rsidR="00000000" w:rsidRDefault="002705F5">
      <w:pPr>
        <w:pStyle w:val="BodyText"/>
        <w:kinsoku w:val="0"/>
        <w:overflowPunct w:val="0"/>
        <w:spacing w:before="3"/>
        <w:rPr>
          <w:sz w:val="19"/>
          <w:szCs w:val="19"/>
        </w:rPr>
      </w:pPr>
    </w:p>
    <w:p w14:paraId="4658EE63" w14:textId="77777777" w:rsidR="00000000" w:rsidRDefault="002705F5">
      <w:pPr>
        <w:pStyle w:val="ListParagraph"/>
        <w:numPr>
          <w:ilvl w:val="0"/>
          <w:numId w:val="4"/>
        </w:numPr>
        <w:tabs>
          <w:tab w:val="left" w:pos="841"/>
        </w:tabs>
        <w:kinsoku w:val="0"/>
        <w:overflowPunct w:val="0"/>
        <w:spacing w:before="1"/>
        <w:ind w:hanging="721"/>
        <w:jc w:val="left"/>
        <w:rPr>
          <w:sz w:val="20"/>
          <w:szCs w:val="20"/>
        </w:rPr>
      </w:pPr>
      <w:r>
        <w:rPr>
          <w:sz w:val="20"/>
          <w:szCs w:val="20"/>
        </w:rPr>
        <w:t>Such Loan shall not have a fixed period to the next interest reset date greater than 5</w:t>
      </w:r>
      <w:r>
        <w:rPr>
          <w:spacing w:val="-27"/>
          <w:sz w:val="20"/>
          <w:szCs w:val="20"/>
        </w:rPr>
        <w:t xml:space="preserve"> </w:t>
      </w:r>
      <w:r>
        <w:rPr>
          <w:sz w:val="20"/>
          <w:szCs w:val="20"/>
        </w:rPr>
        <w:t>years.</w:t>
      </w:r>
    </w:p>
    <w:p w14:paraId="5CBE16D1" w14:textId="77777777" w:rsidR="00000000" w:rsidRDefault="002705F5">
      <w:pPr>
        <w:pStyle w:val="BodyText"/>
        <w:kinsoku w:val="0"/>
        <w:overflowPunct w:val="0"/>
        <w:spacing w:before="2"/>
        <w:rPr>
          <w:sz w:val="19"/>
          <w:szCs w:val="19"/>
        </w:rPr>
      </w:pPr>
    </w:p>
    <w:p w14:paraId="037E3B61" w14:textId="77777777" w:rsidR="00000000" w:rsidRDefault="002705F5">
      <w:pPr>
        <w:pStyle w:val="ListParagraph"/>
        <w:numPr>
          <w:ilvl w:val="0"/>
          <w:numId w:val="4"/>
        </w:numPr>
        <w:tabs>
          <w:tab w:val="left" w:pos="841"/>
        </w:tabs>
        <w:kinsoku w:val="0"/>
        <w:overflowPunct w:val="0"/>
        <w:ind w:right="125"/>
        <w:rPr>
          <w:sz w:val="20"/>
          <w:szCs w:val="20"/>
        </w:rPr>
      </w:pPr>
      <w:r>
        <w:rPr>
          <w:sz w:val="20"/>
          <w:szCs w:val="20"/>
        </w:rPr>
        <w:t>The income of the Mortgage</w:t>
      </w:r>
      <w:r>
        <w:rPr>
          <w:sz w:val="20"/>
          <w:szCs w:val="20"/>
        </w:rPr>
        <w:t xml:space="preserve"> Borrower shall have been verified prior to the granting of such Loan.</w:t>
      </w:r>
    </w:p>
    <w:p w14:paraId="1CB8977C" w14:textId="77777777" w:rsidR="00000000" w:rsidRDefault="002705F5">
      <w:pPr>
        <w:pStyle w:val="BodyText"/>
        <w:kinsoku w:val="0"/>
        <w:overflowPunct w:val="0"/>
        <w:spacing w:before="4"/>
        <w:rPr>
          <w:sz w:val="19"/>
          <w:szCs w:val="19"/>
        </w:rPr>
      </w:pPr>
    </w:p>
    <w:p w14:paraId="70984011" w14:textId="77777777" w:rsidR="00000000" w:rsidRDefault="002705F5">
      <w:pPr>
        <w:pStyle w:val="ListParagraph"/>
        <w:numPr>
          <w:ilvl w:val="0"/>
          <w:numId w:val="4"/>
        </w:numPr>
        <w:tabs>
          <w:tab w:val="left" w:pos="841"/>
        </w:tabs>
        <w:kinsoku w:val="0"/>
        <w:overflowPunct w:val="0"/>
        <w:ind w:right="119"/>
        <w:rPr>
          <w:sz w:val="20"/>
          <w:szCs w:val="20"/>
        </w:rPr>
      </w:pPr>
      <w:r>
        <w:rPr>
          <w:sz w:val="20"/>
          <w:szCs w:val="20"/>
        </w:rPr>
        <w:t>The Counterparty shall not, as a matter of policy, include any loan granted to a borrower against which (i) proceedings to obtain payment have been commenced or (ii) an adverse court j</w:t>
      </w:r>
      <w:r>
        <w:rPr>
          <w:sz w:val="20"/>
          <w:szCs w:val="20"/>
        </w:rPr>
        <w:t>udgment has been issued during the three year period immediately preceding the granting of the loan. In the event that such loan is identified as having been included in the relevant Mortgage Pool, the relevant loan shall be removed from such Mortgage Pool</w:t>
      </w:r>
      <w:r>
        <w:rPr>
          <w:sz w:val="20"/>
          <w:szCs w:val="20"/>
        </w:rPr>
        <w:t xml:space="preserve"> by the next Valuation</w:t>
      </w:r>
      <w:r>
        <w:rPr>
          <w:spacing w:val="-3"/>
          <w:sz w:val="20"/>
          <w:szCs w:val="20"/>
        </w:rPr>
        <w:t xml:space="preserve"> </w:t>
      </w:r>
      <w:r>
        <w:rPr>
          <w:sz w:val="20"/>
          <w:szCs w:val="20"/>
        </w:rPr>
        <w:t>Date.</w:t>
      </w:r>
    </w:p>
    <w:p w14:paraId="1BDECC15" w14:textId="77777777" w:rsidR="00000000" w:rsidRDefault="002705F5">
      <w:pPr>
        <w:pStyle w:val="ListParagraph"/>
        <w:numPr>
          <w:ilvl w:val="0"/>
          <w:numId w:val="4"/>
        </w:numPr>
        <w:tabs>
          <w:tab w:val="left" w:pos="841"/>
        </w:tabs>
        <w:kinsoku w:val="0"/>
        <w:overflowPunct w:val="0"/>
        <w:ind w:right="119"/>
        <w:rPr>
          <w:sz w:val="20"/>
          <w:szCs w:val="20"/>
        </w:rPr>
        <w:sectPr w:rsidR="00000000">
          <w:pgSz w:w="11910" w:h="16840"/>
          <w:pgMar w:top="1580" w:right="1320" w:bottom="900" w:left="1320" w:header="0" w:footer="622" w:gutter="0"/>
          <w:cols w:space="720"/>
          <w:noEndnote/>
        </w:sectPr>
      </w:pPr>
    </w:p>
    <w:p w14:paraId="4D47F780" w14:textId="77777777" w:rsidR="00000000" w:rsidRDefault="002705F5">
      <w:pPr>
        <w:pStyle w:val="Heading1"/>
        <w:kinsoku w:val="0"/>
        <w:overflowPunct w:val="0"/>
        <w:spacing w:before="102"/>
        <w:ind w:left="1" w:right="2" w:firstLine="0"/>
        <w:jc w:val="center"/>
      </w:pPr>
      <w:bookmarkStart w:id="28" w:name="_bookmark28"/>
      <w:bookmarkEnd w:id="28"/>
      <w:r>
        <w:lastRenderedPageBreak/>
        <w:t>Appendix 4</w:t>
      </w:r>
    </w:p>
    <w:p w14:paraId="5CEEDA57" w14:textId="77777777" w:rsidR="00000000" w:rsidRDefault="002705F5">
      <w:pPr>
        <w:pStyle w:val="BodyText"/>
        <w:kinsoku w:val="0"/>
        <w:overflowPunct w:val="0"/>
        <w:rPr>
          <w:b/>
          <w:bCs/>
        </w:rPr>
      </w:pPr>
    </w:p>
    <w:p w14:paraId="523B2A93" w14:textId="77777777" w:rsidR="00000000" w:rsidRDefault="002705F5">
      <w:pPr>
        <w:pStyle w:val="BodyText"/>
        <w:kinsoku w:val="0"/>
        <w:overflowPunct w:val="0"/>
        <w:spacing w:before="1"/>
        <w:ind w:left="1" w:right="7"/>
        <w:jc w:val="center"/>
        <w:rPr>
          <w:b/>
          <w:bCs/>
        </w:rPr>
      </w:pPr>
      <w:r>
        <w:rPr>
          <w:b/>
          <w:bCs/>
        </w:rPr>
        <w:t>Information required in respect of each Mortgage</w:t>
      </w:r>
    </w:p>
    <w:p w14:paraId="42DD239E" w14:textId="77777777" w:rsidR="00000000" w:rsidRDefault="002705F5">
      <w:pPr>
        <w:pStyle w:val="BodyText"/>
        <w:kinsoku w:val="0"/>
        <w:overflowPunct w:val="0"/>
        <w:spacing w:before="10"/>
        <w:rPr>
          <w:b/>
          <w:bCs/>
          <w:sz w:val="19"/>
          <w:szCs w:val="19"/>
        </w:rPr>
      </w:pPr>
    </w:p>
    <w:p w14:paraId="38AC328D" w14:textId="77777777" w:rsidR="00000000" w:rsidRDefault="002705F5">
      <w:pPr>
        <w:pStyle w:val="ListParagraph"/>
        <w:numPr>
          <w:ilvl w:val="0"/>
          <w:numId w:val="3"/>
        </w:numPr>
        <w:tabs>
          <w:tab w:val="left" w:pos="841"/>
        </w:tabs>
        <w:kinsoku w:val="0"/>
        <w:overflowPunct w:val="0"/>
        <w:ind w:right="128"/>
        <w:jc w:val="left"/>
        <w:rPr>
          <w:sz w:val="20"/>
          <w:szCs w:val="20"/>
        </w:rPr>
      </w:pPr>
      <w:r>
        <w:rPr>
          <w:sz w:val="20"/>
          <w:szCs w:val="20"/>
        </w:rPr>
        <w:t>Loan I</w:t>
      </w:r>
      <w:r>
        <w:rPr>
          <w:sz w:val="20"/>
          <w:szCs w:val="20"/>
        </w:rPr>
        <w:t>D - [Refer to System ID Number but not the name and address of the Mortgage Borrower.]</w:t>
      </w:r>
    </w:p>
    <w:p w14:paraId="411C1002" w14:textId="77777777" w:rsidR="00000000" w:rsidRDefault="002705F5">
      <w:pPr>
        <w:pStyle w:val="BodyText"/>
        <w:kinsoku w:val="0"/>
        <w:overflowPunct w:val="0"/>
        <w:spacing w:before="4"/>
        <w:rPr>
          <w:sz w:val="19"/>
          <w:szCs w:val="19"/>
        </w:rPr>
      </w:pPr>
    </w:p>
    <w:p w14:paraId="6C9EECD3"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Drawdown</w:t>
      </w:r>
      <w:r>
        <w:rPr>
          <w:spacing w:val="-2"/>
          <w:sz w:val="20"/>
          <w:szCs w:val="20"/>
        </w:rPr>
        <w:t xml:space="preserve"> </w:t>
      </w:r>
      <w:r>
        <w:rPr>
          <w:sz w:val="20"/>
          <w:szCs w:val="20"/>
        </w:rPr>
        <w:t>date</w:t>
      </w:r>
    </w:p>
    <w:p w14:paraId="27F03B29" w14:textId="77777777" w:rsidR="00000000" w:rsidRDefault="002705F5">
      <w:pPr>
        <w:pStyle w:val="BodyText"/>
        <w:kinsoku w:val="0"/>
        <w:overflowPunct w:val="0"/>
        <w:spacing w:before="5"/>
        <w:rPr>
          <w:sz w:val="19"/>
          <w:szCs w:val="19"/>
        </w:rPr>
      </w:pPr>
    </w:p>
    <w:p w14:paraId="461A6BEF"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Maturity Date of</w:t>
      </w:r>
      <w:r>
        <w:rPr>
          <w:spacing w:val="-2"/>
          <w:sz w:val="20"/>
          <w:szCs w:val="20"/>
        </w:rPr>
        <w:t xml:space="preserve"> </w:t>
      </w:r>
      <w:r>
        <w:rPr>
          <w:sz w:val="20"/>
          <w:szCs w:val="20"/>
        </w:rPr>
        <w:t>Loan</w:t>
      </w:r>
    </w:p>
    <w:p w14:paraId="7EAB9A12" w14:textId="77777777" w:rsidR="00000000" w:rsidRDefault="002705F5">
      <w:pPr>
        <w:pStyle w:val="BodyText"/>
        <w:kinsoku w:val="0"/>
        <w:overflowPunct w:val="0"/>
        <w:spacing w:before="2"/>
        <w:rPr>
          <w:sz w:val="19"/>
          <w:szCs w:val="19"/>
        </w:rPr>
      </w:pPr>
    </w:p>
    <w:p w14:paraId="1842941C"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Original Loan</w:t>
      </w:r>
      <w:r>
        <w:rPr>
          <w:spacing w:val="-3"/>
          <w:sz w:val="20"/>
          <w:szCs w:val="20"/>
        </w:rPr>
        <w:t xml:space="preserve"> </w:t>
      </w:r>
      <w:r>
        <w:rPr>
          <w:sz w:val="20"/>
          <w:szCs w:val="20"/>
        </w:rPr>
        <w:t>Amount</w:t>
      </w:r>
    </w:p>
    <w:p w14:paraId="4D38BB7B" w14:textId="77777777" w:rsidR="00000000" w:rsidRDefault="002705F5">
      <w:pPr>
        <w:pStyle w:val="BodyText"/>
        <w:kinsoku w:val="0"/>
        <w:overflowPunct w:val="0"/>
        <w:spacing w:before="6"/>
        <w:rPr>
          <w:sz w:val="19"/>
          <w:szCs w:val="19"/>
        </w:rPr>
      </w:pPr>
    </w:p>
    <w:p w14:paraId="147D3833"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Latest Professional Valuation</w:t>
      </w:r>
      <w:r>
        <w:rPr>
          <w:spacing w:val="-1"/>
          <w:sz w:val="20"/>
          <w:szCs w:val="20"/>
        </w:rPr>
        <w:t xml:space="preserve"> </w:t>
      </w:r>
      <w:r>
        <w:rPr>
          <w:sz w:val="20"/>
          <w:szCs w:val="20"/>
        </w:rPr>
        <w:t>Amount</w:t>
      </w:r>
    </w:p>
    <w:p w14:paraId="22E1C031" w14:textId="77777777" w:rsidR="00000000" w:rsidRDefault="002705F5">
      <w:pPr>
        <w:pStyle w:val="BodyText"/>
        <w:kinsoku w:val="0"/>
        <w:overflowPunct w:val="0"/>
        <w:spacing w:before="2"/>
        <w:rPr>
          <w:sz w:val="19"/>
          <w:szCs w:val="19"/>
        </w:rPr>
      </w:pPr>
    </w:p>
    <w:p w14:paraId="4996CC1A"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Latest Professional Valuation</w:t>
      </w:r>
      <w:r>
        <w:rPr>
          <w:spacing w:val="-4"/>
          <w:sz w:val="20"/>
          <w:szCs w:val="20"/>
        </w:rPr>
        <w:t xml:space="preserve"> </w:t>
      </w:r>
      <w:r>
        <w:rPr>
          <w:sz w:val="20"/>
          <w:szCs w:val="20"/>
        </w:rPr>
        <w:t>Date</w:t>
      </w:r>
    </w:p>
    <w:p w14:paraId="3920D30B" w14:textId="77777777" w:rsidR="00000000" w:rsidRDefault="002705F5">
      <w:pPr>
        <w:pStyle w:val="BodyText"/>
        <w:kinsoku w:val="0"/>
        <w:overflowPunct w:val="0"/>
        <w:spacing w:before="5"/>
        <w:rPr>
          <w:sz w:val="19"/>
          <w:szCs w:val="19"/>
        </w:rPr>
      </w:pPr>
    </w:p>
    <w:p w14:paraId="3B4D1F6B" w14:textId="77777777" w:rsidR="00000000" w:rsidRDefault="002705F5">
      <w:pPr>
        <w:pStyle w:val="ListParagraph"/>
        <w:numPr>
          <w:ilvl w:val="0"/>
          <w:numId w:val="3"/>
        </w:numPr>
        <w:tabs>
          <w:tab w:val="left" w:pos="841"/>
        </w:tabs>
        <w:kinsoku w:val="0"/>
        <w:overflowPunct w:val="0"/>
        <w:ind w:hanging="721"/>
        <w:jc w:val="left"/>
        <w:rPr>
          <w:position w:val="5"/>
          <w:sz w:val="13"/>
          <w:szCs w:val="13"/>
        </w:rPr>
      </w:pPr>
      <w:r>
        <w:rPr>
          <w:sz w:val="20"/>
          <w:szCs w:val="20"/>
        </w:rPr>
        <w:t>Geographical Location</w:t>
      </w:r>
      <w:r>
        <w:rPr>
          <w:spacing w:val="-3"/>
          <w:sz w:val="20"/>
          <w:szCs w:val="20"/>
        </w:rPr>
        <w:t xml:space="preserve"> </w:t>
      </w:r>
      <w:r>
        <w:rPr>
          <w:sz w:val="20"/>
          <w:szCs w:val="20"/>
        </w:rPr>
        <w:t>Code</w:t>
      </w:r>
      <w:r>
        <w:rPr>
          <w:position w:val="5"/>
          <w:sz w:val="13"/>
          <w:szCs w:val="13"/>
        </w:rPr>
        <w:t>1</w:t>
      </w:r>
    </w:p>
    <w:p w14:paraId="18BB1E38" w14:textId="77777777" w:rsidR="00000000" w:rsidRDefault="002705F5">
      <w:pPr>
        <w:pStyle w:val="BodyText"/>
        <w:kinsoku w:val="0"/>
        <w:overflowPunct w:val="0"/>
        <w:spacing w:before="5"/>
        <w:rPr>
          <w:sz w:val="19"/>
          <w:szCs w:val="19"/>
        </w:rPr>
      </w:pPr>
    </w:p>
    <w:p w14:paraId="5D8315B8"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Current / Indexed Valuation</w:t>
      </w:r>
      <w:r>
        <w:rPr>
          <w:spacing w:val="-3"/>
          <w:sz w:val="20"/>
          <w:szCs w:val="20"/>
        </w:rPr>
        <w:t xml:space="preserve"> </w:t>
      </w:r>
      <w:r>
        <w:rPr>
          <w:sz w:val="20"/>
          <w:szCs w:val="20"/>
        </w:rPr>
        <w:t>Amount</w:t>
      </w:r>
    </w:p>
    <w:p w14:paraId="08E529B6" w14:textId="77777777" w:rsidR="00000000" w:rsidRDefault="002705F5">
      <w:pPr>
        <w:pStyle w:val="BodyText"/>
        <w:kinsoku w:val="0"/>
        <w:overflowPunct w:val="0"/>
        <w:spacing w:before="3"/>
        <w:rPr>
          <w:sz w:val="19"/>
          <w:szCs w:val="19"/>
        </w:rPr>
      </w:pPr>
    </w:p>
    <w:p w14:paraId="5A7DD3E0"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Current Balance including Accrued Interest of each Loan secured by the</w:t>
      </w:r>
      <w:r>
        <w:rPr>
          <w:spacing w:val="-12"/>
          <w:sz w:val="20"/>
          <w:szCs w:val="20"/>
        </w:rPr>
        <w:t xml:space="preserve"> </w:t>
      </w:r>
      <w:r>
        <w:rPr>
          <w:sz w:val="20"/>
          <w:szCs w:val="20"/>
        </w:rPr>
        <w:t>Mortgage</w:t>
      </w:r>
    </w:p>
    <w:p w14:paraId="28363163" w14:textId="77777777" w:rsidR="00000000" w:rsidRDefault="002705F5">
      <w:pPr>
        <w:pStyle w:val="BodyText"/>
        <w:kinsoku w:val="0"/>
        <w:overflowPunct w:val="0"/>
        <w:spacing w:before="5"/>
        <w:rPr>
          <w:sz w:val="19"/>
          <w:szCs w:val="19"/>
        </w:rPr>
      </w:pPr>
    </w:p>
    <w:p w14:paraId="421163DA"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Loan to Value Ratio [= (19) divided by</w:t>
      </w:r>
      <w:r>
        <w:rPr>
          <w:spacing w:val="-6"/>
          <w:sz w:val="20"/>
          <w:szCs w:val="20"/>
        </w:rPr>
        <w:t xml:space="preserve"> </w:t>
      </w:r>
      <w:r>
        <w:rPr>
          <w:sz w:val="20"/>
          <w:szCs w:val="20"/>
        </w:rPr>
        <w:t>(5)]</w:t>
      </w:r>
    </w:p>
    <w:p w14:paraId="30308793" w14:textId="77777777" w:rsidR="00000000" w:rsidRDefault="002705F5">
      <w:pPr>
        <w:pStyle w:val="BodyText"/>
        <w:kinsoku w:val="0"/>
        <w:overflowPunct w:val="0"/>
        <w:spacing w:before="2"/>
        <w:rPr>
          <w:sz w:val="19"/>
          <w:szCs w:val="19"/>
        </w:rPr>
      </w:pPr>
    </w:p>
    <w:p w14:paraId="50CDE306"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Current/Indexed Loan to Value Ratio [= (19) divided by</w:t>
      </w:r>
      <w:r>
        <w:rPr>
          <w:spacing w:val="-5"/>
          <w:sz w:val="20"/>
          <w:szCs w:val="20"/>
        </w:rPr>
        <w:t xml:space="preserve"> </w:t>
      </w:r>
      <w:r>
        <w:rPr>
          <w:sz w:val="20"/>
          <w:szCs w:val="20"/>
        </w:rPr>
        <w:t>(8)]</w:t>
      </w:r>
    </w:p>
    <w:p w14:paraId="058B481B" w14:textId="77777777" w:rsidR="00000000" w:rsidRDefault="002705F5">
      <w:pPr>
        <w:pStyle w:val="BodyText"/>
        <w:kinsoku w:val="0"/>
        <w:overflowPunct w:val="0"/>
        <w:spacing w:before="6"/>
        <w:rPr>
          <w:sz w:val="19"/>
          <w:szCs w:val="19"/>
        </w:rPr>
      </w:pPr>
    </w:p>
    <w:p w14:paraId="4B59EF00"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Repayment</w:t>
      </w:r>
      <w:r>
        <w:rPr>
          <w:spacing w:val="-2"/>
          <w:sz w:val="20"/>
          <w:szCs w:val="20"/>
        </w:rPr>
        <w:t xml:space="preserve"> </w:t>
      </w:r>
      <w:r>
        <w:rPr>
          <w:sz w:val="20"/>
          <w:szCs w:val="20"/>
        </w:rPr>
        <w:t>Amount</w:t>
      </w:r>
    </w:p>
    <w:p w14:paraId="5432BFDF" w14:textId="77777777" w:rsidR="00000000" w:rsidRDefault="002705F5">
      <w:pPr>
        <w:pStyle w:val="BodyText"/>
        <w:kinsoku w:val="0"/>
        <w:overflowPunct w:val="0"/>
        <w:spacing w:before="2"/>
        <w:rPr>
          <w:sz w:val="19"/>
          <w:szCs w:val="19"/>
        </w:rPr>
      </w:pPr>
    </w:p>
    <w:p w14:paraId="39F7A4EE"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In Arrears [= Y if in arrears for more than 65 days; N otherwise</w:t>
      </w:r>
      <w:r>
        <w:rPr>
          <w:spacing w:val="-8"/>
          <w:sz w:val="20"/>
          <w:szCs w:val="20"/>
        </w:rPr>
        <w:t xml:space="preserve"> </w:t>
      </w:r>
      <w:r>
        <w:rPr>
          <w:sz w:val="20"/>
          <w:szCs w:val="20"/>
        </w:rPr>
        <w:t>]</w:t>
      </w:r>
    </w:p>
    <w:p w14:paraId="6C7F0CE9" w14:textId="77777777" w:rsidR="00000000" w:rsidRDefault="002705F5">
      <w:pPr>
        <w:pStyle w:val="BodyText"/>
        <w:kinsoku w:val="0"/>
        <w:overflowPunct w:val="0"/>
        <w:spacing w:before="5"/>
        <w:rPr>
          <w:sz w:val="19"/>
          <w:szCs w:val="19"/>
        </w:rPr>
      </w:pPr>
    </w:p>
    <w:p w14:paraId="611F274D"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Arrears</w:t>
      </w:r>
      <w:r>
        <w:rPr>
          <w:spacing w:val="-1"/>
          <w:sz w:val="20"/>
          <w:szCs w:val="20"/>
        </w:rPr>
        <w:t xml:space="preserve"> </w:t>
      </w:r>
      <w:r>
        <w:rPr>
          <w:sz w:val="20"/>
          <w:szCs w:val="20"/>
        </w:rPr>
        <w:t>Amount</w:t>
      </w:r>
    </w:p>
    <w:p w14:paraId="03339B1B" w14:textId="77777777" w:rsidR="00000000" w:rsidRDefault="002705F5">
      <w:pPr>
        <w:pStyle w:val="BodyText"/>
        <w:kinsoku w:val="0"/>
        <w:overflowPunct w:val="0"/>
        <w:spacing w:before="3"/>
        <w:rPr>
          <w:sz w:val="19"/>
          <w:szCs w:val="19"/>
        </w:rPr>
      </w:pPr>
    </w:p>
    <w:p w14:paraId="6DD1FE06"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Balance for Valuation [= (9) minus (12) minus</w:t>
      </w:r>
      <w:r>
        <w:rPr>
          <w:spacing w:val="-6"/>
          <w:sz w:val="20"/>
          <w:szCs w:val="20"/>
        </w:rPr>
        <w:t xml:space="preserve"> </w:t>
      </w:r>
      <w:r>
        <w:rPr>
          <w:sz w:val="20"/>
          <w:szCs w:val="20"/>
        </w:rPr>
        <w:t>(14)]</w:t>
      </w:r>
    </w:p>
    <w:p w14:paraId="2C0B1442" w14:textId="77777777" w:rsidR="00000000" w:rsidRDefault="002705F5">
      <w:pPr>
        <w:pStyle w:val="BodyText"/>
        <w:kinsoku w:val="0"/>
        <w:overflowPunct w:val="0"/>
        <w:spacing w:before="5"/>
        <w:rPr>
          <w:sz w:val="19"/>
          <w:szCs w:val="19"/>
        </w:rPr>
      </w:pPr>
    </w:p>
    <w:p w14:paraId="4014FDEB"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Probability of Default (PD from a Centra</w:t>
      </w:r>
      <w:r>
        <w:rPr>
          <w:sz w:val="20"/>
          <w:szCs w:val="20"/>
        </w:rPr>
        <w:t>l Bank of Ireland approved</w:t>
      </w:r>
      <w:r>
        <w:rPr>
          <w:spacing w:val="-11"/>
          <w:sz w:val="20"/>
          <w:szCs w:val="20"/>
        </w:rPr>
        <w:t xml:space="preserve"> </w:t>
      </w:r>
      <w:r>
        <w:rPr>
          <w:sz w:val="20"/>
          <w:szCs w:val="20"/>
        </w:rPr>
        <w:t>model)</w:t>
      </w:r>
    </w:p>
    <w:p w14:paraId="005E0754" w14:textId="77777777" w:rsidR="00000000" w:rsidRDefault="002705F5">
      <w:pPr>
        <w:pStyle w:val="BodyText"/>
        <w:kinsoku w:val="0"/>
        <w:overflowPunct w:val="0"/>
        <w:spacing w:before="5"/>
        <w:rPr>
          <w:sz w:val="19"/>
          <w:szCs w:val="19"/>
        </w:rPr>
      </w:pPr>
    </w:p>
    <w:p w14:paraId="324BC4A8"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Loss Given Default (LGD from a Central Bank of Ireland approved</w:t>
      </w:r>
      <w:r>
        <w:rPr>
          <w:spacing w:val="-7"/>
          <w:sz w:val="20"/>
          <w:szCs w:val="20"/>
        </w:rPr>
        <w:t xml:space="preserve"> </w:t>
      </w:r>
      <w:r>
        <w:rPr>
          <w:sz w:val="20"/>
          <w:szCs w:val="20"/>
        </w:rPr>
        <w:t>model)</w:t>
      </w:r>
    </w:p>
    <w:p w14:paraId="1FC44224" w14:textId="77777777" w:rsidR="00000000" w:rsidRDefault="002705F5">
      <w:pPr>
        <w:pStyle w:val="BodyText"/>
        <w:kinsoku w:val="0"/>
        <w:overflowPunct w:val="0"/>
        <w:spacing w:before="2"/>
        <w:rPr>
          <w:sz w:val="19"/>
          <w:szCs w:val="19"/>
        </w:rPr>
      </w:pPr>
    </w:p>
    <w:p w14:paraId="472A3086"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Property</w:t>
      </w:r>
      <w:r>
        <w:rPr>
          <w:spacing w:val="-2"/>
          <w:sz w:val="20"/>
          <w:szCs w:val="20"/>
        </w:rPr>
        <w:t xml:space="preserve"> </w:t>
      </w:r>
      <w:r>
        <w:rPr>
          <w:sz w:val="20"/>
          <w:szCs w:val="20"/>
        </w:rPr>
        <w:t>ID</w:t>
      </w:r>
    </w:p>
    <w:p w14:paraId="38946F87" w14:textId="77777777" w:rsidR="00000000" w:rsidRDefault="002705F5">
      <w:pPr>
        <w:pStyle w:val="BodyText"/>
        <w:kinsoku w:val="0"/>
        <w:overflowPunct w:val="0"/>
        <w:spacing w:before="6"/>
        <w:rPr>
          <w:sz w:val="19"/>
          <w:szCs w:val="19"/>
        </w:rPr>
      </w:pPr>
    </w:p>
    <w:p w14:paraId="318768A2" w14:textId="77777777" w:rsidR="00000000" w:rsidRDefault="002705F5">
      <w:pPr>
        <w:pStyle w:val="ListParagraph"/>
        <w:numPr>
          <w:ilvl w:val="0"/>
          <w:numId w:val="3"/>
        </w:numPr>
        <w:tabs>
          <w:tab w:val="left" w:pos="841"/>
        </w:tabs>
        <w:kinsoku w:val="0"/>
        <w:overflowPunct w:val="0"/>
        <w:ind w:right="126"/>
        <w:jc w:val="left"/>
        <w:rPr>
          <w:sz w:val="20"/>
          <w:szCs w:val="20"/>
        </w:rPr>
      </w:pPr>
      <w:r>
        <w:rPr>
          <w:sz w:val="20"/>
          <w:szCs w:val="20"/>
        </w:rPr>
        <w:t>Property Level Balance (aggregate of (9) in respect of all Loans secured over the relevant Property)</w:t>
      </w:r>
    </w:p>
    <w:p w14:paraId="32C5D97B" w14:textId="77777777" w:rsidR="00000000" w:rsidRDefault="002705F5">
      <w:pPr>
        <w:pStyle w:val="BodyText"/>
        <w:kinsoku w:val="0"/>
        <w:overflowPunct w:val="0"/>
        <w:spacing w:before="3"/>
        <w:rPr>
          <w:sz w:val="19"/>
          <w:szCs w:val="19"/>
        </w:rPr>
      </w:pPr>
    </w:p>
    <w:p w14:paraId="6B351A39" w14:textId="77777777" w:rsidR="00000000" w:rsidRDefault="002705F5">
      <w:pPr>
        <w:pStyle w:val="ListParagraph"/>
        <w:numPr>
          <w:ilvl w:val="0"/>
          <w:numId w:val="3"/>
        </w:numPr>
        <w:tabs>
          <w:tab w:val="left" w:pos="841"/>
        </w:tabs>
        <w:kinsoku w:val="0"/>
        <w:overflowPunct w:val="0"/>
        <w:spacing w:before="1"/>
        <w:ind w:hanging="721"/>
        <w:jc w:val="left"/>
        <w:rPr>
          <w:sz w:val="20"/>
          <w:szCs w:val="20"/>
        </w:rPr>
      </w:pPr>
      <w:r>
        <w:rPr>
          <w:sz w:val="20"/>
          <w:szCs w:val="20"/>
        </w:rPr>
        <w:t>Mortgage Borrower</w:t>
      </w:r>
      <w:r>
        <w:rPr>
          <w:spacing w:val="-1"/>
          <w:sz w:val="20"/>
          <w:szCs w:val="20"/>
        </w:rPr>
        <w:t xml:space="preserve"> </w:t>
      </w:r>
      <w:r>
        <w:rPr>
          <w:sz w:val="20"/>
          <w:szCs w:val="20"/>
        </w:rPr>
        <w:t>ID</w:t>
      </w:r>
    </w:p>
    <w:p w14:paraId="6F3BF50A" w14:textId="77777777" w:rsidR="00000000" w:rsidRDefault="002705F5">
      <w:pPr>
        <w:pStyle w:val="BodyText"/>
        <w:kinsoku w:val="0"/>
        <w:overflowPunct w:val="0"/>
        <w:spacing w:before="2"/>
        <w:rPr>
          <w:sz w:val="19"/>
          <w:szCs w:val="19"/>
        </w:rPr>
      </w:pPr>
    </w:p>
    <w:p w14:paraId="6A34760B" w14:textId="77777777" w:rsidR="00000000" w:rsidRDefault="002705F5">
      <w:pPr>
        <w:pStyle w:val="ListParagraph"/>
        <w:numPr>
          <w:ilvl w:val="0"/>
          <w:numId w:val="3"/>
        </w:numPr>
        <w:tabs>
          <w:tab w:val="left" w:pos="841"/>
        </w:tabs>
        <w:kinsoku w:val="0"/>
        <w:overflowPunct w:val="0"/>
        <w:ind w:right="129"/>
        <w:jc w:val="left"/>
        <w:rPr>
          <w:sz w:val="20"/>
          <w:szCs w:val="20"/>
        </w:rPr>
      </w:pPr>
      <w:r>
        <w:rPr>
          <w:sz w:val="20"/>
          <w:szCs w:val="20"/>
        </w:rPr>
        <w:t>Mortgage Borrower Level Balance (aggregate of (9) in respect of all Loans advanced to the relevant Mortgage</w:t>
      </w:r>
      <w:r>
        <w:rPr>
          <w:spacing w:val="-2"/>
          <w:sz w:val="20"/>
          <w:szCs w:val="20"/>
        </w:rPr>
        <w:t xml:space="preserve"> </w:t>
      </w:r>
      <w:r>
        <w:rPr>
          <w:sz w:val="20"/>
          <w:szCs w:val="20"/>
        </w:rPr>
        <w:t>Borrower)</w:t>
      </w:r>
    </w:p>
    <w:p w14:paraId="79A1761C" w14:textId="77777777" w:rsidR="00000000" w:rsidRDefault="002705F5">
      <w:pPr>
        <w:pStyle w:val="BodyText"/>
        <w:kinsoku w:val="0"/>
        <w:overflowPunct w:val="0"/>
        <w:spacing w:before="4"/>
        <w:rPr>
          <w:sz w:val="19"/>
          <w:szCs w:val="19"/>
        </w:rPr>
      </w:pPr>
    </w:p>
    <w:p w14:paraId="423D0283" w14:textId="77777777" w:rsidR="00000000" w:rsidRDefault="002705F5">
      <w:pPr>
        <w:pStyle w:val="ListParagraph"/>
        <w:numPr>
          <w:ilvl w:val="0"/>
          <w:numId w:val="3"/>
        </w:numPr>
        <w:tabs>
          <w:tab w:val="left" w:pos="841"/>
        </w:tabs>
        <w:kinsoku w:val="0"/>
        <w:overflowPunct w:val="0"/>
        <w:ind w:hanging="721"/>
        <w:jc w:val="left"/>
        <w:rPr>
          <w:sz w:val="20"/>
          <w:szCs w:val="20"/>
        </w:rPr>
      </w:pPr>
      <w:r>
        <w:rPr>
          <w:sz w:val="20"/>
          <w:szCs w:val="20"/>
        </w:rPr>
        <w:t>Buy to Let [= Y where the Property is a “buy-to-let” Property, N</w:t>
      </w:r>
      <w:r>
        <w:rPr>
          <w:spacing w:val="-5"/>
          <w:sz w:val="20"/>
          <w:szCs w:val="20"/>
        </w:rPr>
        <w:t xml:space="preserve"> </w:t>
      </w:r>
      <w:r>
        <w:rPr>
          <w:sz w:val="20"/>
          <w:szCs w:val="20"/>
        </w:rPr>
        <w:t>otherwise]</w:t>
      </w:r>
    </w:p>
    <w:p w14:paraId="39963C9F" w14:textId="77777777" w:rsidR="00000000" w:rsidRDefault="002705F5">
      <w:pPr>
        <w:pStyle w:val="BodyText"/>
        <w:kinsoku w:val="0"/>
        <w:overflowPunct w:val="0"/>
        <w:spacing w:before="4"/>
        <w:rPr>
          <w:sz w:val="19"/>
          <w:szCs w:val="19"/>
        </w:rPr>
      </w:pPr>
    </w:p>
    <w:p w14:paraId="53A08237" w14:textId="77777777" w:rsidR="00000000" w:rsidRDefault="002705F5">
      <w:pPr>
        <w:pStyle w:val="ListParagraph"/>
        <w:numPr>
          <w:ilvl w:val="0"/>
          <w:numId w:val="3"/>
        </w:numPr>
        <w:tabs>
          <w:tab w:val="left" w:pos="841"/>
        </w:tabs>
        <w:kinsoku w:val="0"/>
        <w:overflowPunct w:val="0"/>
        <w:spacing w:before="1"/>
        <w:ind w:hanging="721"/>
        <w:jc w:val="left"/>
        <w:rPr>
          <w:sz w:val="20"/>
          <w:szCs w:val="20"/>
        </w:rPr>
      </w:pPr>
      <w:r>
        <w:rPr>
          <w:sz w:val="20"/>
          <w:szCs w:val="20"/>
        </w:rPr>
        <w:t>Name of approved model referred to at</w:t>
      </w:r>
      <w:r>
        <w:rPr>
          <w:spacing w:val="-4"/>
          <w:sz w:val="20"/>
          <w:szCs w:val="20"/>
        </w:rPr>
        <w:t xml:space="preserve"> </w:t>
      </w:r>
      <w:r>
        <w:rPr>
          <w:sz w:val="20"/>
          <w:szCs w:val="20"/>
        </w:rPr>
        <w:t>16</w:t>
      </w:r>
    </w:p>
    <w:p w14:paraId="4FB06BBE" w14:textId="77777777" w:rsidR="00000000" w:rsidRDefault="002705F5">
      <w:pPr>
        <w:pStyle w:val="BodyText"/>
        <w:kinsoku w:val="0"/>
        <w:overflowPunct w:val="0"/>
      </w:pPr>
    </w:p>
    <w:p w14:paraId="3E224A37" w14:textId="736D9949" w:rsidR="00000000" w:rsidRDefault="002705F5">
      <w:pPr>
        <w:pStyle w:val="BodyText"/>
        <w:kinsoku w:val="0"/>
        <w:overflowPunct w:val="0"/>
        <w:spacing w:before="2"/>
        <w:rPr>
          <w:sz w:val="27"/>
          <w:szCs w:val="27"/>
        </w:rPr>
      </w:pPr>
      <w:r>
        <w:rPr>
          <w:noProof/>
        </w:rPr>
        <mc:AlternateContent>
          <mc:Choice Requires="wps">
            <w:drawing>
              <wp:anchor distT="0" distB="0" distL="0" distR="0" simplePos="0" relativeHeight="251657728" behindDoc="0" locked="0" layoutInCell="0" allowOverlap="1" wp14:anchorId="6D9C1ABF" wp14:editId="42F606BF">
                <wp:simplePos x="0" y="0"/>
                <wp:positionH relativeFrom="page">
                  <wp:posOffset>914400</wp:posOffset>
                </wp:positionH>
                <wp:positionV relativeFrom="paragraph">
                  <wp:posOffset>238760</wp:posOffset>
                </wp:positionV>
                <wp:extent cx="1829435" cy="12700"/>
                <wp:effectExtent l="0" t="0" r="0" b="0"/>
                <wp:wrapTopAndBottom/>
                <wp:docPr id="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2880 w 2881"/>
                            <a:gd name="T1" fmla="*/ 0 h 20"/>
                            <a:gd name="T2" fmla="*/ 0 w 2881"/>
                            <a:gd name="T3" fmla="*/ 0 h 20"/>
                            <a:gd name="T4" fmla="*/ 0 w 2881"/>
                            <a:gd name="T5" fmla="*/ 9 h 20"/>
                            <a:gd name="T6" fmla="*/ 2880 w 2881"/>
                            <a:gd name="T7" fmla="*/ 9 h 20"/>
                            <a:gd name="T8" fmla="*/ 2880 w 2881"/>
                            <a:gd name="T9" fmla="*/ 0 h 20"/>
                          </a:gdLst>
                          <a:ahLst/>
                          <a:cxnLst>
                            <a:cxn ang="0">
                              <a:pos x="T0" y="T1"/>
                            </a:cxn>
                            <a:cxn ang="0">
                              <a:pos x="T2" y="T3"/>
                            </a:cxn>
                            <a:cxn ang="0">
                              <a:pos x="T4" y="T5"/>
                            </a:cxn>
                            <a:cxn ang="0">
                              <a:pos x="T6" y="T7"/>
                            </a:cxn>
                            <a:cxn ang="0">
                              <a:pos x="T8" y="T9"/>
                            </a:cxn>
                          </a:cxnLst>
                          <a:rect l="0" t="0" r="r" b="b"/>
                          <a:pathLst>
                            <a:path w="2881"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1053" id="Freeform 13" o:spid="_x0000_s1026" style="position:absolute;margin-left:1in;margin-top:18.8pt;width:144.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" o:allowincell="f" path="m2880,l,,,9r2880,l2880,xe" fillcolor="black" stroked="f">
                <v:path arrowok="t" o:connecttype="custom" o:connectlocs="1828800,0;0,0;0,5715;1828800,5715;1828800,0" o:connectangles="0,0,0,0,0"/>
                <w10:wrap type="topAndBottom" anchorx="page"/>
              </v:shape>
            </w:pict>
          </mc:Fallback>
        </mc:AlternateContent>
      </w:r>
    </w:p>
    <w:p w14:paraId="4485F2ED" w14:textId="77777777" w:rsidR="00000000" w:rsidRDefault="002705F5">
      <w:pPr>
        <w:pStyle w:val="BodyText"/>
        <w:tabs>
          <w:tab w:val="left" w:pos="403"/>
        </w:tabs>
        <w:kinsoku w:val="0"/>
        <w:overflowPunct w:val="0"/>
        <w:spacing w:before="67"/>
        <w:ind w:left="120"/>
        <w:rPr>
          <w:sz w:val="16"/>
          <w:szCs w:val="16"/>
        </w:rPr>
      </w:pPr>
      <w:r>
        <w:rPr>
          <w:position w:val="4"/>
          <w:sz w:val="10"/>
          <w:szCs w:val="10"/>
        </w:rPr>
        <w:t>1</w:t>
      </w:r>
      <w:r>
        <w:rPr>
          <w:position w:val="4"/>
          <w:sz w:val="10"/>
          <w:szCs w:val="10"/>
        </w:rPr>
        <w:tab/>
      </w:r>
      <w:r>
        <w:rPr>
          <w:sz w:val="16"/>
          <w:szCs w:val="16"/>
        </w:rPr>
        <w:t>A code to denote the location of the Property. The applicable codes are set out in Appendix</w:t>
      </w:r>
      <w:r>
        <w:rPr>
          <w:spacing w:val="-24"/>
          <w:sz w:val="16"/>
          <w:szCs w:val="16"/>
        </w:rPr>
        <w:t xml:space="preserve"> </w:t>
      </w:r>
      <w:r>
        <w:rPr>
          <w:sz w:val="16"/>
          <w:szCs w:val="16"/>
        </w:rPr>
        <w:t>6.</w:t>
      </w:r>
    </w:p>
    <w:p w14:paraId="61C54ADB" w14:textId="77777777" w:rsidR="00000000" w:rsidRDefault="002705F5">
      <w:pPr>
        <w:pStyle w:val="BodyText"/>
        <w:tabs>
          <w:tab w:val="left" w:pos="403"/>
        </w:tabs>
        <w:kinsoku w:val="0"/>
        <w:overflowPunct w:val="0"/>
        <w:spacing w:before="67"/>
        <w:ind w:left="120"/>
        <w:rPr>
          <w:sz w:val="16"/>
          <w:szCs w:val="16"/>
        </w:rPr>
        <w:sectPr w:rsidR="00000000">
          <w:pgSz w:w="11910" w:h="16840"/>
          <w:pgMar w:top="1580" w:right="1320" w:bottom="900" w:left="1320" w:header="0" w:footer="622" w:gutter="0"/>
          <w:cols w:space="720"/>
          <w:noEndnote/>
        </w:sectPr>
      </w:pPr>
    </w:p>
    <w:p w14:paraId="68D5AED0" w14:textId="77777777" w:rsidR="00000000" w:rsidRDefault="002705F5">
      <w:pPr>
        <w:pStyle w:val="ListParagraph"/>
        <w:numPr>
          <w:ilvl w:val="0"/>
          <w:numId w:val="3"/>
        </w:numPr>
        <w:tabs>
          <w:tab w:val="left" w:pos="841"/>
        </w:tabs>
        <w:kinsoku w:val="0"/>
        <w:overflowPunct w:val="0"/>
        <w:spacing w:before="103"/>
        <w:ind w:hanging="721"/>
        <w:jc w:val="left"/>
        <w:rPr>
          <w:sz w:val="20"/>
          <w:szCs w:val="20"/>
        </w:rPr>
      </w:pPr>
      <w:r>
        <w:rPr>
          <w:sz w:val="20"/>
          <w:szCs w:val="20"/>
        </w:rPr>
        <w:lastRenderedPageBreak/>
        <w:t>Name of approved model referred to at</w:t>
      </w:r>
      <w:r>
        <w:rPr>
          <w:spacing w:val="-4"/>
          <w:sz w:val="20"/>
          <w:szCs w:val="20"/>
        </w:rPr>
        <w:t xml:space="preserve"> </w:t>
      </w:r>
      <w:r>
        <w:rPr>
          <w:sz w:val="20"/>
          <w:szCs w:val="20"/>
        </w:rPr>
        <w:t>17</w:t>
      </w:r>
    </w:p>
    <w:p w14:paraId="68A05A0C" w14:textId="77777777" w:rsidR="00000000" w:rsidRDefault="002705F5">
      <w:pPr>
        <w:pStyle w:val="ListParagraph"/>
        <w:numPr>
          <w:ilvl w:val="0"/>
          <w:numId w:val="3"/>
        </w:numPr>
        <w:tabs>
          <w:tab w:val="left" w:pos="841"/>
        </w:tabs>
        <w:kinsoku w:val="0"/>
        <w:overflowPunct w:val="0"/>
        <w:spacing w:before="103"/>
        <w:ind w:hanging="721"/>
        <w:jc w:val="left"/>
        <w:rPr>
          <w:sz w:val="20"/>
          <w:szCs w:val="20"/>
        </w:rPr>
        <w:sectPr w:rsidR="00000000">
          <w:pgSz w:w="11910" w:h="16840"/>
          <w:pgMar w:top="1580" w:right="1320" w:bottom="900" w:left="1320" w:header="0" w:footer="622" w:gutter="0"/>
          <w:cols w:space="720"/>
          <w:noEndnote/>
        </w:sectPr>
      </w:pPr>
    </w:p>
    <w:p w14:paraId="6AAB5B31" w14:textId="77777777" w:rsidR="00000000" w:rsidRDefault="002705F5">
      <w:pPr>
        <w:pStyle w:val="Heading1"/>
        <w:kinsoku w:val="0"/>
        <w:overflowPunct w:val="0"/>
        <w:spacing w:before="102"/>
        <w:ind w:left="1" w:right="2" w:firstLine="0"/>
        <w:jc w:val="center"/>
      </w:pPr>
      <w:bookmarkStart w:id="29" w:name="_bookmark29"/>
      <w:bookmarkEnd w:id="29"/>
      <w:r>
        <w:lastRenderedPageBreak/>
        <w:t>Appendix 5</w:t>
      </w:r>
    </w:p>
    <w:p w14:paraId="4AD66907" w14:textId="77777777" w:rsidR="00000000" w:rsidRDefault="002705F5">
      <w:pPr>
        <w:pStyle w:val="BodyText"/>
        <w:kinsoku w:val="0"/>
        <w:overflowPunct w:val="0"/>
        <w:rPr>
          <w:b/>
          <w:bCs/>
        </w:rPr>
      </w:pPr>
    </w:p>
    <w:p w14:paraId="1E87FF8C" w14:textId="77777777" w:rsidR="00000000" w:rsidRDefault="002705F5">
      <w:pPr>
        <w:pStyle w:val="BodyText"/>
        <w:kinsoku w:val="0"/>
        <w:overflowPunct w:val="0"/>
        <w:spacing w:before="1"/>
        <w:ind w:left="1" w:right="2"/>
        <w:jc w:val="center"/>
        <w:rPr>
          <w:b/>
          <w:bCs/>
        </w:rPr>
      </w:pPr>
      <w:r>
        <w:rPr>
          <w:b/>
          <w:bCs/>
        </w:rPr>
        <w:t>Form of Deed of Charge</w:t>
      </w:r>
    </w:p>
    <w:p w14:paraId="626354B5" w14:textId="77777777" w:rsidR="00000000" w:rsidRDefault="002705F5">
      <w:pPr>
        <w:pStyle w:val="BodyText"/>
        <w:kinsoku w:val="0"/>
        <w:overflowPunct w:val="0"/>
        <w:spacing w:before="9"/>
        <w:rPr>
          <w:b/>
          <w:bCs/>
          <w:sz w:val="19"/>
          <w:szCs w:val="19"/>
        </w:rPr>
      </w:pPr>
    </w:p>
    <w:p w14:paraId="17B57C19" w14:textId="77777777" w:rsidR="00000000" w:rsidRDefault="002705F5">
      <w:pPr>
        <w:pStyle w:val="Heading1"/>
        <w:kinsoku w:val="0"/>
        <w:overflowPunct w:val="0"/>
        <w:ind w:left="120" w:firstLine="0"/>
      </w:pPr>
      <w:r>
        <w:t>DEED OF FLOATING CHARGE (SPECIAL MORTGAGE-BACKED € PROMISSORY NOTES)</w:t>
      </w:r>
    </w:p>
    <w:p w14:paraId="2866847B" w14:textId="77777777" w:rsidR="00000000" w:rsidRDefault="002705F5">
      <w:pPr>
        <w:pStyle w:val="BodyText"/>
        <w:kinsoku w:val="0"/>
        <w:overflowPunct w:val="0"/>
        <w:rPr>
          <w:b/>
          <w:bCs/>
          <w:sz w:val="24"/>
          <w:szCs w:val="24"/>
        </w:rPr>
      </w:pPr>
    </w:p>
    <w:p w14:paraId="7FF51B67" w14:textId="77777777" w:rsidR="00000000" w:rsidRDefault="002705F5">
      <w:pPr>
        <w:pStyle w:val="BodyText"/>
        <w:kinsoku w:val="0"/>
        <w:overflowPunct w:val="0"/>
        <w:rPr>
          <w:b/>
          <w:bCs/>
          <w:sz w:val="24"/>
          <w:szCs w:val="24"/>
        </w:rPr>
      </w:pPr>
    </w:p>
    <w:p w14:paraId="79292B83" w14:textId="77777777" w:rsidR="00000000" w:rsidRDefault="002705F5">
      <w:pPr>
        <w:pStyle w:val="BodyText"/>
        <w:tabs>
          <w:tab w:val="left" w:pos="5747"/>
        </w:tabs>
        <w:kinsoku w:val="0"/>
        <w:overflowPunct w:val="0"/>
        <w:spacing w:before="151"/>
        <w:ind w:left="120"/>
      </w:pPr>
      <w:r>
        <w:rPr>
          <w:b/>
          <w:bCs/>
        </w:rPr>
        <w:t xml:space="preserve">THIS DEED OF CHARGE </w:t>
      </w:r>
      <w:r>
        <w:t>is made</w:t>
      </w:r>
      <w:r>
        <w:rPr>
          <w:spacing w:val="-6"/>
        </w:rPr>
        <w:t xml:space="preserve"> </w:t>
      </w:r>
      <w:r>
        <w:t>on</w:t>
      </w:r>
      <w:r>
        <w:rPr>
          <w:spacing w:val="-2"/>
        </w:rPr>
        <w:t xml:space="preserve"> </w:t>
      </w:r>
      <w:r>
        <w:t>[</w:t>
      </w:r>
      <w:r>
        <w:tab/>
        <w:t>] 201[X]</w:t>
      </w:r>
    </w:p>
    <w:p w14:paraId="3B772C6A" w14:textId="77777777" w:rsidR="00000000" w:rsidRDefault="002705F5">
      <w:pPr>
        <w:pStyle w:val="BodyText"/>
        <w:kinsoku w:val="0"/>
        <w:overflowPunct w:val="0"/>
        <w:spacing w:before="4"/>
        <w:rPr>
          <w:sz w:val="19"/>
          <w:szCs w:val="19"/>
        </w:rPr>
      </w:pPr>
    </w:p>
    <w:p w14:paraId="65EFA0AB" w14:textId="77777777" w:rsidR="00000000" w:rsidRDefault="002705F5">
      <w:pPr>
        <w:pStyle w:val="Heading1"/>
        <w:kinsoku w:val="0"/>
        <w:overflowPunct w:val="0"/>
        <w:ind w:left="120" w:firstLine="0"/>
      </w:pPr>
      <w:r>
        <w:t>BETWEEN:</w:t>
      </w:r>
    </w:p>
    <w:p w14:paraId="34F3A8DF" w14:textId="77777777" w:rsidR="00000000" w:rsidRDefault="002705F5">
      <w:pPr>
        <w:pStyle w:val="BodyText"/>
        <w:kinsoku w:val="0"/>
        <w:overflowPunct w:val="0"/>
        <w:spacing w:before="11"/>
        <w:rPr>
          <w:b/>
          <w:bCs/>
          <w:sz w:val="19"/>
          <w:szCs w:val="19"/>
        </w:rPr>
      </w:pPr>
    </w:p>
    <w:p w14:paraId="02A24A4F" w14:textId="77777777" w:rsidR="00000000" w:rsidRDefault="002705F5">
      <w:pPr>
        <w:pStyle w:val="ListParagraph"/>
        <w:numPr>
          <w:ilvl w:val="0"/>
          <w:numId w:val="2"/>
        </w:numPr>
        <w:tabs>
          <w:tab w:val="left" w:pos="841"/>
        </w:tabs>
        <w:kinsoku w:val="0"/>
        <w:overflowPunct w:val="0"/>
        <w:ind w:right="116"/>
        <w:jc w:val="left"/>
        <w:rPr>
          <w:sz w:val="20"/>
          <w:szCs w:val="20"/>
        </w:rPr>
      </w:pPr>
      <w:r>
        <w:rPr>
          <w:b/>
          <w:bCs/>
          <w:sz w:val="20"/>
          <w:szCs w:val="20"/>
        </w:rPr>
        <w:t xml:space="preserve">[COUNTERPARTY] </w:t>
      </w:r>
      <w:r>
        <w:rPr>
          <w:sz w:val="20"/>
          <w:szCs w:val="20"/>
        </w:rPr>
        <w:t>having its registered [or principal] office at [ADDRESS] (the “</w:t>
      </w:r>
      <w:r>
        <w:rPr>
          <w:b/>
          <w:bCs/>
          <w:sz w:val="20"/>
          <w:szCs w:val="20"/>
        </w:rPr>
        <w:t>Counterparty</w:t>
      </w:r>
      <w:r>
        <w:rPr>
          <w:sz w:val="20"/>
          <w:szCs w:val="20"/>
        </w:rPr>
        <w:t>”),</w:t>
      </w:r>
      <w:r>
        <w:rPr>
          <w:spacing w:val="-1"/>
          <w:sz w:val="20"/>
          <w:szCs w:val="20"/>
        </w:rPr>
        <w:t xml:space="preserve"> </w:t>
      </w:r>
      <w:r>
        <w:rPr>
          <w:sz w:val="20"/>
          <w:szCs w:val="20"/>
        </w:rPr>
        <w:t>and</w:t>
      </w:r>
    </w:p>
    <w:p w14:paraId="27095D44" w14:textId="77777777" w:rsidR="00000000" w:rsidRDefault="002705F5">
      <w:pPr>
        <w:pStyle w:val="BodyText"/>
        <w:kinsoku w:val="0"/>
        <w:overflowPunct w:val="0"/>
        <w:spacing w:before="4"/>
        <w:rPr>
          <w:sz w:val="19"/>
          <w:szCs w:val="19"/>
        </w:rPr>
      </w:pPr>
    </w:p>
    <w:p w14:paraId="2D4BC5C2" w14:textId="77777777" w:rsidR="00000000" w:rsidRDefault="002705F5">
      <w:pPr>
        <w:pStyle w:val="ListParagraph"/>
        <w:numPr>
          <w:ilvl w:val="0"/>
          <w:numId w:val="2"/>
        </w:numPr>
        <w:tabs>
          <w:tab w:val="left" w:pos="841"/>
        </w:tabs>
        <w:kinsoku w:val="0"/>
        <w:overflowPunct w:val="0"/>
        <w:ind w:hanging="721"/>
        <w:jc w:val="left"/>
        <w:rPr>
          <w:sz w:val="20"/>
          <w:szCs w:val="20"/>
        </w:rPr>
      </w:pPr>
      <w:r>
        <w:rPr>
          <w:b/>
          <w:bCs/>
          <w:sz w:val="20"/>
          <w:szCs w:val="20"/>
        </w:rPr>
        <w:t>CENTRAL B</w:t>
      </w:r>
      <w:r>
        <w:rPr>
          <w:b/>
          <w:bCs/>
          <w:sz w:val="20"/>
          <w:szCs w:val="20"/>
        </w:rPr>
        <w:t xml:space="preserve">ANK OF IRELAND </w:t>
      </w:r>
      <w:r>
        <w:rPr>
          <w:sz w:val="20"/>
          <w:szCs w:val="20"/>
        </w:rPr>
        <w:t>of PO Box 559, Dame Street, Dublin 2 (the</w:t>
      </w:r>
      <w:r>
        <w:rPr>
          <w:spacing w:val="-6"/>
          <w:sz w:val="20"/>
          <w:szCs w:val="20"/>
        </w:rPr>
        <w:t xml:space="preserve"> </w:t>
      </w:r>
      <w:r>
        <w:rPr>
          <w:sz w:val="20"/>
          <w:szCs w:val="20"/>
        </w:rPr>
        <w:t>“</w:t>
      </w:r>
      <w:r>
        <w:rPr>
          <w:b/>
          <w:bCs/>
          <w:sz w:val="20"/>
          <w:szCs w:val="20"/>
        </w:rPr>
        <w:t>Bank</w:t>
      </w:r>
      <w:r>
        <w:rPr>
          <w:sz w:val="20"/>
          <w:szCs w:val="20"/>
        </w:rPr>
        <w:t>”).</w:t>
      </w:r>
    </w:p>
    <w:p w14:paraId="4EEE7BF7" w14:textId="77777777" w:rsidR="00000000" w:rsidRDefault="002705F5">
      <w:pPr>
        <w:pStyle w:val="BodyText"/>
        <w:kinsoku w:val="0"/>
        <w:overflowPunct w:val="0"/>
        <w:spacing w:before="5"/>
        <w:rPr>
          <w:sz w:val="19"/>
          <w:szCs w:val="19"/>
        </w:rPr>
      </w:pPr>
    </w:p>
    <w:p w14:paraId="2E16A06D" w14:textId="77777777" w:rsidR="00000000" w:rsidRDefault="002705F5">
      <w:pPr>
        <w:pStyle w:val="BodyText"/>
        <w:kinsoku w:val="0"/>
        <w:overflowPunct w:val="0"/>
        <w:ind w:left="120" w:right="423"/>
      </w:pPr>
      <w:r>
        <w:rPr>
          <w:b/>
          <w:bCs/>
        </w:rPr>
        <w:t xml:space="preserve">WHEREAS </w:t>
      </w:r>
      <w:r>
        <w:t>it is proposed that the Counterparty would borrow certain amounts on the security of this Deed of Charge which is issued to the Bank as trustee for</w:t>
      </w:r>
      <w:r>
        <w:rPr>
          <w:spacing w:val="-1"/>
        </w:rPr>
        <w:t xml:space="preserve"> </w:t>
      </w:r>
      <w:r>
        <w:t>Noteholders.</w:t>
      </w:r>
    </w:p>
    <w:p w14:paraId="35154C71" w14:textId="77777777" w:rsidR="00000000" w:rsidRDefault="002705F5">
      <w:pPr>
        <w:pStyle w:val="BodyText"/>
        <w:kinsoku w:val="0"/>
        <w:overflowPunct w:val="0"/>
        <w:spacing w:before="3"/>
        <w:rPr>
          <w:sz w:val="19"/>
          <w:szCs w:val="19"/>
        </w:rPr>
      </w:pPr>
    </w:p>
    <w:p w14:paraId="0D225289" w14:textId="77777777" w:rsidR="00000000" w:rsidRDefault="002705F5">
      <w:pPr>
        <w:pStyle w:val="Heading1"/>
        <w:kinsoku w:val="0"/>
        <w:overflowPunct w:val="0"/>
        <w:spacing w:line="241" w:lineRule="exact"/>
        <w:ind w:left="120" w:firstLine="0"/>
      </w:pPr>
      <w:r>
        <w:t>NOW THIS DEED OF CHARGE WITNESSES AND IT IS HEREBY AGREED AND DECLARED</w:t>
      </w:r>
    </w:p>
    <w:p w14:paraId="78C5102F" w14:textId="77777777" w:rsidR="00000000" w:rsidRDefault="002705F5">
      <w:pPr>
        <w:pStyle w:val="BodyText"/>
        <w:kinsoku w:val="0"/>
        <w:overflowPunct w:val="0"/>
        <w:ind w:left="120"/>
      </w:pPr>
      <w:r>
        <w:t>as follows:</w:t>
      </w:r>
    </w:p>
    <w:p w14:paraId="3B0AC0AD" w14:textId="77777777" w:rsidR="00000000" w:rsidRDefault="002705F5">
      <w:pPr>
        <w:pStyle w:val="BodyText"/>
        <w:kinsoku w:val="0"/>
        <w:overflowPunct w:val="0"/>
        <w:spacing w:before="4"/>
        <w:rPr>
          <w:sz w:val="19"/>
          <w:szCs w:val="19"/>
        </w:rPr>
      </w:pPr>
    </w:p>
    <w:p w14:paraId="268E9261" w14:textId="77777777" w:rsidR="00000000" w:rsidRDefault="002705F5">
      <w:pPr>
        <w:pStyle w:val="Heading1"/>
        <w:numPr>
          <w:ilvl w:val="0"/>
          <w:numId w:val="1"/>
        </w:numPr>
        <w:tabs>
          <w:tab w:val="left" w:pos="841"/>
        </w:tabs>
        <w:kinsoku w:val="0"/>
        <w:overflowPunct w:val="0"/>
        <w:spacing w:before="1"/>
        <w:ind w:hanging="721"/>
      </w:pPr>
      <w:r>
        <w:t>Definition</w:t>
      </w:r>
      <w:r>
        <w:t>s and</w:t>
      </w:r>
      <w:r>
        <w:rPr>
          <w:spacing w:val="-1"/>
        </w:rPr>
        <w:t xml:space="preserve"> </w:t>
      </w:r>
      <w:r>
        <w:t>Interpretation</w:t>
      </w:r>
    </w:p>
    <w:p w14:paraId="46924B6F" w14:textId="77777777" w:rsidR="00000000" w:rsidRDefault="002705F5">
      <w:pPr>
        <w:pStyle w:val="BodyText"/>
        <w:kinsoku w:val="0"/>
        <w:overflowPunct w:val="0"/>
        <w:spacing w:before="7"/>
        <w:rPr>
          <w:b/>
          <w:bCs/>
          <w:sz w:val="19"/>
          <w:szCs w:val="19"/>
        </w:rPr>
      </w:pPr>
    </w:p>
    <w:p w14:paraId="7564C400" w14:textId="77777777" w:rsidR="00000000" w:rsidRDefault="002705F5">
      <w:pPr>
        <w:pStyle w:val="ListParagraph"/>
        <w:numPr>
          <w:ilvl w:val="1"/>
          <w:numId w:val="1"/>
        </w:numPr>
        <w:tabs>
          <w:tab w:val="left" w:pos="841"/>
        </w:tabs>
        <w:kinsoku w:val="0"/>
        <w:overflowPunct w:val="0"/>
        <w:ind w:right="128"/>
        <w:jc w:val="left"/>
        <w:rPr>
          <w:sz w:val="20"/>
          <w:szCs w:val="20"/>
        </w:rPr>
      </w:pPr>
      <w:r>
        <w:rPr>
          <w:sz w:val="20"/>
          <w:szCs w:val="20"/>
        </w:rPr>
        <w:t>In this Deed of Charge terms defined in the Framework Agreement (as defined herein) shall have the same meanings, and the following expressions shall have the following</w:t>
      </w:r>
      <w:r>
        <w:rPr>
          <w:spacing w:val="-24"/>
          <w:sz w:val="20"/>
          <w:szCs w:val="20"/>
        </w:rPr>
        <w:t xml:space="preserve"> </w:t>
      </w:r>
      <w:r>
        <w:rPr>
          <w:sz w:val="20"/>
          <w:szCs w:val="20"/>
        </w:rPr>
        <w:t>meanings:</w:t>
      </w:r>
    </w:p>
    <w:p w14:paraId="35C03CAC" w14:textId="77777777" w:rsidR="00000000" w:rsidRDefault="002705F5">
      <w:pPr>
        <w:pStyle w:val="BodyText"/>
        <w:kinsoku w:val="0"/>
        <w:overflowPunct w:val="0"/>
        <w:spacing w:before="4"/>
        <w:rPr>
          <w:sz w:val="19"/>
          <w:szCs w:val="19"/>
        </w:rPr>
      </w:pPr>
    </w:p>
    <w:p w14:paraId="2AE451F3" w14:textId="77777777" w:rsidR="00000000" w:rsidRDefault="002705F5">
      <w:pPr>
        <w:pStyle w:val="BodyText"/>
        <w:kinsoku w:val="0"/>
        <w:overflowPunct w:val="0"/>
        <w:ind w:left="840" w:right="124"/>
        <w:jc w:val="both"/>
      </w:pPr>
      <w:r>
        <w:t>“</w:t>
      </w:r>
      <w:r>
        <w:rPr>
          <w:b/>
          <w:bCs/>
        </w:rPr>
        <w:t>Charged Property</w:t>
      </w:r>
      <w:r>
        <w:t>” means the property, assets and righ</w:t>
      </w:r>
      <w:r>
        <w:t>ts of the Counterparty for the time being comprised in or subject to the charges contained in clause 3 of this Deed of Charge, and references to the Charged Property include references to any part of it;</w:t>
      </w:r>
    </w:p>
    <w:p w14:paraId="1428AB5A" w14:textId="77777777" w:rsidR="00000000" w:rsidRDefault="002705F5">
      <w:pPr>
        <w:pStyle w:val="BodyText"/>
        <w:kinsoku w:val="0"/>
        <w:overflowPunct w:val="0"/>
        <w:spacing w:before="4"/>
        <w:rPr>
          <w:sz w:val="19"/>
          <w:szCs w:val="19"/>
        </w:rPr>
      </w:pPr>
    </w:p>
    <w:p w14:paraId="77424786" w14:textId="77777777" w:rsidR="00000000" w:rsidRDefault="002705F5">
      <w:pPr>
        <w:pStyle w:val="BodyText"/>
        <w:kinsoku w:val="0"/>
        <w:overflowPunct w:val="0"/>
        <w:spacing w:before="1"/>
        <w:ind w:left="840"/>
        <w:jc w:val="both"/>
      </w:pPr>
      <w:r>
        <w:t>“</w:t>
      </w:r>
      <w:r>
        <w:rPr>
          <w:b/>
          <w:bCs/>
        </w:rPr>
        <w:t>Conveyancing Act</w:t>
      </w:r>
      <w:r>
        <w:t>”</w:t>
      </w:r>
      <w:r>
        <w:t xml:space="preserve"> means the Land and Conveyancing Law Reform Act 2009;</w:t>
      </w:r>
    </w:p>
    <w:p w14:paraId="44BEE9D9" w14:textId="77777777" w:rsidR="00000000" w:rsidRDefault="002705F5">
      <w:pPr>
        <w:pStyle w:val="BodyText"/>
        <w:kinsoku w:val="0"/>
        <w:overflowPunct w:val="0"/>
        <w:spacing w:before="2"/>
        <w:rPr>
          <w:sz w:val="19"/>
          <w:szCs w:val="19"/>
        </w:rPr>
      </w:pPr>
    </w:p>
    <w:p w14:paraId="6B1E0192" w14:textId="77777777" w:rsidR="00000000" w:rsidRDefault="002705F5">
      <w:pPr>
        <w:pStyle w:val="BodyText"/>
        <w:kinsoku w:val="0"/>
        <w:overflowPunct w:val="0"/>
        <w:ind w:left="840" w:right="120"/>
        <w:jc w:val="both"/>
      </w:pPr>
      <w:r>
        <w:t>“</w:t>
      </w:r>
      <w:r>
        <w:rPr>
          <w:b/>
          <w:bCs/>
        </w:rPr>
        <w:t>Deed of Postponement</w:t>
      </w:r>
      <w:r>
        <w:t>” or “</w:t>
      </w:r>
      <w:r>
        <w:rPr>
          <w:b/>
          <w:bCs/>
        </w:rPr>
        <w:t>Deed of Confirmation</w:t>
      </w:r>
      <w:r>
        <w:t>”</w:t>
      </w:r>
      <w:r>
        <w:t xml:space="preserve"> means any agreement, deed or letter of consent and postponement given in connection with a Mortgage whereby any mortgagee of the property who is not a party to the relevant Mortgage, has agreed to postpone his interest (if any) in the relevant Property so</w:t>
      </w:r>
      <w:r>
        <w:t xml:space="preserve"> that it ranks after that of the Counterparty;</w:t>
      </w:r>
    </w:p>
    <w:p w14:paraId="792F32C6" w14:textId="77777777" w:rsidR="00000000" w:rsidRDefault="002705F5">
      <w:pPr>
        <w:pStyle w:val="BodyText"/>
        <w:kinsoku w:val="0"/>
        <w:overflowPunct w:val="0"/>
        <w:spacing w:before="6"/>
        <w:rPr>
          <w:sz w:val="19"/>
          <w:szCs w:val="19"/>
        </w:rPr>
      </w:pPr>
    </w:p>
    <w:p w14:paraId="22BBD622" w14:textId="77777777" w:rsidR="00000000" w:rsidRDefault="002705F5">
      <w:pPr>
        <w:pStyle w:val="BodyText"/>
        <w:kinsoku w:val="0"/>
        <w:overflowPunct w:val="0"/>
        <w:ind w:left="840" w:right="120"/>
        <w:jc w:val="both"/>
      </w:pPr>
      <w:r>
        <w:t>“</w:t>
      </w:r>
      <w:r>
        <w:rPr>
          <w:b/>
          <w:bCs/>
        </w:rPr>
        <w:t>Drawdown Date</w:t>
      </w:r>
      <w:r>
        <w:t>” means the date on which any Special Mortgage-Backed € Promissory Note is issued by the</w:t>
      </w:r>
      <w:r>
        <w:rPr>
          <w:spacing w:val="-2"/>
        </w:rPr>
        <w:t xml:space="preserve"> </w:t>
      </w:r>
      <w:r>
        <w:t>Counterparty;</w:t>
      </w:r>
    </w:p>
    <w:p w14:paraId="1B12A81A" w14:textId="77777777" w:rsidR="00000000" w:rsidRDefault="002705F5">
      <w:pPr>
        <w:pStyle w:val="BodyText"/>
        <w:kinsoku w:val="0"/>
        <w:overflowPunct w:val="0"/>
        <w:spacing w:before="4"/>
        <w:rPr>
          <w:sz w:val="19"/>
          <w:szCs w:val="19"/>
        </w:rPr>
      </w:pPr>
    </w:p>
    <w:p w14:paraId="35C7A771" w14:textId="77777777" w:rsidR="00000000" w:rsidRDefault="002705F5">
      <w:pPr>
        <w:pStyle w:val="BodyText"/>
        <w:kinsoku w:val="0"/>
        <w:overflowPunct w:val="0"/>
        <w:ind w:left="840" w:right="121"/>
        <w:jc w:val="both"/>
      </w:pPr>
      <w:r>
        <w:t>“</w:t>
      </w:r>
      <w:r>
        <w:rPr>
          <w:b/>
          <w:bCs/>
        </w:rPr>
        <w:t>Encumbrance</w:t>
      </w:r>
      <w:r>
        <w:t>” means any mortgage, sub-mortgage, charge (whether legal or equitable), sub-c</w:t>
      </w:r>
      <w:r>
        <w:t>harge (whether legal or equitable), pledge, lien, encumbrance, hypothecation, assignment by way of security, right of set-off or other security interest of any kind whatsoever or any agreement, trust or arrangement having the effect (economic or otherwise)</w:t>
      </w:r>
      <w:r>
        <w:t xml:space="preserve"> of providing any security interest;</w:t>
      </w:r>
    </w:p>
    <w:p w14:paraId="476F6428" w14:textId="77777777" w:rsidR="00000000" w:rsidRDefault="002705F5">
      <w:pPr>
        <w:pStyle w:val="BodyText"/>
        <w:kinsoku w:val="0"/>
        <w:overflowPunct w:val="0"/>
        <w:spacing w:before="4"/>
        <w:rPr>
          <w:sz w:val="19"/>
          <w:szCs w:val="19"/>
        </w:rPr>
      </w:pPr>
    </w:p>
    <w:p w14:paraId="17621EA9" w14:textId="77777777" w:rsidR="00000000" w:rsidRDefault="002705F5">
      <w:pPr>
        <w:pStyle w:val="BodyText"/>
        <w:kinsoku w:val="0"/>
        <w:overflowPunct w:val="0"/>
        <w:ind w:left="840" w:right="121"/>
        <w:jc w:val="both"/>
      </w:pPr>
      <w:r>
        <w:t>“</w:t>
      </w:r>
      <w:r>
        <w:rPr>
          <w:b/>
          <w:bCs/>
        </w:rPr>
        <w:t>Enforcement Date</w:t>
      </w:r>
      <w:r>
        <w:t>” means the date on which, following the occurrence of an Event of Default, the Bank declares the security hereby created to be enforceable pursuant to clause 8.3 of the Framework Agreement;</w:t>
      </w:r>
    </w:p>
    <w:p w14:paraId="2A3F01DA" w14:textId="77777777" w:rsidR="00000000" w:rsidRDefault="002705F5">
      <w:pPr>
        <w:pStyle w:val="BodyText"/>
        <w:kinsoku w:val="0"/>
        <w:overflowPunct w:val="0"/>
        <w:spacing w:before="3"/>
        <w:rPr>
          <w:sz w:val="19"/>
          <w:szCs w:val="19"/>
        </w:rPr>
      </w:pPr>
    </w:p>
    <w:p w14:paraId="4E36D479" w14:textId="77777777" w:rsidR="00000000" w:rsidRDefault="002705F5">
      <w:pPr>
        <w:pStyle w:val="BodyText"/>
        <w:kinsoku w:val="0"/>
        <w:overflowPunct w:val="0"/>
        <w:ind w:left="840" w:right="119"/>
        <w:jc w:val="both"/>
      </w:pPr>
      <w:r>
        <w:t>“</w:t>
      </w:r>
      <w:r>
        <w:rPr>
          <w:b/>
          <w:bCs/>
        </w:rPr>
        <w:t>Framewor</w:t>
      </w:r>
      <w:r>
        <w:rPr>
          <w:b/>
          <w:bCs/>
        </w:rPr>
        <w:t>k Agreement</w:t>
      </w:r>
      <w:r>
        <w:t>” means the framework agreement dated today made between the Bank and the Counterparty for the purpose of regulating the issue of Special Mortgage- Backed € Promissory Notes in respect of which the amounts outstanding thereunder are</w:t>
      </w:r>
    </w:p>
    <w:p w14:paraId="2881FC5A" w14:textId="77777777" w:rsidR="00000000" w:rsidRDefault="002705F5">
      <w:pPr>
        <w:pStyle w:val="BodyText"/>
        <w:kinsoku w:val="0"/>
        <w:overflowPunct w:val="0"/>
        <w:ind w:left="840" w:right="119"/>
        <w:jc w:val="both"/>
        <w:sectPr w:rsidR="00000000">
          <w:pgSz w:w="11910" w:h="16840"/>
          <w:pgMar w:top="1580" w:right="1320" w:bottom="900" w:left="1320" w:header="0" w:footer="622" w:gutter="0"/>
          <w:cols w:space="720"/>
          <w:noEndnote/>
        </w:sectPr>
      </w:pPr>
    </w:p>
    <w:p w14:paraId="1DBACCBC" w14:textId="77777777" w:rsidR="00000000" w:rsidRDefault="002705F5">
      <w:pPr>
        <w:pStyle w:val="BodyText"/>
        <w:kinsoku w:val="0"/>
        <w:overflowPunct w:val="0"/>
        <w:spacing w:before="103"/>
        <w:ind w:left="840" w:right="124"/>
        <w:jc w:val="both"/>
      </w:pPr>
      <w:r>
        <w:lastRenderedPageBreak/>
        <w:t>intended to be secured hereunder, and related matters, and shall include any documents which amend or are supplemental to such agreement;</w:t>
      </w:r>
    </w:p>
    <w:p w14:paraId="224CF914" w14:textId="77777777" w:rsidR="00000000" w:rsidRDefault="002705F5">
      <w:pPr>
        <w:pStyle w:val="BodyText"/>
        <w:kinsoku w:val="0"/>
        <w:overflowPunct w:val="0"/>
        <w:spacing w:before="4"/>
        <w:rPr>
          <w:sz w:val="19"/>
          <w:szCs w:val="19"/>
        </w:rPr>
      </w:pPr>
    </w:p>
    <w:p w14:paraId="7DFC3141" w14:textId="77777777" w:rsidR="00000000" w:rsidRDefault="002705F5">
      <w:pPr>
        <w:pStyle w:val="BodyText"/>
        <w:kinsoku w:val="0"/>
        <w:overflowPunct w:val="0"/>
        <w:ind w:left="840" w:right="119"/>
        <w:jc w:val="both"/>
      </w:pPr>
      <w:r>
        <w:t>“</w:t>
      </w:r>
      <w:r>
        <w:rPr>
          <w:b/>
          <w:bCs/>
        </w:rPr>
        <w:t>Initial Mortgage Pool</w:t>
      </w:r>
      <w:r>
        <w:t>” means the Loans and Mortgages securing such Loans which have been ini</w:t>
      </w:r>
      <w:r>
        <w:t>tially selected and segregated by the Counterparty and set out in the Initial Mortgage Schedule to be charged to the Bank pursuant to the Deed of Charge;</w:t>
      </w:r>
    </w:p>
    <w:p w14:paraId="4EFA8545" w14:textId="77777777" w:rsidR="00000000" w:rsidRDefault="002705F5">
      <w:pPr>
        <w:pStyle w:val="BodyText"/>
        <w:kinsoku w:val="0"/>
        <w:overflowPunct w:val="0"/>
        <w:spacing w:before="4"/>
        <w:rPr>
          <w:sz w:val="19"/>
          <w:szCs w:val="19"/>
        </w:rPr>
      </w:pPr>
    </w:p>
    <w:p w14:paraId="7BD78F3D" w14:textId="77777777" w:rsidR="00000000" w:rsidRDefault="002705F5">
      <w:pPr>
        <w:pStyle w:val="BodyText"/>
        <w:kinsoku w:val="0"/>
        <w:overflowPunct w:val="0"/>
        <w:spacing w:before="1"/>
        <w:ind w:left="840" w:right="118"/>
        <w:jc w:val="both"/>
      </w:pPr>
      <w:r>
        <w:t>“</w:t>
      </w:r>
      <w:r>
        <w:rPr>
          <w:b/>
          <w:bCs/>
        </w:rPr>
        <w:t>Initial Mortgage Schedule</w:t>
      </w:r>
      <w:r>
        <w:t>” means the schedule supplied by the Counterparty to the Bank setting out t</w:t>
      </w:r>
      <w:r>
        <w:t>he details specified in Appendix 4 to the Framework Agreement (as such specification may from time to time be amended by written notice from the Bank to the Counterparty, or supplemented by guidance issued by the Bank to the Counterparty, in accordance wit</w:t>
      </w:r>
      <w:r>
        <w:t>h the terms of the Framework Agreement) of the Initial Mortgage Pool;</w:t>
      </w:r>
    </w:p>
    <w:p w14:paraId="179F1BF0" w14:textId="77777777" w:rsidR="00000000" w:rsidRDefault="002705F5">
      <w:pPr>
        <w:pStyle w:val="BodyText"/>
        <w:kinsoku w:val="0"/>
        <w:overflowPunct w:val="0"/>
        <w:spacing w:before="2"/>
        <w:rPr>
          <w:sz w:val="19"/>
          <w:szCs w:val="19"/>
        </w:rPr>
      </w:pPr>
    </w:p>
    <w:p w14:paraId="4DFF7491" w14:textId="77777777" w:rsidR="00000000" w:rsidRDefault="002705F5">
      <w:pPr>
        <w:pStyle w:val="BodyText"/>
        <w:kinsoku w:val="0"/>
        <w:overflowPunct w:val="0"/>
        <w:ind w:left="840"/>
        <w:jc w:val="both"/>
      </w:pPr>
      <w:r>
        <w:t>“</w:t>
      </w:r>
      <w:r>
        <w:rPr>
          <w:b/>
          <w:bCs/>
        </w:rPr>
        <w:t>Insurance Company</w:t>
      </w:r>
      <w:r>
        <w:t>” means the provider of any Insurance Contract;</w:t>
      </w:r>
    </w:p>
    <w:p w14:paraId="5C27C939" w14:textId="77777777" w:rsidR="00000000" w:rsidRDefault="002705F5">
      <w:pPr>
        <w:pStyle w:val="BodyText"/>
        <w:kinsoku w:val="0"/>
        <w:overflowPunct w:val="0"/>
        <w:spacing w:before="5"/>
        <w:rPr>
          <w:sz w:val="19"/>
          <w:szCs w:val="19"/>
        </w:rPr>
      </w:pPr>
    </w:p>
    <w:p w14:paraId="7D5F74C8" w14:textId="77777777" w:rsidR="00000000" w:rsidRDefault="002705F5">
      <w:pPr>
        <w:pStyle w:val="BodyText"/>
        <w:kinsoku w:val="0"/>
        <w:overflowPunct w:val="0"/>
        <w:ind w:left="840" w:right="118"/>
        <w:jc w:val="both"/>
      </w:pPr>
      <w:r>
        <w:t>“</w:t>
      </w:r>
      <w:r>
        <w:rPr>
          <w:b/>
          <w:bCs/>
        </w:rPr>
        <w:t>Insurance Contract</w:t>
      </w:r>
      <w:r>
        <w:t>”</w:t>
      </w:r>
      <w:r>
        <w:t xml:space="preserve"> means the insurance policies effected by the Mortgage Borrowers from time to time in relation to any Loan in accordance with the Mortgage Conditions;</w:t>
      </w:r>
    </w:p>
    <w:p w14:paraId="52101E22" w14:textId="77777777" w:rsidR="00000000" w:rsidRDefault="002705F5">
      <w:pPr>
        <w:pStyle w:val="BodyText"/>
        <w:kinsoku w:val="0"/>
        <w:overflowPunct w:val="0"/>
        <w:spacing w:before="4"/>
        <w:rPr>
          <w:sz w:val="19"/>
          <w:szCs w:val="19"/>
        </w:rPr>
      </w:pPr>
    </w:p>
    <w:p w14:paraId="4F60D365" w14:textId="77777777" w:rsidR="00000000" w:rsidRDefault="002705F5">
      <w:pPr>
        <w:pStyle w:val="BodyText"/>
        <w:kinsoku w:val="0"/>
        <w:overflowPunct w:val="0"/>
        <w:ind w:left="840" w:right="120"/>
        <w:jc w:val="both"/>
      </w:pPr>
      <w:r>
        <w:t>“</w:t>
      </w:r>
      <w:r>
        <w:rPr>
          <w:b/>
          <w:bCs/>
        </w:rPr>
        <w:t>Mortgage</w:t>
      </w:r>
      <w:r>
        <w:t>” means the first legal mortgage or charge of freehold or long leasehold residential property (</w:t>
      </w:r>
      <w:r>
        <w:t xml:space="preserve">or, if the Bank so consents, a first equitable mortgage by deposit of title deeds or the resultant burden registered under section 73(3) of the Registration of Deeds and Title Act  2006 where that burden records an equitable mortgage originally created by </w:t>
      </w:r>
      <w:r>
        <w:t>deposit of Land Certificate), or a solicitor’s undertaking to put in place a first legal mortgage or charge, which is security for any</w:t>
      </w:r>
      <w:r>
        <w:rPr>
          <w:spacing w:val="-4"/>
        </w:rPr>
        <w:t xml:space="preserve"> </w:t>
      </w:r>
      <w:r>
        <w:t>Loan;</w:t>
      </w:r>
    </w:p>
    <w:p w14:paraId="509AA9C0" w14:textId="77777777" w:rsidR="00000000" w:rsidRDefault="002705F5">
      <w:pPr>
        <w:pStyle w:val="BodyText"/>
        <w:kinsoku w:val="0"/>
        <w:overflowPunct w:val="0"/>
        <w:spacing w:before="3"/>
        <w:rPr>
          <w:sz w:val="19"/>
          <w:szCs w:val="19"/>
        </w:rPr>
      </w:pPr>
    </w:p>
    <w:p w14:paraId="586EFF58" w14:textId="77777777" w:rsidR="00000000" w:rsidRDefault="002705F5">
      <w:pPr>
        <w:pStyle w:val="BodyText"/>
        <w:kinsoku w:val="0"/>
        <w:overflowPunct w:val="0"/>
        <w:ind w:left="840" w:right="115"/>
        <w:jc w:val="both"/>
      </w:pPr>
      <w:r>
        <w:t>“</w:t>
      </w:r>
      <w:r>
        <w:rPr>
          <w:b/>
          <w:bCs/>
        </w:rPr>
        <w:t>Special Mortgage-Backed € Promissory Notes</w:t>
      </w:r>
      <w:r>
        <w:t>” means special mortgage-backed € promissory notes, being instruments a</w:t>
      </w:r>
      <w:r>
        <w:t>cknowledging indebtedness of the Counterparty, substantially in the form set out in Appendix 1 to the Framework Agreement or in such other form as may be agreed from time to time;</w:t>
      </w:r>
    </w:p>
    <w:p w14:paraId="3546AF95" w14:textId="77777777" w:rsidR="00000000" w:rsidRDefault="002705F5">
      <w:pPr>
        <w:pStyle w:val="BodyText"/>
        <w:kinsoku w:val="0"/>
        <w:overflowPunct w:val="0"/>
        <w:spacing w:before="6"/>
        <w:rPr>
          <w:sz w:val="19"/>
          <w:szCs w:val="19"/>
        </w:rPr>
      </w:pPr>
    </w:p>
    <w:p w14:paraId="73CAAE15" w14:textId="77777777" w:rsidR="00000000" w:rsidRDefault="002705F5">
      <w:pPr>
        <w:pStyle w:val="BodyText"/>
        <w:kinsoku w:val="0"/>
        <w:overflowPunct w:val="0"/>
        <w:ind w:left="840" w:right="127"/>
        <w:jc w:val="both"/>
      </w:pPr>
      <w:r>
        <w:t>“</w:t>
      </w:r>
      <w:r>
        <w:rPr>
          <w:b/>
          <w:bCs/>
        </w:rPr>
        <w:t>Noteholders</w:t>
      </w:r>
      <w:r>
        <w:t>” means the Bank and any body corporate which the Bank may appr</w:t>
      </w:r>
      <w:r>
        <w:t>ove from time to time to which any Special Mortgage-Backed € Promissory Note has been transferred;</w:t>
      </w:r>
    </w:p>
    <w:p w14:paraId="41855C5B" w14:textId="77777777" w:rsidR="00000000" w:rsidRDefault="002705F5">
      <w:pPr>
        <w:pStyle w:val="BodyText"/>
        <w:kinsoku w:val="0"/>
        <w:overflowPunct w:val="0"/>
        <w:spacing w:before="3"/>
        <w:rPr>
          <w:sz w:val="19"/>
          <w:szCs w:val="19"/>
        </w:rPr>
      </w:pPr>
    </w:p>
    <w:p w14:paraId="3434EB4C" w14:textId="77777777" w:rsidR="00000000" w:rsidRDefault="002705F5">
      <w:pPr>
        <w:pStyle w:val="BodyText"/>
        <w:kinsoku w:val="0"/>
        <w:overflowPunct w:val="0"/>
        <w:spacing w:before="1"/>
        <w:ind w:left="840" w:right="119"/>
        <w:jc w:val="both"/>
      </w:pPr>
      <w:r>
        <w:t>“</w:t>
      </w:r>
      <w:r>
        <w:rPr>
          <w:b/>
          <w:bCs/>
        </w:rPr>
        <w:t>Property</w:t>
      </w:r>
      <w:r>
        <w:t xml:space="preserve">” means in relation to a Mortgage the freehold property or leasehold property upon which the Loan(s) of the Mortgage Borrower are secured, and the </w:t>
      </w:r>
      <w:r>
        <w:t>expression “the Properties” shall be construed accordingly;</w:t>
      </w:r>
    </w:p>
    <w:p w14:paraId="6D338D16" w14:textId="77777777" w:rsidR="00000000" w:rsidRDefault="002705F5">
      <w:pPr>
        <w:pStyle w:val="BodyText"/>
        <w:kinsoku w:val="0"/>
        <w:overflowPunct w:val="0"/>
        <w:spacing w:before="2"/>
        <w:rPr>
          <w:sz w:val="19"/>
          <w:szCs w:val="19"/>
        </w:rPr>
      </w:pPr>
    </w:p>
    <w:p w14:paraId="6DB873F5" w14:textId="77777777" w:rsidR="00000000" w:rsidRDefault="002705F5">
      <w:pPr>
        <w:pStyle w:val="BodyText"/>
        <w:kinsoku w:val="0"/>
        <w:overflowPunct w:val="0"/>
        <w:ind w:left="840" w:right="125"/>
        <w:jc w:val="both"/>
      </w:pPr>
      <w:r>
        <w:t>“</w:t>
      </w:r>
      <w:r>
        <w:rPr>
          <w:b/>
          <w:bCs/>
        </w:rPr>
        <w:t>Receiver</w:t>
      </w:r>
      <w:r>
        <w:t>” means a receiver appointed under this Deed of Charge or pursuant to statutory powers by the Bank upon the security constituted hereunder becoming enforceable and includes more than one</w:t>
      </w:r>
      <w:r>
        <w:t xml:space="preserve"> such receiver and any substituted receiver;</w:t>
      </w:r>
    </w:p>
    <w:p w14:paraId="58457EA8" w14:textId="77777777" w:rsidR="00000000" w:rsidRDefault="002705F5">
      <w:pPr>
        <w:pStyle w:val="BodyText"/>
        <w:kinsoku w:val="0"/>
        <w:overflowPunct w:val="0"/>
        <w:spacing w:before="5"/>
        <w:rPr>
          <w:sz w:val="19"/>
          <w:szCs w:val="19"/>
        </w:rPr>
      </w:pPr>
    </w:p>
    <w:p w14:paraId="7D18C839" w14:textId="77777777" w:rsidR="00000000" w:rsidRDefault="002705F5">
      <w:pPr>
        <w:pStyle w:val="BodyText"/>
        <w:kinsoku w:val="0"/>
        <w:overflowPunct w:val="0"/>
        <w:ind w:left="840" w:right="125"/>
        <w:jc w:val="both"/>
      </w:pPr>
      <w:r>
        <w:t>“</w:t>
      </w:r>
      <w:r>
        <w:rPr>
          <w:b/>
          <w:bCs/>
        </w:rPr>
        <w:t>Related Security</w:t>
      </w:r>
      <w:r>
        <w:t>”</w:t>
      </w:r>
      <w:r>
        <w:t xml:space="preserve"> in relation to a Loan means (i) any guarantee of the obligations of the Mortgage Borrower specified in the Mortgage Conditions for such Loan and (ii) any other document in existence from time to time which is referred to in the Mortgage Conditions as bein</w:t>
      </w:r>
      <w:r>
        <w:t>g security for the Loan but not Other Lending together with all right, title, benefit and interest ancillary or supplemental to, and all powers and remedies for enforcing, the above;</w:t>
      </w:r>
    </w:p>
    <w:p w14:paraId="3AC620B4" w14:textId="77777777" w:rsidR="00000000" w:rsidRDefault="002705F5">
      <w:pPr>
        <w:pStyle w:val="BodyText"/>
        <w:kinsoku w:val="0"/>
        <w:overflowPunct w:val="0"/>
        <w:spacing w:before="4"/>
        <w:rPr>
          <w:sz w:val="19"/>
          <w:szCs w:val="19"/>
        </w:rPr>
      </w:pPr>
    </w:p>
    <w:p w14:paraId="5DE165BE" w14:textId="77777777" w:rsidR="00000000" w:rsidRDefault="002705F5">
      <w:pPr>
        <w:pStyle w:val="BodyText"/>
        <w:kinsoku w:val="0"/>
        <w:overflowPunct w:val="0"/>
        <w:spacing w:before="1"/>
        <w:ind w:left="840" w:right="120"/>
        <w:jc w:val="both"/>
      </w:pPr>
      <w:r>
        <w:t>“</w:t>
      </w:r>
      <w:r>
        <w:rPr>
          <w:b/>
          <w:bCs/>
        </w:rPr>
        <w:t>Secured Obligations</w:t>
      </w:r>
      <w:r>
        <w:t>” means all present and future liabilities whatsoeve</w:t>
      </w:r>
      <w:r>
        <w:t>r of the Counterparty to any Noteholder represented by a Special Mortgage-Backed € Promissory Note issued in accordance with the terms of the Framework Agreement which become due, owing or payable by the Counterparty to the Bank under or in respect of, and</w:t>
      </w:r>
      <w:r>
        <w:t xml:space="preserve"> subject to the terms and conditions of, this Deed of Charge;</w:t>
      </w:r>
    </w:p>
    <w:p w14:paraId="2B090763" w14:textId="77777777" w:rsidR="00000000" w:rsidRDefault="002705F5">
      <w:pPr>
        <w:pStyle w:val="BodyText"/>
        <w:kinsoku w:val="0"/>
        <w:overflowPunct w:val="0"/>
        <w:spacing w:before="1"/>
        <w:ind w:left="840" w:right="120"/>
        <w:jc w:val="both"/>
        <w:sectPr w:rsidR="00000000">
          <w:pgSz w:w="11910" w:h="16840"/>
          <w:pgMar w:top="1580" w:right="1320" w:bottom="900" w:left="1320" w:header="0" w:footer="622" w:gutter="0"/>
          <w:cols w:space="720"/>
          <w:noEndnote/>
        </w:sectPr>
      </w:pPr>
    </w:p>
    <w:p w14:paraId="146D20E2" w14:textId="77777777" w:rsidR="00000000" w:rsidRDefault="002705F5">
      <w:pPr>
        <w:pStyle w:val="BodyText"/>
        <w:kinsoku w:val="0"/>
        <w:overflowPunct w:val="0"/>
        <w:spacing w:before="103"/>
        <w:ind w:left="840" w:right="124"/>
        <w:jc w:val="both"/>
      </w:pPr>
      <w:r>
        <w:lastRenderedPageBreak/>
        <w:t>“</w:t>
      </w:r>
      <w:r>
        <w:rPr>
          <w:b/>
          <w:bCs/>
        </w:rPr>
        <w:t>Taxation</w:t>
      </w:r>
      <w:r>
        <w:t>” includes any tax, levy, impost, duty, deduction or withholding of any nature which the Counterparty is obliged to pay or account for to the Revenue Commission</w:t>
      </w:r>
      <w:r>
        <w:t>ers or any other agency or instrumentality of government in</w:t>
      </w:r>
      <w:r>
        <w:rPr>
          <w:spacing w:val="-5"/>
        </w:rPr>
        <w:t xml:space="preserve"> </w:t>
      </w:r>
      <w:r>
        <w:t>Ireland.</w:t>
      </w:r>
    </w:p>
    <w:p w14:paraId="39932F41" w14:textId="77777777" w:rsidR="00000000" w:rsidRDefault="002705F5">
      <w:pPr>
        <w:pStyle w:val="BodyText"/>
        <w:kinsoku w:val="0"/>
        <w:overflowPunct w:val="0"/>
        <w:spacing w:before="2"/>
        <w:rPr>
          <w:sz w:val="19"/>
          <w:szCs w:val="19"/>
        </w:rPr>
      </w:pPr>
    </w:p>
    <w:p w14:paraId="5E88B072" w14:textId="77777777" w:rsidR="00000000" w:rsidRDefault="002705F5">
      <w:pPr>
        <w:pStyle w:val="ListParagraph"/>
        <w:numPr>
          <w:ilvl w:val="1"/>
          <w:numId w:val="1"/>
        </w:numPr>
        <w:tabs>
          <w:tab w:val="left" w:pos="841"/>
        </w:tabs>
        <w:kinsoku w:val="0"/>
        <w:overflowPunct w:val="0"/>
        <w:ind w:hanging="721"/>
        <w:jc w:val="left"/>
        <w:rPr>
          <w:sz w:val="20"/>
          <w:szCs w:val="20"/>
        </w:rPr>
      </w:pPr>
      <w:r>
        <w:rPr>
          <w:sz w:val="20"/>
          <w:szCs w:val="20"/>
        </w:rPr>
        <w:t>Clause headings are for ease of reference</w:t>
      </w:r>
      <w:r>
        <w:rPr>
          <w:spacing w:val="-2"/>
          <w:sz w:val="20"/>
          <w:szCs w:val="20"/>
        </w:rPr>
        <w:t xml:space="preserve"> </w:t>
      </w:r>
      <w:r>
        <w:rPr>
          <w:sz w:val="20"/>
          <w:szCs w:val="20"/>
        </w:rPr>
        <w:t>only.</w:t>
      </w:r>
    </w:p>
    <w:p w14:paraId="3CE5EB78" w14:textId="77777777" w:rsidR="00000000" w:rsidRDefault="002705F5">
      <w:pPr>
        <w:pStyle w:val="BodyText"/>
        <w:kinsoku w:val="0"/>
        <w:overflowPunct w:val="0"/>
        <w:spacing w:before="5"/>
        <w:rPr>
          <w:sz w:val="19"/>
          <w:szCs w:val="19"/>
        </w:rPr>
      </w:pPr>
    </w:p>
    <w:p w14:paraId="5B871D34" w14:textId="77777777" w:rsidR="00000000" w:rsidRDefault="002705F5">
      <w:pPr>
        <w:pStyle w:val="ListParagraph"/>
        <w:numPr>
          <w:ilvl w:val="1"/>
          <w:numId w:val="1"/>
        </w:numPr>
        <w:tabs>
          <w:tab w:val="left" w:pos="841"/>
        </w:tabs>
        <w:kinsoku w:val="0"/>
        <w:overflowPunct w:val="0"/>
        <w:ind w:hanging="721"/>
        <w:jc w:val="left"/>
        <w:rPr>
          <w:sz w:val="20"/>
          <w:szCs w:val="20"/>
        </w:rPr>
      </w:pPr>
      <w:r>
        <w:rPr>
          <w:sz w:val="20"/>
          <w:szCs w:val="20"/>
        </w:rPr>
        <w:t>In this Deed of</w:t>
      </w:r>
      <w:r>
        <w:rPr>
          <w:spacing w:val="-2"/>
          <w:sz w:val="20"/>
          <w:szCs w:val="20"/>
        </w:rPr>
        <w:t xml:space="preserve"> </w:t>
      </w:r>
      <w:r>
        <w:rPr>
          <w:sz w:val="20"/>
          <w:szCs w:val="20"/>
        </w:rPr>
        <w:t>Charge:</w:t>
      </w:r>
    </w:p>
    <w:p w14:paraId="69784016" w14:textId="77777777" w:rsidR="00000000" w:rsidRDefault="002705F5">
      <w:pPr>
        <w:pStyle w:val="BodyText"/>
        <w:kinsoku w:val="0"/>
        <w:overflowPunct w:val="0"/>
        <w:spacing w:before="5"/>
        <w:rPr>
          <w:sz w:val="19"/>
          <w:szCs w:val="19"/>
        </w:rPr>
      </w:pPr>
    </w:p>
    <w:p w14:paraId="453F70EC" w14:textId="77777777" w:rsidR="00000000" w:rsidRDefault="002705F5">
      <w:pPr>
        <w:pStyle w:val="ListParagraph"/>
        <w:numPr>
          <w:ilvl w:val="2"/>
          <w:numId w:val="1"/>
        </w:numPr>
        <w:tabs>
          <w:tab w:val="left" w:pos="1561"/>
        </w:tabs>
        <w:kinsoku w:val="0"/>
        <w:overflowPunct w:val="0"/>
        <w:ind w:right="127"/>
        <w:rPr>
          <w:sz w:val="20"/>
          <w:szCs w:val="20"/>
        </w:rPr>
      </w:pPr>
      <w:r>
        <w:rPr>
          <w:sz w:val="20"/>
          <w:szCs w:val="20"/>
        </w:rPr>
        <w:t>words denoting the singular number only shall include the plural number also and vice versa;</w:t>
      </w:r>
      <w:r>
        <w:rPr>
          <w:spacing w:val="-1"/>
          <w:sz w:val="20"/>
          <w:szCs w:val="20"/>
        </w:rPr>
        <w:t xml:space="preserve"> </w:t>
      </w:r>
      <w:r>
        <w:rPr>
          <w:sz w:val="20"/>
          <w:szCs w:val="20"/>
        </w:rPr>
        <w:t>and</w:t>
      </w:r>
    </w:p>
    <w:p w14:paraId="2DDBDAE9" w14:textId="77777777" w:rsidR="00000000" w:rsidRDefault="002705F5">
      <w:pPr>
        <w:pStyle w:val="BodyText"/>
        <w:kinsoku w:val="0"/>
        <w:overflowPunct w:val="0"/>
        <w:spacing w:before="4"/>
        <w:rPr>
          <w:sz w:val="19"/>
          <w:szCs w:val="19"/>
        </w:rPr>
      </w:pPr>
    </w:p>
    <w:p w14:paraId="6669F9EE" w14:textId="77777777" w:rsidR="00000000" w:rsidRDefault="002705F5">
      <w:pPr>
        <w:pStyle w:val="ListParagraph"/>
        <w:numPr>
          <w:ilvl w:val="2"/>
          <w:numId w:val="1"/>
        </w:numPr>
        <w:tabs>
          <w:tab w:val="left" w:pos="1561"/>
        </w:tabs>
        <w:kinsoku w:val="0"/>
        <w:overflowPunct w:val="0"/>
        <w:ind w:hanging="721"/>
        <w:jc w:val="left"/>
        <w:rPr>
          <w:sz w:val="20"/>
          <w:szCs w:val="20"/>
        </w:rPr>
      </w:pPr>
      <w:r>
        <w:rPr>
          <w:sz w:val="20"/>
          <w:szCs w:val="20"/>
        </w:rPr>
        <w:t>words denoting one gender only shall include the other</w:t>
      </w:r>
      <w:r>
        <w:rPr>
          <w:spacing w:val="-5"/>
          <w:sz w:val="20"/>
          <w:szCs w:val="20"/>
        </w:rPr>
        <w:t xml:space="preserve"> </w:t>
      </w:r>
      <w:r>
        <w:rPr>
          <w:sz w:val="20"/>
          <w:szCs w:val="20"/>
        </w:rPr>
        <w:t>gender.</w:t>
      </w:r>
    </w:p>
    <w:p w14:paraId="0AA5FEC6" w14:textId="77777777" w:rsidR="00000000" w:rsidRDefault="002705F5">
      <w:pPr>
        <w:pStyle w:val="BodyText"/>
        <w:kinsoku w:val="0"/>
        <w:overflowPunct w:val="0"/>
        <w:spacing w:before="3"/>
        <w:rPr>
          <w:sz w:val="19"/>
          <w:szCs w:val="19"/>
        </w:rPr>
      </w:pPr>
    </w:p>
    <w:p w14:paraId="1D2BA735" w14:textId="77777777" w:rsidR="00000000" w:rsidRDefault="002705F5">
      <w:pPr>
        <w:pStyle w:val="ListParagraph"/>
        <w:numPr>
          <w:ilvl w:val="1"/>
          <w:numId w:val="1"/>
        </w:numPr>
        <w:tabs>
          <w:tab w:val="left" w:pos="841"/>
        </w:tabs>
        <w:kinsoku w:val="0"/>
        <w:overflowPunct w:val="0"/>
        <w:ind w:right="116"/>
        <w:rPr>
          <w:sz w:val="20"/>
          <w:szCs w:val="20"/>
        </w:rPr>
      </w:pPr>
      <w:r>
        <w:rPr>
          <w:sz w:val="20"/>
          <w:szCs w:val="20"/>
        </w:rPr>
        <w:t>The words “hereof”, “hereunder”</w:t>
      </w:r>
      <w:r>
        <w:rPr>
          <w:sz w:val="20"/>
          <w:szCs w:val="20"/>
        </w:rPr>
        <w:t xml:space="preserve"> and similar words shall be construed as references to this Deed of Charge as a whole and not limited to the particular clause, sub-clause, paragraph or provision in which the relevant reference</w:t>
      </w:r>
      <w:r>
        <w:rPr>
          <w:spacing w:val="-3"/>
          <w:sz w:val="20"/>
          <w:szCs w:val="20"/>
        </w:rPr>
        <w:t xml:space="preserve"> </w:t>
      </w:r>
      <w:r>
        <w:rPr>
          <w:sz w:val="20"/>
          <w:szCs w:val="20"/>
        </w:rPr>
        <w:t>appears.</w:t>
      </w:r>
    </w:p>
    <w:p w14:paraId="2EBA555A" w14:textId="77777777" w:rsidR="00000000" w:rsidRDefault="002705F5">
      <w:pPr>
        <w:pStyle w:val="BodyText"/>
        <w:kinsoku w:val="0"/>
        <w:overflowPunct w:val="0"/>
        <w:spacing w:before="5"/>
        <w:rPr>
          <w:sz w:val="19"/>
          <w:szCs w:val="19"/>
        </w:rPr>
      </w:pPr>
    </w:p>
    <w:p w14:paraId="3D6920E8"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 xml:space="preserve">References to a “company” shall be construed so as </w:t>
      </w:r>
      <w:r>
        <w:rPr>
          <w:sz w:val="20"/>
          <w:szCs w:val="20"/>
        </w:rPr>
        <w:t>to include any company, corporation or other body corporate wherever and however incorporated or</w:t>
      </w:r>
      <w:r>
        <w:rPr>
          <w:spacing w:val="-4"/>
          <w:sz w:val="20"/>
          <w:szCs w:val="20"/>
        </w:rPr>
        <w:t xml:space="preserve"> </w:t>
      </w:r>
      <w:r>
        <w:rPr>
          <w:sz w:val="20"/>
          <w:szCs w:val="20"/>
        </w:rPr>
        <w:t>established.</w:t>
      </w:r>
    </w:p>
    <w:p w14:paraId="05203B80" w14:textId="77777777" w:rsidR="00000000" w:rsidRDefault="002705F5">
      <w:pPr>
        <w:pStyle w:val="BodyText"/>
        <w:kinsoku w:val="0"/>
        <w:overflowPunct w:val="0"/>
        <w:spacing w:before="3"/>
        <w:rPr>
          <w:sz w:val="19"/>
          <w:szCs w:val="19"/>
        </w:rPr>
      </w:pPr>
    </w:p>
    <w:p w14:paraId="40976176" w14:textId="77777777" w:rsidR="00000000" w:rsidRDefault="002705F5">
      <w:pPr>
        <w:pStyle w:val="ListParagraph"/>
        <w:numPr>
          <w:ilvl w:val="1"/>
          <w:numId w:val="1"/>
        </w:numPr>
        <w:tabs>
          <w:tab w:val="left" w:pos="841"/>
        </w:tabs>
        <w:kinsoku w:val="0"/>
        <w:overflowPunct w:val="0"/>
        <w:ind w:right="119"/>
        <w:rPr>
          <w:sz w:val="20"/>
          <w:szCs w:val="20"/>
        </w:rPr>
      </w:pPr>
      <w:r>
        <w:rPr>
          <w:sz w:val="20"/>
          <w:szCs w:val="20"/>
        </w:rPr>
        <w:t xml:space="preserve">Reference to any statute or statutory provision shall unless otherwise stated be to a statute or statutory provision of or applicable in Ireland </w:t>
      </w:r>
      <w:r>
        <w:rPr>
          <w:sz w:val="20"/>
          <w:szCs w:val="20"/>
        </w:rPr>
        <w:t>and shall be construed as a reference to the same as it may have been, or may from time to time be, amended, modified or re-enacted or any statutory instrument, order or regulation made thereunder or under any such statutory amendment, modification or</w:t>
      </w:r>
      <w:r>
        <w:rPr>
          <w:spacing w:val="-2"/>
          <w:sz w:val="20"/>
          <w:szCs w:val="20"/>
        </w:rPr>
        <w:t xml:space="preserve"> </w:t>
      </w:r>
      <w:r>
        <w:rPr>
          <w:sz w:val="20"/>
          <w:szCs w:val="20"/>
        </w:rPr>
        <w:t>re-e</w:t>
      </w:r>
      <w:r>
        <w:rPr>
          <w:sz w:val="20"/>
          <w:szCs w:val="20"/>
        </w:rPr>
        <w:t>nactment.</w:t>
      </w:r>
    </w:p>
    <w:p w14:paraId="0A82BC0B" w14:textId="77777777" w:rsidR="00000000" w:rsidRDefault="002705F5">
      <w:pPr>
        <w:pStyle w:val="BodyText"/>
        <w:kinsoku w:val="0"/>
        <w:overflowPunct w:val="0"/>
        <w:spacing w:before="5"/>
        <w:rPr>
          <w:sz w:val="19"/>
          <w:szCs w:val="19"/>
        </w:rPr>
      </w:pPr>
    </w:p>
    <w:p w14:paraId="5474B31C" w14:textId="77777777" w:rsidR="00000000" w:rsidRDefault="002705F5">
      <w:pPr>
        <w:pStyle w:val="ListParagraph"/>
        <w:numPr>
          <w:ilvl w:val="1"/>
          <w:numId w:val="1"/>
        </w:numPr>
        <w:tabs>
          <w:tab w:val="left" w:pos="841"/>
        </w:tabs>
        <w:kinsoku w:val="0"/>
        <w:overflowPunct w:val="0"/>
        <w:ind w:hanging="721"/>
        <w:jc w:val="left"/>
        <w:rPr>
          <w:sz w:val="20"/>
          <w:szCs w:val="20"/>
        </w:rPr>
      </w:pPr>
      <w:r>
        <w:rPr>
          <w:sz w:val="20"/>
          <w:szCs w:val="20"/>
        </w:rPr>
        <w:t>Section 75 of the Conveyancing Act shall not apply to this Deed of</w:t>
      </w:r>
      <w:r>
        <w:rPr>
          <w:spacing w:val="-11"/>
          <w:sz w:val="20"/>
          <w:szCs w:val="20"/>
        </w:rPr>
        <w:t xml:space="preserve"> </w:t>
      </w:r>
      <w:r>
        <w:rPr>
          <w:sz w:val="20"/>
          <w:szCs w:val="20"/>
        </w:rPr>
        <w:t>Charge.</w:t>
      </w:r>
    </w:p>
    <w:p w14:paraId="1C080D18" w14:textId="77777777" w:rsidR="00000000" w:rsidRDefault="002705F5">
      <w:pPr>
        <w:pStyle w:val="BodyText"/>
        <w:kinsoku w:val="0"/>
        <w:overflowPunct w:val="0"/>
        <w:spacing w:before="3"/>
        <w:rPr>
          <w:sz w:val="19"/>
          <w:szCs w:val="19"/>
        </w:rPr>
      </w:pPr>
    </w:p>
    <w:p w14:paraId="7BEB15FA" w14:textId="77777777" w:rsidR="00000000" w:rsidRDefault="002705F5">
      <w:pPr>
        <w:pStyle w:val="Heading1"/>
        <w:numPr>
          <w:ilvl w:val="0"/>
          <w:numId w:val="1"/>
        </w:numPr>
        <w:tabs>
          <w:tab w:val="left" w:pos="841"/>
        </w:tabs>
        <w:kinsoku w:val="0"/>
        <w:overflowPunct w:val="0"/>
        <w:ind w:hanging="721"/>
      </w:pPr>
      <w:r>
        <w:t>Covenant to</w:t>
      </w:r>
      <w:r>
        <w:rPr>
          <w:spacing w:val="-2"/>
        </w:rPr>
        <w:t xml:space="preserve"> </w:t>
      </w:r>
      <w:r>
        <w:t>Pay</w:t>
      </w:r>
    </w:p>
    <w:p w14:paraId="04B703DF" w14:textId="77777777" w:rsidR="00000000" w:rsidRDefault="002705F5">
      <w:pPr>
        <w:pStyle w:val="BodyText"/>
        <w:kinsoku w:val="0"/>
        <w:overflowPunct w:val="0"/>
        <w:spacing w:before="7"/>
        <w:rPr>
          <w:b/>
          <w:bCs/>
          <w:sz w:val="19"/>
          <w:szCs w:val="19"/>
        </w:rPr>
      </w:pPr>
    </w:p>
    <w:p w14:paraId="7C1C32C9" w14:textId="77777777" w:rsidR="00000000" w:rsidRDefault="002705F5">
      <w:pPr>
        <w:pStyle w:val="ListParagraph"/>
        <w:numPr>
          <w:ilvl w:val="1"/>
          <w:numId w:val="1"/>
        </w:numPr>
        <w:tabs>
          <w:tab w:val="left" w:pos="841"/>
        </w:tabs>
        <w:kinsoku w:val="0"/>
        <w:overflowPunct w:val="0"/>
        <w:ind w:right="126"/>
        <w:rPr>
          <w:sz w:val="20"/>
          <w:szCs w:val="20"/>
        </w:rPr>
      </w:pPr>
      <w:r>
        <w:rPr>
          <w:sz w:val="20"/>
          <w:szCs w:val="20"/>
        </w:rPr>
        <w:t>The Counterparty covenants with the Bank that it will duly and punctually pay and discharge the Secured Obligations in accordance with their</w:t>
      </w:r>
      <w:r>
        <w:rPr>
          <w:spacing w:val="-5"/>
          <w:sz w:val="20"/>
          <w:szCs w:val="20"/>
        </w:rPr>
        <w:t xml:space="preserve"> </w:t>
      </w:r>
      <w:r>
        <w:rPr>
          <w:sz w:val="20"/>
          <w:szCs w:val="20"/>
        </w:rPr>
        <w:t>terms.</w:t>
      </w:r>
    </w:p>
    <w:p w14:paraId="60D552BC" w14:textId="77777777" w:rsidR="00000000" w:rsidRDefault="002705F5">
      <w:pPr>
        <w:pStyle w:val="BodyText"/>
        <w:kinsoku w:val="0"/>
        <w:overflowPunct w:val="0"/>
        <w:spacing w:before="6"/>
        <w:rPr>
          <w:sz w:val="19"/>
          <w:szCs w:val="19"/>
        </w:rPr>
      </w:pPr>
    </w:p>
    <w:p w14:paraId="72D3F11A" w14:textId="77777777" w:rsidR="00000000" w:rsidRDefault="002705F5">
      <w:pPr>
        <w:pStyle w:val="Heading1"/>
        <w:numPr>
          <w:ilvl w:val="0"/>
          <w:numId w:val="1"/>
        </w:numPr>
        <w:tabs>
          <w:tab w:val="left" w:pos="841"/>
        </w:tabs>
        <w:kinsoku w:val="0"/>
        <w:overflowPunct w:val="0"/>
        <w:ind w:hanging="721"/>
      </w:pPr>
      <w:r>
        <w:t>Security</w:t>
      </w:r>
    </w:p>
    <w:p w14:paraId="47D5677C" w14:textId="77777777" w:rsidR="00000000" w:rsidRDefault="002705F5">
      <w:pPr>
        <w:pStyle w:val="BodyText"/>
        <w:kinsoku w:val="0"/>
        <w:overflowPunct w:val="0"/>
        <w:spacing w:before="7"/>
        <w:rPr>
          <w:b/>
          <w:bCs/>
          <w:sz w:val="19"/>
          <w:szCs w:val="19"/>
        </w:rPr>
      </w:pPr>
    </w:p>
    <w:p w14:paraId="60EFCF65" w14:textId="77777777" w:rsidR="00000000" w:rsidRDefault="002705F5">
      <w:pPr>
        <w:pStyle w:val="BodyText"/>
        <w:kinsoku w:val="0"/>
        <w:overflowPunct w:val="0"/>
        <w:ind w:left="120"/>
        <w:rPr>
          <w:i/>
          <w:iCs/>
        </w:rPr>
      </w:pPr>
      <w:r>
        <w:rPr>
          <w:i/>
          <w:iCs/>
        </w:rPr>
        <w:t>Mortgages, their Related Security and the Insurance Contracts</w:t>
      </w:r>
    </w:p>
    <w:p w14:paraId="6AF43D3D" w14:textId="77777777" w:rsidR="00000000" w:rsidRDefault="002705F5">
      <w:pPr>
        <w:pStyle w:val="BodyText"/>
        <w:kinsoku w:val="0"/>
        <w:overflowPunct w:val="0"/>
        <w:spacing w:before="10"/>
        <w:rPr>
          <w:i/>
          <w:iCs/>
          <w:sz w:val="19"/>
          <w:szCs w:val="19"/>
        </w:rPr>
      </w:pPr>
    </w:p>
    <w:p w14:paraId="36DE4E6A" w14:textId="77777777" w:rsidR="00000000" w:rsidRDefault="002705F5">
      <w:pPr>
        <w:pStyle w:val="ListParagraph"/>
        <w:numPr>
          <w:ilvl w:val="1"/>
          <w:numId w:val="1"/>
        </w:numPr>
        <w:tabs>
          <w:tab w:val="left" w:pos="841"/>
        </w:tabs>
        <w:kinsoku w:val="0"/>
        <w:overflowPunct w:val="0"/>
        <w:ind w:right="124"/>
        <w:rPr>
          <w:sz w:val="20"/>
          <w:szCs w:val="20"/>
        </w:rPr>
      </w:pPr>
      <w:r>
        <w:rPr>
          <w:sz w:val="20"/>
          <w:szCs w:val="20"/>
        </w:rPr>
        <w:t>The Counterparty, as legal and beneficial owner and subject in each case to clause 4, as a continuing security for the discharge and payment of the Secured Obligations,</w:t>
      </w:r>
      <w:r>
        <w:rPr>
          <w:spacing w:val="-18"/>
          <w:sz w:val="20"/>
          <w:szCs w:val="20"/>
        </w:rPr>
        <w:t xml:space="preserve"> </w:t>
      </w:r>
      <w:r>
        <w:rPr>
          <w:sz w:val="20"/>
          <w:szCs w:val="20"/>
        </w:rPr>
        <w:t>hereby:</w:t>
      </w:r>
    </w:p>
    <w:p w14:paraId="0972F8BA" w14:textId="77777777" w:rsidR="00000000" w:rsidRDefault="002705F5">
      <w:pPr>
        <w:pStyle w:val="BodyText"/>
        <w:kinsoku w:val="0"/>
        <w:overflowPunct w:val="0"/>
        <w:spacing w:before="4"/>
        <w:rPr>
          <w:sz w:val="19"/>
          <w:szCs w:val="19"/>
        </w:rPr>
      </w:pPr>
    </w:p>
    <w:p w14:paraId="1ABC9E3C" w14:textId="77777777" w:rsidR="00000000" w:rsidRDefault="002705F5">
      <w:pPr>
        <w:pStyle w:val="ListParagraph"/>
        <w:numPr>
          <w:ilvl w:val="2"/>
          <w:numId w:val="1"/>
        </w:numPr>
        <w:tabs>
          <w:tab w:val="left" w:pos="1561"/>
        </w:tabs>
        <w:kinsoku w:val="0"/>
        <w:overflowPunct w:val="0"/>
        <w:ind w:right="118"/>
        <w:rPr>
          <w:sz w:val="20"/>
          <w:szCs w:val="20"/>
        </w:rPr>
      </w:pPr>
      <w:r>
        <w:rPr>
          <w:sz w:val="20"/>
          <w:szCs w:val="20"/>
        </w:rPr>
        <w:t>charg</w:t>
      </w:r>
      <w:r>
        <w:rPr>
          <w:sz w:val="20"/>
          <w:szCs w:val="20"/>
        </w:rPr>
        <w:t>es by way of first floating charge to the Bank all its right, title, interest and benefit, present and future, in and to each of the Mortgages and the related Loans forming part of the Mortgage Pool, from time to time and the Counterparty’s interest in the</w:t>
      </w:r>
      <w:r>
        <w:rPr>
          <w:sz w:val="20"/>
          <w:szCs w:val="20"/>
        </w:rPr>
        <w:t xml:space="preserve"> Properties intended to constitute the security for such Loans </w:t>
      </w:r>
      <w:r>
        <w:rPr>
          <w:spacing w:val="3"/>
          <w:sz w:val="20"/>
          <w:szCs w:val="20"/>
        </w:rPr>
        <w:t xml:space="preserve">and </w:t>
      </w:r>
      <w:r>
        <w:rPr>
          <w:sz w:val="20"/>
          <w:szCs w:val="20"/>
        </w:rPr>
        <w:t>the benefit of all covenants relating thereto and any rights or remedies of the Counterparty for enforcing the same, including, without limitation, the benefit of all Related Security for e</w:t>
      </w:r>
      <w:r>
        <w:rPr>
          <w:sz w:val="20"/>
          <w:szCs w:val="20"/>
        </w:rPr>
        <w:t>ach</w:t>
      </w:r>
      <w:r>
        <w:rPr>
          <w:spacing w:val="-2"/>
          <w:sz w:val="20"/>
          <w:szCs w:val="20"/>
        </w:rPr>
        <w:t xml:space="preserve"> </w:t>
      </w:r>
      <w:r>
        <w:rPr>
          <w:sz w:val="20"/>
          <w:szCs w:val="20"/>
        </w:rPr>
        <w:t>Loan;</w:t>
      </w:r>
    </w:p>
    <w:p w14:paraId="510F3325" w14:textId="77777777" w:rsidR="00000000" w:rsidRDefault="002705F5">
      <w:pPr>
        <w:pStyle w:val="BodyText"/>
        <w:kinsoku w:val="0"/>
        <w:overflowPunct w:val="0"/>
        <w:spacing w:before="4"/>
        <w:rPr>
          <w:sz w:val="19"/>
          <w:szCs w:val="19"/>
        </w:rPr>
      </w:pPr>
    </w:p>
    <w:p w14:paraId="4F29F9FE" w14:textId="77777777" w:rsidR="00000000" w:rsidRDefault="002705F5">
      <w:pPr>
        <w:pStyle w:val="ListParagraph"/>
        <w:numPr>
          <w:ilvl w:val="2"/>
          <w:numId w:val="1"/>
        </w:numPr>
        <w:tabs>
          <w:tab w:val="left" w:pos="1561"/>
        </w:tabs>
        <w:kinsoku w:val="0"/>
        <w:overflowPunct w:val="0"/>
        <w:ind w:right="119"/>
        <w:rPr>
          <w:sz w:val="20"/>
          <w:szCs w:val="20"/>
        </w:rPr>
      </w:pPr>
      <w:r>
        <w:rPr>
          <w:sz w:val="20"/>
          <w:szCs w:val="20"/>
        </w:rPr>
        <w:t xml:space="preserve">charges by way of first floating charge to the Bank </w:t>
      </w:r>
      <w:r>
        <w:rPr>
          <w:spacing w:val="2"/>
          <w:sz w:val="20"/>
          <w:szCs w:val="20"/>
        </w:rPr>
        <w:t xml:space="preserve">all </w:t>
      </w:r>
      <w:r>
        <w:rPr>
          <w:sz w:val="20"/>
          <w:szCs w:val="20"/>
        </w:rPr>
        <w:t>its right, title, interest and benefit, present and future, in the Insurance Contracts, the sums thereby insured and all bonuses and other moneys payable or to become payable under the same</w:t>
      </w:r>
      <w:r>
        <w:rPr>
          <w:sz w:val="20"/>
          <w:szCs w:val="20"/>
        </w:rPr>
        <w:t xml:space="preserve"> together with the full benefit thereof and all powers and provisions contained in or conferred by the</w:t>
      </w:r>
      <w:r>
        <w:rPr>
          <w:spacing w:val="-2"/>
          <w:sz w:val="20"/>
          <w:szCs w:val="20"/>
        </w:rPr>
        <w:t xml:space="preserve"> </w:t>
      </w:r>
      <w:r>
        <w:rPr>
          <w:sz w:val="20"/>
          <w:szCs w:val="20"/>
        </w:rPr>
        <w:t>same;</w:t>
      </w:r>
    </w:p>
    <w:p w14:paraId="1868602A" w14:textId="77777777" w:rsidR="00000000" w:rsidRDefault="002705F5">
      <w:pPr>
        <w:pStyle w:val="ListParagraph"/>
        <w:numPr>
          <w:ilvl w:val="2"/>
          <w:numId w:val="1"/>
        </w:numPr>
        <w:tabs>
          <w:tab w:val="left" w:pos="1561"/>
        </w:tabs>
        <w:kinsoku w:val="0"/>
        <w:overflowPunct w:val="0"/>
        <w:ind w:right="119"/>
        <w:rPr>
          <w:sz w:val="20"/>
          <w:szCs w:val="20"/>
        </w:rPr>
        <w:sectPr w:rsidR="00000000">
          <w:pgSz w:w="11910" w:h="16840"/>
          <w:pgMar w:top="1580" w:right="1320" w:bottom="900" w:left="1320" w:header="0" w:footer="622" w:gutter="0"/>
          <w:cols w:space="720"/>
          <w:noEndnote/>
        </w:sectPr>
      </w:pPr>
    </w:p>
    <w:p w14:paraId="773DEB65" w14:textId="77777777" w:rsidR="00000000" w:rsidRDefault="002705F5">
      <w:pPr>
        <w:pStyle w:val="ListParagraph"/>
        <w:numPr>
          <w:ilvl w:val="2"/>
          <w:numId w:val="1"/>
        </w:numPr>
        <w:tabs>
          <w:tab w:val="left" w:pos="1561"/>
        </w:tabs>
        <w:kinsoku w:val="0"/>
        <w:overflowPunct w:val="0"/>
        <w:spacing w:before="103"/>
        <w:ind w:right="120"/>
        <w:rPr>
          <w:sz w:val="20"/>
          <w:szCs w:val="20"/>
        </w:rPr>
      </w:pPr>
      <w:r>
        <w:rPr>
          <w:sz w:val="20"/>
          <w:szCs w:val="20"/>
        </w:rPr>
        <w:lastRenderedPageBreak/>
        <w:t>charges by way of first floating charge to the Bank all causes and rights of action, present or future, (and the net proce</w:t>
      </w:r>
      <w:r>
        <w:rPr>
          <w:sz w:val="20"/>
          <w:szCs w:val="20"/>
        </w:rPr>
        <w:t>eds thereof) of the Counterparty against any person in connection with any report, valuation, opinion, certificate, undertaking, consent or other statement of fact or opinion given in connection with any Mortgage forming part of the Mortgage Pool or affect</w:t>
      </w:r>
      <w:r>
        <w:rPr>
          <w:sz w:val="20"/>
          <w:szCs w:val="20"/>
        </w:rPr>
        <w:t>ing the Counterparty’s decision to enter into any such Mortgage;</w:t>
      </w:r>
      <w:r>
        <w:rPr>
          <w:spacing w:val="-4"/>
          <w:sz w:val="20"/>
          <w:szCs w:val="20"/>
        </w:rPr>
        <w:t xml:space="preserve"> </w:t>
      </w:r>
      <w:r>
        <w:rPr>
          <w:sz w:val="20"/>
          <w:szCs w:val="20"/>
        </w:rPr>
        <w:t>and</w:t>
      </w:r>
    </w:p>
    <w:p w14:paraId="1D7C6E1D" w14:textId="77777777" w:rsidR="00000000" w:rsidRDefault="002705F5">
      <w:pPr>
        <w:pStyle w:val="BodyText"/>
        <w:kinsoku w:val="0"/>
        <w:overflowPunct w:val="0"/>
        <w:spacing w:before="3"/>
        <w:rPr>
          <w:sz w:val="19"/>
          <w:szCs w:val="19"/>
        </w:rPr>
      </w:pPr>
    </w:p>
    <w:p w14:paraId="49992214" w14:textId="77777777" w:rsidR="00000000" w:rsidRDefault="002705F5">
      <w:pPr>
        <w:pStyle w:val="ListParagraph"/>
        <w:numPr>
          <w:ilvl w:val="2"/>
          <w:numId w:val="1"/>
        </w:numPr>
        <w:tabs>
          <w:tab w:val="left" w:pos="1561"/>
        </w:tabs>
        <w:kinsoku w:val="0"/>
        <w:overflowPunct w:val="0"/>
        <w:ind w:right="123"/>
        <w:rPr>
          <w:sz w:val="20"/>
          <w:szCs w:val="20"/>
        </w:rPr>
      </w:pPr>
      <w:r>
        <w:rPr>
          <w:sz w:val="20"/>
          <w:szCs w:val="20"/>
        </w:rPr>
        <w:t>charges by way of first floating charge to the Bank the benefit of any Deed of Postponement or Deed of Confirmation in relation to any Mortgage forming part of the Mortgage</w:t>
      </w:r>
      <w:r>
        <w:rPr>
          <w:spacing w:val="-1"/>
          <w:sz w:val="20"/>
          <w:szCs w:val="20"/>
        </w:rPr>
        <w:t xml:space="preserve"> </w:t>
      </w:r>
      <w:r>
        <w:rPr>
          <w:sz w:val="20"/>
          <w:szCs w:val="20"/>
        </w:rPr>
        <w:t>Pool.</w:t>
      </w:r>
    </w:p>
    <w:p w14:paraId="12BD476A" w14:textId="77777777" w:rsidR="00000000" w:rsidRDefault="002705F5">
      <w:pPr>
        <w:pStyle w:val="BodyText"/>
        <w:kinsoku w:val="0"/>
        <w:overflowPunct w:val="0"/>
        <w:spacing w:before="5"/>
        <w:rPr>
          <w:sz w:val="19"/>
          <w:szCs w:val="19"/>
        </w:rPr>
      </w:pPr>
    </w:p>
    <w:p w14:paraId="02696170" w14:textId="77777777" w:rsidR="00000000" w:rsidRDefault="002705F5">
      <w:pPr>
        <w:pStyle w:val="BodyText"/>
        <w:kinsoku w:val="0"/>
        <w:overflowPunct w:val="0"/>
        <w:ind w:left="120"/>
        <w:rPr>
          <w:i/>
          <w:iCs/>
        </w:rPr>
      </w:pPr>
      <w:r>
        <w:rPr>
          <w:i/>
          <w:iCs/>
        </w:rPr>
        <w:t>Crystallisation of Floating Charge</w:t>
      </w:r>
    </w:p>
    <w:p w14:paraId="1FCBB472" w14:textId="77777777" w:rsidR="00000000" w:rsidRDefault="002705F5">
      <w:pPr>
        <w:pStyle w:val="BodyText"/>
        <w:kinsoku w:val="0"/>
        <w:overflowPunct w:val="0"/>
        <w:spacing w:before="10"/>
        <w:rPr>
          <w:i/>
          <w:iCs/>
          <w:sz w:val="19"/>
          <w:szCs w:val="19"/>
        </w:rPr>
      </w:pPr>
    </w:p>
    <w:p w14:paraId="64D63A14"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If an Event of Default occurs the floating charge created pursuant to this clause 3.1 (the “</w:t>
      </w:r>
      <w:r>
        <w:rPr>
          <w:b/>
          <w:bCs/>
          <w:sz w:val="20"/>
          <w:szCs w:val="20"/>
        </w:rPr>
        <w:t>Floating Charge</w:t>
      </w:r>
      <w:r>
        <w:rPr>
          <w:sz w:val="20"/>
          <w:szCs w:val="20"/>
        </w:rPr>
        <w:t>”</w:t>
      </w:r>
      <w:r>
        <w:rPr>
          <w:sz w:val="20"/>
          <w:szCs w:val="20"/>
        </w:rPr>
        <w:t>) shall be converted into a fixed charge upon the service by the Bank of a notice to that effect upon the</w:t>
      </w:r>
      <w:r>
        <w:rPr>
          <w:spacing w:val="-6"/>
          <w:sz w:val="20"/>
          <w:szCs w:val="20"/>
        </w:rPr>
        <w:t xml:space="preserve"> </w:t>
      </w:r>
      <w:r>
        <w:rPr>
          <w:sz w:val="20"/>
          <w:szCs w:val="20"/>
        </w:rPr>
        <w:t>Counterparty.</w:t>
      </w:r>
    </w:p>
    <w:p w14:paraId="097EF8BF" w14:textId="77777777" w:rsidR="00000000" w:rsidRDefault="002705F5">
      <w:pPr>
        <w:pStyle w:val="BodyText"/>
        <w:kinsoku w:val="0"/>
        <w:overflowPunct w:val="0"/>
        <w:spacing w:before="5"/>
        <w:rPr>
          <w:sz w:val="19"/>
          <w:szCs w:val="19"/>
        </w:rPr>
      </w:pPr>
    </w:p>
    <w:p w14:paraId="671964F1" w14:textId="77777777" w:rsidR="00000000" w:rsidRDefault="002705F5">
      <w:pPr>
        <w:pStyle w:val="BodyText"/>
        <w:kinsoku w:val="0"/>
        <w:overflowPunct w:val="0"/>
        <w:ind w:left="120"/>
        <w:rPr>
          <w:i/>
          <w:iCs/>
        </w:rPr>
      </w:pPr>
      <w:r>
        <w:rPr>
          <w:i/>
          <w:iCs/>
        </w:rPr>
        <w:t>No Transfer of Obligations to the Bank</w:t>
      </w:r>
    </w:p>
    <w:p w14:paraId="54425C2C" w14:textId="77777777" w:rsidR="00000000" w:rsidRDefault="002705F5">
      <w:pPr>
        <w:pStyle w:val="BodyText"/>
        <w:kinsoku w:val="0"/>
        <w:overflowPunct w:val="0"/>
        <w:spacing w:before="10"/>
        <w:rPr>
          <w:i/>
          <w:iCs/>
          <w:sz w:val="19"/>
          <w:szCs w:val="19"/>
        </w:rPr>
      </w:pPr>
    </w:p>
    <w:p w14:paraId="10D6F009" w14:textId="77777777" w:rsidR="00000000" w:rsidRDefault="002705F5">
      <w:pPr>
        <w:pStyle w:val="ListParagraph"/>
        <w:numPr>
          <w:ilvl w:val="1"/>
          <w:numId w:val="1"/>
        </w:numPr>
        <w:tabs>
          <w:tab w:val="left" w:pos="841"/>
        </w:tabs>
        <w:kinsoku w:val="0"/>
        <w:overflowPunct w:val="0"/>
        <w:ind w:right="122"/>
        <w:rPr>
          <w:sz w:val="20"/>
          <w:szCs w:val="20"/>
        </w:rPr>
      </w:pPr>
      <w:r>
        <w:rPr>
          <w:sz w:val="20"/>
          <w:szCs w:val="20"/>
        </w:rPr>
        <w:t>The Bank does not, by reason of this Deed of Charge, assume, nor shall the Bank be obliged to p</w:t>
      </w:r>
      <w:r>
        <w:rPr>
          <w:sz w:val="20"/>
          <w:szCs w:val="20"/>
        </w:rPr>
        <w:t>erform, any obligation, duty or liability (including, without limitation, the making of Further Advances to Mortgage Borrowers) of any person (including, without limitation, the Counterparty) arising under any contract, agreement or other document included</w:t>
      </w:r>
      <w:r>
        <w:rPr>
          <w:sz w:val="20"/>
          <w:szCs w:val="20"/>
        </w:rPr>
        <w:t xml:space="preserve"> in, or relating to, the Charged Property by reason of this Deed of Charge, nor shall the Bank be obliged to take any action to collect or enforce any such contract, agreement or other document.</w:t>
      </w:r>
    </w:p>
    <w:p w14:paraId="20C339E6" w14:textId="77777777" w:rsidR="00000000" w:rsidRDefault="002705F5">
      <w:pPr>
        <w:pStyle w:val="BodyText"/>
        <w:kinsoku w:val="0"/>
        <w:overflowPunct w:val="0"/>
        <w:spacing w:before="4"/>
        <w:rPr>
          <w:sz w:val="19"/>
          <w:szCs w:val="19"/>
        </w:rPr>
      </w:pPr>
    </w:p>
    <w:p w14:paraId="7C9101F8" w14:textId="77777777" w:rsidR="00000000" w:rsidRDefault="002705F5">
      <w:pPr>
        <w:pStyle w:val="BodyText"/>
        <w:kinsoku w:val="0"/>
        <w:overflowPunct w:val="0"/>
        <w:ind w:left="120"/>
        <w:rPr>
          <w:i/>
          <w:iCs/>
        </w:rPr>
      </w:pPr>
      <w:r>
        <w:rPr>
          <w:i/>
          <w:iCs/>
        </w:rPr>
        <w:t>Further Advances</w:t>
      </w:r>
    </w:p>
    <w:p w14:paraId="620589FE" w14:textId="77777777" w:rsidR="00000000" w:rsidRDefault="002705F5">
      <w:pPr>
        <w:pStyle w:val="BodyText"/>
        <w:kinsoku w:val="0"/>
        <w:overflowPunct w:val="0"/>
        <w:rPr>
          <w:i/>
          <w:iCs/>
        </w:rPr>
      </w:pPr>
    </w:p>
    <w:p w14:paraId="098BBBB4" w14:textId="77777777" w:rsidR="00000000" w:rsidRDefault="002705F5">
      <w:pPr>
        <w:pStyle w:val="ListParagraph"/>
        <w:numPr>
          <w:ilvl w:val="1"/>
          <w:numId w:val="1"/>
        </w:numPr>
        <w:tabs>
          <w:tab w:val="left" w:pos="841"/>
        </w:tabs>
        <w:kinsoku w:val="0"/>
        <w:overflowPunct w:val="0"/>
        <w:spacing w:before="1"/>
        <w:ind w:right="127"/>
        <w:rPr>
          <w:sz w:val="20"/>
          <w:szCs w:val="20"/>
        </w:rPr>
      </w:pPr>
      <w:r>
        <w:rPr>
          <w:sz w:val="20"/>
          <w:szCs w:val="20"/>
        </w:rPr>
        <w:t>Notwithstanding the provisions of clause 3</w:t>
      </w:r>
      <w:r>
        <w:rPr>
          <w:sz w:val="20"/>
          <w:szCs w:val="20"/>
        </w:rPr>
        <w:t>.1, the Bank hereby acknowledges that the Counterparty may from time to time effect Further Advances in respect of</w:t>
      </w:r>
      <w:r>
        <w:rPr>
          <w:spacing w:val="-19"/>
          <w:sz w:val="20"/>
          <w:szCs w:val="20"/>
        </w:rPr>
        <w:t xml:space="preserve"> </w:t>
      </w:r>
      <w:r>
        <w:rPr>
          <w:sz w:val="20"/>
          <w:szCs w:val="20"/>
        </w:rPr>
        <w:t>Mortgages.</w:t>
      </w:r>
    </w:p>
    <w:p w14:paraId="50ACA77B" w14:textId="77777777" w:rsidR="00000000" w:rsidRDefault="002705F5">
      <w:pPr>
        <w:pStyle w:val="BodyText"/>
        <w:kinsoku w:val="0"/>
        <w:overflowPunct w:val="0"/>
        <w:spacing w:before="3"/>
        <w:rPr>
          <w:sz w:val="19"/>
          <w:szCs w:val="19"/>
        </w:rPr>
      </w:pPr>
    </w:p>
    <w:p w14:paraId="0AA1F147" w14:textId="77777777" w:rsidR="00000000" w:rsidRDefault="002705F5">
      <w:pPr>
        <w:pStyle w:val="BodyText"/>
        <w:kinsoku w:val="0"/>
        <w:overflowPunct w:val="0"/>
        <w:ind w:left="120"/>
        <w:rPr>
          <w:i/>
          <w:iCs/>
        </w:rPr>
      </w:pPr>
      <w:r>
        <w:rPr>
          <w:i/>
          <w:iCs/>
        </w:rPr>
        <w:t>Restriction on Notice and Registration</w:t>
      </w:r>
    </w:p>
    <w:p w14:paraId="01B1F13C" w14:textId="77777777" w:rsidR="00000000" w:rsidRDefault="002705F5">
      <w:pPr>
        <w:pStyle w:val="BodyText"/>
        <w:kinsoku w:val="0"/>
        <w:overflowPunct w:val="0"/>
        <w:spacing w:before="10"/>
        <w:rPr>
          <w:i/>
          <w:iCs/>
          <w:sz w:val="19"/>
          <w:szCs w:val="19"/>
        </w:rPr>
      </w:pPr>
    </w:p>
    <w:p w14:paraId="2280465E"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The</w:t>
      </w:r>
      <w:r>
        <w:rPr>
          <w:spacing w:val="-3"/>
          <w:sz w:val="20"/>
          <w:szCs w:val="20"/>
        </w:rPr>
        <w:t xml:space="preserve"> </w:t>
      </w:r>
      <w:r>
        <w:rPr>
          <w:sz w:val="20"/>
          <w:szCs w:val="20"/>
        </w:rPr>
        <w:t>Bank</w:t>
      </w:r>
      <w:r>
        <w:rPr>
          <w:spacing w:val="-3"/>
          <w:sz w:val="20"/>
          <w:szCs w:val="20"/>
        </w:rPr>
        <w:t xml:space="preserve"> </w:t>
      </w:r>
      <w:r>
        <w:rPr>
          <w:sz w:val="20"/>
          <w:szCs w:val="20"/>
        </w:rPr>
        <w:t>undertakes</w:t>
      </w:r>
      <w:r>
        <w:rPr>
          <w:spacing w:val="-3"/>
          <w:sz w:val="20"/>
          <w:szCs w:val="20"/>
        </w:rPr>
        <w:t xml:space="preserve"> </w:t>
      </w:r>
      <w:r>
        <w:rPr>
          <w:sz w:val="20"/>
          <w:szCs w:val="20"/>
        </w:rPr>
        <w:t>to</w:t>
      </w:r>
      <w:r>
        <w:rPr>
          <w:spacing w:val="-3"/>
          <w:sz w:val="20"/>
          <w:szCs w:val="20"/>
        </w:rPr>
        <w:t xml:space="preserve"> </w:t>
      </w:r>
      <w:r>
        <w:rPr>
          <w:sz w:val="20"/>
          <w:szCs w:val="20"/>
        </w:rPr>
        <w:t>the Counterparty</w:t>
      </w:r>
      <w:r>
        <w:rPr>
          <w:spacing w:val="-2"/>
          <w:sz w:val="20"/>
          <w:szCs w:val="20"/>
        </w:rPr>
        <w:t xml:space="preserve"> </w:t>
      </w:r>
      <w:r>
        <w:rPr>
          <w:sz w:val="20"/>
          <w:szCs w:val="20"/>
        </w:rPr>
        <w:t>that</w:t>
      </w:r>
      <w:r>
        <w:rPr>
          <w:spacing w:val="-3"/>
          <w:sz w:val="20"/>
          <w:szCs w:val="20"/>
        </w:rPr>
        <w:t xml:space="preserve"> </w:t>
      </w:r>
      <w:r>
        <w:rPr>
          <w:sz w:val="20"/>
          <w:szCs w:val="20"/>
        </w:rPr>
        <w:t>prior</w:t>
      </w:r>
      <w:r>
        <w:rPr>
          <w:spacing w:val="-2"/>
          <w:sz w:val="20"/>
          <w:szCs w:val="20"/>
        </w:rPr>
        <w:t xml:space="preserve"> </w:t>
      </w:r>
      <w:r>
        <w:rPr>
          <w:sz w:val="20"/>
          <w:szCs w:val="20"/>
        </w:rPr>
        <w:t>to</w:t>
      </w:r>
      <w:r>
        <w:rPr>
          <w:spacing w:val="-1"/>
          <w:sz w:val="20"/>
          <w:szCs w:val="20"/>
        </w:rPr>
        <w:t xml:space="preserve"> </w:t>
      </w:r>
      <w:r>
        <w:rPr>
          <w:sz w:val="20"/>
          <w:szCs w:val="20"/>
        </w:rPr>
        <w:t>Enforcement</w:t>
      </w:r>
      <w:r>
        <w:rPr>
          <w:spacing w:val="-3"/>
          <w:sz w:val="20"/>
          <w:szCs w:val="20"/>
        </w:rPr>
        <w:t xml:space="preserve"> </w:t>
      </w:r>
      <w:r>
        <w:rPr>
          <w:sz w:val="20"/>
          <w:szCs w:val="20"/>
        </w:rPr>
        <w:t>Date</w:t>
      </w:r>
      <w:r>
        <w:rPr>
          <w:spacing w:val="-2"/>
          <w:sz w:val="20"/>
          <w:szCs w:val="20"/>
        </w:rPr>
        <w:t xml:space="preserve"> </w:t>
      </w:r>
      <w:r>
        <w:rPr>
          <w:sz w:val="20"/>
          <w:szCs w:val="20"/>
        </w:rPr>
        <w:t>it</w:t>
      </w:r>
      <w:r>
        <w:rPr>
          <w:spacing w:val="-4"/>
          <w:sz w:val="20"/>
          <w:szCs w:val="20"/>
        </w:rPr>
        <w:t xml:space="preserve"> </w:t>
      </w:r>
      <w:r>
        <w:rPr>
          <w:sz w:val="20"/>
          <w:szCs w:val="20"/>
        </w:rPr>
        <w:t>will not</w:t>
      </w:r>
      <w:r>
        <w:rPr>
          <w:spacing w:val="-3"/>
          <w:sz w:val="20"/>
          <w:szCs w:val="20"/>
        </w:rPr>
        <w:t xml:space="preserve"> </w:t>
      </w:r>
      <w:r>
        <w:rPr>
          <w:sz w:val="20"/>
          <w:szCs w:val="20"/>
        </w:rPr>
        <w:t>and</w:t>
      </w:r>
      <w:r>
        <w:rPr>
          <w:spacing w:val="-2"/>
          <w:sz w:val="20"/>
          <w:szCs w:val="20"/>
        </w:rPr>
        <w:t xml:space="preserve"> </w:t>
      </w:r>
      <w:r>
        <w:rPr>
          <w:sz w:val="20"/>
          <w:szCs w:val="20"/>
        </w:rPr>
        <w:t>it</w:t>
      </w:r>
      <w:r>
        <w:rPr>
          <w:spacing w:val="-3"/>
          <w:sz w:val="20"/>
          <w:szCs w:val="20"/>
        </w:rPr>
        <w:t xml:space="preserve"> </w:t>
      </w:r>
      <w:r>
        <w:rPr>
          <w:sz w:val="20"/>
          <w:szCs w:val="20"/>
        </w:rPr>
        <w:t>will not require the Counterparty</w:t>
      </w:r>
      <w:r>
        <w:rPr>
          <w:spacing w:val="-2"/>
          <w:sz w:val="20"/>
          <w:szCs w:val="20"/>
        </w:rPr>
        <w:t xml:space="preserve"> </w:t>
      </w:r>
      <w:r>
        <w:rPr>
          <w:sz w:val="20"/>
          <w:szCs w:val="20"/>
        </w:rPr>
        <w:t>to:</w:t>
      </w:r>
    </w:p>
    <w:p w14:paraId="2E184723" w14:textId="77777777" w:rsidR="00000000" w:rsidRDefault="002705F5">
      <w:pPr>
        <w:pStyle w:val="BodyText"/>
        <w:kinsoku w:val="0"/>
        <w:overflowPunct w:val="0"/>
        <w:spacing w:before="4"/>
        <w:rPr>
          <w:sz w:val="19"/>
          <w:szCs w:val="19"/>
        </w:rPr>
      </w:pPr>
    </w:p>
    <w:p w14:paraId="746DE307" w14:textId="77777777" w:rsidR="00000000" w:rsidRDefault="002705F5">
      <w:pPr>
        <w:pStyle w:val="ListParagraph"/>
        <w:numPr>
          <w:ilvl w:val="2"/>
          <w:numId w:val="1"/>
        </w:numPr>
        <w:tabs>
          <w:tab w:val="left" w:pos="1561"/>
        </w:tabs>
        <w:kinsoku w:val="0"/>
        <w:overflowPunct w:val="0"/>
        <w:ind w:right="121"/>
        <w:rPr>
          <w:sz w:val="20"/>
          <w:szCs w:val="20"/>
        </w:rPr>
      </w:pPr>
      <w:r>
        <w:rPr>
          <w:sz w:val="20"/>
          <w:szCs w:val="20"/>
        </w:rPr>
        <w:t>give or cause to be given any notice of charge or sub-charge of any Mortgage forming part of the Mortgage Pool or its Related Security whether to the relevant Mortgage Borrower, any guarantor, any insurance company or any other person;</w:t>
      </w:r>
      <w:r>
        <w:rPr>
          <w:spacing w:val="-9"/>
          <w:sz w:val="20"/>
          <w:szCs w:val="20"/>
        </w:rPr>
        <w:t xml:space="preserve"> </w:t>
      </w:r>
      <w:r>
        <w:rPr>
          <w:sz w:val="20"/>
          <w:szCs w:val="20"/>
        </w:rPr>
        <w:t>or</w:t>
      </w:r>
    </w:p>
    <w:p w14:paraId="36AB712A" w14:textId="77777777" w:rsidR="00000000" w:rsidRDefault="002705F5">
      <w:pPr>
        <w:pStyle w:val="BodyText"/>
        <w:kinsoku w:val="0"/>
        <w:overflowPunct w:val="0"/>
        <w:spacing w:before="5"/>
        <w:rPr>
          <w:sz w:val="19"/>
          <w:szCs w:val="19"/>
        </w:rPr>
      </w:pPr>
    </w:p>
    <w:p w14:paraId="6A212834" w14:textId="77777777" w:rsidR="00000000" w:rsidRDefault="002705F5">
      <w:pPr>
        <w:pStyle w:val="ListParagraph"/>
        <w:numPr>
          <w:ilvl w:val="2"/>
          <w:numId w:val="1"/>
        </w:numPr>
        <w:tabs>
          <w:tab w:val="left" w:pos="1561"/>
        </w:tabs>
        <w:kinsoku w:val="0"/>
        <w:overflowPunct w:val="0"/>
        <w:ind w:hanging="721"/>
        <w:jc w:val="left"/>
        <w:rPr>
          <w:sz w:val="20"/>
          <w:szCs w:val="20"/>
        </w:rPr>
      </w:pPr>
      <w:r>
        <w:rPr>
          <w:sz w:val="20"/>
          <w:szCs w:val="20"/>
        </w:rPr>
        <w:t>take any</w:t>
      </w:r>
      <w:r>
        <w:rPr>
          <w:spacing w:val="-2"/>
          <w:sz w:val="20"/>
          <w:szCs w:val="20"/>
        </w:rPr>
        <w:t xml:space="preserve"> </w:t>
      </w:r>
      <w:r>
        <w:rPr>
          <w:sz w:val="20"/>
          <w:szCs w:val="20"/>
        </w:rPr>
        <w:t>steps</w:t>
      </w:r>
    </w:p>
    <w:p w14:paraId="15104BD4" w14:textId="77777777" w:rsidR="00000000" w:rsidRDefault="002705F5">
      <w:pPr>
        <w:pStyle w:val="BodyText"/>
        <w:kinsoku w:val="0"/>
        <w:overflowPunct w:val="0"/>
        <w:spacing w:before="5"/>
        <w:rPr>
          <w:sz w:val="19"/>
          <w:szCs w:val="19"/>
        </w:rPr>
      </w:pPr>
    </w:p>
    <w:p w14:paraId="2D39BDF0" w14:textId="77777777" w:rsidR="00000000" w:rsidRDefault="002705F5">
      <w:pPr>
        <w:pStyle w:val="ListParagraph"/>
        <w:numPr>
          <w:ilvl w:val="3"/>
          <w:numId w:val="1"/>
        </w:numPr>
        <w:tabs>
          <w:tab w:val="left" w:pos="2281"/>
        </w:tabs>
        <w:kinsoku w:val="0"/>
        <w:overflowPunct w:val="0"/>
        <w:ind w:right="118"/>
        <w:rPr>
          <w:sz w:val="20"/>
          <w:szCs w:val="20"/>
        </w:rPr>
      </w:pPr>
      <w:r>
        <w:rPr>
          <w:sz w:val="20"/>
          <w:szCs w:val="20"/>
        </w:rPr>
        <w:t>to apply to register the Bank at the Land Registry as proprietor of any Mortgage forming part of the Mortgage Pool having registered title or effect any registration at the Land Registry or Registry of Deeds in respect of this Deed of Charge;</w:t>
      </w:r>
    </w:p>
    <w:p w14:paraId="1B386353" w14:textId="77777777" w:rsidR="00000000" w:rsidRDefault="002705F5">
      <w:pPr>
        <w:pStyle w:val="BodyText"/>
        <w:kinsoku w:val="0"/>
        <w:overflowPunct w:val="0"/>
        <w:spacing w:before="3"/>
        <w:rPr>
          <w:sz w:val="19"/>
          <w:szCs w:val="19"/>
        </w:rPr>
      </w:pPr>
    </w:p>
    <w:p w14:paraId="5D473766" w14:textId="77777777" w:rsidR="00000000" w:rsidRDefault="002705F5">
      <w:pPr>
        <w:pStyle w:val="ListParagraph"/>
        <w:numPr>
          <w:ilvl w:val="3"/>
          <w:numId w:val="1"/>
        </w:numPr>
        <w:tabs>
          <w:tab w:val="left" w:pos="2281"/>
        </w:tabs>
        <w:kinsoku w:val="0"/>
        <w:overflowPunct w:val="0"/>
        <w:ind w:right="128"/>
        <w:rPr>
          <w:sz w:val="20"/>
          <w:szCs w:val="20"/>
        </w:rPr>
      </w:pPr>
      <w:r>
        <w:rPr>
          <w:sz w:val="20"/>
          <w:szCs w:val="20"/>
        </w:rPr>
        <w:t xml:space="preserve">to complete </w:t>
      </w:r>
      <w:r>
        <w:rPr>
          <w:sz w:val="20"/>
          <w:szCs w:val="20"/>
        </w:rPr>
        <w:t>an assignment by way of security of any Mortgage or its Related Security;</w:t>
      </w:r>
      <w:r>
        <w:rPr>
          <w:spacing w:val="-1"/>
          <w:sz w:val="20"/>
          <w:szCs w:val="20"/>
        </w:rPr>
        <w:t xml:space="preserve"> </w:t>
      </w:r>
      <w:r>
        <w:rPr>
          <w:sz w:val="20"/>
          <w:szCs w:val="20"/>
        </w:rPr>
        <w:t>or</w:t>
      </w:r>
    </w:p>
    <w:p w14:paraId="10253281" w14:textId="77777777" w:rsidR="00000000" w:rsidRDefault="002705F5">
      <w:pPr>
        <w:pStyle w:val="BodyText"/>
        <w:kinsoku w:val="0"/>
        <w:overflowPunct w:val="0"/>
        <w:spacing w:before="4"/>
        <w:rPr>
          <w:sz w:val="19"/>
          <w:szCs w:val="19"/>
        </w:rPr>
      </w:pPr>
    </w:p>
    <w:p w14:paraId="7E0F284C" w14:textId="77777777" w:rsidR="00000000" w:rsidRDefault="002705F5">
      <w:pPr>
        <w:pStyle w:val="ListParagraph"/>
        <w:numPr>
          <w:ilvl w:val="3"/>
          <w:numId w:val="1"/>
        </w:numPr>
        <w:tabs>
          <w:tab w:val="left" w:pos="2281"/>
        </w:tabs>
        <w:kinsoku w:val="0"/>
        <w:overflowPunct w:val="0"/>
        <w:ind w:right="121"/>
        <w:rPr>
          <w:sz w:val="20"/>
          <w:szCs w:val="20"/>
        </w:rPr>
      </w:pPr>
      <w:r>
        <w:rPr>
          <w:sz w:val="20"/>
          <w:szCs w:val="20"/>
        </w:rPr>
        <w:t>to apply to effect registration at the Registry of Deeds in respect of any Mortgage having unregistered title or to effect any other registration at the Land Registry or Registry</w:t>
      </w:r>
      <w:r>
        <w:rPr>
          <w:sz w:val="20"/>
          <w:szCs w:val="20"/>
        </w:rPr>
        <w:t xml:space="preserve"> of Deeds in respect of such Mortgage or its Related Security.</w:t>
      </w:r>
    </w:p>
    <w:p w14:paraId="2689D69C" w14:textId="77777777" w:rsidR="00000000" w:rsidRDefault="002705F5">
      <w:pPr>
        <w:pStyle w:val="ListParagraph"/>
        <w:numPr>
          <w:ilvl w:val="3"/>
          <w:numId w:val="1"/>
        </w:numPr>
        <w:tabs>
          <w:tab w:val="left" w:pos="2281"/>
        </w:tabs>
        <w:kinsoku w:val="0"/>
        <w:overflowPunct w:val="0"/>
        <w:ind w:right="121"/>
        <w:rPr>
          <w:sz w:val="20"/>
          <w:szCs w:val="20"/>
        </w:rPr>
        <w:sectPr w:rsidR="00000000">
          <w:pgSz w:w="11910" w:h="16840"/>
          <w:pgMar w:top="1580" w:right="1320" w:bottom="900" w:left="1320" w:header="0" w:footer="622" w:gutter="0"/>
          <w:cols w:space="720"/>
          <w:noEndnote/>
        </w:sectPr>
      </w:pPr>
    </w:p>
    <w:p w14:paraId="10FAE0D6" w14:textId="77777777" w:rsidR="00000000" w:rsidRDefault="002705F5">
      <w:pPr>
        <w:pStyle w:val="Heading1"/>
        <w:numPr>
          <w:ilvl w:val="0"/>
          <w:numId w:val="1"/>
        </w:numPr>
        <w:tabs>
          <w:tab w:val="left" w:pos="841"/>
        </w:tabs>
        <w:kinsoku w:val="0"/>
        <w:overflowPunct w:val="0"/>
        <w:spacing w:before="103"/>
        <w:ind w:hanging="721"/>
      </w:pPr>
      <w:r>
        <w:lastRenderedPageBreak/>
        <w:t>Release on</w:t>
      </w:r>
      <w:r>
        <w:rPr>
          <w:spacing w:val="-2"/>
        </w:rPr>
        <w:t xml:space="preserve"> </w:t>
      </w:r>
      <w:r>
        <w:t>Redemption</w:t>
      </w:r>
    </w:p>
    <w:p w14:paraId="03903422" w14:textId="77777777" w:rsidR="00000000" w:rsidRDefault="002705F5">
      <w:pPr>
        <w:pStyle w:val="BodyText"/>
        <w:kinsoku w:val="0"/>
        <w:overflowPunct w:val="0"/>
        <w:spacing w:before="7"/>
        <w:rPr>
          <w:b/>
          <w:bCs/>
          <w:sz w:val="19"/>
          <w:szCs w:val="19"/>
        </w:rPr>
      </w:pPr>
    </w:p>
    <w:p w14:paraId="4E2CAD47"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Upon the Bank being satisfied that there has been a full and final payment and discharge by the Counterparty of the Secured Obligations, the Bank at the request and cost of the Counterparty shall release or discharge the Charged Property to the Counterpart</w:t>
      </w:r>
      <w:r>
        <w:rPr>
          <w:sz w:val="20"/>
          <w:szCs w:val="20"/>
        </w:rPr>
        <w:t>y or any other person entitled</w:t>
      </w:r>
      <w:r>
        <w:rPr>
          <w:spacing w:val="2"/>
          <w:sz w:val="20"/>
          <w:szCs w:val="20"/>
        </w:rPr>
        <w:t xml:space="preserve"> </w:t>
      </w:r>
      <w:r>
        <w:rPr>
          <w:sz w:val="20"/>
          <w:szCs w:val="20"/>
        </w:rPr>
        <w:t>thereto.</w:t>
      </w:r>
    </w:p>
    <w:p w14:paraId="23006E16" w14:textId="77777777" w:rsidR="00000000" w:rsidRDefault="002705F5">
      <w:pPr>
        <w:pStyle w:val="BodyText"/>
        <w:kinsoku w:val="0"/>
        <w:overflowPunct w:val="0"/>
        <w:spacing w:before="4"/>
        <w:rPr>
          <w:sz w:val="19"/>
          <w:szCs w:val="19"/>
        </w:rPr>
      </w:pPr>
    </w:p>
    <w:p w14:paraId="628C0E0B" w14:textId="77777777" w:rsidR="00000000" w:rsidRDefault="002705F5">
      <w:pPr>
        <w:pStyle w:val="Heading1"/>
        <w:numPr>
          <w:ilvl w:val="0"/>
          <w:numId w:val="1"/>
        </w:numPr>
        <w:tabs>
          <w:tab w:val="left" w:pos="841"/>
        </w:tabs>
        <w:kinsoku w:val="0"/>
        <w:overflowPunct w:val="0"/>
        <w:ind w:hanging="721"/>
      </w:pPr>
      <w:r>
        <w:t>Negative</w:t>
      </w:r>
      <w:r>
        <w:rPr>
          <w:spacing w:val="-1"/>
        </w:rPr>
        <w:t xml:space="preserve"> </w:t>
      </w:r>
      <w:r>
        <w:t>Pledge</w:t>
      </w:r>
    </w:p>
    <w:p w14:paraId="3203A3D9" w14:textId="77777777" w:rsidR="00000000" w:rsidRDefault="002705F5">
      <w:pPr>
        <w:pStyle w:val="BodyText"/>
        <w:kinsoku w:val="0"/>
        <w:overflowPunct w:val="0"/>
        <w:spacing w:before="7"/>
        <w:rPr>
          <w:b/>
          <w:bCs/>
          <w:sz w:val="19"/>
          <w:szCs w:val="19"/>
        </w:rPr>
      </w:pPr>
    </w:p>
    <w:p w14:paraId="50B18C3B" w14:textId="77777777" w:rsidR="00000000" w:rsidRDefault="002705F5">
      <w:pPr>
        <w:pStyle w:val="ListParagraph"/>
        <w:numPr>
          <w:ilvl w:val="1"/>
          <w:numId w:val="1"/>
        </w:numPr>
        <w:tabs>
          <w:tab w:val="left" w:pos="841"/>
        </w:tabs>
        <w:kinsoku w:val="0"/>
        <w:overflowPunct w:val="0"/>
        <w:ind w:right="124"/>
        <w:rPr>
          <w:sz w:val="20"/>
          <w:szCs w:val="20"/>
        </w:rPr>
      </w:pPr>
      <w:r>
        <w:rPr>
          <w:sz w:val="20"/>
          <w:szCs w:val="20"/>
        </w:rPr>
        <w:t>During the subsistence of the security constituted by this Deed of Charge, otherwise than with the prior written consent of the Bank, the Counterparty</w:t>
      </w:r>
      <w:r>
        <w:rPr>
          <w:spacing w:val="-5"/>
          <w:sz w:val="20"/>
          <w:szCs w:val="20"/>
        </w:rPr>
        <w:t xml:space="preserve"> </w:t>
      </w:r>
      <w:r>
        <w:rPr>
          <w:sz w:val="20"/>
          <w:szCs w:val="20"/>
        </w:rPr>
        <w:t>shall</w:t>
      </w:r>
    </w:p>
    <w:p w14:paraId="465D8974" w14:textId="77777777" w:rsidR="00000000" w:rsidRDefault="002705F5">
      <w:pPr>
        <w:pStyle w:val="BodyText"/>
        <w:kinsoku w:val="0"/>
        <w:overflowPunct w:val="0"/>
        <w:spacing w:before="3"/>
        <w:rPr>
          <w:sz w:val="19"/>
          <w:szCs w:val="19"/>
        </w:rPr>
      </w:pPr>
    </w:p>
    <w:p w14:paraId="0D6EEEB3" w14:textId="77777777" w:rsidR="00000000" w:rsidRDefault="002705F5">
      <w:pPr>
        <w:pStyle w:val="ListParagraph"/>
        <w:numPr>
          <w:ilvl w:val="2"/>
          <w:numId w:val="1"/>
        </w:numPr>
        <w:tabs>
          <w:tab w:val="left" w:pos="1561"/>
        </w:tabs>
        <w:kinsoku w:val="0"/>
        <w:overflowPunct w:val="0"/>
        <w:spacing w:before="1"/>
        <w:ind w:right="117"/>
        <w:rPr>
          <w:sz w:val="20"/>
          <w:szCs w:val="20"/>
        </w:rPr>
      </w:pPr>
      <w:r>
        <w:rPr>
          <w:sz w:val="20"/>
          <w:szCs w:val="20"/>
        </w:rPr>
        <w:t>not create or attempt to create or permit to arise or subsist any Encumbrance on or over the Charg</w:t>
      </w:r>
      <w:r>
        <w:rPr>
          <w:sz w:val="20"/>
          <w:szCs w:val="20"/>
        </w:rPr>
        <w:t>ed Property or any part thereof;</w:t>
      </w:r>
      <w:r>
        <w:rPr>
          <w:spacing w:val="-2"/>
          <w:sz w:val="20"/>
          <w:szCs w:val="20"/>
        </w:rPr>
        <w:t xml:space="preserve"> </w:t>
      </w:r>
      <w:r>
        <w:rPr>
          <w:sz w:val="20"/>
          <w:szCs w:val="20"/>
        </w:rPr>
        <w:t>or</w:t>
      </w:r>
    </w:p>
    <w:p w14:paraId="73C80E68" w14:textId="77777777" w:rsidR="00000000" w:rsidRDefault="002705F5">
      <w:pPr>
        <w:pStyle w:val="BodyText"/>
        <w:kinsoku w:val="0"/>
        <w:overflowPunct w:val="0"/>
        <w:spacing w:before="4"/>
        <w:rPr>
          <w:sz w:val="19"/>
          <w:szCs w:val="19"/>
        </w:rPr>
      </w:pPr>
    </w:p>
    <w:p w14:paraId="5CDDB3A0" w14:textId="77777777" w:rsidR="00000000" w:rsidRDefault="002705F5">
      <w:pPr>
        <w:pStyle w:val="ListParagraph"/>
        <w:numPr>
          <w:ilvl w:val="2"/>
          <w:numId w:val="1"/>
        </w:numPr>
        <w:tabs>
          <w:tab w:val="left" w:pos="1561"/>
        </w:tabs>
        <w:kinsoku w:val="0"/>
        <w:overflowPunct w:val="0"/>
        <w:ind w:right="121"/>
        <w:rPr>
          <w:sz w:val="20"/>
          <w:szCs w:val="20"/>
        </w:rPr>
      </w:pPr>
      <w:r>
        <w:rPr>
          <w:sz w:val="20"/>
          <w:szCs w:val="20"/>
        </w:rPr>
        <w:t>not, otherwise than in the ordinary course of business, sell, transfer, lend or otherwise dispose of the Charged Property or any part thereof or redeem, agree to redeem or accept repayment in whole or in part of any Loa</w:t>
      </w:r>
      <w:r>
        <w:rPr>
          <w:sz w:val="20"/>
          <w:szCs w:val="20"/>
        </w:rPr>
        <w:t>n or attempt or agree to do so whether by means of one or a number of transactions related or not and whether at one time or over a period of</w:t>
      </w:r>
      <w:r>
        <w:rPr>
          <w:spacing w:val="-1"/>
          <w:sz w:val="20"/>
          <w:szCs w:val="20"/>
        </w:rPr>
        <w:t xml:space="preserve"> </w:t>
      </w:r>
      <w:r>
        <w:rPr>
          <w:sz w:val="20"/>
          <w:szCs w:val="20"/>
        </w:rPr>
        <w:t>time.</w:t>
      </w:r>
    </w:p>
    <w:p w14:paraId="4040E71A" w14:textId="77777777" w:rsidR="00000000" w:rsidRDefault="002705F5">
      <w:pPr>
        <w:pStyle w:val="BodyText"/>
        <w:kinsoku w:val="0"/>
        <w:overflowPunct w:val="0"/>
        <w:spacing w:before="4"/>
        <w:rPr>
          <w:sz w:val="19"/>
          <w:szCs w:val="19"/>
        </w:rPr>
      </w:pPr>
    </w:p>
    <w:p w14:paraId="14EEB274" w14:textId="77777777" w:rsidR="00000000" w:rsidRDefault="002705F5">
      <w:pPr>
        <w:pStyle w:val="ListParagraph"/>
        <w:numPr>
          <w:ilvl w:val="1"/>
          <w:numId w:val="1"/>
        </w:numPr>
        <w:tabs>
          <w:tab w:val="left" w:pos="841"/>
        </w:tabs>
        <w:kinsoku w:val="0"/>
        <w:overflowPunct w:val="0"/>
        <w:ind w:right="115"/>
        <w:rPr>
          <w:sz w:val="20"/>
          <w:szCs w:val="20"/>
        </w:rPr>
      </w:pPr>
      <w:r>
        <w:rPr>
          <w:sz w:val="20"/>
          <w:szCs w:val="20"/>
        </w:rPr>
        <w:t xml:space="preserve">None of the foregoing prohibitions in this clause shall be construed as limiting any powers exercisable by </w:t>
      </w:r>
      <w:r>
        <w:rPr>
          <w:sz w:val="20"/>
          <w:szCs w:val="20"/>
        </w:rPr>
        <w:t>any Receiver appointed by the Bank under or pursuant to this</w:t>
      </w:r>
      <w:r>
        <w:rPr>
          <w:spacing w:val="-36"/>
          <w:sz w:val="20"/>
          <w:szCs w:val="20"/>
        </w:rPr>
        <w:t xml:space="preserve"> </w:t>
      </w:r>
      <w:r>
        <w:rPr>
          <w:sz w:val="20"/>
          <w:szCs w:val="20"/>
        </w:rPr>
        <w:t>Deed of Charge.</w:t>
      </w:r>
    </w:p>
    <w:p w14:paraId="2440D619" w14:textId="77777777" w:rsidR="00000000" w:rsidRDefault="002705F5">
      <w:pPr>
        <w:pStyle w:val="BodyText"/>
        <w:kinsoku w:val="0"/>
        <w:overflowPunct w:val="0"/>
        <w:spacing w:before="4"/>
        <w:rPr>
          <w:sz w:val="19"/>
          <w:szCs w:val="19"/>
        </w:rPr>
      </w:pPr>
    </w:p>
    <w:p w14:paraId="66623B45" w14:textId="77777777" w:rsidR="00000000" w:rsidRDefault="002705F5">
      <w:pPr>
        <w:pStyle w:val="Heading1"/>
        <w:numPr>
          <w:ilvl w:val="0"/>
          <w:numId w:val="1"/>
        </w:numPr>
        <w:tabs>
          <w:tab w:val="left" w:pos="841"/>
        </w:tabs>
        <w:kinsoku w:val="0"/>
        <w:overflowPunct w:val="0"/>
        <w:ind w:hanging="721"/>
      </w:pPr>
      <w:r>
        <w:t>Upon Enforcement</w:t>
      </w:r>
    </w:p>
    <w:p w14:paraId="6188BD20" w14:textId="77777777" w:rsidR="00000000" w:rsidRDefault="002705F5">
      <w:pPr>
        <w:pStyle w:val="BodyText"/>
        <w:kinsoku w:val="0"/>
        <w:overflowPunct w:val="0"/>
        <w:spacing w:before="7"/>
        <w:rPr>
          <w:b/>
          <w:bCs/>
          <w:sz w:val="19"/>
          <w:szCs w:val="19"/>
        </w:rPr>
      </w:pPr>
    </w:p>
    <w:p w14:paraId="55CC6684" w14:textId="77777777" w:rsidR="00000000" w:rsidRDefault="002705F5">
      <w:pPr>
        <w:pStyle w:val="ListParagraph"/>
        <w:numPr>
          <w:ilvl w:val="1"/>
          <w:numId w:val="1"/>
        </w:numPr>
        <w:tabs>
          <w:tab w:val="left" w:pos="841"/>
        </w:tabs>
        <w:kinsoku w:val="0"/>
        <w:overflowPunct w:val="0"/>
        <w:ind w:right="119"/>
        <w:rPr>
          <w:sz w:val="20"/>
          <w:szCs w:val="20"/>
        </w:rPr>
      </w:pPr>
      <w:r>
        <w:rPr>
          <w:sz w:val="20"/>
          <w:szCs w:val="20"/>
        </w:rPr>
        <w:t>All moneys received or recovered by the Bank in respect of the Secured Obligations (including moneys received pursuant to clause 12.10) on or after the Enforcem</w:t>
      </w:r>
      <w:r>
        <w:rPr>
          <w:sz w:val="20"/>
          <w:szCs w:val="20"/>
        </w:rPr>
        <w:t>ent Date shall be held by the Bank, and all moneys received by the Counterparty in respect of the Charged Property (other than moneys received pursuant to this clause 6.1) on or after the Enforcement Date shall forthwith be paid to (and, pending such payme</w:t>
      </w:r>
      <w:r>
        <w:rPr>
          <w:sz w:val="20"/>
          <w:szCs w:val="20"/>
        </w:rPr>
        <w:t>nt, the Counterparty shall hold such moneys on trust for) the Bank and shall be paid in accordance with the following order of</w:t>
      </w:r>
      <w:r>
        <w:rPr>
          <w:spacing w:val="-1"/>
          <w:sz w:val="20"/>
          <w:szCs w:val="20"/>
        </w:rPr>
        <w:t xml:space="preserve"> </w:t>
      </w:r>
      <w:r>
        <w:rPr>
          <w:sz w:val="20"/>
          <w:szCs w:val="20"/>
        </w:rPr>
        <w:t>priority:</w:t>
      </w:r>
    </w:p>
    <w:p w14:paraId="1D85B364" w14:textId="77777777" w:rsidR="00000000" w:rsidRDefault="002705F5">
      <w:pPr>
        <w:pStyle w:val="BodyText"/>
        <w:kinsoku w:val="0"/>
        <w:overflowPunct w:val="0"/>
        <w:spacing w:before="4"/>
        <w:rPr>
          <w:sz w:val="19"/>
          <w:szCs w:val="19"/>
        </w:rPr>
      </w:pPr>
    </w:p>
    <w:p w14:paraId="2D3FCA36" w14:textId="77777777" w:rsidR="00000000" w:rsidRDefault="002705F5">
      <w:pPr>
        <w:pStyle w:val="ListParagraph"/>
        <w:numPr>
          <w:ilvl w:val="2"/>
          <w:numId w:val="1"/>
        </w:numPr>
        <w:tabs>
          <w:tab w:val="left" w:pos="1561"/>
        </w:tabs>
        <w:kinsoku w:val="0"/>
        <w:overflowPunct w:val="0"/>
        <w:spacing w:before="1"/>
        <w:ind w:right="117"/>
        <w:rPr>
          <w:sz w:val="20"/>
          <w:szCs w:val="20"/>
        </w:rPr>
      </w:pPr>
      <w:r>
        <w:rPr>
          <w:sz w:val="20"/>
          <w:szCs w:val="20"/>
        </w:rPr>
        <w:t xml:space="preserve">first, in or towards satisfaction, </w:t>
      </w:r>
      <w:r>
        <w:rPr>
          <w:i/>
          <w:iCs/>
          <w:sz w:val="20"/>
          <w:szCs w:val="20"/>
        </w:rPr>
        <w:t xml:space="preserve">pro rata </w:t>
      </w:r>
      <w:r>
        <w:rPr>
          <w:sz w:val="20"/>
          <w:szCs w:val="20"/>
        </w:rPr>
        <w:t>according to their respective terms, of all amounts due and payable to the Bank and the Receiver in respect of their fees, costs and expenses as referred to in clause 9</w:t>
      </w:r>
      <w:r>
        <w:rPr>
          <w:spacing w:val="-5"/>
          <w:sz w:val="20"/>
          <w:szCs w:val="20"/>
        </w:rPr>
        <w:t xml:space="preserve"> </w:t>
      </w:r>
      <w:r>
        <w:rPr>
          <w:sz w:val="20"/>
          <w:szCs w:val="20"/>
        </w:rPr>
        <w:t>hereof;</w:t>
      </w:r>
    </w:p>
    <w:p w14:paraId="033D4D04" w14:textId="77777777" w:rsidR="00000000" w:rsidRDefault="002705F5">
      <w:pPr>
        <w:pStyle w:val="BodyText"/>
        <w:kinsoku w:val="0"/>
        <w:overflowPunct w:val="0"/>
        <w:spacing w:before="4"/>
        <w:rPr>
          <w:sz w:val="19"/>
          <w:szCs w:val="19"/>
        </w:rPr>
      </w:pPr>
    </w:p>
    <w:p w14:paraId="61C04C4C" w14:textId="77777777" w:rsidR="00000000" w:rsidRDefault="002705F5">
      <w:pPr>
        <w:pStyle w:val="ListParagraph"/>
        <w:numPr>
          <w:ilvl w:val="2"/>
          <w:numId w:val="1"/>
        </w:numPr>
        <w:tabs>
          <w:tab w:val="left" w:pos="1561"/>
        </w:tabs>
        <w:kinsoku w:val="0"/>
        <w:overflowPunct w:val="0"/>
        <w:ind w:right="126"/>
        <w:rPr>
          <w:sz w:val="20"/>
          <w:szCs w:val="20"/>
        </w:rPr>
      </w:pPr>
      <w:r>
        <w:rPr>
          <w:sz w:val="20"/>
          <w:szCs w:val="20"/>
        </w:rPr>
        <w:t>second, to the Bank for the account of the Noteholders in respect of all amoun</w:t>
      </w:r>
      <w:r>
        <w:rPr>
          <w:sz w:val="20"/>
          <w:szCs w:val="20"/>
        </w:rPr>
        <w:t>ts due and payable as Secured Obligations;</w:t>
      </w:r>
      <w:r>
        <w:rPr>
          <w:spacing w:val="47"/>
          <w:sz w:val="20"/>
          <w:szCs w:val="20"/>
        </w:rPr>
        <w:t xml:space="preserve"> </w:t>
      </w:r>
      <w:r>
        <w:rPr>
          <w:sz w:val="20"/>
          <w:szCs w:val="20"/>
        </w:rPr>
        <w:t>and</w:t>
      </w:r>
    </w:p>
    <w:p w14:paraId="293BE225" w14:textId="77777777" w:rsidR="00000000" w:rsidRDefault="002705F5">
      <w:pPr>
        <w:pStyle w:val="BodyText"/>
        <w:kinsoku w:val="0"/>
        <w:overflowPunct w:val="0"/>
        <w:spacing w:before="4"/>
        <w:rPr>
          <w:sz w:val="19"/>
          <w:szCs w:val="19"/>
        </w:rPr>
      </w:pPr>
    </w:p>
    <w:p w14:paraId="795F6A72" w14:textId="77777777" w:rsidR="00000000" w:rsidRDefault="002705F5">
      <w:pPr>
        <w:pStyle w:val="ListParagraph"/>
        <w:numPr>
          <w:ilvl w:val="2"/>
          <w:numId w:val="1"/>
        </w:numPr>
        <w:tabs>
          <w:tab w:val="left" w:pos="1561"/>
        </w:tabs>
        <w:kinsoku w:val="0"/>
        <w:overflowPunct w:val="0"/>
        <w:spacing w:before="1"/>
        <w:ind w:hanging="721"/>
        <w:jc w:val="left"/>
        <w:rPr>
          <w:sz w:val="20"/>
          <w:szCs w:val="20"/>
        </w:rPr>
      </w:pPr>
      <w:r>
        <w:rPr>
          <w:sz w:val="20"/>
          <w:szCs w:val="20"/>
        </w:rPr>
        <w:t>third, the surplus (if any) to the</w:t>
      </w:r>
      <w:r>
        <w:rPr>
          <w:spacing w:val="-1"/>
          <w:sz w:val="20"/>
          <w:szCs w:val="20"/>
        </w:rPr>
        <w:t xml:space="preserve"> </w:t>
      </w:r>
      <w:r>
        <w:rPr>
          <w:sz w:val="20"/>
          <w:szCs w:val="20"/>
        </w:rPr>
        <w:t>Counterparty.</w:t>
      </w:r>
    </w:p>
    <w:p w14:paraId="5C83A2C7" w14:textId="77777777" w:rsidR="00000000" w:rsidRDefault="002705F5">
      <w:pPr>
        <w:pStyle w:val="BodyText"/>
        <w:kinsoku w:val="0"/>
        <w:overflowPunct w:val="0"/>
        <w:spacing w:before="4"/>
        <w:rPr>
          <w:sz w:val="19"/>
          <w:szCs w:val="19"/>
        </w:rPr>
      </w:pPr>
    </w:p>
    <w:p w14:paraId="4108A6CD" w14:textId="77777777" w:rsidR="00000000" w:rsidRDefault="002705F5">
      <w:pPr>
        <w:pStyle w:val="ListParagraph"/>
        <w:numPr>
          <w:ilvl w:val="1"/>
          <w:numId w:val="1"/>
        </w:numPr>
        <w:tabs>
          <w:tab w:val="left" w:pos="841"/>
        </w:tabs>
        <w:kinsoku w:val="0"/>
        <w:overflowPunct w:val="0"/>
        <w:ind w:right="120"/>
        <w:rPr>
          <w:sz w:val="20"/>
          <w:szCs w:val="20"/>
        </w:rPr>
      </w:pPr>
      <w:r>
        <w:rPr>
          <w:sz w:val="20"/>
          <w:szCs w:val="20"/>
        </w:rPr>
        <w:t>The provisions of clauses 6.1 and 12.10 shall take effect as and by way of variation of the provisions of sections 106(3), 107 and 109 of the Conveyancing Act</w:t>
      </w:r>
      <w:r>
        <w:rPr>
          <w:sz w:val="20"/>
          <w:szCs w:val="20"/>
        </w:rPr>
        <w:t>, which provisions as so varied and extended shall be deemed incorporated herein, and as regards section 109 as if they related to a receiver of the Charged Property and not merely a receiver of the income thereof.</w:t>
      </w:r>
    </w:p>
    <w:p w14:paraId="03F3DFA4" w14:textId="77777777" w:rsidR="00000000" w:rsidRDefault="002705F5">
      <w:pPr>
        <w:pStyle w:val="BodyText"/>
        <w:kinsoku w:val="0"/>
        <w:overflowPunct w:val="0"/>
        <w:spacing w:before="5"/>
        <w:rPr>
          <w:sz w:val="19"/>
          <w:szCs w:val="19"/>
        </w:rPr>
      </w:pPr>
    </w:p>
    <w:p w14:paraId="3DD74FE6" w14:textId="77777777" w:rsidR="00000000" w:rsidRDefault="002705F5">
      <w:pPr>
        <w:pStyle w:val="Heading1"/>
        <w:numPr>
          <w:ilvl w:val="0"/>
          <w:numId w:val="1"/>
        </w:numPr>
        <w:tabs>
          <w:tab w:val="left" w:pos="841"/>
        </w:tabs>
        <w:kinsoku w:val="0"/>
        <w:overflowPunct w:val="0"/>
        <w:ind w:hanging="721"/>
      </w:pPr>
      <w:r>
        <w:t>Continuance of</w:t>
      </w:r>
      <w:r>
        <w:rPr>
          <w:spacing w:val="-1"/>
        </w:rPr>
        <w:t xml:space="preserve"> </w:t>
      </w:r>
      <w:r>
        <w:t>Security</w:t>
      </w:r>
    </w:p>
    <w:p w14:paraId="082102AD" w14:textId="77777777" w:rsidR="00000000" w:rsidRDefault="002705F5">
      <w:pPr>
        <w:pStyle w:val="BodyText"/>
        <w:kinsoku w:val="0"/>
        <w:overflowPunct w:val="0"/>
        <w:spacing w:before="7"/>
        <w:rPr>
          <w:b/>
          <w:bCs/>
          <w:sz w:val="19"/>
          <w:szCs w:val="19"/>
        </w:rPr>
      </w:pPr>
    </w:p>
    <w:p w14:paraId="75704B56" w14:textId="77777777" w:rsidR="00000000" w:rsidRDefault="002705F5">
      <w:pPr>
        <w:pStyle w:val="ListParagraph"/>
        <w:numPr>
          <w:ilvl w:val="1"/>
          <w:numId w:val="1"/>
        </w:numPr>
        <w:tabs>
          <w:tab w:val="left" w:pos="841"/>
        </w:tabs>
        <w:kinsoku w:val="0"/>
        <w:overflowPunct w:val="0"/>
        <w:ind w:right="118"/>
        <w:rPr>
          <w:sz w:val="20"/>
          <w:szCs w:val="20"/>
        </w:rPr>
      </w:pPr>
      <w:r>
        <w:rPr>
          <w:sz w:val="20"/>
          <w:szCs w:val="20"/>
        </w:rPr>
        <w:t>Without prejudi</w:t>
      </w:r>
      <w:r>
        <w:rPr>
          <w:sz w:val="20"/>
          <w:szCs w:val="20"/>
        </w:rPr>
        <w:t>ce to the generality of clause 2, this Deed of Charge shall remain in force as a continuing security to the Bank notwithstanding any settlement of account or any other act, event</w:t>
      </w:r>
      <w:r>
        <w:rPr>
          <w:spacing w:val="18"/>
          <w:sz w:val="20"/>
          <w:szCs w:val="20"/>
        </w:rPr>
        <w:t xml:space="preserve"> </w:t>
      </w:r>
      <w:r>
        <w:rPr>
          <w:sz w:val="20"/>
          <w:szCs w:val="20"/>
        </w:rPr>
        <w:t>or</w:t>
      </w:r>
      <w:r>
        <w:rPr>
          <w:spacing w:val="20"/>
          <w:sz w:val="20"/>
          <w:szCs w:val="20"/>
        </w:rPr>
        <w:t xml:space="preserve"> </w:t>
      </w:r>
      <w:r>
        <w:rPr>
          <w:sz w:val="20"/>
          <w:szCs w:val="20"/>
        </w:rPr>
        <w:t>matter</w:t>
      </w:r>
      <w:r>
        <w:rPr>
          <w:spacing w:val="19"/>
          <w:sz w:val="20"/>
          <w:szCs w:val="20"/>
        </w:rPr>
        <w:t xml:space="preserve"> </w:t>
      </w:r>
      <w:r>
        <w:rPr>
          <w:sz w:val="20"/>
          <w:szCs w:val="20"/>
        </w:rPr>
        <w:t>whatsoever,</w:t>
      </w:r>
      <w:r>
        <w:rPr>
          <w:spacing w:val="21"/>
          <w:sz w:val="20"/>
          <w:szCs w:val="20"/>
        </w:rPr>
        <w:t xml:space="preserve"> </w:t>
      </w:r>
      <w:r>
        <w:rPr>
          <w:sz w:val="20"/>
          <w:szCs w:val="20"/>
        </w:rPr>
        <w:t>except</w:t>
      </w:r>
      <w:r>
        <w:rPr>
          <w:spacing w:val="19"/>
          <w:sz w:val="20"/>
          <w:szCs w:val="20"/>
        </w:rPr>
        <w:t xml:space="preserve"> </w:t>
      </w:r>
      <w:r>
        <w:rPr>
          <w:sz w:val="20"/>
          <w:szCs w:val="20"/>
        </w:rPr>
        <w:t>only</w:t>
      </w:r>
      <w:r>
        <w:rPr>
          <w:spacing w:val="19"/>
          <w:sz w:val="20"/>
          <w:szCs w:val="20"/>
        </w:rPr>
        <w:t xml:space="preserve"> </w:t>
      </w:r>
      <w:r>
        <w:rPr>
          <w:sz w:val="20"/>
          <w:szCs w:val="20"/>
        </w:rPr>
        <w:t>the</w:t>
      </w:r>
      <w:r>
        <w:rPr>
          <w:spacing w:val="19"/>
          <w:sz w:val="20"/>
          <w:szCs w:val="20"/>
        </w:rPr>
        <w:t xml:space="preserve"> </w:t>
      </w:r>
      <w:r>
        <w:rPr>
          <w:sz w:val="20"/>
          <w:szCs w:val="20"/>
        </w:rPr>
        <w:t>execution</w:t>
      </w:r>
      <w:r>
        <w:rPr>
          <w:spacing w:val="19"/>
          <w:sz w:val="20"/>
          <w:szCs w:val="20"/>
        </w:rPr>
        <w:t xml:space="preserve"> </w:t>
      </w:r>
      <w:r>
        <w:rPr>
          <w:sz w:val="20"/>
          <w:szCs w:val="20"/>
        </w:rPr>
        <w:t>by</w:t>
      </w:r>
      <w:r>
        <w:rPr>
          <w:spacing w:val="19"/>
          <w:sz w:val="20"/>
          <w:szCs w:val="20"/>
        </w:rPr>
        <w:t xml:space="preserve"> </w:t>
      </w:r>
      <w:r>
        <w:rPr>
          <w:sz w:val="20"/>
          <w:szCs w:val="20"/>
        </w:rPr>
        <w:t>the</w:t>
      </w:r>
      <w:r>
        <w:rPr>
          <w:spacing w:val="20"/>
          <w:sz w:val="20"/>
          <w:szCs w:val="20"/>
        </w:rPr>
        <w:t xml:space="preserve"> </w:t>
      </w:r>
      <w:r>
        <w:rPr>
          <w:sz w:val="20"/>
          <w:szCs w:val="20"/>
        </w:rPr>
        <w:t>Bank</w:t>
      </w:r>
      <w:r>
        <w:rPr>
          <w:spacing w:val="18"/>
          <w:sz w:val="20"/>
          <w:szCs w:val="20"/>
        </w:rPr>
        <w:t xml:space="preserve"> </w:t>
      </w:r>
      <w:r>
        <w:rPr>
          <w:sz w:val="20"/>
          <w:szCs w:val="20"/>
        </w:rPr>
        <w:t>on</w:t>
      </w:r>
      <w:r>
        <w:rPr>
          <w:spacing w:val="19"/>
          <w:sz w:val="20"/>
          <w:szCs w:val="20"/>
        </w:rPr>
        <w:t xml:space="preserve"> </w:t>
      </w:r>
      <w:r>
        <w:rPr>
          <w:sz w:val="20"/>
          <w:szCs w:val="20"/>
        </w:rPr>
        <w:t>behalf</w:t>
      </w:r>
      <w:r>
        <w:rPr>
          <w:spacing w:val="19"/>
          <w:sz w:val="20"/>
          <w:szCs w:val="20"/>
        </w:rPr>
        <w:t xml:space="preserve"> </w:t>
      </w:r>
      <w:r>
        <w:rPr>
          <w:sz w:val="20"/>
          <w:szCs w:val="20"/>
        </w:rPr>
        <w:t>of</w:t>
      </w:r>
      <w:r>
        <w:rPr>
          <w:spacing w:val="20"/>
          <w:sz w:val="20"/>
          <w:szCs w:val="20"/>
        </w:rPr>
        <w:t xml:space="preserve"> </w:t>
      </w:r>
      <w:r>
        <w:rPr>
          <w:sz w:val="20"/>
          <w:szCs w:val="20"/>
        </w:rPr>
        <w:t>the</w:t>
      </w:r>
    </w:p>
    <w:p w14:paraId="70070DB0" w14:textId="77777777" w:rsidR="00000000" w:rsidRDefault="002705F5">
      <w:pPr>
        <w:pStyle w:val="ListParagraph"/>
        <w:numPr>
          <w:ilvl w:val="1"/>
          <w:numId w:val="1"/>
        </w:numPr>
        <w:tabs>
          <w:tab w:val="left" w:pos="841"/>
        </w:tabs>
        <w:kinsoku w:val="0"/>
        <w:overflowPunct w:val="0"/>
        <w:ind w:right="118"/>
        <w:rPr>
          <w:sz w:val="20"/>
          <w:szCs w:val="20"/>
        </w:rPr>
        <w:sectPr w:rsidR="00000000">
          <w:pgSz w:w="11910" w:h="16840"/>
          <w:pgMar w:top="1580" w:right="1320" w:bottom="900" w:left="1320" w:header="0" w:footer="622" w:gutter="0"/>
          <w:cols w:space="720"/>
          <w:noEndnote/>
        </w:sectPr>
      </w:pPr>
    </w:p>
    <w:p w14:paraId="59A5050F" w14:textId="77777777" w:rsidR="00000000" w:rsidRDefault="002705F5">
      <w:pPr>
        <w:pStyle w:val="BodyText"/>
        <w:kinsoku w:val="0"/>
        <w:overflowPunct w:val="0"/>
        <w:spacing w:before="103"/>
        <w:ind w:left="840"/>
      </w:pPr>
      <w:r>
        <w:lastRenderedPageBreak/>
        <w:t>Noteholders under seal of an absolute and unconditional release or the execution by or on behalf of the Bank of a receipt for all (and not part only) of the Secured Obligations.</w:t>
      </w:r>
    </w:p>
    <w:p w14:paraId="2ABFEE7C" w14:textId="77777777" w:rsidR="00000000" w:rsidRDefault="002705F5">
      <w:pPr>
        <w:pStyle w:val="BodyText"/>
        <w:kinsoku w:val="0"/>
        <w:overflowPunct w:val="0"/>
        <w:spacing w:before="4"/>
        <w:rPr>
          <w:sz w:val="19"/>
          <w:szCs w:val="19"/>
        </w:rPr>
      </w:pPr>
    </w:p>
    <w:p w14:paraId="202CE351" w14:textId="77777777" w:rsidR="00000000" w:rsidRDefault="002705F5">
      <w:pPr>
        <w:pStyle w:val="Heading1"/>
        <w:numPr>
          <w:ilvl w:val="0"/>
          <w:numId w:val="1"/>
        </w:numPr>
        <w:tabs>
          <w:tab w:val="left" w:pos="841"/>
        </w:tabs>
        <w:kinsoku w:val="0"/>
        <w:overflowPunct w:val="0"/>
        <w:ind w:hanging="721"/>
      </w:pPr>
      <w:r>
        <w:t>Warranties and Covenants by the</w:t>
      </w:r>
      <w:r>
        <w:rPr>
          <w:spacing w:val="-4"/>
        </w:rPr>
        <w:t xml:space="preserve"> </w:t>
      </w:r>
      <w:r>
        <w:t>Counterparty</w:t>
      </w:r>
    </w:p>
    <w:p w14:paraId="75194CDA" w14:textId="77777777" w:rsidR="00000000" w:rsidRDefault="002705F5">
      <w:pPr>
        <w:pStyle w:val="BodyText"/>
        <w:kinsoku w:val="0"/>
        <w:overflowPunct w:val="0"/>
        <w:spacing w:before="7"/>
        <w:rPr>
          <w:b/>
          <w:bCs/>
          <w:sz w:val="19"/>
          <w:szCs w:val="19"/>
        </w:rPr>
      </w:pPr>
    </w:p>
    <w:p w14:paraId="66A62A66" w14:textId="77777777" w:rsidR="00000000" w:rsidRDefault="002705F5">
      <w:pPr>
        <w:pStyle w:val="ListParagraph"/>
        <w:numPr>
          <w:ilvl w:val="1"/>
          <w:numId w:val="1"/>
        </w:numPr>
        <w:tabs>
          <w:tab w:val="left" w:pos="841"/>
        </w:tabs>
        <w:kinsoku w:val="0"/>
        <w:overflowPunct w:val="0"/>
        <w:ind w:right="121"/>
        <w:rPr>
          <w:sz w:val="20"/>
          <w:szCs w:val="20"/>
        </w:rPr>
      </w:pPr>
      <w:r>
        <w:rPr>
          <w:sz w:val="20"/>
          <w:szCs w:val="20"/>
        </w:rPr>
        <w:t>The Counterparty warrants to th</w:t>
      </w:r>
      <w:r>
        <w:rPr>
          <w:sz w:val="20"/>
          <w:szCs w:val="20"/>
        </w:rPr>
        <w:t>e Bank on each Drawdown Date that it has taken all necessary steps to enable it to charge as security the Charged Property in accordance with clause 3, and that it has taken no action or steps to prejudice the Bank’s right, title and interest in and to the</w:t>
      </w:r>
      <w:r>
        <w:rPr>
          <w:sz w:val="20"/>
          <w:szCs w:val="20"/>
        </w:rPr>
        <w:t xml:space="preserve"> Charged</w:t>
      </w:r>
      <w:r>
        <w:rPr>
          <w:spacing w:val="-3"/>
          <w:sz w:val="20"/>
          <w:szCs w:val="20"/>
        </w:rPr>
        <w:t xml:space="preserve"> </w:t>
      </w:r>
      <w:r>
        <w:rPr>
          <w:sz w:val="20"/>
          <w:szCs w:val="20"/>
        </w:rPr>
        <w:t>Property.</w:t>
      </w:r>
    </w:p>
    <w:p w14:paraId="0FB577C7" w14:textId="77777777" w:rsidR="00000000" w:rsidRDefault="002705F5">
      <w:pPr>
        <w:pStyle w:val="BodyText"/>
        <w:kinsoku w:val="0"/>
        <w:overflowPunct w:val="0"/>
        <w:spacing w:before="3"/>
        <w:rPr>
          <w:sz w:val="19"/>
          <w:szCs w:val="19"/>
        </w:rPr>
      </w:pPr>
    </w:p>
    <w:p w14:paraId="3FC0D646" w14:textId="77777777" w:rsidR="00000000" w:rsidRDefault="002705F5">
      <w:pPr>
        <w:pStyle w:val="ListParagraph"/>
        <w:numPr>
          <w:ilvl w:val="1"/>
          <w:numId w:val="1"/>
        </w:numPr>
        <w:tabs>
          <w:tab w:val="left" w:pos="841"/>
        </w:tabs>
        <w:kinsoku w:val="0"/>
        <w:overflowPunct w:val="0"/>
        <w:ind w:hanging="721"/>
        <w:jc w:val="left"/>
        <w:rPr>
          <w:sz w:val="20"/>
          <w:szCs w:val="20"/>
        </w:rPr>
      </w:pPr>
      <w:r>
        <w:rPr>
          <w:sz w:val="20"/>
          <w:szCs w:val="20"/>
        </w:rPr>
        <w:t>The Counterparty covenants with the Bank</w:t>
      </w:r>
      <w:r>
        <w:rPr>
          <w:spacing w:val="-4"/>
          <w:sz w:val="20"/>
          <w:szCs w:val="20"/>
        </w:rPr>
        <w:t xml:space="preserve"> </w:t>
      </w:r>
      <w:r>
        <w:rPr>
          <w:sz w:val="20"/>
          <w:szCs w:val="20"/>
        </w:rPr>
        <w:t>that:</w:t>
      </w:r>
    </w:p>
    <w:p w14:paraId="63E9121F" w14:textId="77777777" w:rsidR="00000000" w:rsidRDefault="002705F5">
      <w:pPr>
        <w:pStyle w:val="BodyText"/>
        <w:kinsoku w:val="0"/>
        <w:overflowPunct w:val="0"/>
        <w:spacing w:before="5"/>
        <w:rPr>
          <w:sz w:val="19"/>
          <w:szCs w:val="19"/>
        </w:rPr>
      </w:pPr>
    </w:p>
    <w:p w14:paraId="7F690F2B" w14:textId="77777777" w:rsidR="00000000" w:rsidRDefault="002705F5">
      <w:pPr>
        <w:pStyle w:val="ListParagraph"/>
        <w:numPr>
          <w:ilvl w:val="2"/>
          <w:numId w:val="1"/>
        </w:numPr>
        <w:tabs>
          <w:tab w:val="left" w:pos="1561"/>
        </w:tabs>
        <w:kinsoku w:val="0"/>
        <w:overflowPunct w:val="0"/>
        <w:ind w:right="126"/>
        <w:rPr>
          <w:sz w:val="20"/>
          <w:szCs w:val="20"/>
        </w:rPr>
      </w:pPr>
      <w:r>
        <w:rPr>
          <w:sz w:val="20"/>
          <w:szCs w:val="20"/>
        </w:rPr>
        <w:t>it shall not take any steps as a result of which the validity or effectiveness or enforceability of this Deed of Charge or the priority of the security created hereby shall be amended, ter</w:t>
      </w:r>
      <w:r>
        <w:rPr>
          <w:sz w:val="20"/>
          <w:szCs w:val="20"/>
        </w:rPr>
        <w:t>minated, postponed or</w:t>
      </w:r>
      <w:r>
        <w:rPr>
          <w:spacing w:val="-3"/>
          <w:sz w:val="20"/>
          <w:szCs w:val="20"/>
        </w:rPr>
        <w:t xml:space="preserve"> </w:t>
      </w:r>
      <w:r>
        <w:rPr>
          <w:sz w:val="20"/>
          <w:szCs w:val="20"/>
        </w:rPr>
        <w:t>discharged;</w:t>
      </w:r>
    </w:p>
    <w:p w14:paraId="7C77D1A3" w14:textId="77777777" w:rsidR="00000000" w:rsidRDefault="002705F5">
      <w:pPr>
        <w:pStyle w:val="BodyText"/>
        <w:kinsoku w:val="0"/>
        <w:overflowPunct w:val="0"/>
        <w:spacing w:before="3"/>
        <w:rPr>
          <w:sz w:val="19"/>
          <w:szCs w:val="19"/>
        </w:rPr>
      </w:pPr>
    </w:p>
    <w:p w14:paraId="1BB26582" w14:textId="77777777" w:rsidR="00000000" w:rsidRDefault="002705F5">
      <w:pPr>
        <w:pStyle w:val="ListParagraph"/>
        <w:numPr>
          <w:ilvl w:val="2"/>
          <w:numId w:val="1"/>
        </w:numPr>
        <w:tabs>
          <w:tab w:val="left" w:pos="1561"/>
        </w:tabs>
        <w:kinsoku w:val="0"/>
        <w:overflowPunct w:val="0"/>
        <w:ind w:right="122"/>
        <w:rPr>
          <w:sz w:val="20"/>
          <w:szCs w:val="20"/>
        </w:rPr>
      </w:pPr>
      <w:r>
        <w:rPr>
          <w:sz w:val="20"/>
          <w:szCs w:val="20"/>
        </w:rPr>
        <w:t xml:space="preserve">it shall ensure if it is a company to which Section 99 or 111 of the Companies Act 1963 applies that particulars of this Deed of Charge will be registered in accordance with such section within 21 days of the date hereof </w:t>
      </w:r>
      <w:r>
        <w:rPr>
          <w:sz w:val="20"/>
          <w:szCs w:val="20"/>
        </w:rPr>
        <w:t>and that if it is not such a company but is subject to a corresponding obligation under any other law and/or under its internal constitutional documents such corresponding particulars will be duly registered in accordance with the provisions of such law an</w:t>
      </w:r>
      <w:r>
        <w:rPr>
          <w:sz w:val="20"/>
          <w:szCs w:val="20"/>
        </w:rPr>
        <w:t>d/or such</w:t>
      </w:r>
      <w:r>
        <w:rPr>
          <w:spacing w:val="-22"/>
          <w:sz w:val="20"/>
          <w:szCs w:val="20"/>
        </w:rPr>
        <w:t xml:space="preserve"> </w:t>
      </w:r>
      <w:r>
        <w:rPr>
          <w:sz w:val="20"/>
          <w:szCs w:val="20"/>
        </w:rPr>
        <w:t>documents;</w:t>
      </w:r>
    </w:p>
    <w:p w14:paraId="25ECF97B" w14:textId="77777777" w:rsidR="00000000" w:rsidRDefault="002705F5">
      <w:pPr>
        <w:pStyle w:val="BodyText"/>
        <w:kinsoku w:val="0"/>
        <w:overflowPunct w:val="0"/>
        <w:spacing w:before="6"/>
        <w:rPr>
          <w:sz w:val="19"/>
          <w:szCs w:val="19"/>
        </w:rPr>
      </w:pPr>
    </w:p>
    <w:p w14:paraId="0F2BA194" w14:textId="77777777" w:rsidR="00000000" w:rsidRDefault="002705F5">
      <w:pPr>
        <w:pStyle w:val="ListParagraph"/>
        <w:numPr>
          <w:ilvl w:val="2"/>
          <w:numId w:val="1"/>
        </w:numPr>
        <w:tabs>
          <w:tab w:val="left" w:pos="1561"/>
        </w:tabs>
        <w:kinsoku w:val="0"/>
        <w:overflowPunct w:val="0"/>
        <w:ind w:right="123"/>
        <w:rPr>
          <w:sz w:val="20"/>
          <w:szCs w:val="20"/>
        </w:rPr>
      </w:pPr>
      <w:r>
        <w:rPr>
          <w:sz w:val="20"/>
          <w:szCs w:val="20"/>
        </w:rPr>
        <w:t>it shall ensure that the manner of disclosure of the Deed of C</w:t>
      </w:r>
      <w:r>
        <w:rPr>
          <w:sz w:val="20"/>
          <w:szCs w:val="20"/>
        </w:rPr>
        <w:t>harge, and of the negative pledge covenant contained herein, in its annual financial statements shall be in such form as the Bank may reasonably</w:t>
      </w:r>
      <w:r>
        <w:rPr>
          <w:spacing w:val="-9"/>
          <w:sz w:val="20"/>
          <w:szCs w:val="20"/>
        </w:rPr>
        <w:t xml:space="preserve"> </w:t>
      </w:r>
      <w:r>
        <w:rPr>
          <w:sz w:val="20"/>
          <w:szCs w:val="20"/>
        </w:rPr>
        <w:t>require;</w:t>
      </w:r>
    </w:p>
    <w:p w14:paraId="17E25F98" w14:textId="77777777" w:rsidR="00000000" w:rsidRDefault="002705F5">
      <w:pPr>
        <w:pStyle w:val="BodyText"/>
        <w:kinsoku w:val="0"/>
        <w:overflowPunct w:val="0"/>
        <w:spacing w:before="2"/>
        <w:rPr>
          <w:sz w:val="19"/>
          <w:szCs w:val="19"/>
        </w:rPr>
      </w:pPr>
    </w:p>
    <w:p w14:paraId="6279FFDE" w14:textId="77777777" w:rsidR="00000000" w:rsidRDefault="002705F5">
      <w:pPr>
        <w:pStyle w:val="ListParagraph"/>
        <w:numPr>
          <w:ilvl w:val="2"/>
          <w:numId w:val="1"/>
        </w:numPr>
        <w:tabs>
          <w:tab w:val="left" w:pos="1561"/>
        </w:tabs>
        <w:kinsoku w:val="0"/>
        <w:overflowPunct w:val="0"/>
        <w:ind w:right="125"/>
        <w:rPr>
          <w:sz w:val="20"/>
          <w:szCs w:val="20"/>
        </w:rPr>
      </w:pPr>
      <w:r>
        <w:rPr>
          <w:sz w:val="20"/>
          <w:szCs w:val="20"/>
        </w:rPr>
        <w:t>it shall pay within 30 days of the date hereof any and all stamp duty payable in connection with exec</w:t>
      </w:r>
      <w:r>
        <w:rPr>
          <w:sz w:val="20"/>
          <w:szCs w:val="20"/>
        </w:rPr>
        <w:t>ution and delivery</w:t>
      </w:r>
      <w:r>
        <w:rPr>
          <w:spacing w:val="-5"/>
          <w:sz w:val="20"/>
          <w:szCs w:val="20"/>
        </w:rPr>
        <w:t xml:space="preserve"> </w:t>
      </w:r>
      <w:r>
        <w:rPr>
          <w:sz w:val="20"/>
          <w:szCs w:val="20"/>
        </w:rPr>
        <w:t>hereof;</w:t>
      </w:r>
    </w:p>
    <w:p w14:paraId="7D59C395" w14:textId="77777777" w:rsidR="00000000" w:rsidRDefault="002705F5">
      <w:pPr>
        <w:pStyle w:val="BodyText"/>
        <w:kinsoku w:val="0"/>
        <w:overflowPunct w:val="0"/>
        <w:spacing w:before="6"/>
        <w:rPr>
          <w:sz w:val="19"/>
          <w:szCs w:val="19"/>
        </w:rPr>
      </w:pPr>
    </w:p>
    <w:p w14:paraId="77B12675" w14:textId="77777777" w:rsidR="00000000" w:rsidRDefault="002705F5">
      <w:pPr>
        <w:pStyle w:val="ListParagraph"/>
        <w:numPr>
          <w:ilvl w:val="2"/>
          <w:numId w:val="1"/>
        </w:numPr>
        <w:tabs>
          <w:tab w:val="left" w:pos="1561"/>
        </w:tabs>
        <w:kinsoku w:val="0"/>
        <w:overflowPunct w:val="0"/>
        <w:ind w:right="116"/>
        <w:rPr>
          <w:sz w:val="20"/>
          <w:szCs w:val="20"/>
        </w:rPr>
      </w:pPr>
      <w:r>
        <w:rPr>
          <w:sz w:val="20"/>
          <w:szCs w:val="20"/>
        </w:rPr>
        <w:t>it shall furnish to the Bank forthwith upon request to that effect from the Bank made upon or after the Enforcement Date in accordance with clause 3.2 and upon request  to that effect from the Bank notices to the Insurance Compa</w:t>
      </w:r>
      <w:r>
        <w:rPr>
          <w:sz w:val="20"/>
          <w:szCs w:val="20"/>
        </w:rPr>
        <w:t>nies of the Bank’s interest in respect of the Insurance Contracts and shall use its reasonable endeavours to obtain or procure return of acknowledgements to such notices if and when they are issued by the Bank;</w:t>
      </w:r>
      <w:r>
        <w:rPr>
          <w:spacing w:val="-2"/>
          <w:sz w:val="20"/>
          <w:szCs w:val="20"/>
        </w:rPr>
        <w:t xml:space="preserve"> </w:t>
      </w:r>
      <w:r>
        <w:rPr>
          <w:sz w:val="20"/>
          <w:szCs w:val="20"/>
        </w:rPr>
        <w:t>and</w:t>
      </w:r>
    </w:p>
    <w:p w14:paraId="621D561B" w14:textId="77777777" w:rsidR="00000000" w:rsidRDefault="002705F5">
      <w:pPr>
        <w:pStyle w:val="BodyText"/>
        <w:kinsoku w:val="0"/>
        <w:overflowPunct w:val="0"/>
        <w:spacing w:before="3"/>
        <w:rPr>
          <w:sz w:val="19"/>
          <w:szCs w:val="19"/>
        </w:rPr>
      </w:pPr>
    </w:p>
    <w:p w14:paraId="1A7D308A" w14:textId="77777777" w:rsidR="00000000" w:rsidRDefault="002705F5">
      <w:pPr>
        <w:pStyle w:val="ListParagraph"/>
        <w:numPr>
          <w:ilvl w:val="2"/>
          <w:numId w:val="1"/>
        </w:numPr>
        <w:tabs>
          <w:tab w:val="left" w:pos="1561"/>
        </w:tabs>
        <w:kinsoku w:val="0"/>
        <w:overflowPunct w:val="0"/>
        <w:spacing w:before="1"/>
        <w:ind w:right="125"/>
        <w:rPr>
          <w:sz w:val="20"/>
          <w:szCs w:val="20"/>
        </w:rPr>
      </w:pPr>
      <w:r>
        <w:rPr>
          <w:sz w:val="20"/>
          <w:szCs w:val="20"/>
        </w:rPr>
        <w:t>it shall pay all amounts it is liable to</w:t>
      </w:r>
      <w:r>
        <w:rPr>
          <w:sz w:val="20"/>
          <w:szCs w:val="20"/>
        </w:rPr>
        <w:t xml:space="preserve"> pay in respect of Taxation and local rates upon the due dates for payment thereof (or, in the event of the amount payable being the subject of contest or dispute in good faith, when the amount thereof has been determined).</w:t>
      </w:r>
    </w:p>
    <w:p w14:paraId="4FBBD2BB" w14:textId="77777777" w:rsidR="00000000" w:rsidRDefault="002705F5">
      <w:pPr>
        <w:pStyle w:val="BodyText"/>
        <w:kinsoku w:val="0"/>
        <w:overflowPunct w:val="0"/>
        <w:spacing w:before="3"/>
        <w:rPr>
          <w:sz w:val="19"/>
          <w:szCs w:val="19"/>
        </w:rPr>
      </w:pPr>
    </w:p>
    <w:p w14:paraId="73903D67" w14:textId="77777777" w:rsidR="00000000" w:rsidRDefault="002705F5">
      <w:pPr>
        <w:pStyle w:val="Heading1"/>
        <w:numPr>
          <w:ilvl w:val="0"/>
          <w:numId w:val="1"/>
        </w:numPr>
        <w:tabs>
          <w:tab w:val="left" w:pos="841"/>
        </w:tabs>
        <w:kinsoku w:val="0"/>
        <w:overflowPunct w:val="0"/>
        <w:ind w:hanging="721"/>
      </w:pPr>
      <w:r>
        <w:t>Fees and</w:t>
      </w:r>
      <w:r>
        <w:rPr>
          <w:spacing w:val="-1"/>
        </w:rPr>
        <w:t xml:space="preserve"> </w:t>
      </w:r>
      <w:r>
        <w:t>Expenses</w:t>
      </w:r>
    </w:p>
    <w:p w14:paraId="7F9080B7" w14:textId="77777777" w:rsidR="00000000" w:rsidRDefault="002705F5">
      <w:pPr>
        <w:pStyle w:val="BodyText"/>
        <w:kinsoku w:val="0"/>
        <w:overflowPunct w:val="0"/>
        <w:spacing w:before="7"/>
        <w:rPr>
          <w:b/>
          <w:bCs/>
          <w:sz w:val="19"/>
          <w:szCs w:val="19"/>
        </w:rPr>
      </w:pPr>
    </w:p>
    <w:p w14:paraId="65A6E6B0" w14:textId="77777777" w:rsidR="00000000" w:rsidRDefault="002705F5">
      <w:pPr>
        <w:pStyle w:val="ListParagraph"/>
        <w:numPr>
          <w:ilvl w:val="1"/>
          <w:numId w:val="1"/>
        </w:numPr>
        <w:tabs>
          <w:tab w:val="left" w:pos="841"/>
        </w:tabs>
        <w:kinsoku w:val="0"/>
        <w:overflowPunct w:val="0"/>
        <w:spacing w:before="1"/>
        <w:ind w:right="121"/>
        <w:rPr>
          <w:sz w:val="20"/>
          <w:szCs w:val="20"/>
        </w:rPr>
      </w:pPr>
      <w:r>
        <w:rPr>
          <w:sz w:val="20"/>
          <w:szCs w:val="20"/>
        </w:rPr>
        <w:t>The Counterp</w:t>
      </w:r>
      <w:r>
        <w:rPr>
          <w:sz w:val="20"/>
          <w:szCs w:val="20"/>
        </w:rPr>
        <w:t>arty covenants with the Bank that it will reimburse, pay or discharge all costs, charges, liabilities and expenses properly incurred by the Bank, the Receiver or any attorney, manager, agent or delegate appointed by the Bank under this Deed of Charge in co</w:t>
      </w:r>
      <w:r>
        <w:rPr>
          <w:sz w:val="20"/>
          <w:szCs w:val="20"/>
        </w:rPr>
        <w:t>nnection with:</w:t>
      </w:r>
    </w:p>
    <w:p w14:paraId="4EECD1AB" w14:textId="77777777" w:rsidR="00000000" w:rsidRDefault="002705F5">
      <w:pPr>
        <w:pStyle w:val="BodyText"/>
        <w:kinsoku w:val="0"/>
        <w:overflowPunct w:val="0"/>
        <w:spacing w:before="3"/>
        <w:rPr>
          <w:sz w:val="19"/>
          <w:szCs w:val="19"/>
        </w:rPr>
      </w:pPr>
    </w:p>
    <w:p w14:paraId="6E345DE4" w14:textId="77777777" w:rsidR="00000000" w:rsidRDefault="002705F5">
      <w:pPr>
        <w:pStyle w:val="ListParagraph"/>
        <w:numPr>
          <w:ilvl w:val="2"/>
          <w:numId w:val="1"/>
        </w:numPr>
        <w:tabs>
          <w:tab w:val="left" w:pos="1561"/>
        </w:tabs>
        <w:kinsoku w:val="0"/>
        <w:overflowPunct w:val="0"/>
        <w:ind w:right="127"/>
        <w:rPr>
          <w:sz w:val="20"/>
          <w:szCs w:val="20"/>
        </w:rPr>
      </w:pPr>
      <w:r>
        <w:rPr>
          <w:sz w:val="20"/>
          <w:szCs w:val="20"/>
        </w:rPr>
        <w:t>the perfection or protection of the security over the Mortgage Pool constituted by this Deed of Charge where permitted or required in accordance with clause 3;</w:t>
      </w:r>
      <w:r>
        <w:rPr>
          <w:spacing w:val="-11"/>
          <w:sz w:val="20"/>
          <w:szCs w:val="20"/>
        </w:rPr>
        <w:t xml:space="preserve"> </w:t>
      </w:r>
      <w:r>
        <w:rPr>
          <w:sz w:val="20"/>
          <w:szCs w:val="20"/>
        </w:rPr>
        <w:t>and</w:t>
      </w:r>
    </w:p>
    <w:p w14:paraId="6A02ECAF" w14:textId="77777777" w:rsidR="00000000" w:rsidRDefault="002705F5">
      <w:pPr>
        <w:pStyle w:val="BodyText"/>
        <w:kinsoku w:val="0"/>
        <w:overflowPunct w:val="0"/>
        <w:spacing w:before="6"/>
        <w:rPr>
          <w:sz w:val="19"/>
          <w:szCs w:val="19"/>
        </w:rPr>
      </w:pPr>
    </w:p>
    <w:p w14:paraId="0D3EF555" w14:textId="77777777" w:rsidR="00000000" w:rsidRDefault="002705F5">
      <w:pPr>
        <w:pStyle w:val="ListParagraph"/>
        <w:numPr>
          <w:ilvl w:val="2"/>
          <w:numId w:val="1"/>
        </w:numPr>
        <w:tabs>
          <w:tab w:val="left" w:pos="1561"/>
        </w:tabs>
        <w:kinsoku w:val="0"/>
        <w:overflowPunct w:val="0"/>
        <w:ind w:right="118"/>
        <w:rPr>
          <w:sz w:val="20"/>
          <w:szCs w:val="20"/>
        </w:rPr>
      </w:pPr>
      <w:r>
        <w:rPr>
          <w:sz w:val="20"/>
          <w:szCs w:val="20"/>
        </w:rPr>
        <w:t xml:space="preserve">the exercise, or the </w:t>
      </w:r>
      <w:r>
        <w:rPr>
          <w:sz w:val="20"/>
          <w:szCs w:val="20"/>
        </w:rPr>
        <w:t>attempted or purported exercise, or the consideration of the exercise, by or on behalf of the Bank or the Receiver of any of the powers of the Bank or the Receiver where such exercise is permitted pursuant to the provisions</w:t>
      </w:r>
      <w:r>
        <w:rPr>
          <w:spacing w:val="-23"/>
          <w:sz w:val="20"/>
          <w:szCs w:val="20"/>
        </w:rPr>
        <w:t xml:space="preserve"> </w:t>
      </w:r>
      <w:r>
        <w:rPr>
          <w:sz w:val="20"/>
          <w:szCs w:val="20"/>
        </w:rPr>
        <w:t>hereof,</w:t>
      </w:r>
    </w:p>
    <w:p w14:paraId="435665BE" w14:textId="77777777" w:rsidR="00000000" w:rsidRDefault="002705F5">
      <w:pPr>
        <w:pStyle w:val="ListParagraph"/>
        <w:numPr>
          <w:ilvl w:val="2"/>
          <w:numId w:val="1"/>
        </w:numPr>
        <w:tabs>
          <w:tab w:val="left" w:pos="1561"/>
        </w:tabs>
        <w:kinsoku w:val="0"/>
        <w:overflowPunct w:val="0"/>
        <w:ind w:right="118"/>
        <w:rPr>
          <w:sz w:val="20"/>
          <w:szCs w:val="20"/>
        </w:rPr>
        <w:sectPr w:rsidR="00000000">
          <w:pgSz w:w="11910" w:h="16840"/>
          <w:pgMar w:top="1580" w:right="1320" w:bottom="900" w:left="1320" w:header="0" w:footer="622" w:gutter="0"/>
          <w:cols w:space="720"/>
          <w:noEndnote/>
        </w:sectPr>
      </w:pPr>
    </w:p>
    <w:p w14:paraId="6489F5C6" w14:textId="77777777" w:rsidR="00000000" w:rsidRDefault="002705F5">
      <w:pPr>
        <w:pStyle w:val="BodyText"/>
        <w:kinsoku w:val="0"/>
        <w:overflowPunct w:val="0"/>
        <w:spacing w:before="103"/>
        <w:ind w:left="840"/>
      </w:pPr>
      <w:r>
        <w:lastRenderedPageBreak/>
        <w:t>together with any value added tax or similar tax charged or chargeable in respect thereof.</w:t>
      </w:r>
    </w:p>
    <w:p w14:paraId="1BA69F46" w14:textId="77777777" w:rsidR="00000000" w:rsidRDefault="002705F5">
      <w:pPr>
        <w:pStyle w:val="BodyText"/>
        <w:kinsoku w:val="0"/>
        <w:overflowPunct w:val="0"/>
        <w:spacing w:before="3"/>
        <w:rPr>
          <w:sz w:val="19"/>
          <w:szCs w:val="19"/>
        </w:rPr>
      </w:pPr>
    </w:p>
    <w:p w14:paraId="6238FAF2" w14:textId="77777777" w:rsidR="00000000" w:rsidRDefault="002705F5">
      <w:pPr>
        <w:pStyle w:val="Heading1"/>
        <w:numPr>
          <w:ilvl w:val="0"/>
          <w:numId w:val="1"/>
        </w:numPr>
        <w:tabs>
          <w:tab w:val="left" w:pos="841"/>
        </w:tabs>
        <w:kinsoku w:val="0"/>
        <w:overflowPunct w:val="0"/>
        <w:ind w:hanging="721"/>
      </w:pPr>
      <w:r>
        <w:t>Liability</w:t>
      </w:r>
    </w:p>
    <w:p w14:paraId="3F0010CC" w14:textId="77777777" w:rsidR="00000000" w:rsidRDefault="002705F5">
      <w:pPr>
        <w:pStyle w:val="BodyText"/>
        <w:kinsoku w:val="0"/>
        <w:overflowPunct w:val="0"/>
        <w:spacing w:before="7"/>
        <w:rPr>
          <w:b/>
          <w:bCs/>
          <w:sz w:val="19"/>
          <w:szCs w:val="19"/>
        </w:rPr>
      </w:pPr>
    </w:p>
    <w:p w14:paraId="009137C2" w14:textId="77777777" w:rsidR="00000000" w:rsidRDefault="002705F5">
      <w:pPr>
        <w:pStyle w:val="ListParagraph"/>
        <w:numPr>
          <w:ilvl w:val="1"/>
          <w:numId w:val="1"/>
        </w:numPr>
        <w:tabs>
          <w:tab w:val="left" w:pos="841"/>
        </w:tabs>
        <w:kinsoku w:val="0"/>
        <w:overflowPunct w:val="0"/>
        <w:ind w:right="122"/>
        <w:rPr>
          <w:sz w:val="20"/>
          <w:szCs w:val="20"/>
        </w:rPr>
      </w:pPr>
      <w:r>
        <w:rPr>
          <w:sz w:val="20"/>
          <w:szCs w:val="20"/>
        </w:rPr>
        <w:t>The Counterparty shall have no liability for any obligation of a Mortgage Borrower under any Loan or Mortgage or any Related Secu</w:t>
      </w:r>
      <w:r>
        <w:rPr>
          <w:sz w:val="20"/>
          <w:szCs w:val="20"/>
        </w:rPr>
        <w:t>rity forming part of the Mortgage Pool and nothing herein shall constitute a guarantee, or similar obligation, by the Counterparty of any such Loan or Mortgage or Related Security therefor or of any Mortgage Borrower or any other person.</w:t>
      </w:r>
    </w:p>
    <w:p w14:paraId="5E14B231" w14:textId="77777777" w:rsidR="00000000" w:rsidRDefault="002705F5">
      <w:pPr>
        <w:pStyle w:val="BodyText"/>
        <w:kinsoku w:val="0"/>
        <w:overflowPunct w:val="0"/>
        <w:spacing w:before="4"/>
        <w:rPr>
          <w:sz w:val="19"/>
          <w:szCs w:val="19"/>
        </w:rPr>
      </w:pPr>
    </w:p>
    <w:p w14:paraId="5B04DBCA" w14:textId="77777777" w:rsidR="00000000" w:rsidRDefault="002705F5">
      <w:pPr>
        <w:pStyle w:val="Heading1"/>
        <w:numPr>
          <w:ilvl w:val="0"/>
          <w:numId w:val="1"/>
        </w:numPr>
        <w:tabs>
          <w:tab w:val="left" w:pos="841"/>
        </w:tabs>
        <w:kinsoku w:val="0"/>
        <w:overflowPunct w:val="0"/>
        <w:ind w:hanging="721"/>
      </w:pPr>
      <w:r>
        <w:t>The Bank</w:t>
      </w:r>
    </w:p>
    <w:p w14:paraId="6470BF74" w14:textId="77777777" w:rsidR="00000000" w:rsidRDefault="002705F5">
      <w:pPr>
        <w:pStyle w:val="BodyText"/>
        <w:kinsoku w:val="0"/>
        <w:overflowPunct w:val="0"/>
        <w:spacing w:before="7"/>
        <w:rPr>
          <w:b/>
          <w:bCs/>
          <w:sz w:val="19"/>
          <w:szCs w:val="19"/>
        </w:rPr>
      </w:pPr>
    </w:p>
    <w:p w14:paraId="546DB4A2" w14:textId="77777777" w:rsidR="00000000" w:rsidRDefault="002705F5">
      <w:pPr>
        <w:pStyle w:val="ListParagraph"/>
        <w:numPr>
          <w:ilvl w:val="1"/>
          <w:numId w:val="1"/>
        </w:numPr>
        <w:tabs>
          <w:tab w:val="left" w:pos="841"/>
        </w:tabs>
        <w:kinsoku w:val="0"/>
        <w:overflowPunct w:val="0"/>
        <w:spacing w:before="1"/>
        <w:ind w:right="118"/>
        <w:rPr>
          <w:sz w:val="20"/>
          <w:szCs w:val="20"/>
        </w:rPr>
      </w:pPr>
      <w:r>
        <w:rPr>
          <w:sz w:val="20"/>
          <w:szCs w:val="20"/>
        </w:rPr>
        <w:t>Notwith</w:t>
      </w:r>
      <w:r>
        <w:rPr>
          <w:sz w:val="20"/>
          <w:szCs w:val="20"/>
        </w:rPr>
        <w:t>standing anything contained in this Deed of Charge, the exercise by the Bank of the powers and rights conferred on it by virtue of the provisions of Chapter 3 of Part 10 of the Conveyancing Act shall not be subject to any restriction on such exercise conta</w:t>
      </w:r>
      <w:r>
        <w:rPr>
          <w:sz w:val="20"/>
          <w:szCs w:val="20"/>
        </w:rPr>
        <w:t>ined in section 96(1)(c) of the Conveyancing Act, and upon the Enforcement Date this Deed of Charge shall become immediately enforceable and the powers conferred by this Deed of Charge shall become immediately</w:t>
      </w:r>
      <w:r>
        <w:rPr>
          <w:spacing w:val="-2"/>
          <w:sz w:val="20"/>
          <w:szCs w:val="20"/>
        </w:rPr>
        <w:t xml:space="preserve"> </w:t>
      </w:r>
      <w:r>
        <w:rPr>
          <w:sz w:val="20"/>
          <w:szCs w:val="20"/>
        </w:rPr>
        <w:t>exercisable.</w:t>
      </w:r>
    </w:p>
    <w:p w14:paraId="0FB78F7C" w14:textId="77777777" w:rsidR="00000000" w:rsidRDefault="002705F5">
      <w:pPr>
        <w:pStyle w:val="BodyText"/>
        <w:kinsoku w:val="0"/>
        <w:overflowPunct w:val="0"/>
        <w:spacing w:before="5"/>
        <w:rPr>
          <w:sz w:val="19"/>
          <w:szCs w:val="19"/>
        </w:rPr>
      </w:pPr>
    </w:p>
    <w:p w14:paraId="1008395A" w14:textId="77777777" w:rsidR="00000000" w:rsidRDefault="002705F5">
      <w:pPr>
        <w:pStyle w:val="ListParagraph"/>
        <w:numPr>
          <w:ilvl w:val="1"/>
          <w:numId w:val="1"/>
        </w:numPr>
        <w:tabs>
          <w:tab w:val="left" w:pos="841"/>
        </w:tabs>
        <w:kinsoku w:val="0"/>
        <w:overflowPunct w:val="0"/>
        <w:spacing w:before="1"/>
        <w:ind w:right="124"/>
        <w:rPr>
          <w:sz w:val="20"/>
          <w:szCs w:val="20"/>
        </w:rPr>
      </w:pPr>
      <w:r>
        <w:rPr>
          <w:sz w:val="20"/>
          <w:szCs w:val="20"/>
        </w:rPr>
        <w:t>The restrictions on the power of</w:t>
      </w:r>
      <w:r>
        <w:rPr>
          <w:sz w:val="20"/>
          <w:szCs w:val="20"/>
        </w:rPr>
        <w:t xml:space="preserve"> sale contained in section 100 of the Conveyancing Act shall not apply to this Deed of Charge. The provisions of the Conveyancing Act relating to the power of sale and the other powers conferred by Section 100 of the Conveyancing Act (without the restricti</w:t>
      </w:r>
      <w:r>
        <w:rPr>
          <w:sz w:val="20"/>
          <w:szCs w:val="20"/>
        </w:rPr>
        <w:t>ons contained therein) are hereby extended (as if such extensions were contained in the Conveyancing Act) to authorise the Bank at its absolute discretion and upon such terms as it may think</w:t>
      </w:r>
      <w:r>
        <w:rPr>
          <w:spacing w:val="-7"/>
          <w:sz w:val="20"/>
          <w:szCs w:val="20"/>
        </w:rPr>
        <w:t xml:space="preserve"> </w:t>
      </w:r>
      <w:r>
        <w:rPr>
          <w:sz w:val="20"/>
          <w:szCs w:val="20"/>
        </w:rPr>
        <w:t>fit:</w:t>
      </w:r>
    </w:p>
    <w:p w14:paraId="268CF91B" w14:textId="77777777" w:rsidR="00000000" w:rsidRDefault="002705F5">
      <w:pPr>
        <w:pStyle w:val="BodyText"/>
        <w:kinsoku w:val="0"/>
        <w:overflowPunct w:val="0"/>
        <w:spacing w:before="3"/>
        <w:rPr>
          <w:sz w:val="19"/>
          <w:szCs w:val="19"/>
        </w:rPr>
      </w:pPr>
    </w:p>
    <w:p w14:paraId="093D3842" w14:textId="77777777" w:rsidR="00000000" w:rsidRDefault="002705F5">
      <w:pPr>
        <w:pStyle w:val="ListParagraph"/>
        <w:numPr>
          <w:ilvl w:val="2"/>
          <w:numId w:val="1"/>
        </w:numPr>
        <w:tabs>
          <w:tab w:val="left" w:pos="1561"/>
        </w:tabs>
        <w:kinsoku w:val="0"/>
        <w:overflowPunct w:val="0"/>
        <w:ind w:right="116"/>
        <w:rPr>
          <w:sz w:val="20"/>
          <w:szCs w:val="20"/>
        </w:rPr>
      </w:pPr>
      <w:r>
        <w:rPr>
          <w:sz w:val="20"/>
          <w:szCs w:val="20"/>
        </w:rPr>
        <w:t xml:space="preserve">to dispose of the Charged Property, or any interest in the same, and to do so for shares, debentures or any other securities whatsoever, or in consideration of an agreement to pay all or part of the purchase price at a later date or dates, or an agreement </w:t>
      </w:r>
      <w:r>
        <w:rPr>
          <w:sz w:val="20"/>
          <w:szCs w:val="20"/>
        </w:rPr>
        <w:t>to make periodical payments, whether or not the agreement is secured by an Encumbrance or a guarantee, or for such other consideration whatsoever as the Bank may think fit, and also to grant any option to purchase, and to effect exchanges, and nothing shal</w:t>
      </w:r>
      <w:r>
        <w:rPr>
          <w:sz w:val="20"/>
          <w:szCs w:val="20"/>
        </w:rPr>
        <w:t>l preclude the Bank from making any disposal to any person it thinks</w:t>
      </w:r>
      <w:r>
        <w:rPr>
          <w:spacing w:val="-2"/>
          <w:sz w:val="20"/>
          <w:szCs w:val="20"/>
        </w:rPr>
        <w:t xml:space="preserve"> </w:t>
      </w:r>
      <w:r>
        <w:rPr>
          <w:sz w:val="20"/>
          <w:szCs w:val="20"/>
        </w:rPr>
        <w:t>fit;</w:t>
      </w:r>
    </w:p>
    <w:p w14:paraId="0CA3FF57" w14:textId="77777777" w:rsidR="00000000" w:rsidRDefault="002705F5">
      <w:pPr>
        <w:pStyle w:val="BodyText"/>
        <w:kinsoku w:val="0"/>
        <w:overflowPunct w:val="0"/>
        <w:spacing w:before="3"/>
        <w:rPr>
          <w:sz w:val="19"/>
          <w:szCs w:val="19"/>
        </w:rPr>
      </w:pPr>
    </w:p>
    <w:p w14:paraId="0A876B66" w14:textId="77777777" w:rsidR="00000000" w:rsidRDefault="002705F5">
      <w:pPr>
        <w:pStyle w:val="ListParagraph"/>
        <w:numPr>
          <w:ilvl w:val="2"/>
          <w:numId w:val="1"/>
        </w:numPr>
        <w:tabs>
          <w:tab w:val="left" w:pos="1561"/>
        </w:tabs>
        <w:kinsoku w:val="0"/>
        <w:overflowPunct w:val="0"/>
        <w:ind w:right="116"/>
        <w:rPr>
          <w:sz w:val="20"/>
          <w:szCs w:val="20"/>
        </w:rPr>
      </w:pPr>
      <w:r>
        <w:rPr>
          <w:sz w:val="20"/>
          <w:szCs w:val="20"/>
        </w:rPr>
        <w:t xml:space="preserve">with a view to, or in connection with, the disposal of the Charged Property, </w:t>
      </w:r>
      <w:r>
        <w:rPr>
          <w:spacing w:val="4"/>
          <w:sz w:val="20"/>
          <w:szCs w:val="20"/>
        </w:rPr>
        <w:t xml:space="preserve">to </w:t>
      </w:r>
      <w:r>
        <w:rPr>
          <w:sz w:val="20"/>
          <w:szCs w:val="20"/>
        </w:rPr>
        <w:t>carry out any transaction, scheme or arrangement which the Bank may in its absolute discretion consid</w:t>
      </w:r>
      <w:r>
        <w:rPr>
          <w:sz w:val="20"/>
          <w:szCs w:val="20"/>
        </w:rPr>
        <w:t>er</w:t>
      </w:r>
      <w:r>
        <w:rPr>
          <w:spacing w:val="-1"/>
          <w:sz w:val="20"/>
          <w:szCs w:val="20"/>
        </w:rPr>
        <w:t xml:space="preserve"> </w:t>
      </w:r>
      <w:r>
        <w:rPr>
          <w:sz w:val="20"/>
          <w:szCs w:val="20"/>
        </w:rPr>
        <w:t>appropriate;</w:t>
      </w:r>
    </w:p>
    <w:p w14:paraId="082FE3C7" w14:textId="77777777" w:rsidR="00000000" w:rsidRDefault="002705F5">
      <w:pPr>
        <w:pStyle w:val="BodyText"/>
        <w:kinsoku w:val="0"/>
        <w:overflowPunct w:val="0"/>
        <w:spacing w:before="5"/>
        <w:rPr>
          <w:sz w:val="19"/>
          <w:szCs w:val="19"/>
        </w:rPr>
      </w:pPr>
    </w:p>
    <w:p w14:paraId="3041F3DB" w14:textId="77777777" w:rsidR="00000000" w:rsidRDefault="002705F5">
      <w:pPr>
        <w:pStyle w:val="ListParagraph"/>
        <w:numPr>
          <w:ilvl w:val="2"/>
          <w:numId w:val="1"/>
        </w:numPr>
        <w:tabs>
          <w:tab w:val="left" w:pos="1561"/>
        </w:tabs>
        <w:kinsoku w:val="0"/>
        <w:overflowPunct w:val="0"/>
        <w:ind w:right="117"/>
        <w:rPr>
          <w:sz w:val="20"/>
          <w:szCs w:val="20"/>
        </w:rPr>
      </w:pPr>
      <w:r>
        <w:rPr>
          <w:sz w:val="20"/>
          <w:szCs w:val="20"/>
        </w:rPr>
        <w:t>to take possession of, get in and collect the Charged Property and the restrictions on taking possession of mortgaged property contained in section 97 of the Conveyancing Act shall not apply to this Deed of Charge and, further, section 99(</w:t>
      </w:r>
      <w:r>
        <w:rPr>
          <w:sz w:val="20"/>
          <w:szCs w:val="20"/>
        </w:rPr>
        <w:t>1) of the Conveyancing Act shall not apply to this Deed of Charge and any obligations imposed on mortgagees in possession or receivers by virtue of the application of section 99(1) shall not apply to the Bank or any</w:t>
      </w:r>
      <w:r>
        <w:rPr>
          <w:spacing w:val="-7"/>
          <w:sz w:val="20"/>
          <w:szCs w:val="20"/>
        </w:rPr>
        <w:t xml:space="preserve"> </w:t>
      </w:r>
      <w:r>
        <w:rPr>
          <w:sz w:val="20"/>
          <w:szCs w:val="20"/>
        </w:rPr>
        <w:t>Receiver;</w:t>
      </w:r>
    </w:p>
    <w:p w14:paraId="6D34D2A0" w14:textId="77777777" w:rsidR="00000000" w:rsidRDefault="002705F5">
      <w:pPr>
        <w:pStyle w:val="BodyText"/>
        <w:kinsoku w:val="0"/>
        <w:overflowPunct w:val="0"/>
        <w:spacing w:before="3"/>
        <w:rPr>
          <w:sz w:val="19"/>
          <w:szCs w:val="19"/>
        </w:rPr>
      </w:pPr>
    </w:p>
    <w:p w14:paraId="1E813B90" w14:textId="77777777" w:rsidR="00000000" w:rsidRDefault="002705F5">
      <w:pPr>
        <w:pStyle w:val="ListParagraph"/>
        <w:numPr>
          <w:ilvl w:val="2"/>
          <w:numId w:val="1"/>
        </w:numPr>
        <w:tabs>
          <w:tab w:val="left" w:pos="1561"/>
        </w:tabs>
        <w:kinsoku w:val="0"/>
        <w:overflowPunct w:val="0"/>
        <w:ind w:right="124"/>
        <w:rPr>
          <w:sz w:val="20"/>
          <w:szCs w:val="20"/>
        </w:rPr>
      </w:pPr>
      <w:r>
        <w:rPr>
          <w:sz w:val="20"/>
          <w:szCs w:val="20"/>
        </w:rPr>
        <w:t>to appoint and engage employe</w:t>
      </w:r>
      <w:r>
        <w:rPr>
          <w:sz w:val="20"/>
          <w:szCs w:val="20"/>
        </w:rPr>
        <w:t>es, managers, agents and advisers upon such terms as to remuneration and otherwise and for such periods as it may determine, and to dismiss</w:t>
      </w:r>
      <w:r>
        <w:rPr>
          <w:spacing w:val="-2"/>
          <w:sz w:val="20"/>
          <w:szCs w:val="20"/>
        </w:rPr>
        <w:t xml:space="preserve"> </w:t>
      </w:r>
      <w:r>
        <w:rPr>
          <w:sz w:val="20"/>
          <w:szCs w:val="20"/>
        </w:rPr>
        <w:t>them;</w:t>
      </w:r>
    </w:p>
    <w:p w14:paraId="5ED6CB78" w14:textId="77777777" w:rsidR="00000000" w:rsidRDefault="002705F5">
      <w:pPr>
        <w:pStyle w:val="BodyText"/>
        <w:kinsoku w:val="0"/>
        <w:overflowPunct w:val="0"/>
        <w:spacing w:before="5"/>
        <w:rPr>
          <w:sz w:val="19"/>
          <w:szCs w:val="19"/>
        </w:rPr>
      </w:pPr>
    </w:p>
    <w:p w14:paraId="7148915C" w14:textId="77777777" w:rsidR="00000000" w:rsidRDefault="002705F5">
      <w:pPr>
        <w:pStyle w:val="ListParagraph"/>
        <w:numPr>
          <w:ilvl w:val="2"/>
          <w:numId w:val="1"/>
        </w:numPr>
        <w:tabs>
          <w:tab w:val="left" w:pos="1561"/>
        </w:tabs>
        <w:kinsoku w:val="0"/>
        <w:overflowPunct w:val="0"/>
        <w:ind w:right="122"/>
        <w:rPr>
          <w:sz w:val="20"/>
          <w:szCs w:val="20"/>
        </w:rPr>
      </w:pPr>
      <w:r>
        <w:rPr>
          <w:sz w:val="20"/>
          <w:szCs w:val="20"/>
        </w:rPr>
        <w:t>in connection with the exercise, or the proposed exercise, of any of its powers to borrow or raise money from</w:t>
      </w:r>
      <w:r>
        <w:rPr>
          <w:sz w:val="20"/>
          <w:szCs w:val="20"/>
        </w:rPr>
        <w:t xml:space="preserve"> any person, without security or on the security of the Charged Property (either in priority to this security or otherwise) and generally in such manner and on such terms as it may think</w:t>
      </w:r>
      <w:r>
        <w:rPr>
          <w:spacing w:val="-7"/>
          <w:sz w:val="20"/>
          <w:szCs w:val="20"/>
        </w:rPr>
        <w:t xml:space="preserve"> </w:t>
      </w:r>
      <w:r>
        <w:rPr>
          <w:sz w:val="20"/>
          <w:szCs w:val="20"/>
        </w:rPr>
        <w:t>fit;</w:t>
      </w:r>
    </w:p>
    <w:p w14:paraId="07FD5D4D" w14:textId="77777777" w:rsidR="00000000" w:rsidRDefault="002705F5">
      <w:pPr>
        <w:pStyle w:val="ListParagraph"/>
        <w:numPr>
          <w:ilvl w:val="2"/>
          <w:numId w:val="1"/>
        </w:numPr>
        <w:tabs>
          <w:tab w:val="left" w:pos="1561"/>
        </w:tabs>
        <w:kinsoku w:val="0"/>
        <w:overflowPunct w:val="0"/>
        <w:ind w:right="122"/>
        <w:rPr>
          <w:sz w:val="20"/>
          <w:szCs w:val="20"/>
        </w:rPr>
        <w:sectPr w:rsidR="00000000">
          <w:pgSz w:w="11910" w:h="16840"/>
          <w:pgMar w:top="1580" w:right="1320" w:bottom="900" w:left="1320" w:header="0" w:footer="622" w:gutter="0"/>
          <w:cols w:space="720"/>
          <w:noEndnote/>
        </w:sectPr>
      </w:pPr>
    </w:p>
    <w:p w14:paraId="1DF11596" w14:textId="77777777" w:rsidR="00000000" w:rsidRDefault="002705F5">
      <w:pPr>
        <w:pStyle w:val="ListParagraph"/>
        <w:numPr>
          <w:ilvl w:val="2"/>
          <w:numId w:val="1"/>
        </w:numPr>
        <w:tabs>
          <w:tab w:val="left" w:pos="1561"/>
        </w:tabs>
        <w:kinsoku w:val="0"/>
        <w:overflowPunct w:val="0"/>
        <w:spacing w:before="103"/>
        <w:ind w:right="126"/>
        <w:rPr>
          <w:sz w:val="20"/>
          <w:szCs w:val="20"/>
        </w:rPr>
      </w:pPr>
      <w:r>
        <w:rPr>
          <w:sz w:val="20"/>
          <w:szCs w:val="20"/>
        </w:rPr>
        <w:lastRenderedPageBreak/>
        <w:t>to bring, defend, submit to arbitration</w:t>
      </w:r>
      <w:r>
        <w:rPr>
          <w:sz w:val="20"/>
          <w:szCs w:val="20"/>
        </w:rPr>
        <w:t>, negotiate, compromise, abandon and settle any claims and proceedings concerning the Charged</w:t>
      </w:r>
      <w:r>
        <w:rPr>
          <w:spacing w:val="-7"/>
          <w:sz w:val="20"/>
          <w:szCs w:val="20"/>
        </w:rPr>
        <w:t xml:space="preserve"> </w:t>
      </w:r>
      <w:r>
        <w:rPr>
          <w:sz w:val="20"/>
          <w:szCs w:val="20"/>
        </w:rPr>
        <w:t>Property;</w:t>
      </w:r>
    </w:p>
    <w:p w14:paraId="44D5E153" w14:textId="77777777" w:rsidR="00000000" w:rsidRDefault="002705F5">
      <w:pPr>
        <w:pStyle w:val="BodyText"/>
        <w:kinsoku w:val="0"/>
        <w:overflowPunct w:val="0"/>
        <w:spacing w:before="4"/>
        <w:rPr>
          <w:sz w:val="19"/>
          <w:szCs w:val="19"/>
        </w:rPr>
      </w:pPr>
    </w:p>
    <w:p w14:paraId="5C321214" w14:textId="77777777" w:rsidR="00000000" w:rsidRDefault="002705F5">
      <w:pPr>
        <w:pStyle w:val="ListParagraph"/>
        <w:numPr>
          <w:ilvl w:val="2"/>
          <w:numId w:val="1"/>
        </w:numPr>
        <w:tabs>
          <w:tab w:val="left" w:pos="1561"/>
        </w:tabs>
        <w:kinsoku w:val="0"/>
        <w:overflowPunct w:val="0"/>
        <w:ind w:right="125"/>
        <w:rPr>
          <w:sz w:val="20"/>
          <w:szCs w:val="20"/>
        </w:rPr>
      </w:pPr>
      <w:r>
        <w:rPr>
          <w:sz w:val="20"/>
          <w:szCs w:val="20"/>
        </w:rPr>
        <w:t>to transfer all or any of the Charged Property to any other body corporate or company, whether or not formed or acquired for the purpose and whether or</w:t>
      </w:r>
      <w:r>
        <w:rPr>
          <w:sz w:val="20"/>
          <w:szCs w:val="20"/>
        </w:rPr>
        <w:t xml:space="preserve"> not a Subsidiary or associated company of the Bank or a company in which the Bank has an</w:t>
      </w:r>
      <w:r>
        <w:rPr>
          <w:spacing w:val="-2"/>
          <w:sz w:val="20"/>
          <w:szCs w:val="20"/>
        </w:rPr>
        <w:t xml:space="preserve"> </w:t>
      </w:r>
      <w:r>
        <w:rPr>
          <w:sz w:val="20"/>
          <w:szCs w:val="20"/>
        </w:rPr>
        <w:t>interest;</w:t>
      </w:r>
    </w:p>
    <w:p w14:paraId="07EC7CCF" w14:textId="77777777" w:rsidR="00000000" w:rsidRDefault="002705F5">
      <w:pPr>
        <w:pStyle w:val="BodyText"/>
        <w:kinsoku w:val="0"/>
        <w:overflowPunct w:val="0"/>
        <w:spacing w:before="3"/>
        <w:rPr>
          <w:sz w:val="19"/>
          <w:szCs w:val="19"/>
        </w:rPr>
      </w:pPr>
    </w:p>
    <w:p w14:paraId="167CC820" w14:textId="77777777" w:rsidR="00000000" w:rsidRDefault="002705F5">
      <w:pPr>
        <w:pStyle w:val="ListParagraph"/>
        <w:numPr>
          <w:ilvl w:val="2"/>
          <w:numId w:val="1"/>
        </w:numPr>
        <w:tabs>
          <w:tab w:val="left" w:pos="1561"/>
        </w:tabs>
        <w:kinsoku w:val="0"/>
        <w:overflowPunct w:val="0"/>
        <w:ind w:right="116"/>
        <w:rPr>
          <w:sz w:val="20"/>
          <w:szCs w:val="20"/>
        </w:rPr>
      </w:pPr>
      <w:r>
        <w:rPr>
          <w:sz w:val="20"/>
          <w:szCs w:val="20"/>
        </w:rPr>
        <w:t xml:space="preserve">generally to carry out, or cause or authorise to be carried out, any transaction, scheme or arrangement whatsoever, whether similar or not to any of the foregoing, in relation to the Charged Property which it may consider expedient as effectually as if it </w:t>
      </w:r>
      <w:r>
        <w:rPr>
          <w:sz w:val="20"/>
          <w:szCs w:val="20"/>
        </w:rPr>
        <w:t>were solely and absolutely entitled to the Charged</w:t>
      </w:r>
      <w:r>
        <w:rPr>
          <w:spacing w:val="-7"/>
          <w:sz w:val="20"/>
          <w:szCs w:val="20"/>
        </w:rPr>
        <w:t xml:space="preserve"> </w:t>
      </w:r>
      <w:r>
        <w:rPr>
          <w:sz w:val="20"/>
          <w:szCs w:val="20"/>
        </w:rPr>
        <w:t>Property;</w:t>
      </w:r>
    </w:p>
    <w:p w14:paraId="4C162C92" w14:textId="77777777" w:rsidR="00000000" w:rsidRDefault="002705F5">
      <w:pPr>
        <w:pStyle w:val="BodyText"/>
        <w:kinsoku w:val="0"/>
        <w:overflowPunct w:val="0"/>
        <w:spacing w:before="4"/>
        <w:rPr>
          <w:sz w:val="19"/>
          <w:szCs w:val="19"/>
        </w:rPr>
      </w:pPr>
    </w:p>
    <w:p w14:paraId="09B8B8AE" w14:textId="77777777" w:rsidR="00000000" w:rsidRDefault="002705F5">
      <w:pPr>
        <w:pStyle w:val="ListParagraph"/>
        <w:numPr>
          <w:ilvl w:val="2"/>
          <w:numId w:val="1"/>
        </w:numPr>
        <w:tabs>
          <w:tab w:val="left" w:pos="1561"/>
        </w:tabs>
        <w:kinsoku w:val="0"/>
        <w:overflowPunct w:val="0"/>
        <w:ind w:right="122"/>
        <w:rPr>
          <w:sz w:val="20"/>
          <w:szCs w:val="20"/>
        </w:rPr>
      </w:pPr>
      <w:r>
        <w:rPr>
          <w:sz w:val="20"/>
          <w:szCs w:val="20"/>
        </w:rPr>
        <w:t>in connection with the exercise of any of its powers, to execute or do, or cause or authorise to be executed or done, on behalf of or in the name of the Counterparty or otherwise, as it may thin</w:t>
      </w:r>
      <w:r>
        <w:rPr>
          <w:sz w:val="20"/>
          <w:szCs w:val="20"/>
        </w:rPr>
        <w:t>k fit, all documents, acts or things in relation to the Charged Property which it may consider appropriate;</w:t>
      </w:r>
      <w:r>
        <w:rPr>
          <w:spacing w:val="-3"/>
          <w:sz w:val="20"/>
          <w:szCs w:val="20"/>
        </w:rPr>
        <w:t xml:space="preserve"> </w:t>
      </w:r>
      <w:r>
        <w:rPr>
          <w:sz w:val="20"/>
          <w:szCs w:val="20"/>
        </w:rPr>
        <w:t>and</w:t>
      </w:r>
    </w:p>
    <w:p w14:paraId="0E91A44F" w14:textId="77777777" w:rsidR="00000000" w:rsidRDefault="002705F5">
      <w:pPr>
        <w:pStyle w:val="BodyText"/>
        <w:kinsoku w:val="0"/>
        <w:overflowPunct w:val="0"/>
        <w:spacing w:before="6"/>
        <w:rPr>
          <w:sz w:val="19"/>
          <w:szCs w:val="19"/>
        </w:rPr>
      </w:pPr>
    </w:p>
    <w:p w14:paraId="04592DEA" w14:textId="77777777" w:rsidR="00000000" w:rsidRDefault="002705F5">
      <w:pPr>
        <w:pStyle w:val="ListParagraph"/>
        <w:numPr>
          <w:ilvl w:val="2"/>
          <w:numId w:val="1"/>
        </w:numPr>
        <w:tabs>
          <w:tab w:val="left" w:pos="1561"/>
        </w:tabs>
        <w:kinsoku w:val="0"/>
        <w:overflowPunct w:val="0"/>
        <w:ind w:right="115"/>
        <w:rPr>
          <w:sz w:val="20"/>
          <w:szCs w:val="20"/>
        </w:rPr>
      </w:pPr>
      <w:r>
        <w:rPr>
          <w:sz w:val="20"/>
          <w:szCs w:val="20"/>
        </w:rPr>
        <w:t xml:space="preserve">to pay and discharge out of the profits and income of the Charged Property and the moneys to be made by it in carrying on any such business as </w:t>
      </w:r>
      <w:r>
        <w:rPr>
          <w:sz w:val="20"/>
          <w:szCs w:val="20"/>
        </w:rPr>
        <w:t>aforesaid the expenses incurred in the exercise of any of the powers conferred by this clause 11.2 or otherwise in respect of the Charged Property and all outgoings which it shall think fit to</w:t>
      </w:r>
      <w:r>
        <w:rPr>
          <w:spacing w:val="-2"/>
          <w:sz w:val="20"/>
          <w:szCs w:val="20"/>
        </w:rPr>
        <w:t xml:space="preserve"> </w:t>
      </w:r>
      <w:r>
        <w:rPr>
          <w:sz w:val="20"/>
          <w:szCs w:val="20"/>
        </w:rPr>
        <w:t>pay.</w:t>
      </w:r>
    </w:p>
    <w:p w14:paraId="6C431ADC" w14:textId="77777777" w:rsidR="00000000" w:rsidRDefault="002705F5">
      <w:pPr>
        <w:pStyle w:val="BodyText"/>
        <w:kinsoku w:val="0"/>
        <w:overflowPunct w:val="0"/>
        <w:spacing w:before="2"/>
        <w:rPr>
          <w:sz w:val="19"/>
          <w:szCs w:val="19"/>
        </w:rPr>
      </w:pPr>
    </w:p>
    <w:p w14:paraId="656A543E" w14:textId="77777777" w:rsidR="00000000" w:rsidRDefault="002705F5">
      <w:pPr>
        <w:pStyle w:val="ListParagraph"/>
        <w:numPr>
          <w:ilvl w:val="1"/>
          <w:numId w:val="1"/>
        </w:numPr>
        <w:tabs>
          <w:tab w:val="left" w:pos="841"/>
        </w:tabs>
        <w:kinsoku w:val="0"/>
        <w:overflowPunct w:val="0"/>
        <w:ind w:right="127"/>
        <w:rPr>
          <w:sz w:val="20"/>
          <w:szCs w:val="20"/>
        </w:rPr>
      </w:pPr>
      <w:r>
        <w:rPr>
          <w:sz w:val="20"/>
          <w:szCs w:val="20"/>
        </w:rPr>
        <w:t xml:space="preserve">The notification requirement contained in section 103(2) </w:t>
      </w:r>
      <w:r>
        <w:rPr>
          <w:sz w:val="20"/>
          <w:szCs w:val="20"/>
        </w:rPr>
        <w:t>of the Conveyancing Act shall not apply to this Deed of</w:t>
      </w:r>
      <w:r>
        <w:rPr>
          <w:spacing w:val="-3"/>
          <w:sz w:val="20"/>
          <w:szCs w:val="20"/>
        </w:rPr>
        <w:t xml:space="preserve"> </w:t>
      </w:r>
      <w:r>
        <w:rPr>
          <w:sz w:val="20"/>
          <w:szCs w:val="20"/>
        </w:rPr>
        <w:t>Charge.</w:t>
      </w:r>
    </w:p>
    <w:p w14:paraId="3B2EC523" w14:textId="77777777" w:rsidR="00000000" w:rsidRDefault="002705F5">
      <w:pPr>
        <w:pStyle w:val="BodyText"/>
        <w:kinsoku w:val="0"/>
        <w:overflowPunct w:val="0"/>
        <w:spacing w:before="4"/>
        <w:rPr>
          <w:sz w:val="19"/>
          <w:szCs w:val="19"/>
        </w:rPr>
      </w:pPr>
    </w:p>
    <w:p w14:paraId="0C4D97CD" w14:textId="77777777" w:rsidR="00000000" w:rsidRDefault="002705F5">
      <w:pPr>
        <w:pStyle w:val="ListParagraph"/>
        <w:numPr>
          <w:ilvl w:val="1"/>
          <w:numId w:val="1"/>
        </w:numPr>
        <w:tabs>
          <w:tab w:val="left" w:pos="841"/>
        </w:tabs>
        <w:kinsoku w:val="0"/>
        <w:overflowPunct w:val="0"/>
        <w:ind w:right="115"/>
        <w:rPr>
          <w:sz w:val="20"/>
          <w:szCs w:val="20"/>
        </w:rPr>
      </w:pPr>
      <w:r>
        <w:rPr>
          <w:sz w:val="20"/>
          <w:szCs w:val="20"/>
        </w:rPr>
        <w:t>The Bank shall be entitled to rely on the opinion or advice of any professional or financial or other advisers selected by it which is given in connection with this Deed of Charge and shall n</w:t>
      </w:r>
      <w:r>
        <w:rPr>
          <w:sz w:val="20"/>
          <w:szCs w:val="20"/>
        </w:rPr>
        <w:t>ot be liable to the Counterparty for any of the consequences of such reliance or for relying on any communication or document believed by it to be genuine and correct and to have been communicated or signed by the person by whom it purports to be communica</w:t>
      </w:r>
      <w:r>
        <w:rPr>
          <w:sz w:val="20"/>
          <w:szCs w:val="20"/>
        </w:rPr>
        <w:t>ted or</w:t>
      </w:r>
      <w:r>
        <w:rPr>
          <w:spacing w:val="-27"/>
          <w:sz w:val="20"/>
          <w:szCs w:val="20"/>
        </w:rPr>
        <w:t xml:space="preserve"> </w:t>
      </w:r>
      <w:r>
        <w:rPr>
          <w:sz w:val="20"/>
          <w:szCs w:val="20"/>
        </w:rPr>
        <w:t>signed.</w:t>
      </w:r>
    </w:p>
    <w:p w14:paraId="17C53CE9" w14:textId="77777777" w:rsidR="00000000" w:rsidRDefault="002705F5">
      <w:pPr>
        <w:pStyle w:val="BodyText"/>
        <w:kinsoku w:val="0"/>
        <w:overflowPunct w:val="0"/>
        <w:spacing w:before="4"/>
        <w:rPr>
          <w:sz w:val="19"/>
          <w:szCs w:val="19"/>
        </w:rPr>
      </w:pPr>
    </w:p>
    <w:p w14:paraId="04BE7B48" w14:textId="77777777" w:rsidR="00000000" w:rsidRDefault="002705F5">
      <w:pPr>
        <w:pStyle w:val="ListParagraph"/>
        <w:numPr>
          <w:ilvl w:val="1"/>
          <w:numId w:val="1"/>
        </w:numPr>
        <w:tabs>
          <w:tab w:val="left" w:pos="841"/>
        </w:tabs>
        <w:kinsoku w:val="0"/>
        <w:overflowPunct w:val="0"/>
        <w:ind w:right="118"/>
        <w:rPr>
          <w:sz w:val="20"/>
          <w:szCs w:val="20"/>
        </w:rPr>
      </w:pPr>
      <w:r>
        <w:rPr>
          <w:sz w:val="20"/>
          <w:szCs w:val="20"/>
        </w:rPr>
        <w:t>The Bank shall (save as expressly otherwise provided herein) as regards all rights, powers, authorities and discretions vested in it by this Deed of Charge, or by operation of law, have complete discretion as to the exercise or non-exercise</w:t>
      </w:r>
      <w:r>
        <w:rPr>
          <w:spacing w:val="-5"/>
          <w:sz w:val="20"/>
          <w:szCs w:val="20"/>
        </w:rPr>
        <w:t xml:space="preserve"> </w:t>
      </w:r>
      <w:r>
        <w:rPr>
          <w:sz w:val="20"/>
          <w:szCs w:val="20"/>
        </w:rPr>
        <w:t>thereof.</w:t>
      </w:r>
    </w:p>
    <w:p w14:paraId="1A8C3B52" w14:textId="77777777" w:rsidR="00000000" w:rsidRDefault="002705F5">
      <w:pPr>
        <w:pStyle w:val="BodyText"/>
        <w:kinsoku w:val="0"/>
        <w:overflowPunct w:val="0"/>
        <w:spacing w:before="5"/>
        <w:rPr>
          <w:sz w:val="19"/>
          <w:szCs w:val="19"/>
        </w:rPr>
      </w:pPr>
    </w:p>
    <w:p w14:paraId="10CC7B2E" w14:textId="77777777" w:rsidR="00000000" w:rsidRDefault="002705F5">
      <w:pPr>
        <w:pStyle w:val="ListParagraph"/>
        <w:numPr>
          <w:ilvl w:val="1"/>
          <w:numId w:val="1"/>
        </w:numPr>
        <w:tabs>
          <w:tab w:val="left" w:pos="841"/>
        </w:tabs>
        <w:kinsoku w:val="0"/>
        <w:overflowPunct w:val="0"/>
        <w:ind w:right="119"/>
        <w:rPr>
          <w:sz w:val="20"/>
          <w:szCs w:val="20"/>
        </w:rPr>
      </w:pPr>
      <w:r>
        <w:rPr>
          <w:sz w:val="20"/>
          <w:szCs w:val="20"/>
        </w:rPr>
        <w:t>Any consent given by the Bank</w:t>
      </w:r>
      <w:r>
        <w:rPr>
          <w:sz w:val="20"/>
          <w:szCs w:val="20"/>
        </w:rPr>
        <w:t xml:space="preserve"> for the purposes of this Deed of Charge may be given on such terms and subject to such conditions (if any) as the Bank thinks fit and, notwithstanding anything to the contrary contained herein may be given</w:t>
      </w:r>
      <w:r>
        <w:rPr>
          <w:spacing w:val="-10"/>
          <w:sz w:val="20"/>
          <w:szCs w:val="20"/>
        </w:rPr>
        <w:t xml:space="preserve"> </w:t>
      </w:r>
      <w:r>
        <w:rPr>
          <w:sz w:val="20"/>
          <w:szCs w:val="20"/>
        </w:rPr>
        <w:t>retrospectively.</w:t>
      </w:r>
    </w:p>
    <w:p w14:paraId="0F9E44A4" w14:textId="77777777" w:rsidR="00000000" w:rsidRDefault="002705F5">
      <w:pPr>
        <w:pStyle w:val="BodyText"/>
        <w:kinsoku w:val="0"/>
        <w:overflowPunct w:val="0"/>
        <w:spacing w:before="5"/>
        <w:rPr>
          <w:sz w:val="19"/>
          <w:szCs w:val="19"/>
        </w:rPr>
      </w:pPr>
    </w:p>
    <w:p w14:paraId="45BC1282" w14:textId="77777777" w:rsidR="00000000" w:rsidRDefault="002705F5">
      <w:pPr>
        <w:pStyle w:val="ListParagraph"/>
        <w:numPr>
          <w:ilvl w:val="1"/>
          <w:numId w:val="1"/>
        </w:numPr>
        <w:tabs>
          <w:tab w:val="left" w:pos="841"/>
        </w:tabs>
        <w:kinsoku w:val="0"/>
        <w:overflowPunct w:val="0"/>
        <w:ind w:right="115"/>
        <w:rPr>
          <w:sz w:val="20"/>
          <w:szCs w:val="20"/>
        </w:rPr>
      </w:pPr>
      <w:r>
        <w:rPr>
          <w:sz w:val="20"/>
          <w:szCs w:val="20"/>
        </w:rPr>
        <w:t>The Bank shall not be under any obligation to effect or to require any other person to maintain insurance in respect of any of the Charged Property. If the Bank in its absolute discretion effects insurance in respect of the Charged Property it shall not be</w:t>
      </w:r>
      <w:r>
        <w:rPr>
          <w:sz w:val="20"/>
          <w:szCs w:val="20"/>
        </w:rPr>
        <w:t xml:space="preserve"> subject to the requirements contained in section 110(2) of the Conveyancing</w:t>
      </w:r>
      <w:r>
        <w:rPr>
          <w:spacing w:val="-4"/>
          <w:sz w:val="20"/>
          <w:szCs w:val="20"/>
        </w:rPr>
        <w:t xml:space="preserve"> </w:t>
      </w:r>
      <w:r>
        <w:rPr>
          <w:sz w:val="20"/>
          <w:szCs w:val="20"/>
        </w:rPr>
        <w:t>Act.</w:t>
      </w:r>
    </w:p>
    <w:p w14:paraId="5B1ED147" w14:textId="77777777" w:rsidR="00000000" w:rsidRDefault="002705F5">
      <w:pPr>
        <w:pStyle w:val="BodyText"/>
        <w:kinsoku w:val="0"/>
        <w:overflowPunct w:val="0"/>
        <w:spacing w:before="3"/>
        <w:rPr>
          <w:sz w:val="19"/>
          <w:szCs w:val="19"/>
        </w:rPr>
      </w:pPr>
    </w:p>
    <w:p w14:paraId="484F78A5" w14:textId="77777777" w:rsidR="00000000" w:rsidRDefault="002705F5">
      <w:pPr>
        <w:pStyle w:val="Heading1"/>
        <w:numPr>
          <w:ilvl w:val="0"/>
          <w:numId w:val="1"/>
        </w:numPr>
        <w:tabs>
          <w:tab w:val="left" w:pos="841"/>
        </w:tabs>
        <w:kinsoku w:val="0"/>
        <w:overflowPunct w:val="0"/>
        <w:spacing w:before="1"/>
        <w:ind w:hanging="721"/>
      </w:pPr>
      <w:r>
        <w:t>Receiver</w:t>
      </w:r>
    </w:p>
    <w:p w14:paraId="2BD42257" w14:textId="77777777" w:rsidR="00000000" w:rsidRDefault="002705F5">
      <w:pPr>
        <w:pStyle w:val="BodyText"/>
        <w:kinsoku w:val="0"/>
        <w:overflowPunct w:val="0"/>
        <w:spacing w:before="7"/>
        <w:rPr>
          <w:b/>
          <w:bCs/>
          <w:sz w:val="19"/>
          <w:szCs w:val="19"/>
        </w:rPr>
      </w:pPr>
    </w:p>
    <w:p w14:paraId="043639A1" w14:textId="77777777" w:rsidR="00000000" w:rsidRDefault="002705F5">
      <w:pPr>
        <w:pStyle w:val="ListParagraph"/>
        <w:numPr>
          <w:ilvl w:val="1"/>
          <w:numId w:val="1"/>
        </w:numPr>
        <w:tabs>
          <w:tab w:val="left" w:pos="841"/>
        </w:tabs>
        <w:kinsoku w:val="0"/>
        <w:overflowPunct w:val="0"/>
        <w:ind w:right="130"/>
        <w:rPr>
          <w:sz w:val="20"/>
          <w:szCs w:val="20"/>
        </w:rPr>
      </w:pPr>
      <w:r>
        <w:rPr>
          <w:sz w:val="20"/>
          <w:szCs w:val="20"/>
        </w:rPr>
        <w:t>At any time on or after the Enforcement Date the Bank may appoint such person or persons as it thinks fit to be receiver or receivers (to act jointly or severally)</w:t>
      </w:r>
      <w:r>
        <w:rPr>
          <w:sz w:val="20"/>
          <w:szCs w:val="20"/>
        </w:rPr>
        <w:t xml:space="preserve"> of the Charged</w:t>
      </w:r>
      <w:r>
        <w:rPr>
          <w:spacing w:val="-34"/>
          <w:sz w:val="20"/>
          <w:szCs w:val="20"/>
        </w:rPr>
        <w:t xml:space="preserve"> </w:t>
      </w:r>
      <w:r>
        <w:rPr>
          <w:sz w:val="20"/>
          <w:szCs w:val="20"/>
        </w:rPr>
        <w:t>Property.</w:t>
      </w:r>
    </w:p>
    <w:p w14:paraId="2F4D76AF" w14:textId="77777777" w:rsidR="00000000" w:rsidRDefault="002705F5">
      <w:pPr>
        <w:pStyle w:val="BodyText"/>
        <w:kinsoku w:val="0"/>
        <w:overflowPunct w:val="0"/>
        <w:spacing w:before="3"/>
        <w:rPr>
          <w:sz w:val="19"/>
          <w:szCs w:val="19"/>
        </w:rPr>
      </w:pPr>
    </w:p>
    <w:p w14:paraId="49CEDCF5" w14:textId="77777777" w:rsidR="00000000" w:rsidRDefault="002705F5">
      <w:pPr>
        <w:pStyle w:val="ListParagraph"/>
        <w:numPr>
          <w:ilvl w:val="1"/>
          <w:numId w:val="1"/>
        </w:numPr>
        <w:tabs>
          <w:tab w:val="left" w:pos="841"/>
        </w:tabs>
        <w:kinsoku w:val="0"/>
        <w:overflowPunct w:val="0"/>
        <w:ind w:right="120"/>
        <w:rPr>
          <w:sz w:val="20"/>
          <w:szCs w:val="20"/>
        </w:rPr>
      </w:pPr>
      <w:r>
        <w:rPr>
          <w:sz w:val="20"/>
          <w:szCs w:val="20"/>
        </w:rPr>
        <w:t>The restrictions contained in section 108(1) of the Conveyancing Act shall not apply to this Deed of Charge.</w:t>
      </w:r>
    </w:p>
    <w:p w14:paraId="1FFF847D" w14:textId="77777777" w:rsidR="00000000" w:rsidRDefault="002705F5">
      <w:pPr>
        <w:pStyle w:val="ListParagraph"/>
        <w:numPr>
          <w:ilvl w:val="1"/>
          <w:numId w:val="1"/>
        </w:numPr>
        <w:tabs>
          <w:tab w:val="left" w:pos="841"/>
        </w:tabs>
        <w:kinsoku w:val="0"/>
        <w:overflowPunct w:val="0"/>
        <w:ind w:right="120"/>
        <w:rPr>
          <w:sz w:val="20"/>
          <w:szCs w:val="20"/>
        </w:rPr>
        <w:sectPr w:rsidR="00000000">
          <w:pgSz w:w="11910" w:h="16840"/>
          <w:pgMar w:top="1580" w:right="1320" w:bottom="900" w:left="1320" w:header="0" w:footer="622" w:gutter="0"/>
          <w:cols w:space="720"/>
          <w:noEndnote/>
        </w:sectPr>
      </w:pPr>
    </w:p>
    <w:p w14:paraId="288A6EF3" w14:textId="77777777" w:rsidR="00000000" w:rsidRDefault="002705F5">
      <w:pPr>
        <w:pStyle w:val="ListParagraph"/>
        <w:numPr>
          <w:ilvl w:val="1"/>
          <w:numId w:val="1"/>
        </w:numPr>
        <w:tabs>
          <w:tab w:val="left" w:pos="841"/>
        </w:tabs>
        <w:kinsoku w:val="0"/>
        <w:overflowPunct w:val="0"/>
        <w:spacing w:before="103"/>
        <w:ind w:right="126"/>
        <w:rPr>
          <w:sz w:val="20"/>
          <w:szCs w:val="20"/>
        </w:rPr>
      </w:pPr>
      <w:r>
        <w:rPr>
          <w:sz w:val="20"/>
          <w:szCs w:val="20"/>
        </w:rPr>
        <w:lastRenderedPageBreak/>
        <w:t>The Bank may remove the Receiver appointed by it whether or not appointing another in his place</w:t>
      </w:r>
      <w:r>
        <w:rPr>
          <w:sz w:val="20"/>
          <w:szCs w:val="20"/>
        </w:rPr>
        <w:t>, and the Bank may also appoint another receiver if the Receiver</w:t>
      </w:r>
      <w:r>
        <w:rPr>
          <w:spacing w:val="-10"/>
          <w:sz w:val="20"/>
          <w:szCs w:val="20"/>
        </w:rPr>
        <w:t xml:space="preserve"> </w:t>
      </w:r>
      <w:r>
        <w:rPr>
          <w:sz w:val="20"/>
          <w:szCs w:val="20"/>
        </w:rPr>
        <w:t>resigns.</w:t>
      </w:r>
    </w:p>
    <w:p w14:paraId="61CF3B50" w14:textId="77777777" w:rsidR="00000000" w:rsidRDefault="002705F5">
      <w:pPr>
        <w:pStyle w:val="BodyText"/>
        <w:kinsoku w:val="0"/>
        <w:overflowPunct w:val="0"/>
        <w:spacing w:before="4"/>
        <w:rPr>
          <w:sz w:val="19"/>
          <w:szCs w:val="19"/>
        </w:rPr>
      </w:pPr>
    </w:p>
    <w:p w14:paraId="66236080" w14:textId="77777777" w:rsidR="00000000" w:rsidRDefault="002705F5">
      <w:pPr>
        <w:pStyle w:val="ListParagraph"/>
        <w:numPr>
          <w:ilvl w:val="1"/>
          <w:numId w:val="1"/>
        </w:numPr>
        <w:tabs>
          <w:tab w:val="left" w:pos="841"/>
        </w:tabs>
        <w:kinsoku w:val="0"/>
        <w:overflowPunct w:val="0"/>
        <w:ind w:right="123"/>
        <w:rPr>
          <w:sz w:val="20"/>
          <w:szCs w:val="20"/>
        </w:rPr>
      </w:pPr>
      <w:r>
        <w:rPr>
          <w:sz w:val="20"/>
          <w:szCs w:val="20"/>
        </w:rPr>
        <w:t>The exclusion of any part of the Charged Property from the appointment of the Receiver shall not preclude the Bank from subsequently extending his appointment (or that of the Receiv</w:t>
      </w:r>
      <w:r>
        <w:rPr>
          <w:sz w:val="20"/>
          <w:szCs w:val="20"/>
        </w:rPr>
        <w:t>er replacing him) to that</w:t>
      </w:r>
      <w:r>
        <w:rPr>
          <w:spacing w:val="-4"/>
          <w:sz w:val="20"/>
          <w:szCs w:val="20"/>
        </w:rPr>
        <w:t xml:space="preserve"> </w:t>
      </w:r>
      <w:r>
        <w:rPr>
          <w:sz w:val="20"/>
          <w:szCs w:val="20"/>
        </w:rPr>
        <w:t>part.</w:t>
      </w:r>
    </w:p>
    <w:p w14:paraId="7639F2AD" w14:textId="77777777" w:rsidR="00000000" w:rsidRDefault="002705F5">
      <w:pPr>
        <w:pStyle w:val="BodyText"/>
        <w:kinsoku w:val="0"/>
        <w:overflowPunct w:val="0"/>
        <w:spacing w:before="4"/>
        <w:rPr>
          <w:sz w:val="19"/>
          <w:szCs w:val="19"/>
        </w:rPr>
      </w:pPr>
    </w:p>
    <w:p w14:paraId="281FD16F" w14:textId="77777777" w:rsidR="00000000" w:rsidRDefault="002705F5">
      <w:pPr>
        <w:pStyle w:val="ListParagraph"/>
        <w:numPr>
          <w:ilvl w:val="1"/>
          <w:numId w:val="1"/>
        </w:numPr>
        <w:tabs>
          <w:tab w:val="left" w:pos="841"/>
        </w:tabs>
        <w:kinsoku w:val="0"/>
        <w:overflowPunct w:val="0"/>
        <w:spacing w:before="1"/>
        <w:ind w:right="117"/>
        <w:rPr>
          <w:sz w:val="20"/>
          <w:szCs w:val="20"/>
        </w:rPr>
      </w:pPr>
      <w:r>
        <w:rPr>
          <w:sz w:val="20"/>
          <w:szCs w:val="20"/>
        </w:rPr>
        <w:t>The Receiver shall, so far as the law permits, be the agent of the Counterparty and the Counterparty shall be solely responsible for his acts and defaults and liable on any contracts or engagements made or entered into by him; and in no circumstances whats</w:t>
      </w:r>
      <w:r>
        <w:rPr>
          <w:sz w:val="20"/>
          <w:szCs w:val="20"/>
        </w:rPr>
        <w:t>oever shall the Bank be in any way responsible for any misconduct, negligence or default of the</w:t>
      </w:r>
      <w:r>
        <w:rPr>
          <w:spacing w:val="-15"/>
          <w:sz w:val="20"/>
          <w:szCs w:val="20"/>
        </w:rPr>
        <w:t xml:space="preserve"> </w:t>
      </w:r>
      <w:r>
        <w:rPr>
          <w:sz w:val="20"/>
          <w:szCs w:val="20"/>
        </w:rPr>
        <w:t>Receiver.</w:t>
      </w:r>
    </w:p>
    <w:p w14:paraId="67B24918" w14:textId="77777777" w:rsidR="00000000" w:rsidRDefault="002705F5">
      <w:pPr>
        <w:pStyle w:val="BodyText"/>
        <w:kinsoku w:val="0"/>
        <w:overflowPunct w:val="0"/>
        <w:spacing w:before="3"/>
        <w:rPr>
          <w:sz w:val="19"/>
          <w:szCs w:val="19"/>
        </w:rPr>
      </w:pPr>
    </w:p>
    <w:p w14:paraId="3DAAF948" w14:textId="77777777" w:rsidR="00000000" w:rsidRDefault="002705F5">
      <w:pPr>
        <w:pStyle w:val="ListParagraph"/>
        <w:numPr>
          <w:ilvl w:val="1"/>
          <w:numId w:val="1"/>
        </w:numPr>
        <w:tabs>
          <w:tab w:val="left" w:pos="841"/>
        </w:tabs>
        <w:kinsoku w:val="0"/>
        <w:overflowPunct w:val="0"/>
        <w:ind w:right="118"/>
        <w:rPr>
          <w:sz w:val="20"/>
          <w:szCs w:val="20"/>
        </w:rPr>
      </w:pPr>
      <w:r>
        <w:rPr>
          <w:sz w:val="20"/>
          <w:szCs w:val="20"/>
        </w:rPr>
        <w:t>The remuneration of the Receiver may be fixed by the Bank (and may be or include a commission calculated by reference to the gross amount of all mone</w:t>
      </w:r>
      <w:r>
        <w:rPr>
          <w:sz w:val="20"/>
          <w:szCs w:val="20"/>
        </w:rPr>
        <w:t>y received or otherwise) and section 108(7) of the Conveyancing Act shall not apply to the commission and/or remuneration of a Receiver appointed pursuant to this Deed of Charge, but such remuneration shall be payable by the Counterparty alone. Without pre</w:t>
      </w:r>
      <w:r>
        <w:rPr>
          <w:sz w:val="20"/>
          <w:szCs w:val="20"/>
        </w:rPr>
        <w:t>judice to the foregoing, the Bank may, but shall not be obliged to, pay such remuneration or any part thereof. The Counterparty agrees that it will pay to the Bank an amount equal to any such payment made by it, together with the Bank’s cost of funding suc</w:t>
      </w:r>
      <w:r>
        <w:rPr>
          <w:sz w:val="20"/>
          <w:szCs w:val="20"/>
        </w:rPr>
        <w:t>h payment until such payment by the Counterparty, which liability of the Counterparty shall, for the avoidance of doubt, form part of the Secured</w:t>
      </w:r>
      <w:r>
        <w:rPr>
          <w:spacing w:val="-1"/>
          <w:sz w:val="20"/>
          <w:szCs w:val="20"/>
        </w:rPr>
        <w:t xml:space="preserve"> </w:t>
      </w:r>
      <w:r>
        <w:rPr>
          <w:sz w:val="20"/>
          <w:szCs w:val="20"/>
        </w:rPr>
        <w:t>Obligations.</w:t>
      </w:r>
    </w:p>
    <w:p w14:paraId="632A17A5" w14:textId="77777777" w:rsidR="00000000" w:rsidRDefault="002705F5">
      <w:pPr>
        <w:pStyle w:val="BodyText"/>
        <w:kinsoku w:val="0"/>
        <w:overflowPunct w:val="0"/>
        <w:spacing w:before="3"/>
        <w:rPr>
          <w:sz w:val="19"/>
          <w:szCs w:val="19"/>
        </w:rPr>
      </w:pPr>
    </w:p>
    <w:p w14:paraId="60DA02A2" w14:textId="77777777" w:rsidR="00000000" w:rsidRDefault="002705F5">
      <w:pPr>
        <w:pStyle w:val="ListParagraph"/>
        <w:numPr>
          <w:ilvl w:val="1"/>
          <w:numId w:val="1"/>
        </w:numPr>
        <w:tabs>
          <w:tab w:val="left" w:pos="841"/>
        </w:tabs>
        <w:kinsoku w:val="0"/>
        <w:overflowPunct w:val="0"/>
        <w:ind w:right="127"/>
        <w:rPr>
          <w:sz w:val="20"/>
          <w:szCs w:val="20"/>
        </w:rPr>
      </w:pPr>
      <w:r>
        <w:rPr>
          <w:sz w:val="20"/>
          <w:szCs w:val="20"/>
        </w:rPr>
        <w:t>The Receiver may be invested by the Bank with such of the powers, authorities and discretions ex</w:t>
      </w:r>
      <w:r>
        <w:rPr>
          <w:sz w:val="20"/>
          <w:szCs w:val="20"/>
        </w:rPr>
        <w:t>ercisable by the Bank under this Deed of Charge as the Bank may think</w:t>
      </w:r>
      <w:r>
        <w:rPr>
          <w:spacing w:val="-21"/>
          <w:sz w:val="20"/>
          <w:szCs w:val="20"/>
        </w:rPr>
        <w:t xml:space="preserve"> </w:t>
      </w:r>
      <w:r>
        <w:rPr>
          <w:sz w:val="20"/>
          <w:szCs w:val="20"/>
        </w:rPr>
        <w:t>fit.</w:t>
      </w:r>
    </w:p>
    <w:p w14:paraId="26A3FE0F" w14:textId="77777777" w:rsidR="00000000" w:rsidRDefault="002705F5">
      <w:pPr>
        <w:pStyle w:val="BodyText"/>
        <w:kinsoku w:val="0"/>
        <w:overflowPunct w:val="0"/>
        <w:spacing w:before="4"/>
        <w:rPr>
          <w:sz w:val="19"/>
          <w:szCs w:val="19"/>
        </w:rPr>
      </w:pPr>
    </w:p>
    <w:p w14:paraId="7C564CED" w14:textId="77777777" w:rsidR="00000000" w:rsidRDefault="002705F5">
      <w:pPr>
        <w:pStyle w:val="ListParagraph"/>
        <w:numPr>
          <w:ilvl w:val="1"/>
          <w:numId w:val="1"/>
        </w:numPr>
        <w:tabs>
          <w:tab w:val="left" w:pos="841"/>
        </w:tabs>
        <w:kinsoku w:val="0"/>
        <w:overflowPunct w:val="0"/>
        <w:ind w:right="128"/>
        <w:rPr>
          <w:sz w:val="20"/>
          <w:szCs w:val="20"/>
        </w:rPr>
      </w:pPr>
      <w:r>
        <w:rPr>
          <w:sz w:val="20"/>
          <w:szCs w:val="20"/>
        </w:rPr>
        <w:t>The Receiver shall in the exercise of his powers, authorities and discretions conform to any lawful regulations and directions from time to time made and given by the</w:t>
      </w:r>
      <w:r>
        <w:rPr>
          <w:spacing w:val="-16"/>
          <w:sz w:val="20"/>
          <w:szCs w:val="20"/>
        </w:rPr>
        <w:t xml:space="preserve"> </w:t>
      </w:r>
      <w:r>
        <w:rPr>
          <w:sz w:val="20"/>
          <w:szCs w:val="20"/>
        </w:rPr>
        <w:t>Bank.</w:t>
      </w:r>
    </w:p>
    <w:p w14:paraId="15D22B3E" w14:textId="77777777" w:rsidR="00000000" w:rsidRDefault="002705F5">
      <w:pPr>
        <w:pStyle w:val="BodyText"/>
        <w:kinsoku w:val="0"/>
        <w:overflowPunct w:val="0"/>
        <w:spacing w:before="6"/>
        <w:rPr>
          <w:sz w:val="19"/>
          <w:szCs w:val="19"/>
        </w:rPr>
      </w:pPr>
    </w:p>
    <w:p w14:paraId="3AD1A8D7" w14:textId="77777777" w:rsidR="00000000" w:rsidRDefault="002705F5">
      <w:pPr>
        <w:pStyle w:val="ListParagraph"/>
        <w:numPr>
          <w:ilvl w:val="1"/>
          <w:numId w:val="1"/>
        </w:numPr>
        <w:tabs>
          <w:tab w:val="left" w:pos="841"/>
        </w:tabs>
        <w:kinsoku w:val="0"/>
        <w:overflowPunct w:val="0"/>
        <w:ind w:right="117"/>
        <w:rPr>
          <w:sz w:val="20"/>
          <w:szCs w:val="20"/>
        </w:rPr>
      </w:pPr>
      <w:r>
        <w:rPr>
          <w:sz w:val="20"/>
          <w:szCs w:val="20"/>
        </w:rPr>
        <w:t>The Ba</w:t>
      </w:r>
      <w:r>
        <w:rPr>
          <w:sz w:val="20"/>
          <w:szCs w:val="20"/>
        </w:rPr>
        <w:t>nk may from time to time and at any time require any such Receiver to give security for the due performance of his duties as such Receiver and may fix the nature and amount of the security to be so given but the Bank shall not be bound in any case to requi</w:t>
      </w:r>
      <w:r>
        <w:rPr>
          <w:sz w:val="20"/>
          <w:szCs w:val="20"/>
        </w:rPr>
        <w:t>re any such security.</w:t>
      </w:r>
    </w:p>
    <w:p w14:paraId="1847063E" w14:textId="77777777" w:rsidR="00000000" w:rsidRDefault="002705F5">
      <w:pPr>
        <w:pStyle w:val="BodyText"/>
        <w:kinsoku w:val="0"/>
        <w:overflowPunct w:val="0"/>
        <w:spacing w:before="3"/>
        <w:rPr>
          <w:sz w:val="19"/>
          <w:szCs w:val="19"/>
        </w:rPr>
      </w:pPr>
    </w:p>
    <w:p w14:paraId="77C72C98" w14:textId="77777777" w:rsidR="00000000" w:rsidRDefault="002705F5">
      <w:pPr>
        <w:pStyle w:val="ListParagraph"/>
        <w:numPr>
          <w:ilvl w:val="1"/>
          <w:numId w:val="1"/>
        </w:numPr>
        <w:tabs>
          <w:tab w:val="left" w:pos="841"/>
        </w:tabs>
        <w:kinsoku w:val="0"/>
        <w:overflowPunct w:val="0"/>
        <w:ind w:right="122"/>
        <w:rPr>
          <w:sz w:val="20"/>
          <w:szCs w:val="20"/>
        </w:rPr>
      </w:pPr>
      <w:r>
        <w:rPr>
          <w:sz w:val="20"/>
          <w:szCs w:val="20"/>
        </w:rPr>
        <w:t>Save so far as otherwise directed by the Bank all moneys from time to time received by such Receiver shall be paid over to the Bank to be held by it upon the terms and subject to the provisions of clause</w:t>
      </w:r>
      <w:r>
        <w:rPr>
          <w:spacing w:val="-2"/>
          <w:sz w:val="20"/>
          <w:szCs w:val="20"/>
        </w:rPr>
        <w:t xml:space="preserve"> </w:t>
      </w:r>
      <w:r>
        <w:rPr>
          <w:sz w:val="20"/>
          <w:szCs w:val="20"/>
        </w:rPr>
        <w:t>6.1.</w:t>
      </w:r>
    </w:p>
    <w:p w14:paraId="2F06CCA3" w14:textId="77777777" w:rsidR="00000000" w:rsidRDefault="002705F5">
      <w:pPr>
        <w:pStyle w:val="BodyText"/>
        <w:kinsoku w:val="0"/>
        <w:overflowPunct w:val="0"/>
        <w:spacing w:before="2"/>
        <w:rPr>
          <w:sz w:val="19"/>
          <w:szCs w:val="19"/>
        </w:rPr>
      </w:pPr>
    </w:p>
    <w:p w14:paraId="32E56826" w14:textId="77777777" w:rsidR="00000000" w:rsidRDefault="002705F5">
      <w:pPr>
        <w:pStyle w:val="ListParagraph"/>
        <w:numPr>
          <w:ilvl w:val="1"/>
          <w:numId w:val="1"/>
        </w:numPr>
        <w:tabs>
          <w:tab w:val="left" w:pos="841"/>
        </w:tabs>
        <w:kinsoku w:val="0"/>
        <w:overflowPunct w:val="0"/>
        <w:spacing w:before="1"/>
        <w:ind w:right="125"/>
        <w:rPr>
          <w:sz w:val="20"/>
          <w:szCs w:val="20"/>
        </w:rPr>
      </w:pPr>
      <w:r>
        <w:rPr>
          <w:sz w:val="20"/>
          <w:szCs w:val="20"/>
        </w:rPr>
        <w:t>The Bank may pay over to such Receiver any moneys constituting part of the Charged Property to the intent that the same may be applied for the purposes of this Deed of Charge by such Receiver and the Bank may from time to time determine what funds the Rece</w:t>
      </w:r>
      <w:r>
        <w:rPr>
          <w:sz w:val="20"/>
          <w:szCs w:val="20"/>
        </w:rPr>
        <w:t>iver shall be at liberty to keep in hand with a view to the performance of his duties as such Receiver.</w:t>
      </w:r>
    </w:p>
    <w:p w14:paraId="25D958F7" w14:textId="77777777" w:rsidR="00000000" w:rsidRDefault="002705F5">
      <w:pPr>
        <w:pStyle w:val="BodyText"/>
        <w:kinsoku w:val="0"/>
        <w:overflowPunct w:val="0"/>
        <w:spacing w:before="5"/>
        <w:rPr>
          <w:sz w:val="19"/>
          <w:szCs w:val="19"/>
        </w:rPr>
      </w:pPr>
    </w:p>
    <w:p w14:paraId="1E36C96F" w14:textId="77777777" w:rsidR="00000000" w:rsidRDefault="002705F5">
      <w:pPr>
        <w:pStyle w:val="ListParagraph"/>
        <w:numPr>
          <w:ilvl w:val="1"/>
          <w:numId w:val="1"/>
        </w:numPr>
        <w:tabs>
          <w:tab w:val="left" w:pos="841"/>
        </w:tabs>
        <w:kinsoku w:val="0"/>
        <w:overflowPunct w:val="0"/>
        <w:ind w:right="119"/>
        <w:rPr>
          <w:sz w:val="20"/>
          <w:szCs w:val="20"/>
        </w:rPr>
      </w:pPr>
      <w:r>
        <w:rPr>
          <w:sz w:val="20"/>
          <w:szCs w:val="20"/>
        </w:rPr>
        <w:t>The provisions of this clause 12 shall take effect as and by way of variation to the provisions of Section 108 of the Conveyancing Act which provisions</w:t>
      </w:r>
      <w:r>
        <w:rPr>
          <w:sz w:val="20"/>
          <w:szCs w:val="20"/>
        </w:rPr>
        <w:t xml:space="preserve"> as so varied and extended shall be deemed incorporated herein as if they related to a Receiver of the Charged Property and not merely a receiver of the income thereof.</w:t>
      </w:r>
    </w:p>
    <w:p w14:paraId="36DA68AA" w14:textId="77777777" w:rsidR="00000000" w:rsidRDefault="002705F5">
      <w:pPr>
        <w:pStyle w:val="BodyText"/>
        <w:kinsoku w:val="0"/>
        <w:overflowPunct w:val="0"/>
        <w:spacing w:before="3"/>
        <w:rPr>
          <w:sz w:val="19"/>
          <w:szCs w:val="19"/>
        </w:rPr>
      </w:pPr>
    </w:p>
    <w:p w14:paraId="73EE0437" w14:textId="77777777" w:rsidR="00000000" w:rsidRDefault="002705F5">
      <w:pPr>
        <w:pStyle w:val="Heading1"/>
        <w:numPr>
          <w:ilvl w:val="0"/>
          <w:numId w:val="1"/>
        </w:numPr>
        <w:tabs>
          <w:tab w:val="left" w:pos="841"/>
        </w:tabs>
        <w:kinsoku w:val="0"/>
        <w:overflowPunct w:val="0"/>
        <w:ind w:hanging="721"/>
      </w:pPr>
      <w:r>
        <w:t>Protection of Third</w:t>
      </w:r>
      <w:r>
        <w:rPr>
          <w:spacing w:val="-2"/>
        </w:rPr>
        <w:t xml:space="preserve"> </w:t>
      </w:r>
      <w:r>
        <w:t>Parties</w:t>
      </w:r>
    </w:p>
    <w:p w14:paraId="0D24B69B" w14:textId="77777777" w:rsidR="00000000" w:rsidRDefault="002705F5">
      <w:pPr>
        <w:pStyle w:val="BodyText"/>
        <w:kinsoku w:val="0"/>
        <w:overflowPunct w:val="0"/>
        <w:spacing w:before="9"/>
        <w:rPr>
          <w:b/>
          <w:bCs/>
          <w:sz w:val="19"/>
          <w:szCs w:val="19"/>
        </w:rPr>
      </w:pPr>
    </w:p>
    <w:p w14:paraId="547E1F44" w14:textId="77777777" w:rsidR="00000000" w:rsidRDefault="002705F5">
      <w:pPr>
        <w:pStyle w:val="ListParagraph"/>
        <w:numPr>
          <w:ilvl w:val="1"/>
          <w:numId w:val="1"/>
        </w:numPr>
        <w:tabs>
          <w:tab w:val="left" w:pos="841"/>
        </w:tabs>
        <w:kinsoku w:val="0"/>
        <w:overflowPunct w:val="0"/>
        <w:spacing w:before="1"/>
        <w:ind w:right="121"/>
        <w:rPr>
          <w:sz w:val="20"/>
          <w:szCs w:val="20"/>
        </w:rPr>
      </w:pPr>
      <w:r>
        <w:rPr>
          <w:sz w:val="20"/>
          <w:szCs w:val="20"/>
        </w:rPr>
        <w:t>The statutory powers of sale and of appointing a receiver</w:t>
      </w:r>
      <w:r>
        <w:rPr>
          <w:sz w:val="20"/>
          <w:szCs w:val="20"/>
        </w:rPr>
        <w:t xml:space="preserve"> which are conferred upon the Bank as varied and extended by this Deed of Charge and all other powers shall in favour of any purchaser be deemed to arise and be exercisable immediately after the execution of this Deed of</w:t>
      </w:r>
      <w:r>
        <w:rPr>
          <w:spacing w:val="-1"/>
          <w:sz w:val="20"/>
          <w:szCs w:val="20"/>
        </w:rPr>
        <w:t xml:space="preserve"> </w:t>
      </w:r>
      <w:r>
        <w:rPr>
          <w:sz w:val="20"/>
          <w:szCs w:val="20"/>
        </w:rPr>
        <w:t>Charge.</w:t>
      </w:r>
    </w:p>
    <w:p w14:paraId="05824E12" w14:textId="77777777" w:rsidR="00000000" w:rsidRDefault="002705F5">
      <w:pPr>
        <w:pStyle w:val="ListParagraph"/>
        <w:numPr>
          <w:ilvl w:val="1"/>
          <w:numId w:val="1"/>
        </w:numPr>
        <w:tabs>
          <w:tab w:val="left" w:pos="841"/>
        </w:tabs>
        <w:kinsoku w:val="0"/>
        <w:overflowPunct w:val="0"/>
        <w:spacing w:before="1"/>
        <w:ind w:right="121"/>
        <w:rPr>
          <w:sz w:val="20"/>
          <w:szCs w:val="20"/>
        </w:rPr>
        <w:sectPr w:rsidR="00000000">
          <w:pgSz w:w="11910" w:h="16840"/>
          <w:pgMar w:top="1580" w:right="1320" w:bottom="900" w:left="1320" w:header="0" w:footer="622" w:gutter="0"/>
          <w:cols w:space="720"/>
          <w:noEndnote/>
        </w:sectPr>
      </w:pPr>
    </w:p>
    <w:p w14:paraId="72F9BE43" w14:textId="77777777" w:rsidR="00000000" w:rsidRDefault="002705F5">
      <w:pPr>
        <w:pStyle w:val="ListParagraph"/>
        <w:numPr>
          <w:ilvl w:val="1"/>
          <w:numId w:val="1"/>
        </w:numPr>
        <w:tabs>
          <w:tab w:val="left" w:pos="841"/>
        </w:tabs>
        <w:kinsoku w:val="0"/>
        <w:overflowPunct w:val="0"/>
        <w:spacing w:before="103"/>
        <w:ind w:right="120"/>
        <w:rPr>
          <w:sz w:val="20"/>
          <w:szCs w:val="20"/>
        </w:rPr>
      </w:pPr>
      <w:r>
        <w:rPr>
          <w:sz w:val="20"/>
          <w:szCs w:val="20"/>
        </w:rPr>
        <w:lastRenderedPageBreak/>
        <w:t>No</w:t>
      </w:r>
      <w:r>
        <w:rPr>
          <w:sz w:val="20"/>
          <w:szCs w:val="20"/>
        </w:rPr>
        <w:t xml:space="preserve"> purchaser from, or other person dealing with, the Bank and/or the Receiver shall be concerned to enquire whether any of the powers which they have exercised or purported to exercise has arisen or become exercisable, or whether the Secured Obligations rema</w:t>
      </w:r>
      <w:r>
        <w:rPr>
          <w:sz w:val="20"/>
          <w:szCs w:val="20"/>
        </w:rPr>
        <w:t xml:space="preserve">in outstanding or whether any event has happened to authorise the Receiver to act or as to the propriety or validity of the exercise or purported exercise of any such power; and the title and position of a purchaser or such person shall not be impeachable </w:t>
      </w:r>
      <w:r>
        <w:rPr>
          <w:sz w:val="20"/>
          <w:szCs w:val="20"/>
        </w:rPr>
        <w:t>by reference to any of those matters and all the protections for purchasers contained in the Conveyancing Act shall apply to any person purchasing from or dealing with a Receiver or the</w:t>
      </w:r>
      <w:r>
        <w:rPr>
          <w:spacing w:val="-12"/>
          <w:sz w:val="20"/>
          <w:szCs w:val="20"/>
        </w:rPr>
        <w:t xml:space="preserve"> </w:t>
      </w:r>
      <w:r>
        <w:rPr>
          <w:sz w:val="20"/>
          <w:szCs w:val="20"/>
        </w:rPr>
        <w:t>Bank.</w:t>
      </w:r>
    </w:p>
    <w:p w14:paraId="7204F33E" w14:textId="77777777" w:rsidR="00000000" w:rsidRDefault="002705F5">
      <w:pPr>
        <w:pStyle w:val="BodyText"/>
        <w:kinsoku w:val="0"/>
        <w:overflowPunct w:val="0"/>
        <w:spacing w:before="3"/>
        <w:rPr>
          <w:sz w:val="19"/>
          <w:szCs w:val="19"/>
        </w:rPr>
      </w:pPr>
    </w:p>
    <w:p w14:paraId="42F488BC"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The receipt of the Bank or the Receiver shall be an absolute an</w:t>
      </w:r>
      <w:r>
        <w:rPr>
          <w:sz w:val="20"/>
          <w:szCs w:val="20"/>
        </w:rPr>
        <w:t>d conclusive discharge to a purchaser or such person and shall relieve him of any obligation to see to the application of any moneys paid to or by the direction of the Bank or the</w:t>
      </w:r>
      <w:r>
        <w:rPr>
          <w:spacing w:val="-6"/>
          <w:sz w:val="20"/>
          <w:szCs w:val="20"/>
        </w:rPr>
        <w:t xml:space="preserve"> </w:t>
      </w:r>
      <w:r>
        <w:rPr>
          <w:sz w:val="20"/>
          <w:szCs w:val="20"/>
        </w:rPr>
        <w:t>Receiver.</w:t>
      </w:r>
    </w:p>
    <w:p w14:paraId="3A2E6DD6" w14:textId="77777777" w:rsidR="00000000" w:rsidRDefault="002705F5">
      <w:pPr>
        <w:pStyle w:val="BodyText"/>
        <w:kinsoku w:val="0"/>
        <w:overflowPunct w:val="0"/>
        <w:spacing w:before="5"/>
        <w:rPr>
          <w:sz w:val="19"/>
          <w:szCs w:val="19"/>
        </w:rPr>
      </w:pPr>
    </w:p>
    <w:p w14:paraId="223886E8" w14:textId="77777777" w:rsidR="00000000" w:rsidRDefault="002705F5">
      <w:pPr>
        <w:pStyle w:val="Heading1"/>
        <w:numPr>
          <w:ilvl w:val="0"/>
          <w:numId w:val="1"/>
        </w:numPr>
        <w:tabs>
          <w:tab w:val="left" w:pos="841"/>
        </w:tabs>
        <w:kinsoku w:val="0"/>
        <w:overflowPunct w:val="0"/>
        <w:ind w:hanging="721"/>
      </w:pPr>
      <w:r>
        <w:t>Protection of the Bank and</w:t>
      </w:r>
      <w:r>
        <w:rPr>
          <w:spacing w:val="-3"/>
        </w:rPr>
        <w:t xml:space="preserve"> </w:t>
      </w:r>
      <w:r>
        <w:t>Receiver</w:t>
      </w:r>
    </w:p>
    <w:p w14:paraId="6D9C35CA" w14:textId="77777777" w:rsidR="00000000" w:rsidRDefault="002705F5">
      <w:pPr>
        <w:pStyle w:val="BodyText"/>
        <w:kinsoku w:val="0"/>
        <w:overflowPunct w:val="0"/>
        <w:spacing w:before="7"/>
        <w:rPr>
          <w:b/>
          <w:bCs/>
          <w:sz w:val="19"/>
          <w:szCs w:val="19"/>
        </w:rPr>
      </w:pPr>
    </w:p>
    <w:p w14:paraId="1CC8797A" w14:textId="77777777" w:rsidR="00000000" w:rsidRDefault="002705F5">
      <w:pPr>
        <w:pStyle w:val="ListParagraph"/>
        <w:numPr>
          <w:ilvl w:val="1"/>
          <w:numId w:val="1"/>
        </w:numPr>
        <w:tabs>
          <w:tab w:val="left" w:pos="841"/>
        </w:tabs>
        <w:kinsoku w:val="0"/>
        <w:overflowPunct w:val="0"/>
        <w:spacing w:before="1"/>
        <w:ind w:right="119"/>
        <w:rPr>
          <w:sz w:val="20"/>
          <w:szCs w:val="20"/>
        </w:rPr>
      </w:pPr>
      <w:r>
        <w:rPr>
          <w:sz w:val="20"/>
          <w:szCs w:val="20"/>
        </w:rPr>
        <w:t>Neither the Bank nor any Receiver shall be liable in respect of any loss or damage which arises out of the exercise or attempted or purported exercise of, or the failure to exercise, any of their respective powers, unless such loss or damage is caused by i</w:t>
      </w:r>
      <w:r>
        <w:rPr>
          <w:sz w:val="20"/>
          <w:szCs w:val="20"/>
        </w:rPr>
        <w:t>ts or his negligence, wilful default, fraud or breach of obligations under this Deed of Charge. The provisions of this clause 14.1 shall be applicable also to any delegate, agent or sub-delegate of the Bank as is mentioned in clause</w:t>
      </w:r>
      <w:r>
        <w:rPr>
          <w:spacing w:val="-1"/>
          <w:sz w:val="20"/>
          <w:szCs w:val="20"/>
        </w:rPr>
        <w:t xml:space="preserve"> </w:t>
      </w:r>
      <w:r>
        <w:rPr>
          <w:sz w:val="20"/>
          <w:szCs w:val="20"/>
        </w:rPr>
        <w:t>14.3.</w:t>
      </w:r>
    </w:p>
    <w:p w14:paraId="51E8F0CC" w14:textId="77777777" w:rsidR="00000000" w:rsidRDefault="002705F5">
      <w:pPr>
        <w:pStyle w:val="BodyText"/>
        <w:kinsoku w:val="0"/>
        <w:overflowPunct w:val="0"/>
        <w:spacing w:before="2"/>
        <w:rPr>
          <w:sz w:val="19"/>
          <w:szCs w:val="19"/>
        </w:rPr>
      </w:pPr>
    </w:p>
    <w:p w14:paraId="706A93C7" w14:textId="77777777" w:rsidR="00000000" w:rsidRDefault="002705F5">
      <w:pPr>
        <w:pStyle w:val="ListParagraph"/>
        <w:numPr>
          <w:ilvl w:val="1"/>
          <w:numId w:val="1"/>
        </w:numPr>
        <w:tabs>
          <w:tab w:val="left" w:pos="841"/>
        </w:tabs>
        <w:kinsoku w:val="0"/>
        <w:overflowPunct w:val="0"/>
        <w:spacing w:before="1"/>
        <w:ind w:right="120"/>
        <w:rPr>
          <w:sz w:val="20"/>
          <w:szCs w:val="20"/>
        </w:rPr>
      </w:pPr>
      <w:r>
        <w:rPr>
          <w:sz w:val="20"/>
          <w:szCs w:val="20"/>
        </w:rPr>
        <w:t>Without prejudic</w:t>
      </w:r>
      <w:r>
        <w:rPr>
          <w:sz w:val="20"/>
          <w:szCs w:val="20"/>
        </w:rPr>
        <w:t>e to clause 14.1, entry into possession of the Charged Property shall not render the Bank or the Receiver liable to account as mortgagee in possession or to be liable for any loss on realisation or for any default or omission for which a mortgagee in posse</w:t>
      </w:r>
      <w:r>
        <w:rPr>
          <w:sz w:val="20"/>
          <w:szCs w:val="20"/>
        </w:rPr>
        <w:t>ssion might be liable; and if and whenever the Bank or the Receiver enters into possession of the Charged Property, it shall be entitled at any time to go out of such</w:t>
      </w:r>
      <w:r>
        <w:rPr>
          <w:spacing w:val="-14"/>
          <w:sz w:val="20"/>
          <w:szCs w:val="20"/>
        </w:rPr>
        <w:t xml:space="preserve"> </w:t>
      </w:r>
      <w:r>
        <w:rPr>
          <w:sz w:val="20"/>
          <w:szCs w:val="20"/>
        </w:rPr>
        <w:t>possession.</w:t>
      </w:r>
    </w:p>
    <w:p w14:paraId="43B4390C" w14:textId="77777777" w:rsidR="00000000" w:rsidRDefault="002705F5">
      <w:pPr>
        <w:pStyle w:val="BodyText"/>
        <w:kinsoku w:val="0"/>
        <w:overflowPunct w:val="0"/>
        <w:spacing w:before="4"/>
        <w:rPr>
          <w:sz w:val="19"/>
          <w:szCs w:val="19"/>
        </w:rPr>
      </w:pPr>
    </w:p>
    <w:p w14:paraId="73FD4FA8" w14:textId="77777777" w:rsidR="00000000" w:rsidRDefault="002705F5">
      <w:pPr>
        <w:pStyle w:val="ListParagraph"/>
        <w:numPr>
          <w:ilvl w:val="1"/>
          <w:numId w:val="1"/>
        </w:numPr>
        <w:tabs>
          <w:tab w:val="left" w:pos="841"/>
        </w:tabs>
        <w:kinsoku w:val="0"/>
        <w:overflowPunct w:val="0"/>
        <w:ind w:right="119"/>
        <w:rPr>
          <w:sz w:val="20"/>
          <w:szCs w:val="20"/>
        </w:rPr>
      </w:pPr>
      <w:r>
        <w:rPr>
          <w:sz w:val="20"/>
          <w:szCs w:val="20"/>
        </w:rPr>
        <w:t>The Bank may, in the execution of all or any of the trusts, powers authoriti</w:t>
      </w:r>
      <w:r>
        <w:rPr>
          <w:sz w:val="20"/>
          <w:szCs w:val="20"/>
        </w:rPr>
        <w:t>es and discretions vested in it by this Deed of Charge act by responsible officers or a responsible officer for the time being of the Bank.  The Bank may also whenever it thinks expedient whether by power of attorney or otherwise, for a period not exceedin</w:t>
      </w:r>
      <w:r>
        <w:rPr>
          <w:sz w:val="20"/>
          <w:szCs w:val="20"/>
        </w:rPr>
        <w:t>g 12 months, delegate to any person or persons all or any of the trusts, rights, powers, duties, authorities and discretions vested in it by this Deed of Charge or appoint any agent in respect thereof. Any such delegation or appointment may be made upon su</w:t>
      </w:r>
      <w:r>
        <w:rPr>
          <w:sz w:val="20"/>
          <w:szCs w:val="20"/>
        </w:rPr>
        <w:t>ch terms and conditions and subject to such regulations (including power to sub-delegate) as the Bank may think fit. The Bank shall give prompt notice to the Counterparty of the appointment of any delegate or agent as aforesaid and shall procure that any d</w:t>
      </w:r>
      <w:r>
        <w:rPr>
          <w:sz w:val="20"/>
          <w:szCs w:val="20"/>
        </w:rPr>
        <w:t xml:space="preserve">elegate shall also give prompt notice of the appointment of any </w:t>
      </w:r>
      <w:r>
        <w:rPr>
          <w:spacing w:val="2"/>
          <w:sz w:val="20"/>
          <w:szCs w:val="20"/>
        </w:rPr>
        <w:t xml:space="preserve">sub- </w:t>
      </w:r>
      <w:r>
        <w:rPr>
          <w:sz w:val="20"/>
          <w:szCs w:val="20"/>
        </w:rPr>
        <w:t>delegate to the</w:t>
      </w:r>
      <w:r>
        <w:rPr>
          <w:spacing w:val="-2"/>
          <w:sz w:val="20"/>
          <w:szCs w:val="20"/>
        </w:rPr>
        <w:t xml:space="preserve"> </w:t>
      </w:r>
      <w:r>
        <w:rPr>
          <w:sz w:val="20"/>
          <w:szCs w:val="20"/>
        </w:rPr>
        <w:t>Counterparty.</w:t>
      </w:r>
    </w:p>
    <w:p w14:paraId="57E5D91D" w14:textId="77777777" w:rsidR="00000000" w:rsidRDefault="002705F5">
      <w:pPr>
        <w:pStyle w:val="BodyText"/>
        <w:kinsoku w:val="0"/>
        <w:overflowPunct w:val="0"/>
        <w:spacing w:before="4"/>
        <w:rPr>
          <w:sz w:val="19"/>
          <w:szCs w:val="19"/>
        </w:rPr>
      </w:pPr>
    </w:p>
    <w:p w14:paraId="27C71BC2" w14:textId="77777777" w:rsidR="00000000" w:rsidRDefault="002705F5">
      <w:pPr>
        <w:pStyle w:val="ListParagraph"/>
        <w:numPr>
          <w:ilvl w:val="1"/>
          <w:numId w:val="1"/>
        </w:numPr>
        <w:tabs>
          <w:tab w:val="left" w:pos="841"/>
        </w:tabs>
        <w:kinsoku w:val="0"/>
        <w:overflowPunct w:val="0"/>
        <w:spacing w:before="1"/>
        <w:ind w:right="121"/>
        <w:rPr>
          <w:sz w:val="20"/>
          <w:szCs w:val="20"/>
        </w:rPr>
      </w:pPr>
      <w:r>
        <w:rPr>
          <w:sz w:val="20"/>
          <w:szCs w:val="20"/>
        </w:rPr>
        <w:t>The Bank shall not, and no director, officer or employee of the Bank shall, be in any way precluded from making any contracts or entering into any transacti</w:t>
      </w:r>
      <w:r>
        <w:rPr>
          <w:sz w:val="20"/>
          <w:szCs w:val="20"/>
        </w:rPr>
        <w:t>ons in the ordinary course of business with the</w:t>
      </w:r>
      <w:r>
        <w:rPr>
          <w:spacing w:val="-3"/>
          <w:sz w:val="20"/>
          <w:szCs w:val="20"/>
        </w:rPr>
        <w:t xml:space="preserve"> </w:t>
      </w:r>
      <w:r>
        <w:rPr>
          <w:sz w:val="20"/>
          <w:szCs w:val="20"/>
        </w:rPr>
        <w:t>Borrower.</w:t>
      </w:r>
    </w:p>
    <w:p w14:paraId="1C809C5F" w14:textId="77777777" w:rsidR="00000000" w:rsidRDefault="002705F5">
      <w:pPr>
        <w:pStyle w:val="BodyText"/>
        <w:kinsoku w:val="0"/>
        <w:overflowPunct w:val="0"/>
        <w:spacing w:before="4"/>
        <w:rPr>
          <w:sz w:val="19"/>
          <w:szCs w:val="19"/>
        </w:rPr>
      </w:pPr>
    </w:p>
    <w:p w14:paraId="0CFBB983" w14:textId="77777777" w:rsidR="00000000" w:rsidRDefault="002705F5">
      <w:pPr>
        <w:pStyle w:val="ListParagraph"/>
        <w:numPr>
          <w:ilvl w:val="1"/>
          <w:numId w:val="1"/>
        </w:numPr>
        <w:tabs>
          <w:tab w:val="left" w:pos="841"/>
        </w:tabs>
        <w:kinsoku w:val="0"/>
        <w:overflowPunct w:val="0"/>
        <w:ind w:right="127"/>
        <w:rPr>
          <w:sz w:val="20"/>
          <w:szCs w:val="20"/>
        </w:rPr>
      </w:pPr>
      <w:r>
        <w:rPr>
          <w:sz w:val="20"/>
          <w:szCs w:val="20"/>
        </w:rPr>
        <w:t>The powers conferred by this Deed of Charge upon the Bank shall be in addition to any powers which from time to time be vested in it by general</w:t>
      </w:r>
      <w:r>
        <w:rPr>
          <w:spacing w:val="-6"/>
          <w:sz w:val="20"/>
          <w:szCs w:val="20"/>
        </w:rPr>
        <w:t xml:space="preserve"> </w:t>
      </w:r>
      <w:r>
        <w:rPr>
          <w:sz w:val="20"/>
          <w:szCs w:val="20"/>
        </w:rPr>
        <w:t>law.</w:t>
      </w:r>
    </w:p>
    <w:p w14:paraId="300897A1" w14:textId="77777777" w:rsidR="00000000" w:rsidRDefault="002705F5">
      <w:pPr>
        <w:pStyle w:val="BodyText"/>
        <w:kinsoku w:val="0"/>
        <w:overflowPunct w:val="0"/>
        <w:spacing w:before="4"/>
        <w:rPr>
          <w:sz w:val="19"/>
          <w:szCs w:val="19"/>
        </w:rPr>
      </w:pPr>
    </w:p>
    <w:p w14:paraId="54ADC870" w14:textId="77777777" w:rsidR="00000000" w:rsidRDefault="002705F5">
      <w:pPr>
        <w:pStyle w:val="Heading1"/>
        <w:numPr>
          <w:ilvl w:val="0"/>
          <w:numId w:val="1"/>
        </w:numPr>
        <w:tabs>
          <w:tab w:val="left" w:pos="841"/>
        </w:tabs>
        <w:kinsoku w:val="0"/>
        <w:overflowPunct w:val="0"/>
        <w:ind w:hanging="721"/>
      </w:pPr>
      <w:r>
        <w:t>Further</w:t>
      </w:r>
      <w:r>
        <w:rPr>
          <w:spacing w:val="-1"/>
        </w:rPr>
        <w:t xml:space="preserve"> </w:t>
      </w:r>
      <w:r>
        <w:t>Assurances</w:t>
      </w:r>
    </w:p>
    <w:p w14:paraId="29EF5F6F" w14:textId="77777777" w:rsidR="00000000" w:rsidRDefault="002705F5">
      <w:pPr>
        <w:pStyle w:val="BodyText"/>
        <w:kinsoku w:val="0"/>
        <w:overflowPunct w:val="0"/>
        <w:spacing w:before="7"/>
        <w:rPr>
          <w:b/>
          <w:bCs/>
          <w:sz w:val="19"/>
          <w:szCs w:val="19"/>
        </w:rPr>
      </w:pPr>
    </w:p>
    <w:p w14:paraId="5F2CEAA2" w14:textId="77777777" w:rsidR="00000000" w:rsidRDefault="002705F5">
      <w:pPr>
        <w:pStyle w:val="ListParagraph"/>
        <w:numPr>
          <w:ilvl w:val="1"/>
          <w:numId w:val="1"/>
        </w:numPr>
        <w:tabs>
          <w:tab w:val="left" w:pos="841"/>
        </w:tabs>
        <w:kinsoku w:val="0"/>
        <w:overflowPunct w:val="0"/>
        <w:ind w:right="125"/>
        <w:rPr>
          <w:sz w:val="20"/>
          <w:szCs w:val="20"/>
        </w:rPr>
      </w:pPr>
      <w:r>
        <w:rPr>
          <w:sz w:val="20"/>
          <w:szCs w:val="20"/>
        </w:rPr>
        <w:t>The Counterparty further co</w:t>
      </w:r>
      <w:r>
        <w:rPr>
          <w:sz w:val="20"/>
          <w:szCs w:val="20"/>
        </w:rPr>
        <w:t>venants with the Bank and every Receiver from time to time upon</w:t>
      </w:r>
      <w:r>
        <w:rPr>
          <w:spacing w:val="6"/>
          <w:sz w:val="20"/>
          <w:szCs w:val="20"/>
        </w:rPr>
        <w:t xml:space="preserve"> </w:t>
      </w:r>
      <w:r>
        <w:rPr>
          <w:sz w:val="20"/>
          <w:szCs w:val="20"/>
        </w:rPr>
        <w:t>written</w:t>
      </w:r>
      <w:r>
        <w:rPr>
          <w:spacing w:val="5"/>
          <w:sz w:val="20"/>
          <w:szCs w:val="20"/>
        </w:rPr>
        <w:t xml:space="preserve"> </w:t>
      </w:r>
      <w:r>
        <w:rPr>
          <w:sz w:val="20"/>
          <w:szCs w:val="20"/>
        </w:rPr>
        <w:t>demand</w:t>
      </w:r>
      <w:r>
        <w:rPr>
          <w:spacing w:val="9"/>
          <w:sz w:val="20"/>
          <w:szCs w:val="20"/>
        </w:rPr>
        <w:t xml:space="preserve"> </w:t>
      </w:r>
      <w:r>
        <w:rPr>
          <w:sz w:val="20"/>
          <w:szCs w:val="20"/>
        </w:rPr>
        <w:t>to</w:t>
      </w:r>
      <w:r>
        <w:rPr>
          <w:spacing w:val="5"/>
          <w:sz w:val="20"/>
          <w:szCs w:val="20"/>
        </w:rPr>
        <w:t xml:space="preserve"> </w:t>
      </w:r>
      <w:r>
        <w:rPr>
          <w:sz w:val="20"/>
          <w:szCs w:val="20"/>
        </w:rPr>
        <w:t>execute,</w:t>
      </w:r>
      <w:r>
        <w:rPr>
          <w:spacing w:val="6"/>
          <w:sz w:val="20"/>
          <w:szCs w:val="20"/>
        </w:rPr>
        <w:t xml:space="preserve"> </w:t>
      </w:r>
      <w:r>
        <w:rPr>
          <w:sz w:val="20"/>
          <w:szCs w:val="20"/>
        </w:rPr>
        <w:t>at</w:t>
      </w:r>
      <w:r>
        <w:rPr>
          <w:spacing w:val="6"/>
          <w:sz w:val="20"/>
          <w:szCs w:val="20"/>
        </w:rPr>
        <w:t xml:space="preserve"> </w:t>
      </w:r>
      <w:r>
        <w:rPr>
          <w:sz w:val="20"/>
          <w:szCs w:val="20"/>
        </w:rPr>
        <w:t>its</w:t>
      </w:r>
      <w:r>
        <w:rPr>
          <w:spacing w:val="5"/>
          <w:sz w:val="20"/>
          <w:szCs w:val="20"/>
        </w:rPr>
        <w:t xml:space="preserve"> </w:t>
      </w:r>
      <w:r>
        <w:rPr>
          <w:sz w:val="20"/>
          <w:szCs w:val="20"/>
        </w:rPr>
        <w:t>own</w:t>
      </w:r>
      <w:r>
        <w:rPr>
          <w:spacing w:val="5"/>
          <w:sz w:val="20"/>
          <w:szCs w:val="20"/>
        </w:rPr>
        <w:t xml:space="preserve"> </w:t>
      </w:r>
      <w:r>
        <w:rPr>
          <w:sz w:val="20"/>
          <w:szCs w:val="20"/>
        </w:rPr>
        <w:t>cost,</w:t>
      </w:r>
      <w:r>
        <w:rPr>
          <w:spacing w:val="6"/>
          <w:sz w:val="20"/>
          <w:szCs w:val="20"/>
        </w:rPr>
        <w:t xml:space="preserve"> </w:t>
      </w:r>
      <w:r>
        <w:rPr>
          <w:sz w:val="20"/>
          <w:szCs w:val="20"/>
        </w:rPr>
        <w:t>any</w:t>
      </w:r>
      <w:r>
        <w:rPr>
          <w:spacing w:val="7"/>
          <w:sz w:val="20"/>
          <w:szCs w:val="20"/>
        </w:rPr>
        <w:t xml:space="preserve"> </w:t>
      </w:r>
      <w:r>
        <w:rPr>
          <w:sz w:val="20"/>
          <w:szCs w:val="20"/>
        </w:rPr>
        <w:t>document</w:t>
      </w:r>
      <w:r>
        <w:rPr>
          <w:spacing w:val="6"/>
          <w:sz w:val="20"/>
          <w:szCs w:val="20"/>
        </w:rPr>
        <w:t xml:space="preserve"> </w:t>
      </w:r>
      <w:r>
        <w:rPr>
          <w:sz w:val="20"/>
          <w:szCs w:val="20"/>
        </w:rPr>
        <w:t>or</w:t>
      </w:r>
      <w:r>
        <w:rPr>
          <w:spacing w:val="6"/>
          <w:sz w:val="20"/>
          <w:szCs w:val="20"/>
        </w:rPr>
        <w:t xml:space="preserve"> </w:t>
      </w:r>
      <w:r>
        <w:rPr>
          <w:sz w:val="20"/>
          <w:szCs w:val="20"/>
        </w:rPr>
        <w:t>do</w:t>
      </w:r>
      <w:r>
        <w:rPr>
          <w:spacing w:val="5"/>
          <w:sz w:val="20"/>
          <w:szCs w:val="20"/>
        </w:rPr>
        <w:t xml:space="preserve"> </w:t>
      </w:r>
      <w:r>
        <w:rPr>
          <w:sz w:val="20"/>
          <w:szCs w:val="20"/>
        </w:rPr>
        <w:t>any</w:t>
      </w:r>
      <w:r>
        <w:rPr>
          <w:spacing w:val="5"/>
          <w:sz w:val="20"/>
          <w:szCs w:val="20"/>
        </w:rPr>
        <w:t xml:space="preserve"> </w:t>
      </w:r>
      <w:r>
        <w:rPr>
          <w:sz w:val="20"/>
          <w:szCs w:val="20"/>
        </w:rPr>
        <w:t>act</w:t>
      </w:r>
      <w:r>
        <w:rPr>
          <w:spacing w:val="8"/>
          <w:sz w:val="20"/>
          <w:szCs w:val="20"/>
        </w:rPr>
        <w:t xml:space="preserve"> </w:t>
      </w:r>
      <w:r>
        <w:rPr>
          <w:sz w:val="20"/>
          <w:szCs w:val="20"/>
        </w:rPr>
        <w:t>or</w:t>
      </w:r>
      <w:r>
        <w:rPr>
          <w:spacing w:val="9"/>
          <w:sz w:val="20"/>
          <w:szCs w:val="20"/>
        </w:rPr>
        <w:t xml:space="preserve"> </w:t>
      </w:r>
      <w:r>
        <w:rPr>
          <w:sz w:val="20"/>
          <w:szCs w:val="20"/>
        </w:rPr>
        <w:t>thing</w:t>
      </w:r>
      <w:r>
        <w:rPr>
          <w:spacing w:val="5"/>
          <w:sz w:val="20"/>
          <w:szCs w:val="20"/>
        </w:rPr>
        <w:t xml:space="preserve"> </w:t>
      </w:r>
      <w:r>
        <w:rPr>
          <w:sz w:val="20"/>
          <w:szCs w:val="20"/>
        </w:rPr>
        <w:t>which</w:t>
      </w:r>
    </w:p>
    <w:p w14:paraId="5932235D" w14:textId="77777777" w:rsidR="00000000" w:rsidRDefault="002705F5">
      <w:pPr>
        <w:pStyle w:val="ListParagraph"/>
        <w:numPr>
          <w:ilvl w:val="2"/>
          <w:numId w:val="1"/>
        </w:numPr>
        <w:tabs>
          <w:tab w:val="left" w:pos="1162"/>
        </w:tabs>
        <w:kinsoku w:val="0"/>
        <w:overflowPunct w:val="0"/>
        <w:ind w:left="840" w:right="119" w:firstLine="0"/>
        <w:rPr>
          <w:sz w:val="20"/>
          <w:szCs w:val="20"/>
        </w:rPr>
      </w:pPr>
      <w:r>
        <w:rPr>
          <w:sz w:val="20"/>
          <w:szCs w:val="20"/>
        </w:rPr>
        <w:t>the Bank may reasonably specify (subject to clause 3.5) with a view to perfecting any charge or security created or intended to be created by this Deed of Charge, or as may be necessary</w:t>
      </w:r>
      <w:r>
        <w:rPr>
          <w:spacing w:val="11"/>
          <w:sz w:val="20"/>
          <w:szCs w:val="20"/>
        </w:rPr>
        <w:t xml:space="preserve"> </w:t>
      </w:r>
      <w:r>
        <w:rPr>
          <w:sz w:val="20"/>
          <w:szCs w:val="20"/>
        </w:rPr>
        <w:t>or</w:t>
      </w:r>
      <w:r>
        <w:rPr>
          <w:spacing w:val="12"/>
          <w:sz w:val="20"/>
          <w:szCs w:val="20"/>
        </w:rPr>
        <w:t xml:space="preserve"> </w:t>
      </w:r>
      <w:r>
        <w:rPr>
          <w:sz w:val="20"/>
          <w:szCs w:val="20"/>
        </w:rPr>
        <w:t>reasonable</w:t>
      </w:r>
      <w:r>
        <w:rPr>
          <w:spacing w:val="12"/>
          <w:sz w:val="20"/>
          <w:szCs w:val="20"/>
        </w:rPr>
        <w:t xml:space="preserve"> </w:t>
      </w:r>
      <w:r>
        <w:rPr>
          <w:sz w:val="20"/>
          <w:szCs w:val="20"/>
        </w:rPr>
        <w:t>to</w:t>
      </w:r>
      <w:r>
        <w:rPr>
          <w:spacing w:val="12"/>
          <w:sz w:val="20"/>
          <w:szCs w:val="20"/>
        </w:rPr>
        <w:t xml:space="preserve"> </w:t>
      </w:r>
      <w:r>
        <w:rPr>
          <w:sz w:val="20"/>
          <w:szCs w:val="20"/>
        </w:rPr>
        <w:t>give</w:t>
      </w:r>
      <w:r>
        <w:rPr>
          <w:spacing w:val="12"/>
          <w:sz w:val="20"/>
          <w:szCs w:val="20"/>
        </w:rPr>
        <w:t xml:space="preserve"> </w:t>
      </w:r>
      <w:r>
        <w:rPr>
          <w:sz w:val="20"/>
          <w:szCs w:val="20"/>
        </w:rPr>
        <w:t>full</w:t>
      </w:r>
      <w:r>
        <w:rPr>
          <w:spacing w:val="10"/>
          <w:sz w:val="20"/>
          <w:szCs w:val="20"/>
        </w:rPr>
        <w:t xml:space="preserve"> </w:t>
      </w:r>
      <w:r>
        <w:rPr>
          <w:sz w:val="20"/>
          <w:szCs w:val="20"/>
        </w:rPr>
        <w:t>effect</w:t>
      </w:r>
      <w:r>
        <w:rPr>
          <w:spacing w:val="11"/>
          <w:sz w:val="20"/>
          <w:szCs w:val="20"/>
        </w:rPr>
        <w:t xml:space="preserve"> </w:t>
      </w:r>
      <w:r>
        <w:rPr>
          <w:sz w:val="20"/>
          <w:szCs w:val="20"/>
        </w:rPr>
        <w:t>to</w:t>
      </w:r>
      <w:r>
        <w:rPr>
          <w:spacing w:val="10"/>
          <w:sz w:val="20"/>
          <w:szCs w:val="20"/>
        </w:rPr>
        <w:t xml:space="preserve"> </w:t>
      </w:r>
      <w:r>
        <w:rPr>
          <w:sz w:val="20"/>
          <w:szCs w:val="20"/>
        </w:rPr>
        <w:t>the</w:t>
      </w:r>
      <w:r>
        <w:rPr>
          <w:spacing w:val="12"/>
          <w:sz w:val="20"/>
          <w:szCs w:val="20"/>
        </w:rPr>
        <w:t xml:space="preserve"> </w:t>
      </w:r>
      <w:r>
        <w:rPr>
          <w:sz w:val="20"/>
          <w:szCs w:val="20"/>
        </w:rPr>
        <w:t>arrangements</w:t>
      </w:r>
      <w:r>
        <w:rPr>
          <w:spacing w:val="11"/>
          <w:sz w:val="20"/>
          <w:szCs w:val="20"/>
        </w:rPr>
        <w:t xml:space="preserve"> </w:t>
      </w:r>
      <w:r>
        <w:rPr>
          <w:sz w:val="20"/>
          <w:szCs w:val="20"/>
        </w:rPr>
        <w:t>contemplated</w:t>
      </w:r>
      <w:r>
        <w:rPr>
          <w:spacing w:val="12"/>
          <w:sz w:val="20"/>
          <w:szCs w:val="20"/>
        </w:rPr>
        <w:t xml:space="preserve"> </w:t>
      </w:r>
      <w:r>
        <w:rPr>
          <w:sz w:val="20"/>
          <w:szCs w:val="20"/>
        </w:rPr>
        <w:t>by</w:t>
      </w:r>
      <w:r>
        <w:rPr>
          <w:spacing w:val="11"/>
          <w:sz w:val="20"/>
          <w:szCs w:val="20"/>
        </w:rPr>
        <w:t xml:space="preserve"> </w:t>
      </w:r>
      <w:r>
        <w:rPr>
          <w:sz w:val="20"/>
          <w:szCs w:val="20"/>
        </w:rPr>
        <w:t>this</w:t>
      </w:r>
      <w:r>
        <w:rPr>
          <w:spacing w:val="20"/>
          <w:sz w:val="20"/>
          <w:szCs w:val="20"/>
        </w:rPr>
        <w:t xml:space="preserve"> </w:t>
      </w:r>
      <w:r>
        <w:rPr>
          <w:sz w:val="20"/>
          <w:szCs w:val="20"/>
        </w:rPr>
        <w:t>Deed</w:t>
      </w:r>
      <w:r>
        <w:rPr>
          <w:spacing w:val="12"/>
          <w:sz w:val="20"/>
          <w:szCs w:val="20"/>
        </w:rPr>
        <w:t xml:space="preserve"> </w:t>
      </w:r>
      <w:r>
        <w:rPr>
          <w:sz w:val="20"/>
          <w:szCs w:val="20"/>
        </w:rPr>
        <w:t>of</w:t>
      </w:r>
    </w:p>
    <w:p w14:paraId="738390CE" w14:textId="77777777" w:rsidR="00000000" w:rsidRDefault="002705F5">
      <w:pPr>
        <w:pStyle w:val="ListParagraph"/>
        <w:numPr>
          <w:ilvl w:val="2"/>
          <w:numId w:val="1"/>
        </w:numPr>
        <w:tabs>
          <w:tab w:val="left" w:pos="1162"/>
        </w:tabs>
        <w:kinsoku w:val="0"/>
        <w:overflowPunct w:val="0"/>
        <w:ind w:left="840" w:right="119" w:firstLine="0"/>
        <w:rPr>
          <w:sz w:val="20"/>
          <w:szCs w:val="20"/>
        </w:rPr>
        <w:sectPr w:rsidR="00000000">
          <w:pgSz w:w="11910" w:h="16840"/>
          <w:pgMar w:top="1580" w:right="1320" w:bottom="900" w:left="1320" w:header="0" w:footer="622" w:gutter="0"/>
          <w:cols w:space="720"/>
          <w:noEndnote/>
        </w:sectPr>
      </w:pPr>
    </w:p>
    <w:p w14:paraId="19572FDD" w14:textId="77777777" w:rsidR="00000000" w:rsidRDefault="002705F5">
      <w:pPr>
        <w:pStyle w:val="BodyText"/>
        <w:kinsoku w:val="0"/>
        <w:overflowPunct w:val="0"/>
        <w:spacing w:before="103"/>
        <w:ind w:left="840"/>
      </w:pPr>
      <w:r>
        <w:lastRenderedPageBreak/>
        <w:t>Charge or (b) the Bank or Receiver may reasonably specify with a view to facilitating the exercise, or the proposed exercise, of any of their respective powers.</w:t>
      </w:r>
    </w:p>
    <w:p w14:paraId="40D40308" w14:textId="77777777" w:rsidR="00000000" w:rsidRDefault="002705F5">
      <w:pPr>
        <w:pStyle w:val="BodyText"/>
        <w:kinsoku w:val="0"/>
        <w:overflowPunct w:val="0"/>
        <w:spacing w:before="4"/>
        <w:rPr>
          <w:sz w:val="19"/>
          <w:szCs w:val="19"/>
        </w:rPr>
      </w:pPr>
    </w:p>
    <w:p w14:paraId="20852A44" w14:textId="77777777" w:rsidR="00000000" w:rsidRDefault="002705F5">
      <w:pPr>
        <w:pStyle w:val="ListParagraph"/>
        <w:numPr>
          <w:ilvl w:val="1"/>
          <w:numId w:val="1"/>
        </w:numPr>
        <w:tabs>
          <w:tab w:val="left" w:pos="841"/>
        </w:tabs>
        <w:kinsoku w:val="0"/>
        <w:overflowPunct w:val="0"/>
        <w:ind w:right="117"/>
        <w:rPr>
          <w:sz w:val="20"/>
          <w:szCs w:val="20"/>
        </w:rPr>
      </w:pPr>
      <w:r>
        <w:rPr>
          <w:sz w:val="20"/>
          <w:szCs w:val="20"/>
        </w:rPr>
        <w:t>The Counterparty hereby by way of securi</w:t>
      </w:r>
      <w:r>
        <w:rPr>
          <w:sz w:val="20"/>
          <w:szCs w:val="20"/>
        </w:rPr>
        <w:t>ty for the performance of its obligations under this Deed of Charge irrevocably appoints the Bank to be the attorney of the Counterparty with effect on and from the Enforcement Date to do any acts, matters or things which the Bank considers in each case ne</w:t>
      </w:r>
      <w:r>
        <w:rPr>
          <w:sz w:val="20"/>
          <w:szCs w:val="20"/>
        </w:rPr>
        <w:t xml:space="preserve">cessary or desirable for the protection or preservation of the Bank’s interest in the Mortgages forming part of the Mortgage Pool and their Related Security or which ought to be done under the provisions of this Deed of Charge and in its name or otherwise </w:t>
      </w:r>
      <w:r>
        <w:rPr>
          <w:sz w:val="20"/>
          <w:szCs w:val="20"/>
        </w:rPr>
        <w:t>and on its behalf and as its act and deed to sign, seal, execute, deliver, perfect and do all deeds, instruments, acts and things which the Counterparty may or ought to do under the covenants and provisions contained in this Deed of Charge and generally in</w:t>
      </w:r>
      <w:r>
        <w:rPr>
          <w:sz w:val="20"/>
          <w:szCs w:val="20"/>
        </w:rPr>
        <w:t xml:space="preserve"> its name and on its behalf to exercise all or any of the powers, authorities and discretions conferred by or pursuant to this Deed of Charge or by any statute or common law on the Bank or any Receiver or which may be required or which the Bank shall deem </w:t>
      </w:r>
      <w:r>
        <w:rPr>
          <w:sz w:val="20"/>
          <w:szCs w:val="20"/>
        </w:rPr>
        <w:t xml:space="preserve">fit for carrying any sale, lease, charge, mortgage or dealing by the Bank or by any Receiver into effect or for giving to the Bank or any Receiver the full benefit of this Deed of Charge and generally to use the name of the Counterparty in the exercise of </w:t>
      </w:r>
      <w:r>
        <w:rPr>
          <w:sz w:val="20"/>
          <w:szCs w:val="20"/>
        </w:rPr>
        <w:t>all or any of the powers, authorities or discretions conferred on the Bank or any Receiver and the Counterparty hereby ratifies and confirms and agrees to ratify and confirm whatsoever any such attorney shall do or purport to do by virtue of this clause 15</w:t>
      </w:r>
      <w:r>
        <w:rPr>
          <w:sz w:val="20"/>
          <w:szCs w:val="20"/>
        </w:rPr>
        <w:t>.2 and all money properly expended by any such attorney shall be deemed to be expenses incurred by the Bank</w:t>
      </w:r>
      <w:r>
        <w:rPr>
          <w:spacing w:val="-4"/>
          <w:sz w:val="20"/>
          <w:szCs w:val="20"/>
        </w:rPr>
        <w:t xml:space="preserve"> </w:t>
      </w:r>
      <w:r>
        <w:rPr>
          <w:sz w:val="20"/>
          <w:szCs w:val="20"/>
        </w:rPr>
        <w:t>hereunder.</w:t>
      </w:r>
    </w:p>
    <w:p w14:paraId="2FB33CCF" w14:textId="77777777" w:rsidR="00000000" w:rsidRDefault="002705F5">
      <w:pPr>
        <w:pStyle w:val="BodyText"/>
        <w:kinsoku w:val="0"/>
        <w:overflowPunct w:val="0"/>
        <w:spacing w:before="3"/>
        <w:rPr>
          <w:sz w:val="19"/>
          <w:szCs w:val="19"/>
        </w:rPr>
      </w:pPr>
    </w:p>
    <w:p w14:paraId="0A309D54" w14:textId="77777777" w:rsidR="00000000" w:rsidRDefault="002705F5">
      <w:pPr>
        <w:pStyle w:val="Heading1"/>
        <w:numPr>
          <w:ilvl w:val="0"/>
          <w:numId w:val="1"/>
        </w:numPr>
        <w:tabs>
          <w:tab w:val="left" w:pos="841"/>
        </w:tabs>
        <w:kinsoku w:val="0"/>
        <w:overflowPunct w:val="0"/>
        <w:ind w:hanging="721"/>
        <w:rPr>
          <w:i/>
          <w:iCs/>
        </w:rPr>
      </w:pPr>
      <w:r>
        <w:t xml:space="preserve">Other Security, </w:t>
      </w:r>
      <w:r>
        <w:rPr>
          <w:i/>
          <w:iCs/>
        </w:rPr>
        <w:t>etc.</w:t>
      </w:r>
    </w:p>
    <w:p w14:paraId="061067FA" w14:textId="77777777" w:rsidR="00000000" w:rsidRDefault="002705F5">
      <w:pPr>
        <w:pStyle w:val="BodyText"/>
        <w:kinsoku w:val="0"/>
        <w:overflowPunct w:val="0"/>
        <w:rPr>
          <w:b/>
          <w:bCs/>
          <w:i/>
          <w:iCs/>
        </w:rPr>
      </w:pPr>
    </w:p>
    <w:p w14:paraId="3E7187BC" w14:textId="77777777" w:rsidR="00000000" w:rsidRDefault="002705F5">
      <w:pPr>
        <w:pStyle w:val="ListParagraph"/>
        <w:numPr>
          <w:ilvl w:val="1"/>
          <w:numId w:val="1"/>
        </w:numPr>
        <w:tabs>
          <w:tab w:val="left" w:pos="841"/>
        </w:tabs>
        <w:kinsoku w:val="0"/>
        <w:overflowPunct w:val="0"/>
        <w:ind w:right="120"/>
        <w:rPr>
          <w:sz w:val="20"/>
          <w:szCs w:val="20"/>
        </w:rPr>
      </w:pPr>
      <w:r>
        <w:rPr>
          <w:sz w:val="20"/>
          <w:szCs w:val="20"/>
        </w:rPr>
        <w:t>This security is in addition to, and shall neither be merged in, nor in any way exclude or prejudice, any other En</w:t>
      </w:r>
      <w:r>
        <w:rPr>
          <w:sz w:val="20"/>
          <w:szCs w:val="20"/>
        </w:rPr>
        <w:t>cumbrance, right of recourse or other right whatsoever which the Bank may now or at any time hereafter hold or have (or would apart from this security hold or have) as regards the Counterparty or any other person in respect of the Secured Obligations. Notw</w:t>
      </w:r>
      <w:r>
        <w:rPr>
          <w:sz w:val="20"/>
          <w:szCs w:val="20"/>
        </w:rPr>
        <w:t>ithstanding the aforesaid, the Secured Obligations will not, in the absence of an express disapplication of clause 2.5(b) of the Framework Agreement, be secured by any Other Deed of</w:t>
      </w:r>
      <w:r>
        <w:rPr>
          <w:spacing w:val="1"/>
          <w:sz w:val="20"/>
          <w:szCs w:val="20"/>
        </w:rPr>
        <w:t xml:space="preserve"> </w:t>
      </w:r>
      <w:r>
        <w:rPr>
          <w:sz w:val="20"/>
          <w:szCs w:val="20"/>
        </w:rPr>
        <w:t>Charge.</w:t>
      </w:r>
    </w:p>
    <w:p w14:paraId="24710DB1" w14:textId="77777777" w:rsidR="00000000" w:rsidRDefault="002705F5">
      <w:pPr>
        <w:pStyle w:val="BodyText"/>
        <w:kinsoku w:val="0"/>
        <w:overflowPunct w:val="0"/>
        <w:spacing w:before="4"/>
        <w:rPr>
          <w:sz w:val="19"/>
          <w:szCs w:val="19"/>
        </w:rPr>
      </w:pPr>
    </w:p>
    <w:p w14:paraId="20270357" w14:textId="77777777" w:rsidR="00000000" w:rsidRDefault="002705F5">
      <w:pPr>
        <w:pStyle w:val="ListParagraph"/>
        <w:numPr>
          <w:ilvl w:val="1"/>
          <w:numId w:val="1"/>
        </w:numPr>
        <w:tabs>
          <w:tab w:val="left" w:pos="841"/>
        </w:tabs>
        <w:kinsoku w:val="0"/>
        <w:overflowPunct w:val="0"/>
        <w:ind w:right="127"/>
        <w:rPr>
          <w:sz w:val="20"/>
          <w:szCs w:val="20"/>
        </w:rPr>
      </w:pPr>
      <w:r>
        <w:rPr>
          <w:sz w:val="20"/>
          <w:szCs w:val="20"/>
        </w:rPr>
        <w:t>Notwithstanding anything to the contrary contained in the Conveya</w:t>
      </w:r>
      <w:r>
        <w:rPr>
          <w:sz w:val="20"/>
          <w:szCs w:val="20"/>
        </w:rPr>
        <w:t>ncing Act, the Bank reserves the right to consolidate mortgage securities without</w:t>
      </w:r>
      <w:r>
        <w:rPr>
          <w:spacing w:val="-10"/>
          <w:sz w:val="20"/>
          <w:szCs w:val="20"/>
        </w:rPr>
        <w:t xml:space="preserve"> </w:t>
      </w:r>
      <w:r>
        <w:rPr>
          <w:sz w:val="20"/>
          <w:szCs w:val="20"/>
        </w:rPr>
        <w:t>restriction.</w:t>
      </w:r>
    </w:p>
    <w:p w14:paraId="13B7D163" w14:textId="77777777" w:rsidR="00000000" w:rsidRDefault="002705F5">
      <w:pPr>
        <w:pStyle w:val="BodyText"/>
        <w:kinsoku w:val="0"/>
        <w:overflowPunct w:val="0"/>
        <w:spacing w:before="4"/>
        <w:rPr>
          <w:sz w:val="19"/>
          <w:szCs w:val="19"/>
        </w:rPr>
      </w:pPr>
    </w:p>
    <w:p w14:paraId="0DE87FF6" w14:textId="77777777" w:rsidR="00000000" w:rsidRDefault="002705F5">
      <w:pPr>
        <w:pStyle w:val="ListParagraph"/>
        <w:numPr>
          <w:ilvl w:val="1"/>
          <w:numId w:val="1"/>
        </w:numPr>
        <w:tabs>
          <w:tab w:val="left" w:pos="841"/>
        </w:tabs>
        <w:kinsoku w:val="0"/>
        <w:overflowPunct w:val="0"/>
        <w:ind w:right="126"/>
        <w:rPr>
          <w:sz w:val="20"/>
          <w:szCs w:val="20"/>
        </w:rPr>
      </w:pPr>
      <w:r>
        <w:rPr>
          <w:sz w:val="20"/>
          <w:szCs w:val="20"/>
        </w:rPr>
        <w:t>The Counterparty shall not take any action under Section 94 of the Conveyancing Act in respect of the Charged Property, this Deed of Charge or any monies, oblig</w:t>
      </w:r>
      <w:r>
        <w:rPr>
          <w:sz w:val="20"/>
          <w:szCs w:val="20"/>
        </w:rPr>
        <w:t>ations or liabilities hereby covenanted to be paid or</w:t>
      </w:r>
      <w:r>
        <w:rPr>
          <w:spacing w:val="1"/>
          <w:sz w:val="20"/>
          <w:szCs w:val="20"/>
        </w:rPr>
        <w:t xml:space="preserve"> </w:t>
      </w:r>
      <w:r>
        <w:rPr>
          <w:sz w:val="20"/>
          <w:szCs w:val="20"/>
        </w:rPr>
        <w:t>discharged.</w:t>
      </w:r>
    </w:p>
    <w:p w14:paraId="2B81AE4D" w14:textId="77777777" w:rsidR="00000000" w:rsidRDefault="002705F5">
      <w:pPr>
        <w:pStyle w:val="BodyText"/>
        <w:kinsoku w:val="0"/>
        <w:overflowPunct w:val="0"/>
        <w:spacing w:before="5"/>
        <w:rPr>
          <w:sz w:val="19"/>
          <w:szCs w:val="19"/>
        </w:rPr>
      </w:pPr>
    </w:p>
    <w:p w14:paraId="290880B6" w14:textId="77777777" w:rsidR="00000000" w:rsidRDefault="002705F5">
      <w:pPr>
        <w:pStyle w:val="ListParagraph"/>
        <w:numPr>
          <w:ilvl w:val="1"/>
          <w:numId w:val="1"/>
        </w:numPr>
        <w:tabs>
          <w:tab w:val="left" w:pos="841"/>
        </w:tabs>
        <w:kinsoku w:val="0"/>
        <w:overflowPunct w:val="0"/>
        <w:ind w:right="120"/>
        <w:rPr>
          <w:sz w:val="20"/>
          <w:szCs w:val="20"/>
        </w:rPr>
      </w:pPr>
      <w:r>
        <w:rPr>
          <w:sz w:val="20"/>
          <w:szCs w:val="20"/>
        </w:rPr>
        <w:t>The powers which this Deed of Charge confers on the</w:t>
      </w:r>
      <w:r>
        <w:rPr>
          <w:sz w:val="20"/>
          <w:szCs w:val="20"/>
        </w:rPr>
        <w:t xml:space="preserve"> Bank and the Receiver are cumulative, without prejudice to their respective powers under the general law, and may be exercised as often as the Bank or the Receiver thinks appropriate. The Bank or the Receiver may, in connection with the exercise of their </w:t>
      </w:r>
      <w:r>
        <w:rPr>
          <w:sz w:val="20"/>
          <w:szCs w:val="20"/>
        </w:rPr>
        <w:t>powers, join or concur with any person in any transaction, scheme or arrangement whatsoever; and the Counterparty acknowledges that the respective powers of the Bank and the Receiver shall in no circumstances whatsoever be suspended, waived or otherwise pr</w:t>
      </w:r>
      <w:r>
        <w:rPr>
          <w:sz w:val="20"/>
          <w:szCs w:val="20"/>
        </w:rPr>
        <w:t>ejudiced by anything other than an express waiver or variation in</w:t>
      </w:r>
      <w:r>
        <w:rPr>
          <w:spacing w:val="-3"/>
          <w:sz w:val="20"/>
          <w:szCs w:val="20"/>
        </w:rPr>
        <w:t xml:space="preserve"> </w:t>
      </w:r>
      <w:r>
        <w:rPr>
          <w:sz w:val="20"/>
          <w:szCs w:val="20"/>
        </w:rPr>
        <w:t>writing.</w:t>
      </w:r>
    </w:p>
    <w:p w14:paraId="463E9D8F" w14:textId="77777777" w:rsidR="00000000" w:rsidRDefault="002705F5">
      <w:pPr>
        <w:pStyle w:val="BodyText"/>
        <w:kinsoku w:val="0"/>
        <w:overflowPunct w:val="0"/>
        <w:spacing w:before="3"/>
        <w:rPr>
          <w:sz w:val="19"/>
          <w:szCs w:val="19"/>
        </w:rPr>
      </w:pPr>
    </w:p>
    <w:p w14:paraId="6B2F4FD0" w14:textId="77777777" w:rsidR="00000000" w:rsidRDefault="002705F5">
      <w:pPr>
        <w:pStyle w:val="ListParagraph"/>
        <w:numPr>
          <w:ilvl w:val="1"/>
          <w:numId w:val="1"/>
        </w:numPr>
        <w:tabs>
          <w:tab w:val="left" w:pos="841"/>
        </w:tabs>
        <w:kinsoku w:val="0"/>
        <w:overflowPunct w:val="0"/>
        <w:ind w:right="118"/>
        <w:rPr>
          <w:sz w:val="20"/>
          <w:szCs w:val="20"/>
        </w:rPr>
      </w:pPr>
      <w:r>
        <w:rPr>
          <w:sz w:val="20"/>
          <w:szCs w:val="20"/>
        </w:rPr>
        <w:t xml:space="preserve">No failure or delay by any party hereto in exercising any right, power, remedy or privilege under this Deed of Charge or available at law shall impair such right, power, remedy or </w:t>
      </w:r>
      <w:r>
        <w:rPr>
          <w:sz w:val="20"/>
          <w:szCs w:val="20"/>
        </w:rPr>
        <w:t>privilege or operate as a waiver thereto. The single or partial exercise of any right, power or remedy under this Deed of Charge or at law shall not preclude any other or further exercise thereof</w:t>
      </w:r>
      <w:r>
        <w:rPr>
          <w:spacing w:val="33"/>
          <w:sz w:val="20"/>
          <w:szCs w:val="20"/>
        </w:rPr>
        <w:t xml:space="preserve"> </w:t>
      </w:r>
      <w:r>
        <w:rPr>
          <w:sz w:val="20"/>
          <w:szCs w:val="20"/>
        </w:rPr>
        <w:t>or</w:t>
      </w:r>
      <w:r>
        <w:rPr>
          <w:spacing w:val="33"/>
          <w:sz w:val="20"/>
          <w:szCs w:val="20"/>
        </w:rPr>
        <w:t xml:space="preserve"> </w:t>
      </w:r>
      <w:r>
        <w:rPr>
          <w:sz w:val="20"/>
          <w:szCs w:val="20"/>
        </w:rPr>
        <w:t>the</w:t>
      </w:r>
      <w:r>
        <w:rPr>
          <w:spacing w:val="33"/>
          <w:sz w:val="20"/>
          <w:szCs w:val="20"/>
        </w:rPr>
        <w:t xml:space="preserve"> </w:t>
      </w:r>
      <w:r>
        <w:rPr>
          <w:sz w:val="20"/>
          <w:szCs w:val="20"/>
        </w:rPr>
        <w:t>exercise</w:t>
      </w:r>
      <w:r>
        <w:rPr>
          <w:spacing w:val="33"/>
          <w:sz w:val="20"/>
          <w:szCs w:val="20"/>
        </w:rPr>
        <w:t xml:space="preserve"> </w:t>
      </w:r>
      <w:r>
        <w:rPr>
          <w:sz w:val="20"/>
          <w:szCs w:val="20"/>
        </w:rPr>
        <w:t>of</w:t>
      </w:r>
      <w:r>
        <w:rPr>
          <w:spacing w:val="33"/>
          <w:sz w:val="20"/>
          <w:szCs w:val="20"/>
        </w:rPr>
        <w:t xml:space="preserve"> </w:t>
      </w:r>
      <w:r>
        <w:rPr>
          <w:sz w:val="20"/>
          <w:szCs w:val="20"/>
        </w:rPr>
        <w:t>any</w:t>
      </w:r>
      <w:r>
        <w:rPr>
          <w:spacing w:val="32"/>
          <w:sz w:val="20"/>
          <w:szCs w:val="20"/>
        </w:rPr>
        <w:t xml:space="preserve"> </w:t>
      </w:r>
      <w:r>
        <w:rPr>
          <w:sz w:val="20"/>
          <w:szCs w:val="20"/>
        </w:rPr>
        <w:t>other</w:t>
      </w:r>
      <w:r>
        <w:rPr>
          <w:spacing w:val="35"/>
          <w:sz w:val="20"/>
          <w:szCs w:val="20"/>
        </w:rPr>
        <w:t xml:space="preserve"> </w:t>
      </w:r>
      <w:r>
        <w:rPr>
          <w:sz w:val="20"/>
          <w:szCs w:val="20"/>
        </w:rPr>
        <w:t>right,</w:t>
      </w:r>
      <w:r>
        <w:rPr>
          <w:spacing w:val="33"/>
          <w:sz w:val="20"/>
          <w:szCs w:val="20"/>
        </w:rPr>
        <w:t xml:space="preserve"> </w:t>
      </w:r>
      <w:r>
        <w:rPr>
          <w:sz w:val="20"/>
          <w:szCs w:val="20"/>
        </w:rPr>
        <w:t>power,</w:t>
      </w:r>
      <w:r>
        <w:rPr>
          <w:spacing w:val="33"/>
          <w:sz w:val="20"/>
          <w:szCs w:val="20"/>
        </w:rPr>
        <w:t xml:space="preserve"> </w:t>
      </w:r>
      <w:r>
        <w:rPr>
          <w:sz w:val="20"/>
          <w:szCs w:val="20"/>
        </w:rPr>
        <w:t>remedy</w:t>
      </w:r>
      <w:r>
        <w:rPr>
          <w:spacing w:val="32"/>
          <w:sz w:val="20"/>
          <w:szCs w:val="20"/>
        </w:rPr>
        <w:t xml:space="preserve"> </w:t>
      </w:r>
      <w:r>
        <w:rPr>
          <w:sz w:val="20"/>
          <w:szCs w:val="20"/>
        </w:rPr>
        <w:t>or</w:t>
      </w:r>
      <w:r>
        <w:rPr>
          <w:spacing w:val="33"/>
          <w:sz w:val="20"/>
          <w:szCs w:val="20"/>
        </w:rPr>
        <w:t xml:space="preserve"> </w:t>
      </w:r>
      <w:r>
        <w:rPr>
          <w:sz w:val="20"/>
          <w:szCs w:val="20"/>
        </w:rPr>
        <w:t>privilege</w:t>
      </w:r>
      <w:r>
        <w:rPr>
          <w:spacing w:val="33"/>
          <w:sz w:val="20"/>
          <w:szCs w:val="20"/>
        </w:rPr>
        <w:t xml:space="preserve"> </w:t>
      </w:r>
      <w:r>
        <w:rPr>
          <w:sz w:val="20"/>
          <w:szCs w:val="20"/>
        </w:rPr>
        <w:t>under</w:t>
      </w:r>
      <w:r>
        <w:rPr>
          <w:spacing w:val="34"/>
          <w:sz w:val="20"/>
          <w:szCs w:val="20"/>
        </w:rPr>
        <w:t xml:space="preserve"> </w:t>
      </w:r>
      <w:r>
        <w:rPr>
          <w:sz w:val="20"/>
          <w:szCs w:val="20"/>
        </w:rPr>
        <w:t>this</w:t>
      </w:r>
      <w:r>
        <w:rPr>
          <w:spacing w:val="33"/>
          <w:sz w:val="20"/>
          <w:szCs w:val="20"/>
        </w:rPr>
        <w:t xml:space="preserve"> </w:t>
      </w:r>
      <w:r>
        <w:rPr>
          <w:sz w:val="20"/>
          <w:szCs w:val="20"/>
        </w:rPr>
        <w:t>Deed</w:t>
      </w:r>
      <w:r>
        <w:rPr>
          <w:spacing w:val="34"/>
          <w:sz w:val="20"/>
          <w:szCs w:val="20"/>
        </w:rPr>
        <w:t xml:space="preserve"> </w:t>
      </w:r>
      <w:r>
        <w:rPr>
          <w:sz w:val="20"/>
          <w:szCs w:val="20"/>
        </w:rPr>
        <w:t>of</w:t>
      </w:r>
    </w:p>
    <w:p w14:paraId="1115C8BD" w14:textId="77777777" w:rsidR="00000000" w:rsidRDefault="002705F5">
      <w:pPr>
        <w:pStyle w:val="ListParagraph"/>
        <w:numPr>
          <w:ilvl w:val="1"/>
          <w:numId w:val="1"/>
        </w:numPr>
        <w:tabs>
          <w:tab w:val="left" w:pos="841"/>
        </w:tabs>
        <w:kinsoku w:val="0"/>
        <w:overflowPunct w:val="0"/>
        <w:ind w:right="118"/>
        <w:rPr>
          <w:sz w:val="20"/>
          <w:szCs w:val="20"/>
        </w:rPr>
        <w:sectPr w:rsidR="00000000">
          <w:pgSz w:w="11910" w:h="16840"/>
          <w:pgMar w:top="1580" w:right="1320" w:bottom="900" w:left="1320" w:header="0" w:footer="622" w:gutter="0"/>
          <w:cols w:space="720"/>
          <w:noEndnote/>
        </w:sectPr>
      </w:pPr>
    </w:p>
    <w:p w14:paraId="0BC2BCFA" w14:textId="77777777" w:rsidR="00000000" w:rsidRDefault="002705F5">
      <w:pPr>
        <w:pStyle w:val="BodyText"/>
        <w:tabs>
          <w:tab w:val="left" w:pos="2712"/>
        </w:tabs>
        <w:kinsoku w:val="0"/>
        <w:overflowPunct w:val="0"/>
        <w:spacing w:before="103"/>
        <w:ind w:left="840" w:right="127"/>
      </w:pPr>
      <w:r>
        <w:lastRenderedPageBreak/>
        <w:t>Charge  or</w:t>
      </w:r>
      <w:r>
        <w:rPr>
          <w:spacing w:val="15"/>
        </w:rPr>
        <w:t xml:space="preserve"> </w:t>
      </w:r>
      <w:r>
        <w:t>at</w:t>
      </w:r>
      <w:r>
        <w:rPr>
          <w:spacing w:val="32"/>
        </w:rPr>
        <w:t xml:space="preserve"> </w:t>
      </w:r>
      <w:r>
        <w:t>law.</w:t>
      </w:r>
      <w:r>
        <w:tab/>
        <w:t>The rights, powers, remedies and privileges provided in this Deed of Charge are cumulative and not exclusive of any rights and remedies provided by</w:t>
      </w:r>
      <w:r>
        <w:rPr>
          <w:spacing w:val="-10"/>
        </w:rPr>
        <w:t xml:space="preserve"> </w:t>
      </w:r>
      <w:r>
        <w:t>law.</w:t>
      </w:r>
    </w:p>
    <w:p w14:paraId="48D86CC8" w14:textId="77777777" w:rsidR="00000000" w:rsidRDefault="002705F5">
      <w:pPr>
        <w:pStyle w:val="BodyText"/>
        <w:kinsoku w:val="0"/>
        <w:overflowPunct w:val="0"/>
        <w:spacing w:before="4"/>
        <w:rPr>
          <w:sz w:val="19"/>
          <w:szCs w:val="19"/>
        </w:rPr>
      </w:pPr>
    </w:p>
    <w:p w14:paraId="31D203B5" w14:textId="77777777" w:rsidR="00000000" w:rsidRDefault="002705F5">
      <w:pPr>
        <w:pStyle w:val="Heading1"/>
        <w:numPr>
          <w:ilvl w:val="0"/>
          <w:numId w:val="1"/>
        </w:numPr>
        <w:tabs>
          <w:tab w:val="left" w:pos="841"/>
        </w:tabs>
        <w:kinsoku w:val="0"/>
        <w:overflowPunct w:val="0"/>
        <w:ind w:hanging="721"/>
      </w:pPr>
      <w:r>
        <w:t>Modification, Invalidity and</w:t>
      </w:r>
      <w:r>
        <w:rPr>
          <w:spacing w:val="-2"/>
        </w:rPr>
        <w:t xml:space="preserve"> </w:t>
      </w:r>
      <w:r>
        <w:t>Transfer</w:t>
      </w:r>
    </w:p>
    <w:p w14:paraId="60E5026E" w14:textId="77777777" w:rsidR="00000000" w:rsidRDefault="002705F5">
      <w:pPr>
        <w:pStyle w:val="BodyText"/>
        <w:kinsoku w:val="0"/>
        <w:overflowPunct w:val="0"/>
        <w:spacing w:before="7"/>
        <w:rPr>
          <w:b/>
          <w:bCs/>
          <w:sz w:val="19"/>
          <w:szCs w:val="19"/>
        </w:rPr>
      </w:pPr>
    </w:p>
    <w:p w14:paraId="4C9B2155" w14:textId="77777777" w:rsidR="00000000" w:rsidRDefault="002705F5">
      <w:pPr>
        <w:pStyle w:val="ListParagraph"/>
        <w:numPr>
          <w:ilvl w:val="1"/>
          <w:numId w:val="1"/>
        </w:numPr>
        <w:tabs>
          <w:tab w:val="left" w:pos="841"/>
        </w:tabs>
        <w:kinsoku w:val="0"/>
        <w:overflowPunct w:val="0"/>
        <w:ind w:right="126"/>
        <w:rPr>
          <w:sz w:val="20"/>
          <w:szCs w:val="20"/>
        </w:rPr>
      </w:pPr>
      <w:r>
        <w:rPr>
          <w:sz w:val="20"/>
          <w:szCs w:val="20"/>
        </w:rPr>
        <w:t>No amendment, modification or variation of this Deed of Charge shall be effective unless it is in writing and executed by or on behalf of each of the parties</w:t>
      </w:r>
      <w:r>
        <w:rPr>
          <w:spacing w:val="-5"/>
          <w:sz w:val="20"/>
          <w:szCs w:val="20"/>
        </w:rPr>
        <w:t xml:space="preserve"> </w:t>
      </w:r>
      <w:r>
        <w:rPr>
          <w:sz w:val="20"/>
          <w:szCs w:val="20"/>
        </w:rPr>
        <w:t>hereto.</w:t>
      </w:r>
    </w:p>
    <w:p w14:paraId="765A9EE1" w14:textId="77777777" w:rsidR="00000000" w:rsidRDefault="002705F5">
      <w:pPr>
        <w:pStyle w:val="BodyText"/>
        <w:kinsoku w:val="0"/>
        <w:overflowPunct w:val="0"/>
        <w:spacing w:before="3"/>
        <w:rPr>
          <w:sz w:val="19"/>
          <w:szCs w:val="19"/>
        </w:rPr>
      </w:pPr>
    </w:p>
    <w:p w14:paraId="0D8E1840" w14:textId="77777777" w:rsidR="00000000" w:rsidRDefault="002705F5">
      <w:pPr>
        <w:pStyle w:val="ListParagraph"/>
        <w:numPr>
          <w:ilvl w:val="1"/>
          <w:numId w:val="1"/>
        </w:numPr>
        <w:tabs>
          <w:tab w:val="left" w:pos="841"/>
        </w:tabs>
        <w:kinsoku w:val="0"/>
        <w:overflowPunct w:val="0"/>
        <w:spacing w:before="1"/>
        <w:ind w:right="122"/>
        <w:rPr>
          <w:sz w:val="20"/>
          <w:szCs w:val="20"/>
        </w:rPr>
      </w:pPr>
      <w:r>
        <w:rPr>
          <w:sz w:val="20"/>
          <w:szCs w:val="20"/>
        </w:rPr>
        <w:t>If any of the provisions of this Deed of Charge becomes invalid, illegal or une</w:t>
      </w:r>
      <w:r>
        <w:rPr>
          <w:sz w:val="20"/>
          <w:szCs w:val="20"/>
        </w:rPr>
        <w:t>nforceable in any respect under any law, the validity, legality and enforceability of the remaining provisions therein shall not in any way be affected or impaired. The invalid provisions shall, according to the intent and purpose of this Deed of Charge, b</w:t>
      </w:r>
      <w:r>
        <w:rPr>
          <w:sz w:val="20"/>
          <w:szCs w:val="20"/>
        </w:rPr>
        <w:t>e replaced by such valid provision which in its economic effect comes as close as legally possible to that of the invalid provision. The same shall apply with respect to involuntary gaps</w:t>
      </w:r>
      <w:r>
        <w:rPr>
          <w:spacing w:val="-11"/>
          <w:sz w:val="20"/>
          <w:szCs w:val="20"/>
        </w:rPr>
        <w:t xml:space="preserve"> </w:t>
      </w:r>
      <w:r>
        <w:rPr>
          <w:sz w:val="20"/>
          <w:szCs w:val="20"/>
        </w:rPr>
        <w:t>herein.</w:t>
      </w:r>
    </w:p>
    <w:p w14:paraId="1F450221" w14:textId="77777777" w:rsidR="00000000" w:rsidRDefault="002705F5">
      <w:pPr>
        <w:pStyle w:val="BodyText"/>
        <w:kinsoku w:val="0"/>
        <w:overflowPunct w:val="0"/>
        <w:spacing w:before="3"/>
        <w:rPr>
          <w:sz w:val="19"/>
          <w:szCs w:val="19"/>
        </w:rPr>
      </w:pPr>
    </w:p>
    <w:p w14:paraId="356F6C47" w14:textId="77777777" w:rsidR="00000000" w:rsidRDefault="002705F5">
      <w:pPr>
        <w:pStyle w:val="ListParagraph"/>
        <w:numPr>
          <w:ilvl w:val="1"/>
          <w:numId w:val="1"/>
        </w:numPr>
        <w:tabs>
          <w:tab w:val="left" w:pos="841"/>
        </w:tabs>
        <w:kinsoku w:val="0"/>
        <w:overflowPunct w:val="0"/>
        <w:ind w:right="124"/>
        <w:rPr>
          <w:sz w:val="20"/>
          <w:szCs w:val="20"/>
        </w:rPr>
      </w:pPr>
      <w:r>
        <w:rPr>
          <w:sz w:val="20"/>
          <w:szCs w:val="20"/>
        </w:rPr>
        <w:t xml:space="preserve">The Bank may transfer and assign this Deed of Charge and in </w:t>
      </w:r>
      <w:r>
        <w:rPr>
          <w:sz w:val="20"/>
          <w:szCs w:val="20"/>
        </w:rPr>
        <w:t>any or all of its rights and interest herein to any body corporate as the Bank may from time to time approve in writing and upon such terms and conditions, as it may think</w:t>
      </w:r>
      <w:r>
        <w:rPr>
          <w:spacing w:val="-10"/>
          <w:sz w:val="20"/>
          <w:szCs w:val="20"/>
        </w:rPr>
        <w:t xml:space="preserve"> </w:t>
      </w:r>
      <w:r>
        <w:rPr>
          <w:sz w:val="20"/>
          <w:szCs w:val="20"/>
        </w:rPr>
        <w:t>fit.</w:t>
      </w:r>
    </w:p>
    <w:p w14:paraId="0E99B3CA" w14:textId="77777777" w:rsidR="00000000" w:rsidRDefault="002705F5">
      <w:pPr>
        <w:pStyle w:val="BodyText"/>
        <w:kinsoku w:val="0"/>
        <w:overflowPunct w:val="0"/>
        <w:spacing w:before="5"/>
        <w:rPr>
          <w:sz w:val="19"/>
          <w:szCs w:val="19"/>
        </w:rPr>
      </w:pPr>
    </w:p>
    <w:p w14:paraId="3993179D" w14:textId="77777777" w:rsidR="00000000" w:rsidRDefault="002705F5">
      <w:pPr>
        <w:pStyle w:val="Heading1"/>
        <w:numPr>
          <w:ilvl w:val="0"/>
          <w:numId w:val="1"/>
        </w:numPr>
        <w:tabs>
          <w:tab w:val="left" w:pos="841"/>
        </w:tabs>
        <w:kinsoku w:val="0"/>
        <w:overflowPunct w:val="0"/>
        <w:ind w:hanging="721"/>
      </w:pPr>
      <w:r>
        <w:t>Safe Custody of</w:t>
      </w:r>
      <w:r>
        <w:rPr>
          <w:spacing w:val="-2"/>
        </w:rPr>
        <w:t xml:space="preserve"> </w:t>
      </w:r>
      <w:r>
        <w:t>Documents</w:t>
      </w:r>
    </w:p>
    <w:p w14:paraId="5AFDA399" w14:textId="77777777" w:rsidR="00000000" w:rsidRDefault="002705F5">
      <w:pPr>
        <w:pStyle w:val="BodyText"/>
        <w:kinsoku w:val="0"/>
        <w:overflowPunct w:val="0"/>
        <w:spacing w:before="7"/>
        <w:rPr>
          <w:b/>
          <w:bCs/>
          <w:sz w:val="19"/>
          <w:szCs w:val="19"/>
        </w:rPr>
      </w:pPr>
    </w:p>
    <w:p w14:paraId="4F79FBF3" w14:textId="77777777" w:rsidR="00000000" w:rsidRDefault="002705F5">
      <w:pPr>
        <w:pStyle w:val="ListParagraph"/>
        <w:numPr>
          <w:ilvl w:val="1"/>
          <w:numId w:val="1"/>
        </w:numPr>
        <w:tabs>
          <w:tab w:val="left" w:pos="841"/>
        </w:tabs>
        <w:kinsoku w:val="0"/>
        <w:overflowPunct w:val="0"/>
        <w:ind w:right="127"/>
        <w:rPr>
          <w:sz w:val="20"/>
          <w:szCs w:val="20"/>
        </w:rPr>
      </w:pPr>
      <w:r>
        <w:rPr>
          <w:sz w:val="20"/>
          <w:szCs w:val="20"/>
        </w:rPr>
        <w:t>The Bank hereby undertakes with the Counterparty for the safe custody of such documents of title relating to the Charged Property of which it retains possession or</w:t>
      </w:r>
      <w:r>
        <w:rPr>
          <w:spacing w:val="-12"/>
          <w:sz w:val="20"/>
          <w:szCs w:val="20"/>
        </w:rPr>
        <w:t xml:space="preserve"> </w:t>
      </w:r>
      <w:r>
        <w:rPr>
          <w:sz w:val="20"/>
          <w:szCs w:val="20"/>
        </w:rPr>
        <w:t>control.</w:t>
      </w:r>
    </w:p>
    <w:p w14:paraId="15C36B2D" w14:textId="77777777" w:rsidR="00000000" w:rsidRDefault="002705F5">
      <w:pPr>
        <w:pStyle w:val="BodyText"/>
        <w:kinsoku w:val="0"/>
        <w:overflowPunct w:val="0"/>
        <w:spacing w:before="4"/>
        <w:rPr>
          <w:sz w:val="19"/>
          <w:szCs w:val="19"/>
        </w:rPr>
      </w:pPr>
    </w:p>
    <w:p w14:paraId="04F36548" w14:textId="77777777" w:rsidR="00000000" w:rsidRDefault="002705F5">
      <w:pPr>
        <w:pStyle w:val="ListParagraph"/>
        <w:numPr>
          <w:ilvl w:val="1"/>
          <w:numId w:val="1"/>
        </w:numPr>
        <w:tabs>
          <w:tab w:val="left" w:pos="841"/>
        </w:tabs>
        <w:kinsoku w:val="0"/>
        <w:overflowPunct w:val="0"/>
        <w:ind w:right="130"/>
        <w:rPr>
          <w:sz w:val="20"/>
          <w:szCs w:val="20"/>
        </w:rPr>
      </w:pPr>
      <w:r>
        <w:rPr>
          <w:sz w:val="20"/>
          <w:szCs w:val="20"/>
        </w:rPr>
        <w:t>The parties agree that in the event of the loss or destruction of, or injury to, t</w:t>
      </w:r>
      <w:r>
        <w:rPr>
          <w:sz w:val="20"/>
          <w:szCs w:val="20"/>
        </w:rPr>
        <w:t>he documents of title relating to the Charged Property, the Bank shall have no liability to the</w:t>
      </w:r>
      <w:r>
        <w:rPr>
          <w:spacing w:val="-25"/>
          <w:sz w:val="20"/>
          <w:szCs w:val="20"/>
        </w:rPr>
        <w:t xml:space="preserve"> </w:t>
      </w:r>
      <w:r>
        <w:rPr>
          <w:sz w:val="20"/>
          <w:szCs w:val="20"/>
        </w:rPr>
        <w:t>Counterparty:</w:t>
      </w:r>
    </w:p>
    <w:p w14:paraId="08813D06" w14:textId="77777777" w:rsidR="00000000" w:rsidRDefault="002705F5">
      <w:pPr>
        <w:pStyle w:val="BodyText"/>
        <w:kinsoku w:val="0"/>
        <w:overflowPunct w:val="0"/>
        <w:spacing w:before="4"/>
        <w:rPr>
          <w:sz w:val="19"/>
          <w:szCs w:val="19"/>
        </w:rPr>
      </w:pPr>
    </w:p>
    <w:p w14:paraId="610EB5B1" w14:textId="77777777" w:rsidR="00000000" w:rsidRDefault="002705F5">
      <w:pPr>
        <w:pStyle w:val="ListParagraph"/>
        <w:numPr>
          <w:ilvl w:val="2"/>
          <w:numId w:val="1"/>
        </w:numPr>
        <w:tabs>
          <w:tab w:val="left" w:pos="1561"/>
        </w:tabs>
        <w:kinsoku w:val="0"/>
        <w:overflowPunct w:val="0"/>
        <w:ind w:hanging="721"/>
        <w:jc w:val="left"/>
        <w:rPr>
          <w:sz w:val="20"/>
          <w:szCs w:val="20"/>
        </w:rPr>
      </w:pPr>
      <w:r>
        <w:rPr>
          <w:sz w:val="20"/>
          <w:szCs w:val="20"/>
        </w:rPr>
        <w:t>if the loss, destruction or injury</w:t>
      </w:r>
      <w:r>
        <w:rPr>
          <w:spacing w:val="-1"/>
          <w:sz w:val="20"/>
          <w:szCs w:val="20"/>
        </w:rPr>
        <w:t xml:space="preserve"> </w:t>
      </w:r>
      <w:r>
        <w:rPr>
          <w:sz w:val="20"/>
          <w:szCs w:val="20"/>
        </w:rPr>
        <w:t>occurred:</w:t>
      </w:r>
    </w:p>
    <w:p w14:paraId="0C5D2F14" w14:textId="77777777" w:rsidR="00000000" w:rsidRDefault="002705F5">
      <w:pPr>
        <w:pStyle w:val="BodyText"/>
        <w:kinsoku w:val="0"/>
        <w:overflowPunct w:val="0"/>
        <w:spacing w:before="5"/>
        <w:rPr>
          <w:sz w:val="19"/>
          <w:szCs w:val="19"/>
        </w:rPr>
      </w:pPr>
    </w:p>
    <w:p w14:paraId="6DE3DBB1" w14:textId="77777777" w:rsidR="00000000" w:rsidRDefault="002705F5">
      <w:pPr>
        <w:pStyle w:val="ListParagraph"/>
        <w:numPr>
          <w:ilvl w:val="3"/>
          <w:numId w:val="1"/>
        </w:numPr>
        <w:tabs>
          <w:tab w:val="left" w:pos="2281"/>
        </w:tabs>
        <w:kinsoku w:val="0"/>
        <w:overflowPunct w:val="0"/>
        <w:ind w:right="126"/>
        <w:rPr>
          <w:sz w:val="20"/>
          <w:szCs w:val="20"/>
        </w:rPr>
      </w:pPr>
      <w:r>
        <w:rPr>
          <w:sz w:val="20"/>
          <w:szCs w:val="20"/>
        </w:rPr>
        <w:t>prior to the actual receipt of the documents of title in question by the Bank from the Counterparty</w:t>
      </w:r>
      <w:r>
        <w:rPr>
          <w:sz w:val="20"/>
          <w:szCs w:val="20"/>
        </w:rPr>
        <w:t xml:space="preserve"> or the Counterparty’s solicitor;</w:t>
      </w:r>
      <w:r>
        <w:rPr>
          <w:spacing w:val="-1"/>
          <w:sz w:val="20"/>
          <w:szCs w:val="20"/>
        </w:rPr>
        <w:t xml:space="preserve"> </w:t>
      </w:r>
      <w:r>
        <w:rPr>
          <w:sz w:val="20"/>
          <w:szCs w:val="20"/>
        </w:rPr>
        <w:t>or</w:t>
      </w:r>
    </w:p>
    <w:p w14:paraId="597015CD" w14:textId="77777777" w:rsidR="00000000" w:rsidRDefault="002705F5">
      <w:pPr>
        <w:pStyle w:val="BodyText"/>
        <w:kinsoku w:val="0"/>
        <w:overflowPunct w:val="0"/>
        <w:spacing w:before="3"/>
        <w:rPr>
          <w:sz w:val="19"/>
          <w:szCs w:val="19"/>
        </w:rPr>
      </w:pPr>
    </w:p>
    <w:p w14:paraId="3C014718" w14:textId="77777777" w:rsidR="00000000" w:rsidRDefault="002705F5">
      <w:pPr>
        <w:pStyle w:val="ListParagraph"/>
        <w:numPr>
          <w:ilvl w:val="3"/>
          <w:numId w:val="1"/>
        </w:numPr>
        <w:tabs>
          <w:tab w:val="left" w:pos="2281"/>
        </w:tabs>
        <w:kinsoku w:val="0"/>
        <w:overflowPunct w:val="0"/>
        <w:ind w:right="127"/>
        <w:rPr>
          <w:sz w:val="20"/>
          <w:szCs w:val="20"/>
        </w:rPr>
      </w:pPr>
      <w:r>
        <w:rPr>
          <w:sz w:val="20"/>
          <w:szCs w:val="20"/>
        </w:rPr>
        <w:t>after the documents of title in question have been given by the Bank to some other person at the written request of the Counterparty and before the documents have been received back by the</w:t>
      </w:r>
      <w:r>
        <w:rPr>
          <w:spacing w:val="-6"/>
          <w:sz w:val="20"/>
          <w:szCs w:val="20"/>
        </w:rPr>
        <w:t xml:space="preserve"> </w:t>
      </w:r>
      <w:r>
        <w:rPr>
          <w:sz w:val="20"/>
          <w:szCs w:val="20"/>
        </w:rPr>
        <w:t>Bank,</w:t>
      </w:r>
    </w:p>
    <w:p w14:paraId="18113398" w14:textId="77777777" w:rsidR="00000000" w:rsidRDefault="002705F5">
      <w:pPr>
        <w:pStyle w:val="BodyText"/>
        <w:kinsoku w:val="0"/>
        <w:overflowPunct w:val="0"/>
        <w:spacing w:before="5"/>
        <w:rPr>
          <w:sz w:val="19"/>
          <w:szCs w:val="19"/>
        </w:rPr>
      </w:pPr>
    </w:p>
    <w:p w14:paraId="66F519D2" w14:textId="77777777" w:rsidR="00000000" w:rsidRDefault="002705F5">
      <w:pPr>
        <w:pStyle w:val="ListParagraph"/>
        <w:numPr>
          <w:ilvl w:val="2"/>
          <w:numId w:val="1"/>
        </w:numPr>
        <w:tabs>
          <w:tab w:val="left" w:pos="1561"/>
        </w:tabs>
        <w:kinsoku w:val="0"/>
        <w:overflowPunct w:val="0"/>
        <w:ind w:right="123"/>
        <w:jc w:val="left"/>
        <w:rPr>
          <w:sz w:val="20"/>
          <w:szCs w:val="20"/>
        </w:rPr>
      </w:pPr>
      <w:r>
        <w:rPr>
          <w:sz w:val="20"/>
          <w:szCs w:val="20"/>
        </w:rPr>
        <w:t>for any damage suffered by the Counterparty as a result of the loss or destruction of, or injury to, the documents of title in question where such</w:t>
      </w:r>
      <w:r>
        <w:rPr>
          <w:spacing w:val="-8"/>
          <w:sz w:val="20"/>
          <w:szCs w:val="20"/>
        </w:rPr>
        <w:t xml:space="preserve"> </w:t>
      </w:r>
      <w:r>
        <w:rPr>
          <w:sz w:val="20"/>
          <w:szCs w:val="20"/>
        </w:rPr>
        <w:t>damages:</w:t>
      </w:r>
    </w:p>
    <w:p w14:paraId="63EC71B1" w14:textId="77777777" w:rsidR="00000000" w:rsidRDefault="002705F5">
      <w:pPr>
        <w:pStyle w:val="BodyText"/>
        <w:kinsoku w:val="0"/>
        <w:overflowPunct w:val="0"/>
        <w:spacing w:before="4"/>
        <w:rPr>
          <w:sz w:val="19"/>
          <w:szCs w:val="19"/>
        </w:rPr>
      </w:pPr>
    </w:p>
    <w:p w14:paraId="00D27C6E" w14:textId="77777777" w:rsidR="00000000" w:rsidRDefault="002705F5">
      <w:pPr>
        <w:pStyle w:val="ListParagraph"/>
        <w:numPr>
          <w:ilvl w:val="3"/>
          <w:numId w:val="1"/>
        </w:numPr>
        <w:tabs>
          <w:tab w:val="left" w:pos="2281"/>
        </w:tabs>
        <w:kinsoku w:val="0"/>
        <w:overflowPunct w:val="0"/>
        <w:ind w:hanging="721"/>
        <w:jc w:val="left"/>
        <w:rPr>
          <w:sz w:val="20"/>
          <w:szCs w:val="20"/>
        </w:rPr>
      </w:pPr>
      <w:r>
        <w:rPr>
          <w:sz w:val="20"/>
          <w:szCs w:val="20"/>
        </w:rPr>
        <w:t>do not directly and naturally result from that loss, destruction or injury;</w:t>
      </w:r>
      <w:r>
        <w:rPr>
          <w:spacing w:val="-21"/>
          <w:sz w:val="20"/>
          <w:szCs w:val="20"/>
        </w:rPr>
        <w:t xml:space="preserve"> </w:t>
      </w:r>
      <w:r>
        <w:rPr>
          <w:sz w:val="20"/>
          <w:szCs w:val="20"/>
        </w:rPr>
        <w:t>or</w:t>
      </w:r>
    </w:p>
    <w:p w14:paraId="25FC355F" w14:textId="77777777" w:rsidR="00000000" w:rsidRDefault="002705F5">
      <w:pPr>
        <w:pStyle w:val="BodyText"/>
        <w:kinsoku w:val="0"/>
        <w:overflowPunct w:val="0"/>
        <w:spacing w:before="3"/>
        <w:rPr>
          <w:sz w:val="19"/>
          <w:szCs w:val="19"/>
        </w:rPr>
      </w:pPr>
    </w:p>
    <w:p w14:paraId="579833D6" w14:textId="77777777" w:rsidR="00000000" w:rsidRDefault="002705F5">
      <w:pPr>
        <w:pStyle w:val="ListParagraph"/>
        <w:numPr>
          <w:ilvl w:val="3"/>
          <w:numId w:val="1"/>
        </w:numPr>
        <w:tabs>
          <w:tab w:val="left" w:pos="2281"/>
        </w:tabs>
        <w:kinsoku w:val="0"/>
        <w:overflowPunct w:val="0"/>
        <w:ind w:right="119"/>
        <w:rPr>
          <w:sz w:val="20"/>
          <w:szCs w:val="20"/>
        </w:rPr>
      </w:pPr>
      <w:r>
        <w:rPr>
          <w:sz w:val="20"/>
          <w:szCs w:val="20"/>
        </w:rPr>
        <w:t>relate to loss of p</w:t>
      </w:r>
      <w:r>
        <w:rPr>
          <w:sz w:val="20"/>
          <w:szCs w:val="20"/>
        </w:rPr>
        <w:t>rofit or expected profit from the Counterparty’s business or from the development of the Charged</w:t>
      </w:r>
      <w:r>
        <w:rPr>
          <w:spacing w:val="-5"/>
          <w:sz w:val="20"/>
          <w:szCs w:val="20"/>
        </w:rPr>
        <w:t xml:space="preserve"> </w:t>
      </w:r>
      <w:r>
        <w:rPr>
          <w:sz w:val="20"/>
          <w:szCs w:val="20"/>
        </w:rPr>
        <w:t>Property.</w:t>
      </w:r>
    </w:p>
    <w:p w14:paraId="0509722C" w14:textId="77777777" w:rsidR="00000000" w:rsidRDefault="002705F5">
      <w:pPr>
        <w:pStyle w:val="BodyText"/>
        <w:kinsoku w:val="0"/>
        <w:overflowPunct w:val="0"/>
        <w:spacing w:before="6"/>
        <w:rPr>
          <w:sz w:val="19"/>
          <w:szCs w:val="19"/>
        </w:rPr>
      </w:pPr>
    </w:p>
    <w:p w14:paraId="566DC079" w14:textId="77777777" w:rsidR="00000000" w:rsidRDefault="002705F5">
      <w:pPr>
        <w:pStyle w:val="ListParagraph"/>
        <w:numPr>
          <w:ilvl w:val="1"/>
          <w:numId w:val="1"/>
        </w:numPr>
        <w:tabs>
          <w:tab w:val="left" w:pos="841"/>
        </w:tabs>
        <w:kinsoku w:val="0"/>
        <w:overflowPunct w:val="0"/>
        <w:ind w:right="129"/>
        <w:rPr>
          <w:sz w:val="20"/>
          <w:szCs w:val="20"/>
        </w:rPr>
      </w:pPr>
      <w:r>
        <w:rPr>
          <w:sz w:val="20"/>
          <w:szCs w:val="20"/>
        </w:rPr>
        <w:t>This clause 18 shall be regarded as an undertaking for safe custody of documents of title given under Section 84 of the Conveyancing</w:t>
      </w:r>
      <w:r>
        <w:rPr>
          <w:spacing w:val="-3"/>
          <w:sz w:val="20"/>
          <w:szCs w:val="20"/>
        </w:rPr>
        <w:t xml:space="preserve"> </w:t>
      </w:r>
      <w:r>
        <w:rPr>
          <w:sz w:val="20"/>
          <w:szCs w:val="20"/>
        </w:rPr>
        <w:t>Act.</w:t>
      </w:r>
    </w:p>
    <w:p w14:paraId="4B7DCE87" w14:textId="77777777" w:rsidR="00000000" w:rsidRDefault="002705F5">
      <w:pPr>
        <w:pStyle w:val="BodyText"/>
        <w:kinsoku w:val="0"/>
        <w:overflowPunct w:val="0"/>
        <w:spacing w:before="3"/>
        <w:rPr>
          <w:sz w:val="19"/>
          <w:szCs w:val="19"/>
        </w:rPr>
      </w:pPr>
    </w:p>
    <w:p w14:paraId="3468F273" w14:textId="77777777" w:rsidR="00000000" w:rsidRDefault="002705F5">
      <w:pPr>
        <w:pStyle w:val="Heading1"/>
        <w:numPr>
          <w:ilvl w:val="0"/>
          <w:numId w:val="1"/>
        </w:numPr>
        <w:tabs>
          <w:tab w:val="left" w:pos="841"/>
        </w:tabs>
        <w:kinsoku w:val="0"/>
        <w:overflowPunct w:val="0"/>
        <w:spacing w:before="1"/>
        <w:ind w:hanging="721"/>
      </w:pPr>
      <w:r>
        <w:t>Avoidance</w:t>
      </w:r>
      <w:r>
        <w:t xml:space="preserve"> of</w:t>
      </w:r>
      <w:r>
        <w:rPr>
          <w:spacing w:val="-1"/>
        </w:rPr>
        <w:t xml:space="preserve"> </w:t>
      </w:r>
      <w:r>
        <w:t>Payments</w:t>
      </w:r>
    </w:p>
    <w:p w14:paraId="392A04B6" w14:textId="77777777" w:rsidR="00000000" w:rsidRDefault="002705F5">
      <w:pPr>
        <w:pStyle w:val="BodyText"/>
        <w:kinsoku w:val="0"/>
        <w:overflowPunct w:val="0"/>
        <w:spacing w:before="7"/>
        <w:rPr>
          <w:b/>
          <w:bCs/>
          <w:sz w:val="19"/>
          <w:szCs w:val="19"/>
        </w:rPr>
      </w:pPr>
    </w:p>
    <w:p w14:paraId="1C039947" w14:textId="77777777" w:rsidR="00000000" w:rsidRDefault="002705F5">
      <w:pPr>
        <w:pStyle w:val="ListParagraph"/>
        <w:numPr>
          <w:ilvl w:val="1"/>
          <w:numId w:val="1"/>
        </w:numPr>
        <w:tabs>
          <w:tab w:val="left" w:pos="841"/>
        </w:tabs>
        <w:kinsoku w:val="0"/>
        <w:overflowPunct w:val="0"/>
        <w:ind w:right="117"/>
        <w:rPr>
          <w:sz w:val="20"/>
          <w:szCs w:val="20"/>
        </w:rPr>
      </w:pPr>
      <w:r>
        <w:rPr>
          <w:sz w:val="20"/>
          <w:szCs w:val="20"/>
        </w:rPr>
        <w:t>No assurance, security or payment which may be avoided or adjusted under any applicable law, and no release, settlement or discharge given or made by the Bank or any Receiver on the faith of any such assurance, security or payment, shall prej</w:t>
      </w:r>
      <w:r>
        <w:rPr>
          <w:sz w:val="20"/>
          <w:szCs w:val="20"/>
        </w:rPr>
        <w:t xml:space="preserve">udice or affect the right of the Bank or any Receiver to recover from the Counterparty (including any moneys which it may be compelled by due process of law to refund pursuant to the provisions of any law relating to liquidation, bankruptcy, insolvency or </w:t>
      </w:r>
      <w:r>
        <w:rPr>
          <w:sz w:val="20"/>
          <w:szCs w:val="20"/>
        </w:rPr>
        <w:t>creditors’ rights generally and any costs</w:t>
      </w:r>
      <w:r>
        <w:rPr>
          <w:spacing w:val="10"/>
          <w:sz w:val="20"/>
          <w:szCs w:val="20"/>
        </w:rPr>
        <w:t xml:space="preserve"> </w:t>
      </w:r>
      <w:r>
        <w:rPr>
          <w:sz w:val="20"/>
          <w:szCs w:val="20"/>
        </w:rPr>
        <w:t>payable by</w:t>
      </w:r>
    </w:p>
    <w:p w14:paraId="511C067E" w14:textId="77777777" w:rsidR="00000000" w:rsidRDefault="002705F5">
      <w:pPr>
        <w:pStyle w:val="ListParagraph"/>
        <w:numPr>
          <w:ilvl w:val="1"/>
          <w:numId w:val="1"/>
        </w:numPr>
        <w:tabs>
          <w:tab w:val="left" w:pos="841"/>
        </w:tabs>
        <w:kinsoku w:val="0"/>
        <w:overflowPunct w:val="0"/>
        <w:ind w:right="117"/>
        <w:rPr>
          <w:sz w:val="20"/>
          <w:szCs w:val="20"/>
        </w:rPr>
        <w:sectPr w:rsidR="00000000">
          <w:pgSz w:w="11910" w:h="16840"/>
          <w:pgMar w:top="1580" w:right="1320" w:bottom="900" w:left="1320" w:header="0" w:footer="622" w:gutter="0"/>
          <w:cols w:space="720"/>
          <w:noEndnote/>
        </w:sectPr>
      </w:pPr>
    </w:p>
    <w:p w14:paraId="3B31F77A" w14:textId="77777777" w:rsidR="00000000" w:rsidRDefault="002705F5">
      <w:pPr>
        <w:pStyle w:val="BodyText"/>
        <w:kinsoku w:val="0"/>
        <w:overflowPunct w:val="0"/>
        <w:spacing w:before="103"/>
        <w:ind w:left="840" w:right="127"/>
      </w:pPr>
      <w:r>
        <w:lastRenderedPageBreak/>
        <w:t>it to or otherwise incurred in connection with such process) or to enforce the security created by or pursuant to this Deed of Charge to the full extent of the Secured Obligations.</w:t>
      </w:r>
    </w:p>
    <w:p w14:paraId="06EFC5C9" w14:textId="77777777" w:rsidR="00000000" w:rsidRDefault="002705F5">
      <w:pPr>
        <w:pStyle w:val="BodyText"/>
        <w:kinsoku w:val="0"/>
        <w:overflowPunct w:val="0"/>
        <w:spacing w:before="4"/>
        <w:rPr>
          <w:sz w:val="19"/>
          <w:szCs w:val="19"/>
        </w:rPr>
      </w:pPr>
    </w:p>
    <w:p w14:paraId="378367EB" w14:textId="77777777" w:rsidR="00000000" w:rsidRDefault="002705F5">
      <w:pPr>
        <w:pStyle w:val="Heading1"/>
        <w:numPr>
          <w:ilvl w:val="0"/>
          <w:numId w:val="1"/>
        </w:numPr>
        <w:tabs>
          <w:tab w:val="left" w:pos="841"/>
        </w:tabs>
        <w:kinsoku w:val="0"/>
        <w:overflowPunct w:val="0"/>
        <w:ind w:hanging="721"/>
      </w:pPr>
      <w:r>
        <w:t>Governing Law and</w:t>
      </w:r>
      <w:r>
        <w:rPr>
          <w:spacing w:val="-3"/>
        </w:rPr>
        <w:t xml:space="preserve"> </w:t>
      </w:r>
      <w:r>
        <w:t>Jurisdiction</w:t>
      </w:r>
    </w:p>
    <w:p w14:paraId="4736692E" w14:textId="77777777" w:rsidR="00000000" w:rsidRDefault="002705F5">
      <w:pPr>
        <w:pStyle w:val="BodyText"/>
        <w:kinsoku w:val="0"/>
        <w:overflowPunct w:val="0"/>
        <w:spacing w:before="7"/>
        <w:rPr>
          <w:b/>
          <w:bCs/>
          <w:sz w:val="19"/>
          <w:szCs w:val="19"/>
        </w:rPr>
      </w:pPr>
    </w:p>
    <w:p w14:paraId="0D6DD624" w14:textId="77777777" w:rsidR="00000000" w:rsidRDefault="002705F5">
      <w:pPr>
        <w:pStyle w:val="ListParagraph"/>
        <w:numPr>
          <w:ilvl w:val="1"/>
          <w:numId w:val="1"/>
        </w:numPr>
        <w:tabs>
          <w:tab w:val="left" w:pos="841"/>
        </w:tabs>
        <w:kinsoku w:val="0"/>
        <w:overflowPunct w:val="0"/>
        <w:ind w:right="124"/>
        <w:rPr>
          <w:sz w:val="20"/>
          <w:szCs w:val="20"/>
        </w:rPr>
      </w:pPr>
      <w:r>
        <w:rPr>
          <w:sz w:val="20"/>
          <w:szCs w:val="20"/>
        </w:rPr>
        <w:t>This Deed of Charge and any non-contractua</w:t>
      </w:r>
      <w:r>
        <w:rPr>
          <w:sz w:val="20"/>
          <w:szCs w:val="20"/>
        </w:rPr>
        <w:t>l obligations arising from or in connection with it shall be governed by and construed in accordance with the laws of</w:t>
      </w:r>
      <w:r>
        <w:rPr>
          <w:spacing w:val="-9"/>
          <w:sz w:val="20"/>
          <w:szCs w:val="20"/>
        </w:rPr>
        <w:t xml:space="preserve"> </w:t>
      </w:r>
      <w:r>
        <w:rPr>
          <w:sz w:val="20"/>
          <w:szCs w:val="20"/>
        </w:rPr>
        <w:t>Ireland.</w:t>
      </w:r>
    </w:p>
    <w:p w14:paraId="49BCE10B" w14:textId="77777777" w:rsidR="00000000" w:rsidRDefault="002705F5">
      <w:pPr>
        <w:pStyle w:val="BodyText"/>
        <w:kinsoku w:val="0"/>
        <w:overflowPunct w:val="0"/>
        <w:spacing w:before="3"/>
        <w:rPr>
          <w:sz w:val="19"/>
          <w:szCs w:val="19"/>
        </w:rPr>
      </w:pPr>
    </w:p>
    <w:p w14:paraId="6E124526" w14:textId="77777777" w:rsidR="00000000" w:rsidRDefault="002705F5">
      <w:pPr>
        <w:pStyle w:val="ListParagraph"/>
        <w:numPr>
          <w:ilvl w:val="1"/>
          <w:numId w:val="1"/>
        </w:numPr>
        <w:tabs>
          <w:tab w:val="left" w:pos="841"/>
        </w:tabs>
        <w:kinsoku w:val="0"/>
        <w:overflowPunct w:val="0"/>
        <w:spacing w:before="1"/>
        <w:ind w:right="119"/>
        <w:rPr>
          <w:sz w:val="20"/>
          <w:szCs w:val="20"/>
        </w:rPr>
      </w:pPr>
      <w:r>
        <w:rPr>
          <w:sz w:val="20"/>
          <w:szCs w:val="20"/>
        </w:rPr>
        <w:t>The Courts of Ireland shall have exclusive jurisdiction to settle any dispute (including claims for set-off and counterclaim) wh</w:t>
      </w:r>
      <w:r>
        <w:rPr>
          <w:sz w:val="20"/>
          <w:szCs w:val="20"/>
        </w:rPr>
        <w:t>ich may arise in connection with the creation, validity, effect, interpretation or performance of this Deed of Charge or the legal relationships established herein or otherwise arising in connection herewith (including, without limitation, any non- contrac</w:t>
      </w:r>
      <w:r>
        <w:rPr>
          <w:sz w:val="20"/>
          <w:szCs w:val="20"/>
        </w:rPr>
        <w:t>tual obligations arising from or in connection with this Deed of Charge), and for such purposes the parties hereto irrevocably submit to the jurisdiction of the Irish</w:t>
      </w:r>
      <w:r>
        <w:rPr>
          <w:spacing w:val="-12"/>
          <w:sz w:val="20"/>
          <w:szCs w:val="20"/>
        </w:rPr>
        <w:t xml:space="preserve"> </w:t>
      </w:r>
      <w:r>
        <w:rPr>
          <w:sz w:val="20"/>
          <w:szCs w:val="20"/>
        </w:rPr>
        <w:t>Courts.</w:t>
      </w:r>
    </w:p>
    <w:p w14:paraId="4DF3C10F" w14:textId="77777777" w:rsidR="00000000" w:rsidRDefault="002705F5">
      <w:pPr>
        <w:pStyle w:val="BodyText"/>
        <w:kinsoku w:val="0"/>
        <w:overflowPunct w:val="0"/>
        <w:spacing w:before="3"/>
        <w:rPr>
          <w:sz w:val="19"/>
          <w:szCs w:val="19"/>
        </w:rPr>
      </w:pPr>
    </w:p>
    <w:p w14:paraId="1B4238D7" w14:textId="77777777" w:rsidR="00000000" w:rsidRDefault="002705F5">
      <w:pPr>
        <w:pStyle w:val="BodyText"/>
        <w:kinsoku w:val="0"/>
        <w:overflowPunct w:val="0"/>
        <w:ind w:left="120" w:right="127"/>
      </w:pPr>
      <w:r>
        <w:rPr>
          <w:b/>
          <w:bCs/>
        </w:rPr>
        <w:t xml:space="preserve">IN WITNESS WHEREOF </w:t>
      </w:r>
      <w:r>
        <w:t>the parties hereto have caused this Deed of Charge to be exec</w:t>
      </w:r>
      <w:r>
        <w:t>uted on the day and year first above written.</w:t>
      </w:r>
    </w:p>
    <w:p w14:paraId="568B4228" w14:textId="77777777" w:rsidR="00000000" w:rsidRDefault="002705F5">
      <w:pPr>
        <w:pStyle w:val="BodyText"/>
        <w:kinsoku w:val="0"/>
        <w:overflowPunct w:val="0"/>
        <w:rPr>
          <w:sz w:val="24"/>
          <w:szCs w:val="24"/>
        </w:rPr>
      </w:pPr>
    </w:p>
    <w:p w14:paraId="3775DF42" w14:textId="77777777" w:rsidR="00000000" w:rsidRDefault="002705F5">
      <w:pPr>
        <w:pStyle w:val="BodyText"/>
        <w:kinsoku w:val="0"/>
        <w:overflowPunct w:val="0"/>
        <w:rPr>
          <w:sz w:val="24"/>
          <w:szCs w:val="24"/>
        </w:rPr>
      </w:pPr>
    </w:p>
    <w:p w14:paraId="4002C1F1" w14:textId="77777777" w:rsidR="00000000" w:rsidRDefault="002705F5">
      <w:pPr>
        <w:pStyle w:val="BodyText"/>
        <w:kinsoku w:val="0"/>
        <w:overflowPunct w:val="0"/>
        <w:rPr>
          <w:sz w:val="24"/>
          <w:szCs w:val="24"/>
        </w:rPr>
      </w:pPr>
    </w:p>
    <w:p w14:paraId="44D701A8" w14:textId="77777777" w:rsidR="00000000" w:rsidRDefault="002705F5">
      <w:pPr>
        <w:pStyle w:val="BodyText"/>
        <w:kinsoku w:val="0"/>
        <w:overflowPunct w:val="0"/>
        <w:spacing w:before="1"/>
        <w:rPr>
          <w:sz w:val="26"/>
          <w:szCs w:val="26"/>
        </w:rPr>
      </w:pPr>
    </w:p>
    <w:p w14:paraId="07677256" w14:textId="77777777" w:rsidR="00000000" w:rsidRDefault="002705F5">
      <w:pPr>
        <w:pStyle w:val="BodyText"/>
        <w:kinsoku w:val="0"/>
        <w:overflowPunct w:val="0"/>
        <w:ind w:left="120" w:right="7548"/>
        <w:rPr>
          <w:b/>
          <w:bCs/>
        </w:rPr>
      </w:pPr>
      <w:r>
        <w:t xml:space="preserve">The common seal of </w:t>
      </w:r>
      <w:r>
        <w:rPr>
          <w:b/>
          <w:bCs/>
        </w:rPr>
        <w:t>[Counterparty]</w:t>
      </w:r>
    </w:p>
    <w:p w14:paraId="2699FABA" w14:textId="77777777" w:rsidR="00000000" w:rsidRDefault="002705F5">
      <w:pPr>
        <w:pStyle w:val="BodyText"/>
        <w:kinsoku w:val="0"/>
        <w:overflowPunct w:val="0"/>
        <w:spacing w:line="248" w:lineRule="exact"/>
        <w:ind w:left="120"/>
      </w:pPr>
      <w:r>
        <w:t>was affixed to this Deed of Charge</w:t>
      </w:r>
    </w:p>
    <w:p w14:paraId="7C346EDC" w14:textId="77777777" w:rsidR="00000000" w:rsidRDefault="002705F5">
      <w:pPr>
        <w:pStyle w:val="BodyText"/>
        <w:kinsoku w:val="0"/>
        <w:overflowPunct w:val="0"/>
        <w:spacing w:line="480" w:lineRule="auto"/>
        <w:ind w:left="120" w:right="5636"/>
      </w:pPr>
      <w:r>
        <w:t>and this Deed of Charge was delivered: Director</w:t>
      </w:r>
    </w:p>
    <w:p w14:paraId="028DDE18" w14:textId="77777777" w:rsidR="00000000" w:rsidRDefault="002705F5">
      <w:pPr>
        <w:pStyle w:val="BodyText"/>
        <w:kinsoku w:val="0"/>
        <w:overflowPunct w:val="0"/>
        <w:spacing w:line="241" w:lineRule="exact"/>
        <w:ind w:left="120"/>
      </w:pPr>
      <w:r>
        <w:t>Director/Secretary</w:t>
      </w:r>
    </w:p>
    <w:p w14:paraId="178DEF0D" w14:textId="77777777" w:rsidR="00000000" w:rsidRDefault="002705F5">
      <w:pPr>
        <w:pStyle w:val="BodyText"/>
        <w:kinsoku w:val="0"/>
        <w:overflowPunct w:val="0"/>
        <w:spacing w:before="12"/>
        <w:rPr>
          <w:sz w:val="19"/>
          <w:szCs w:val="19"/>
        </w:rPr>
      </w:pPr>
    </w:p>
    <w:p w14:paraId="3B187F45" w14:textId="77777777" w:rsidR="00000000" w:rsidRDefault="002705F5">
      <w:pPr>
        <w:pStyle w:val="BodyText"/>
        <w:kinsoku w:val="0"/>
        <w:overflowPunct w:val="0"/>
        <w:ind w:left="120"/>
      </w:pPr>
      <w:r>
        <w:t>The common seal</w:t>
      </w:r>
    </w:p>
    <w:p w14:paraId="35D757BA" w14:textId="77777777" w:rsidR="00000000" w:rsidRDefault="002705F5">
      <w:pPr>
        <w:pStyle w:val="Heading1"/>
        <w:kinsoku w:val="0"/>
        <w:overflowPunct w:val="0"/>
        <w:spacing w:before="1" w:line="248" w:lineRule="exact"/>
        <w:ind w:left="120" w:firstLine="0"/>
      </w:pPr>
      <w:r>
        <w:rPr>
          <w:b w:val="0"/>
          <w:bCs w:val="0"/>
        </w:rPr>
        <w:t xml:space="preserve">of </w:t>
      </w:r>
      <w:r>
        <w:t>CENTRAL BANK OF IRELAND</w:t>
      </w:r>
    </w:p>
    <w:p w14:paraId="214D565C" w14:textId="77777777" w:rsidR="00000000" w:rsidRDefault="002705F5">
      <w:pPr>
        <w:pStyle w:val="BodyText"/>
        <w:kinsoku w:val="0"/>
        <w:overflowPunct w:val="0"/>
        <w:spacing w:line="248" w:lineRule="exact"/>
        <w:ind w:left="120"/>
      </w:pPr>
      <w:r>
        <w:t>was affixed to this Deed of Charge</w:t>
      </w:r>
    </w:p>
    <w:p w14:paraId="2EF6CE75" w14:textId="77777777" w:rsidR="00000000" w:rsidRDefault="002705F5">
      <w:pPr>
        <w:pStyle w:val="BodyText"/>
        <w:kinsoku w:val="0"/>
        <w:overflowPunct w:val="0"/>
        <w:spacing w:before="1"/>
        <w:ind w:left="120"/>
      </w:pPr>
      <w:r>
        <w:t>and this Deed of Charge was delivered:</w:t>
      </w:r>
    </w:p>
    <w:p w14:paraId="4D5B1979" w14:textId="77777777" w:rsidR="00000000" w:rsidRDefault="002705F5">
      <w:pPr>
        <w:pStyle w:val="BodyText"/>
        <w:kinsoku w:val="0"/>
        <w:overflowPunct w:val="0"/>
      </w:pPr>
    </w:p>
    <w:p w14:paraId="3AED0EEC" w14:textId="77777777" w:rsidR="00000000" w:rsidRDefault="002705F5">
      <w:pPr>
        <w:pStyle w:val="BodyText"/>
        <w:kinsoku w:val="0"/>
        <w:overflowPunct w:val="0"/>
        <w:ind w:left="120" w:right="7842"/>
      </w:pPr>
      <w:r>
        <w:t xml:space="preserve">Witness: </w:t>
      </w:r>
      <w:r>
        <w:rPr>
          <w:w w:val="95"/>
        </w:rPr>
        <w:t xml:space="preserve">Occupation: </w:t>
      </w:r>
      <w:r>
        <w:t>Address:</w:t>
      </w:r>
    </w:p>
    <w:p w14:paraId="33625704" w14:textId="77777777" w:rsidR="00000000" w:rsidRDefault="002705F5">
      <w:pPr>
        <w:pStyle w:val="BodyText"/>
        <w:kinsoku w:val="0"/>
        <w:overflowPunct w:val="0"/>
        <w:ind w:left="120" w:right="7842"/>
        <w:sectPr w:rsidR="00000000">
          <w:pgSz w:w="11910" w:h="16840"/>
          <w:pgMar w:top="1580" w:right="1320" w:bottom="900" w:left="1320" w:header="0" w:footer="622" w:gutter="0"/>
          <w:cols w:space="720"/>
          <w:noEndnote/>
        </w:sectPr>
      </w:pPr>
    </w:p>
    <w:p w14:paraId="5EB101C7" w14:textId="77777777" w:rsidR="00000000" w:rsidRDefault="002705F5">
      <w:pPr>
        <w:pStyle w:val="Heading1"/>
        <w:kinsoku w:val="0"/>
        <w:overflowPunct w:val="0"/>
        <w:spacing w:before="102" w:line="480" w:lineRule="auto"/>
        <w:ind w:left="3692" w:right="2958" w:firstLine="410"/>
      </w:pPr>
      <w:bookmarkStart w:id="30" w:name="_bookmark30"/>
      <w:bookmarkEnd w:id="30"/>
      <w:r>
        <w:lastRenderedPageBreak/>
        <w:t>Appendix 6 Geographical Location Code</w:t>
      </w:r>
    </w:p>
    <w:tbl>
      <w:tblPr>
        <w:tblW w:w="0" w:type="auto"/>
        <w:tblInd w:w="121" w:type="dxa"/>
        <w:tblLayout w:type="fixed"/>
        <w:tblCellMar>
          <w:left w:w="0" w:type="dxa"/>
          <w:right w:w="0" w:type="dxa"/>
        </w:tblCellMar>
        <w:tblLook w:val="0000" w:firstRow="0" w:lastRow="0" w:firstColumn="0" w:lastColumn="0" w:noHBand="0" w:noVBand="0"/>
      </w:tblPr>
      <w:tblGrid>
        <w:gridCol w:w="4510"/>
        <w:gridCol w:w="4527"/>
      </w:tblGrid>
      <w:tr w:rsidR="00000000" w14:paraId="27D5C934" w14:textId="77777777">
        <w:tblPrEx>
          <w:tblCellMar>
            <w:top w:w="0" w:type="dxa"/>
            <w:left w:w="0" w:type="dxa"/>
            <w:bottom w:w="0" w:type="dxa"/>
            <w:right w:w="0" w:type="dxa"/>
          </w:tblCellMar>
        </w:tblPrEx>
        <w:trPr>
          <w:trHeight w:val="481"/>
        </w:trPr>
        <w:tc>
          <w:tcPr>
            <w:tcW w:w="4510" w:type="dxa"/>
            <w:tcBorders>
              <w:top w:val="single" w:sz="4" w:space="0" w:color="000000"/>
              <w:left w:val="single" w:sz="4" w:space="0" w:color="000000"/>
              <w:bottom w:val="single" w:sz="4" w:space="0" w:color="000000"/>
              <w:right w:val="single" w:sz="4" w:space="0" w:color="000000"/>
            </w:tcBorders>
          </w:tcPr>
          <w:p w14:paraId="479E1A84" w14:textId="77777777" w:rsidR="00000000" w:rsidRDefault="002705F5">
            <w:pPr>
              <w:pStyle w:val="TableParagraph"/>
              <w:kinsoku w:val="0"/>
              <w:overflowPunct w:val="0"/>
              <w:spacing w:line="240" w:lineRule="exact"/>
              <w:ind w:right="1987"/>
              <w:rPr>
                <w:b/>
                <w:bCs/>
                <w:sz w:val="20"/>
                <w:szCs w:val="20"/>
              </w:rPr>
            </w:pPr>
            <w:r>
              <w:rPr>
                <w:b/>
                <w:bCs/>
                <w:sz w:val="20"/>
                <w:szCs w:val="20"/>
              </w:rPr>
              <w:t>Code</w:t>
            </w:r>
          </w:p>
        </w:tc>
        <w:tc>
          <w:tcPr>
            <w:tcW w:w="4527" w:type="dxa"/>
            <w:tcBorders>
              <w:top w:val="single" w:sz="4" w:space="0" w:color="000000"/>
              <w:left w:val="single" w:sz="4" w:space="0" w:color="000000"/>
              <w:bottom w:val="single" w:sz="4" w:space="0" w:color="000000"/>
              <w:right w:val="single" w:sz="4" w:space="0" w:color="000000"/>
            </w:tcBorders>
          </w:tcPr>
          <w:p w14:paraId="176C1106" w14:textId="77777777" w:rsidR="00000000" w:rsidRDefault="002705F5">
            <w:pPr>
              <w:pStyle w:val="TableParagraph"/>
              <w:kinsoku w:val="0"/>
              <w:overflowPunct w:val="0"/>
              <w:spacing w:line="240" w:lineRule="exact"/>
              <w:ind w:left="1688"/>
              <w:rPr>
                <w:b/>
                <w:bCs/>
                <w:sz w:val="20"/>
                <w:szCs w:val="20"/>
              </w:rPr>
            </w:pPr>
            <w:r>
              <w:rPr>
                <w:b/>
                <w:bCs/>
                <w:sz w:val="20"/>
                <w:szCs w:val="20"/>
              </w:rPr>
              <w:t>Location</w:t>
            </w:r>
          </w:p>
        </w:tc>
      </w:tr>
      <w:tr w:rsidR="00000000" w14:paraId="2D2803C7"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4F94A84E" w14:textId="77777777" w:rsidR="00000000" w:rsidRDefault="002705F5">
            <w:pPr>
              <w:pStyle w:val="TableParagraph"/>
              <w:kinsoku w:val="0"/>
              <w:overflowPunct w:val="0"/>
              <w:ind w:left="5" w:right="0"/>
              <w:rPr>
                <w:w w:val="99"/>
                <w:sz w:val="20"/>
                <w:szCs w:val="20"/>
              </w:rPr>
            </w:pPr>
            <w:r>
              <w:rPr>
                <w:w w:val="99"/>
                <w:sz w:val="20"/>
                <w:szCs w:val="20"/>
              </w:rPr>
              <w:t>1</w:t>
            </w:r>
          </w:p>
        </w:tc>
        <w:tc>
          <w:tcPr>
            <w:tcW w:w="4527" w:type="dxa"/>
            <w:tcBorders>
              <w:top w:val="single" w:sz="4" w:space="0" w:color="000000"/>
              <w:left w:val="single" w:sz="4" w:space="0" w:color="000000"/>
              <w:bottom w:val="single" w:sz="4" w:space="0" w:color="000000"/>
              <w:right w:val="single" w:sz="4" w:space="0" w:color="000000"/>
            </w:tcBorders>
          </w:tcPr>
          <w:p w14:paraId="15099F11" w14:textId="77777777" w:rsidR="00000000" w:rsidRDefault="002705F5">
            <w:pPr>
              <w:pStyle w:val="TableParagraph"/>
              <w:kinsoku w:val="0"/>
              <w:overflowPunct w:val="0"/>
              <w:ind w:left="1687"/>
              <w:rPr>
                <w:sz w:val="20"/>
                <w:szCs w:val="20"/>
              </w:rPr>
            </w:pPr>
            <w:r>
              <w:rPr>
                <w:sz w:val="20"/>
                <w:szCs w:val="20"/>
              </w:rPr>
              <w:t>Carlow</w:t>
            </w:r>
          </w:p>
        </w:tc>
      </w:tr>
      <w:tr w:rsidR="00000000" w14:paraId="2F2573E8"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7325B066" w14:textId="77777777" w:rsidR="00000000" w:rsidRDefault="002705F5">
            <w:pPr>
              <w:pStyle w:val="TableParagraph"/>
              <w:kinsoku w:val="0"/>
              <w:overflowPunct w:val="0"/>
              <w:spacing w:before="2" w:line="240" w:lineRule="auto"/>
              <w:ind w:left="5" w:right="0"/>
              <w:rPr>
                <w:w w:val="99"/>
                <w:sz w:val="20"/>
                <w:szCs w:val="20"/>
              </w:rPr>
            </w:pPr>
            <w:r>
              <w:rPr>
                <w:w w:val="99"/>
                <w:sz w:val="20"/>
                <w:szCs w:val="20"/>
              </w:rPr>
              <w:t>2</w:t>
            </w:r>
          </w:p>
        </w:tc>
        <w:tc>
          <w:tcPr>
            <w:tcW w:w="4527" w:type="dxa"/>
            <w:tcBorders>
              <w:top w:val="single" w:sz="4" w:space="0" w:color="000000"/>
              <w:left w:val="single" w:sz="4" w:space="0" w:color="000000"/>
              <w:bottom w:val="single" w:sz="4" w:space="0" w:color="000000"/>
              <w:right w:val="single" w:sz="4" w:space="0" w:color="000000"/>
            </w:tcBorders>
          </w:tcPr>
          <w:p w14:paraId="07ED215C" w14:textId="77777777" w:rsidR="00000000" w:rsidRDefault="002705F5">
            <w:pPr>
              <w:pStyle w:val="TableParagraph"/>
              <w:kinsoku w:val="0"/>
              <w:overflowPunct w:val="0"/>
              <w:spacing w:before="2" w:line="240" w:lineRule="auto"/>
              <w:ind w:left="1690" w:right="1680"/>
              <w:rPr>
                <w:sz w:val="20"/>
                <w:szCs w:val="20"/>
              </w:rPr>
            </w:pPr>
            <w:r>
              <w:rPr>
                <w:sz w:val="20"/>
                <w:szCs w:val="20"/>
              </w:rPr>
              <w:t>Cavan</w:t>
            </w:r>
          </w:p>
        </w:tc>
      </w:tr>
      <w:tr w:rsidR="00000000" w14:paraId="41DD3CDF"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4ADC4892" w14:textId="77777777" w:rsidR="00000000" w:rsidRDefault="002705F5">
            <w:pPr>
              <w:pStyle w:val="TableParagraph"/>
              <w:kinsoku w:val="0"/>
              <w:overflowPunct w:val="0"/>
              <w:ind w:left="5" w:right="0"/>
              <w:rPr>
                <w:w w:val="99"/>
                <w:sz w:val="20"/>
                <w:szCs w:val="20"/>
              </w:rPr>
            </w:pPr>
            <w:r>
              <w:rPr>
                <w:w w:val="99"/>
                <w:sz w:val="20"/>
                <w:szCs w:val="20"/>
              </w:rPr>
              <w:t>3</w:t>
            </w:r>
          </w:p>
        </w:tc>
        <w:tc>
          <w:tcPr>
            <w:tcW w:w="4527" w:type="dxa"/>
            <w:tcBorders>
              <w:top w:val="single" w:sz="4" w:space="0" w:color="000000"/>
              <w:left w:val="single" w:sz="4" w:space="0" w:color="000000"/>
              <w:bottom w:val="single" w:sz="4" w:space="0" w:color="000000"/>
              <w:right w:val="single" w:sz="4" w:space="0" w:color="000000"/>
            </w:tcBorders>
          </w:tcPr>
          <w:p w14:paraId="7FD8F934" w14:textId="77777777" w:rsidR="00000000" w:rsidRDefault="002705F5">
            <w:pPr>
              <w:pStyle w:val="TableParagraph"/>
              <w:kinsoku w:val="0"/>
              <w:overflowPunct w:val="0"/>
              <w:ind w:left="1690"/>
              <w:rPr>
                <w:sz w:val="20"/>
                <w:szCs w:val="20"/>
              </w:rPr>
            </w:pPr>
            <w:r>
              <w:rPr>
                <w:sz w:val="20"/>
                <w:szCs w:val="20"/>
              </w:rPr>
              <w:t>Clare</w:t>
            </w:r>
          </w:p>
        </w:tc>
      </w:tr>
      <w:tr w:rsidR="00000000" w14:paraId="5F88C359"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5F750FF3" w14:textId="77777777" w:rsidR="00000000" w:rsidRDefault="002705F5">
            <w:pPr>
              <w:pStyle w:val="TableParagraph"/>
              <w:kinsoku w:val="0"/>
              <w:overflowPunct w:val="0"/>
              <w:ind w:left="5" w:right="0"/>
              <w:rPr>
                <w:w w:val="99"/>
                <w:sz w:val="20"/>
                <w:szCs w:val="20"/>
              </w:rPr>
            </w:pPr>
            <w:r>
              <w:rPr>
                <w:w w:val="99"/>
                <w:sz w:val="20"/>
                <w:szCs w:val="20"/>
              </w:rPr>
              <w:t>4</w:t>
            </w:r>
          </w:p>
        </w:tc>
        <w:tc>
          <w:tcPr>
            <w:tcW w:w="4527" w:type="dxa"/>
            <w:tcBorders>
              <w:top w:val="single" w:sz="4" w:space="0" w:color="000000"/>
              <w:left w:val="single" w:sz="4" w:space="0" w:color="000000"/>
              <w:bottom w:val="single" w:sz="4" w:space="0" w:color="000000"/>
              <w:right w:val="single" w:sz="4" w:space="0" w:color="000000"/>
            </w:tcBorders>
          </w:tcPr>
          <w:p w14:paraId="28F1CE6C" w14:textId="77777777" w:rsidR="00000000" w:rsidRDefault="002705F5">
            <w:pPr>
              <w:pStyle w:val="TableParagraph"/>
              <w:kinsoku w:val="0"/>
              <w:overflowPunct w:val="0"/>
              <w:ind w:left="1689"/>
              <w:rPr>
                <w:sz w:val="20"/>
                <w:szCs w:val="20"/>
              </w:rPr>
            </w:pPr>
            <w:r>
              <w:rPr>
                <w:sz w:val="20"/>
                <w:szCs w:val="20"/>
              </w:rPr>
              <w:t>Cork</w:t>
            </w:r>
          </w:p>
        </w:tc>
      </w:tr>
      <w:tr w:rsidR="00000000" w14:paraId="1E7D83F3"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1CBB1D6D" w14:textId="77777777" w:rsidR="00000000" w:rsidRDefault="002705F5">
            <w:pPr>
              <w:pStyle w:val="TableParagraph"/>
              <w:kinsoku w:val="0"/>
              <w:overflowPunct w:val="0"/>
              <w:ind w:left="5" w:right="0"/>
              <w:rPr>
                <w:w w:val="99"/>
                <w:sz w:val="20"/>
                <w:szCs w:val="20"/>
              </w:rPr>
            </w:pPr>
            <w:r>
              <w:rPr>
                <w:w w:val="99"/>
                <w:sz w:val="20"/>
                <w:szCs w:val="20"/>
              </w:rPr>
              <w:t>5</w:t>
            </w:r>
          </w:p>
        </w:tc>
        <w:tc>
          <w:tcPr>
            <w:tcW w:w="4527" w:type="dxa"/>
            <w:tcBorders>
              <w:top w:val="single" w:sz="4" w:space="0" w:color="000000"/>
              <w:left w:val="single" w:sz="4" w:space="0" w:color="000000"/>
              <w:bottom w:val="single" w:sz="4" w:space="0" w:color="000000"/>
              <w:right w:val="single" w:sz="4" w:space="0" w:color="000000"/>
            </w:tcBorders>
          </w:tcPr>
          <w:p w14:paraId="5164AE3F" w14:textId="77777777" w:rsidR="00000000" w:rsidRDefault="002705F5">
            <w:pPr>
              <w:pStyle w:val="TableParagraph"/>
              <w:kinsoku w:val="0"/>
              <w:overflowPunct w:val="0"/>
              <w:ind w:left="1687"/>
              <w:rPr>
                <w:sz w:val="20"/>
                <w:szCs w:val="20"/>
              </w:rPr>
            </w:pPr>
            <w:r>
              <w:rPr>
                <w:sz w:val="20"/>
                <w:szCs w:val="20"/>
              </w:rPr>
              <w:t>Donegal</w:t>
            </w:r>
          </w:p>
        </w:tc>
      </w:tr>
      <w:tr w:rsidR="00000000" w14:paraId="5A5187F3"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503BCBAE" w14:textId="77777777" w:rsidR="00000000" w:rsidRDefault="002705F5">
            <w:pPr>
              <w:pStyle w:val="TableParagraph"/>
              <w:kinsoku w:val="0"/>
              <w:overflowPunct w:val="0"/>
              <w:spacing w:before="2" w:line="240" w:lineRule="auto"/>
              <w:ind w:left="5" w:right="0"/>
              <w:rPr>
                <w:w w:val="99"/>
                <w:sz w:val="20"/>
                <w:szCs w:val="20"/>
              </w:rPr>
            </w:pPr>
            <w:r>
              <w:rPr>
                <w:w w:val="99"/>
                <w:sz w:val="20"/>
                <w:szCs w:val="20"/>
              </w:rPr>
              <w:t>6</w:t>
            </w:r>
          </w:p>
        </w:tc>
        <w:tc>
          <w:tcPr>
            <w:tcW w:w="4527" w:type="dxa"/>
            <w:tcBorders>
              <w:top w:val="single" w:sz="4" w:space="0" w:color="000000"/>
              <w:left w:val="single" w:sz="4" w:space="0" w:color="000000"/>
              <w:bottom w:val="single" w:sz="4" w:space="0" w:color="000000"/>
              <w:right w:val="single" w:sz="4" w:space="0" w:color="000000"/>
            </w:tcBorders>
          </w:tcPr>
          <w:p w14:paraId="2101BA37" w14:textId="77777777" w:rsidR="00000000" w:rsidRDefault="002705F5">
            <w:pPr>
              <w:pStyle w:val="TableParagraph"/>
              <w:kinsoku w:val="0"/>
              <w:overflowPunct w:val="0"/>
              <w:spacing w:before="2" w:line="240" w:lineRule="auto"/>
              <w:ind w:left="1690"/>
              <w:rPr>
                <w:sz w:val="20"/>
                <w:szCs w:val="20"/>
              </w:rPr>
            </w:pPr>
            <w:r>
              <w:rPr>
                <w:sz w:val="20"/>
                <w:szCs w:val="20"/>
              </w:rPr>
              <w:t>Dublin</w:t>
            </w:r>
          </w:p>
        </w:tc>
      </w:tr>
      <w:tr w:rsidR="00000000" w14:paraId="63CA010D"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04D9696C" w14:textId="77777777" w:rsidR="00000000" w:rsidRDefault="002705F5">
            <w:pPr>
              <w:pStyle w:val="TableParagraph"/>
              <w:kinsoku w:val="0"/>
              <w:overflowPunct w:val="0"/>
              <w:ind w:left="5" w:right="0"/>
              <w:rPr>
                <w:w w:val="99"/>
                <w:sz w:val="20"/>
                <w:szCs w:val="20"/>
              </w:rPr>
            </w:pPr>
            <w:r>
              <w:rPr>
                <w:w w:val="99"/>
                <w:sz w:val="20"/>
                <w:szCs w:val="20"/>
              </w:rPr>
              <w:t>7</w:t>
            </w:r>
          </w:p>
        </w:tc>
        <w:tc>
          <w:tcPr>
            <w:tcW w:w="4527" w:type="dxa"/>
            <w:tcBorders>
              <w:top w:val="single" w:sz="4" w:space="0" w:color="000000"/>
              <w:left w:val="single" w:sz="4" w:space="0" w:color="000000"/>
              <w:bottom w:val="single" w:sz="4" w:space="0" w:color="000000"/>
              <w:right w:val="single" w:sz="4" w:space="0" w:color="000000"/>
            </w:tcBorders>
          </w:tcPr>
          <w:p w14:paraId="23ADF62E" w14:textId="77777777" w:rsidR="00000000" w:rsidRDefault="002705F5">
            <w:pPr>
              <w:pStyle w:val="TableParagraph"/>
              <w:kinsoku w:val="0"/>
              <w:overflowPunct w:val="0"/>
              <w:ind w:left="1687"/>
              <w:rPr>
                <w:sz w:val="20"/>
                <w:szCs w:val="20"/>
              </w:rPr>
            </w:pPr>
            <w:r>
              <w:rPr>
                <w:sz w:val="20"/>
                <w:szCs w:val="20"/>
              </w:rPr>
              <w:t>Galway</w:t>
            </w:r>
          </w:p>
        </w:tc>
      </w:tr>
      <w:tr w:rsidR="00000000" w14:paraId="193DF7F1"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57972E5B" w14:textId="77777777" w:rsidR="00000000" w:rsidRDefault="002705F5">
            <w:pPr>
              <w:pStyle w:val="TableParagraph"/>
              <w:kinsoku w:val="0"/>
              <w:overflowPunct w:val="0"/>
              <w:ind w:left="5" w:right="0"/>
              <w:rPr>
                <w:w w:val="99"/>
                <w:sz w:val="20"/>
                <w:szCs w:val="20"/>
              </w:rPr>
            </w:pPr>
            <w:r>
              <w:rPr>
                <w:w w:val="99"/>
                <w:sz w:val="20"/>
                <w:szCs w:val="20"/>
              </w:rPr>
              <w:t>8</w:t>
            </w:r>
          </w:p>
        </w:tc>
        <w:tc>
          <w:tcPr>
            <w:tcW w:w="4527" w:type="dxa"/>
            <w:tcBorders>
              <w:top w:val="single" w:sz="4" w:space="0" w:color="000000"/>
              <w:left w:val="single" w:sz="4" w:space="0" w:color="000000"/>
              <w:bottom w:val="single" w:sz="4" w:space="0" w:color="000000"/>
              <w:right w:val="single" w:sz="4" w:space="0" w:color="000000"/>
            </w:tcBorders>
          </w:tcPr>
          <w:p w14:paraId="5DDA42B5" w14:textId="77777777" w:rsidR="00000000" w:rsidRDefault="002705F5">
            <w:pPr>
              <w:pStyle w:val="TableParagraph"/>
              <w:kinsoku w:val="0"/>
              <w:overflowPunct w:val="0"/>
              <w:ind w:left="1687"/>
              <w:rPr>
                <w:sz w:val="20"/>
                <w:szCs w:val="20"/>
              </w:rPr>
            </w:pPr>
            <w:r>
              <w:rPr>
                <w:sz w:val="20"/>
                <w:szCs w:val="20"/>
              </w:rPr>
              <w:t>Kerry</w:t>
            </w:r>
          </w:p>
        </w:tc>
      </w:tr>
      <w:tr w:rsidR="00000000" w14:paraId="6043E967"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795D9863" w14:textId="77777777" w:rsidR="00000000" w:rsidRDefault="002705F5">
            <w:pPr>
              <w:pStyle w:val="TableParagraph"/>
              <w:kinsoku w:val="0"/>
              <w:overflowPunct w:val="0"/>
              <w:ind w:left="5" w:right="0"/>
              <w:rPr>
                <w:w w:val="99"/>
                <w:sz w:val="20"/>
                <w:szCs w:val="20"/>
              </w:rPr>
            </w:pPr>
            <w:r>
              <w:rPr>
                <w:w w:val="99"/>
                <w:sz w:val="20"/>
                <w:szCs w:val="20"/>
              </w:rPr>
              <w:t>9</w:t>
            </w:r>
          </w:p>
        </w:tc>
        <w:tc>
          <w:tcPr>
            <w:tcW w:w="4527" w:type="dxa"/>
            <w:tcBorders>
              <w:top w:val="single" w:sz="4" w:space="0" w:color="000000"/>
              <w:left w:val="single" w:sz="4" w:space="0" w:color="000000"/>
              <w:bottom w:val="single" w:sz="4" w:space="0" w:color="000000"/>
              <w:right w:val="single" w:sz="4" w:space="0" w:color="000000"/>
            </w:tcBorders>
          </w:tcPr>
          <w:p w14:paraId="16AC04E1" w14:textId="77777777" w:rsidR="00000000" w:rsidRDefault="002705F5">
            <w:pPr>
              <w:pStyle w:val="TableParagraph"/>
              <w:kinsoku w:val="0"/>
              <w:overflowPunct w:val="0"/>
              <w:ind w:left="1690"/>
              <w:rPr>
                <w:sz w:val="20"/>
                <w:szCs w:val="20"/>
              </w:rPr>
            </w:pPr>
            <w:r>
              <w:rPr>
                <w:sz w:val="20"/>
                <w:szCs w:val="20"/>
              </w:rPr>
              <w:t>Kildare</w:t>
            </w:r>
          </w:p>
        </w:tc>
      </w:tr>
      <w:tr w:rsidR="00000000" w14:paraId="0CC32B41"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285E0111" w14:textId="77777777" w:rsidR="00000000" w:rsidRDefault="002705F5">
            <w:pPr>
              <w:pStyle w:val="TableParagraph"/>
              <w:kinsoku w:val="0"/>
              <w:overflowPunct w:val="0"/>
              <w:ind w:right="1983"/>
              <w:rPr>
                <w:sz w:val="20"/>
                <w:szCs w:val="20"/>
              </w:rPr>
            </w:pPr>
            <w:r>
              <w:rPr>
                <w:sz w:val="20"/>
                <w:szCs w:val="20"/>
              </w:rPr>
              <w:t>10</w:t>
            </w:r>
          </w:p>
        </w:tc>
        <w:tc>
          <w:tcPr>
            <w:tcW w:w="4527" w:type="dxa"/>
            <w:tcBorders>
              <w:top w:val="single" w:sz="4" w:space="0" w:color="000000"/>
              <w:left w:val="single" w:sz="4" w:space="0" w:color="000000"/>
              <w:bottom w:val="single" w:sz="4" w:space="0" w:color="000000"/>
              <w:right w:val="single" w:sz="4" w:space="0" w:color="000000"/>
            </w:tcBorders>
          </w:tcPr>
          <w:p w14:paraId="395BAB30" w14:textId="77777777" w:rsidR="00000000" w:rsidRDefault="002705F5">
            <w:pPr>
              <w:pStyle w:val="TableParagraph"/>
              <w:kinsoku w:val="0"/>
              <w:overflowPunct w:val="0"/>
              <w:ind w:left="1686"/>
              <w:rPr>
                <w:sz w:val="20"/>
                <w:szCs w:val="20"/>
              </w:rPr>
            </w:pPr>
            <w:r>
              <w:rPr>
                <w:sz w:val="20"/>
                <w:szCs w:val="20"/>
              </w:rPr>
              <w:t>Kilkenny</w:t>
            </w:r>
          </w:p>
        </w:tc>
      </w:tr>
      <w:tr w:rsidR="00000000" w14:paraId="6669999F"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365F15C9" w14:textId="77777777" w:rsidR="00000000" w:rsidRDefault="002705F5">
            <w:pPr>
              <w:pStyle w:val="TableParagraph"/>
              <w:kinsoku w:val="0"/>
              <w:overflowPunct w:val="0"/>
              <w:spacing w:line="240" w:lineRule="auto"/>
              <w:ind w:right="1983"/>
              <w:rPr>
                <w:sz w:val="20"/>
                <w:szCs w:val="20"/>
              </w:rPr>
            </w:pPr>
            <w:r>
              <w:rPr>
                <w:sz w:val="20"/>
                <w:szCs w:val="20"/>
              </w:rPr>
              <w:t>11</w:t>
            </w:r>
          </w:p>
        </w:tc>
        <w:tc>
          <w:tcPr>
            <w:tcW w:w="4527" w:type="dxa"/>
            <w:tcBorders>
              <w:top w:val="single" w:sz="4" w:space="0" w:color="000000"/>
              <w:left w:val="single" w:sz="4" w:space="0" w:color="000000"/>
              <w:bottom w:val="single" w:sz="4" w:space="0" w:color="000000"/>
              <w:right w:val="single" w:sz="4" w:space="0" w:color="000000"/>
            </w:tcBorders>
          </w:tcPr>
          <w:p w14:paraId="78D38A32" w14:textId="77777777" w:rsidR="00000000" w:rsidRDefault="002705F5">
            <w:pPr>
              <w:pStyle w:val="TableParagraph"/>
              <w:kinsoku w:val="0"/>
              <w:overflowPunct w:val="0"/>
              <w:spacing w:line="240" w:lineRule="auto"/>
              <w:ind w:left="1689"/>
              <w:rPr>
                <w:sz w:val="20"/>
                <w:szCs w:val="20"/>
              </w:rPr>
            </w:pPr>
            <w:r>
              <w:rPr>
                <w:sz w:val="20"/>
                <w:szCs w:val="20"/>
              </w:rPr>
              <w:t>Laois</w:t>
            </w:r>
          </w:p>
        </w:tc>
      </w:tr>
      <w:tr w:rsidR="00000000" w14:paraId="36730514"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7C375388" w14:textId="77777777" w:rsidR="00000000" w:rsidRDefault="002705F5">
            <w:pPr>
              <w:pStyle w:val="TableParagraph"/>
              <w:kinsoku w:val="0"/>
              <w:overflowPunct w:val="0"/>
              <w:ind w:right="1983"/>
              <w:rPr>
                <w:sz w:val="20"/>
                <w:szCs w:val="20"/>
              </w:rPr>
            </w:pPr>
            <w:r>
              <w:rPr>
                <w:sz w:val="20"/>
                <w:szCs w:val="20"/>
              </w:rPr>
              <w:t>12</w:t>
            </w:r>
          </w:p>
        </w:tc>
        <w:tc>
          <w:tcPr>
            <w:tcW w:w="4527" w:type="dxa"/>
            <w:tcBorders>
              <w:top w:val="single" w:sz="4" w:space="0" w:color="000000"/>
              <w:left w:val="single" w:sz="4" w:space="0" w:color="000000"/>
              <w:bottom w:val="single" w:sz="4" w:space="0" w:color="000000"/>
              <w:right w:val="single" w:sz="4" w:space="0" w:color="000000"/>
            </w:tcBorders>
          </w:tcPr>
          <w:p w14:paraId="718C8263" w14:textId="77777777" w:rsidR="00000000" w:rsidRDefault="002705F5">
            <w:pPr>
              <w:pStyle w:val="TableParagraph"/>
              <w:kinsoku w:val="0"/>
              <w:overflowPunct w:val="0"/>
              <w:ind w:left="1687"/>
              <w:rPr>
                <w:sz w:val="20"/>
                <w:szCs w:val="20"/>
              </w:rPr>
            </w:pPr>
            <w:r>
              <w:rPr>
                <w:sz w:val="20"/>
                <w:szCs w:val="20"/>
              </w:rPr>
              <w:t>Leitrim</w:t>
            </w:r>
          </w:p>
        </w:tc>
      </w:tr>
      <w:tr w:rsidR="00000000" w14:paraId="28A73079"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7596A681" w14:textId="77777777" w:rsidR="00000000" w:rsidRDefault="002705F5">
            <w:pPr>
              <w:pStyle w:val="TableParagraph"/>
              <w:kinsoku w:val="0"/>
              <w:overflowPunct w:val="0"/>
              <w:spacing w:before="2" w:line="240" w:lineRule="auto"/>
              <w:ind w:right="1983"/>
              <w:rPr>
                <w:sz w:val="20"/>
                <w:szCs w:val="20"/>
              </w:rPr>
            </w:pPr>
            <w:r>
              <w:rPr>
                <w:sz w:val="20"/>
                <w:szCs w:val="20"/>
              </w:rPr>
              <w:t>13</w:t>
            </w:r>
          </w:p>
        </w:tc>
        <w:tc>
          <w:tcPr>
            <w:tcW w:w="4527" w:type="dxa"/>
            <w:tcBorders>
              <w:top w:val="single" w:sz="4" w:space="0" w:color="000000"/>
              <w:left w:val="single" w:sz="4" w:space="0" w:color="000000"/>
              <w:bottom w:val="single" w:sz="4" w:space="0" w:color="000000"/>
              <w:right w:val="single" w:sz="4" w:space="0" w:color="000000"/>
            </w:tcBorders>
          </w:tcPr>
          <w:p w14:paraId="2F7EA5B0" w14:textId="77777777" w:rsidR="00000000" w:rsidRDefault="002705F5">
            <w:pPr>
              <w:pStyle w:val="TableParagraph"/>
              <w:kinsoku w:val="0"/>
              <w:overflowPunct w:val="0"/>
              <w:spacing w:before="2" w:line="240" w:lineRule="auto"/>
              <w:ind w:left="1687"/>
              <w:rPr>
                <w:sz w:val="20"/>
                <w:szCs w:val="20"/>
              </w:rPr>
            </w:pPr>
            <w:r>
              <w:rPr>
                <w:sz w:val="20"/>
                <w:szCs w:val="20"/>
              </w:rPr>
              <w:t>Limerick</w:t>
            </w:r>
          </w:p>
        </w:tc>
      </w:tr>
      <w:tr w:rsidR="00000000" w14:paraId="4B8958E6"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30FB5C23" w14:textId="77777777" w:rsidR="00000000" w:rsidRDefault="002705F5">
            <w:pPr>
              <w:pStyle w:val="TableParagraph"/>
              <w:kinsoku w:val="0"/>
              <w:overflowPunct w:val="0"/>
              <w:ind w:right="1983"/>
              <w:rPr>
                <w:sz w:val="20"/>
                <w:szCs w:val="20"/>
              </w:rPr>
            </w:pPr>
            <w:r>
              <w:rPr>
                <w:sz w:val="20"/>
                <w:szCs w:val="20"/>
              </w:rPr>
              <w:t>14</w:t>
            </w:r>
          </w:p>
        </w:tc>
        <w:tc>
          <w:tcPr>
            <w:tcW w:w="4527" w:type="dxa"/>
            <w:tcBorders>
              <w:top w:val="single" w:sz="4" w:space="0" w:color="000000"/>
              <w:left w:val="single" w:sz="4" w:space="0" w:color="000000"/>
              <w:bottom w:val="single" w:sz="4" w:space="0" w:color="000000"/>
              <w:right w:val="single" w:sz="4" w:space="0" w:color="000000"/>
            </w:tcBorders>
          </w:tcPr>
          <w:p w14:paraId="360A7DD0" w14:textId="77777777" w:rsidR="00000000" w:rsidRDefault="002705F5">
            <w:pPr>
              <w:pStyle w:val="TableParagraph"/>
              <w:kinsoku w:val="0"/>
              <w:overflowPunct w:val="0"/>
              <w:ind w:left="1690"/>
              <w:rPr>
                <w:sz w:val="20"/>
                <w:szCs w:val="20"/>
              </w:rPr>
            </w:pPr>
            <w:r>
              <w:rPr>
                <w:sz w:val="20"/>
                <w:szCs w:val="20"/>
              </w:rPr>
              <w:t>Longford</w:t>
            </w:r>
          </w:p>
        </w:tc>
      </w:tr>
      <w:tr w:rsidR="00000000" w14:paraId="4E73F191"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6F243C34" w14:textId="77777777" w:rsidR="00000000" w:rsidRDefault="002705F5">
            <w:pPr>
              <w:pStyle w:val="TableParagraph"/>
              <w:kinsoku w:val="0"/>
              <w:overflowPunct w:val="0"/>
              <w:ind w:right="1983"/>
              <w:rPr>
                <w:sz w:val="20"/>
                <w:szCs w:val="20"/>
              </w:rPr>
            </w:pPr>
            <w:r>
              <w:rPr>
                <w:sz w:val="20"/>
                <w:szCs w:val="20"/>
              </w:rPr>
              <w:t>15</w:t>
            </w:r>
          </w:p>
        </w:tc>
        <w:tc>
          <w:tcPr>
            <w:tcW w:w="4527" w:type="dxa"/>
            <w:tcBorders>
              <w:top w:val="single" w:sz="4" w:space="0" w:color="000000"/>
              <w:left w:val="single" w:sz="4" w:space="0" w:color="000000"/>
              <w:bottom w:val="single" w:sz="4" w:space="0" w:color="000000"/>
              <w:right w:val="single" w:sz="4" w:space="0" w:color="000000"/>
            </w:tcBorders>
          </w:tcPr>
          <w:p w14:paraId="5C269020" w14:textId="77777777" w:rsidR="00000000" w:rsidRDefault="002705F5">
            <w:pPr>
              <w:pStyle w:val="TableParagraph"/>
              <w:kinsoku w:val="0"/>
              <w:overflowPunct w:val="0"/>
              <w:ind w:left="1690"/>
              <w:rPr>
                <w:sz w:val="20"/>
                <w:szCs w:val="20"/>
              </w:rPr>
            </w:pPr>
            <w:r>
              <w:rPr>
                <w:sz w:val="20"/>
                <w:szCs w:val="20"/>
              </w:rPr>
              <w:t>Louth</w:t>
            </w:r>
          </w:p>
        </w:tc>
      </w:tr>
      <w:tr w:rsidR="00000000" w14:paraId="2FCAB462"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51072EA0" w14:textId="77777777" w:rsidR="00000000" w:rsidRDefault="002705F5">
            <w:pPr>
              <w:pStyle w:val="TableParagraph"/>
              <w:kinsoku w:val="0"/>
              <w:overflowPunct w:val="0"/>
              <w:ind w:right="1983"/>
              <w:rPr>
                <w:sz w:val="20"/>
                <w:szCs w:val="20"/>
              </w:rPr>
            </w:pPr>
            <w:r>
              <w:rPr>
                <w:sz w:val="20"/>
                <w:szCs w:val="20"/>
              </w:rPr>
              <w:t>16</w:t>
            </w:r>
          </w:p>
        </w:tc>
        <w:tc>
          <w:tcPr>
            <w:tcW w:w="4527" w:type="dxa"/>
            <w:tcBorders>
              <w:top w:val="single" w:sz="4" w:space="0" w:color="000000"/>
              <w:left w:val="single" w:sz="4" w:space="0" w:color="000000"/>
              <w:bottom w:val="single" w:sz="4" w:space="0" w:color="000000"/>
              <w:right w:val="single" w:sz="4" w:space="0" w:color="000000"/>
            </w:tcBorders>
          </w:tcPr>
          <w:p w14:paraId="1B949FFF" w14:textId="77777777" w:rsidR="00000000" w:rsidRDefault="002705F5">
            <w:pPr>
              <w:pStyle w:val="TableParagraph"/>
              <w:kinsoku w:val="0"/>
              <w:overflowPunct w:val="0"/>
              <w:ind w:left="1690" w:right="1680"/>
              <w:rPr>
                <w:sz w:val="20"/>
                <w:szCs w:val="20"/>
              </w:rPr>
            </w:pPr>
            <w:r>
              <w:rPr>
                <w:sz w:val="20"/>
                <w:szCs w:val="20"/>
              </w:rPr>
              <w:t>Mayo</w:t>
            </w:r>
          </w:p>
        </w:tc>
      </w:tr>
      <w:tr w:rsidR="00000000" w14:paraId="6732A8D5"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0E76D6AA" w14:textId="77777777" w:rsidR="00000000" w:rsidRDefault="002705F5">
            <w:pPr>
              <w:pStyle w:val="TableParagraph"/>
              <w:kinsoku w:val="0"/>
              <w:overflowPunct w:val="0"/>
              <w:spacing w:before="2" w:line="240" w:lineRule="auto"/>
              <w:ind w:right="1983"/>
              <w:rPr>
                <w:sz w:val="20"/>
                <w:szCs w:val="20"/>
              </w:rPr>
            </w:pPr>
            <w:r>
              <w:rPr>
                <w:sz w:val="20"/>
                <w:szCs w:val="20"/>
              </w:rPr>
              <w:t>17</w:t>
            </w:r>
          </w:p>
        </w:tc>
        <w:tc>
          <w:tcPr>
            <w:tcW w:w="4527" w:type="dxa"/>
            <w:tcBorders>
              <w:top w:val="single" w:sz="4" w:space="0" w:color="000000"/>
              <w:left w:val="single" w:sz="4" w:space="0" w:color="000000"/>
              <w:bottom w:val="single" w:sz="4" w:space="0" w:color="000000"/>
              <w:right w:val="single" w:sz="4" w:space="0" w:color="000000"/>
            </w:tcBorders>
          </w:tcPr>
          <w:p w14:paraId="0016010B" w14:textId="77777777" w:rsidR="00000000" w:rsidRDefault="002705F5">
            <w:pPr>
              <w:pStyle w:val="TableParagraph"/>
              <w:kinsoku w:val="0"/>
              <w:overflowPunct w:val="0"/>
              <w:spacing w:before="2" w:line="240" w:lineRule="auto"/>
              <w:ind w:left="1690" w:right="1680"/>
              <w:rPr>
                <w:sz w:val="20"/>
                <w:szCs w:val="20"/>
              </w:rPr>
            </w:pPr>
            <w:r>
              <w:rPr>
                <w:sz w:val="20"/>
                <w:szCs w:val="20"/>
              </w:rPr>
              <w:t>Meath</w:t>
            </w:r>
          </w:p>
        </w:tc>
      </w:tr>
      <w:tr w:rsidR="00000000" w14:paraId="343E7786"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1D83E92C" w14:textId="77777777" w:rsidR="00000000" w:rsidRDefault="002705F5">
            <w:pPr>
              <w:pStyle w:val="TableParagraph"/>
              <w:kinsoku w:val="0"/>
              <w:overflowPunct w:val="0"/>
              <w:ind w:right="1983"/>
              <w:rPr>
                <w:sz w:val="20"/>
                <w:szCs w:val="20"/>
              </w:rPr>
            </w:pPr>
            <w:r>
              <w:rPr>
                <w:sz w:val="20"/>
                <w:szCs w:val="20"/>
              </w:rPr>
              <w:t>18</w:t>
            </w:r>
          </w:p>
        </w:tc>
        <w:tc>
          <w:tcPr>
            <w:tcW w:w="4527" w:type="dxa"/>
            <w:tcBorders>
              <w:top w:val="single" w:sz="4" w:space="0" w:color="000000"/>
              <w:left w:val="single" w:sz="4" w:space="0" w:color="000000"/>
              <w:bottom w:val="single" w:sz="4" w:space="0" w:color="000000"/>
              <w:right w:val="single" w:sz="4" w:space="0" w:color="000000"/>
            </w:tcBorders>
          </w:tcPr>
          <w:p w14:paraId="6894EC69" w14:textId="77777777" w:rsidR="00000000" w:rsidRDefault="002705F5">
            <w:pPr>
              <w:pStyle w:val="TableParagraph"/>
              <w:kinsoku w:val="0"/>
              <w:overflowPunct w:val="0"/>
              <w:ind w:left="1689"/>
              <w:rPr>
                <w:sz w:val="20"/>
                <w:szCs w:val="20"/>
              </w:rPr>
            </w:pPr>
            <w:r>
              <w:rPr>
                <w:sz w:val="20"/>
                <w:szCs w:val="20"/>
              </w:rPr>
              <w:t>Monaghan</w:t>
            </w:r>
          </w:p>
        </w:tc>
      </w:tr>
      <w:tr w:rsidR="00000000" w14:paraId="627EAB1B"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5B7C216D" w14:textId="77777777" w:rsidR="00000000" w:rsidRDefault="002705F5">
            <w:pPr>
              <w:pStyle w:val="TableParagraph"/>
              <w:kinsoku w:val="0"/>
              <w:overflowPunct w:val="0"/>
              <w:ind w:right="1983"/>
              <w:rPr>
                <w:sz w:val="20"/>
                <w:szCs w:val="20"/>
              </w:rPr>
            </w:pPr>
            <w:r>
              <w:rPr>
                <w:sz w:val="20"/>
                <w:szCs w:val="20"/>
              </w:rPr>
              <w:t>19</w:t>
            </w:r>
          </w:p>
        </w:tc>
        <w:tc>
          <w:tcPr>
            <w:tcW w:w="4527" w:type="dxa"/>
            <w:tcBorders>
              <w:top w:val="single" w:sz="4" w:space="0" w:color="000000"/>
              <w:left w:val="single" w:sz="4" w:space="0" w:color="000000"/>
              <w:bottom w:val="single" w:sz="4" w:space="0" w:color="000000"/>
              <w:right w:val="single" w:sz="4" w:space="0" w:color="000000"/>
            </w:tcBorders>
          </w:tcPr>
          <w:p w14:paraId="441B32F5" w14:textId="77777777" w:rsidR="00000000" w:rsidRDefault="002705F5">
            <w:pPr>
              <w:pStyle w:val="TableParagraph"/>
              <w:kinsoku w:val="0"/>
              <w:overflowPunct w:val="0"/>
              <w:ind w:left="1689"/>
              <w:rPr>
                <w:sz w:val="20"/>
                <w:szCs w:val="20"/>
              </w:rPr>
            </w:pPr>
            <w:r>
              <w:rPr>
                <w:sz w:val="20"/>
                <w:szCs w:val="20"/>
              </w:rPr>
              <w:t>Offaly</w:t>
            </w:r>
          </w:p>
        </w:tc>
      </w:tr>
      <w:tr w:rsidR="00000000" w14:paraId="300DD73D"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30771D4D" w14:textId="77777777" w:rsidR="00000000" w:rsidRDefault="002705F5">
            <w:pPr>
              <w:pStyle w:val="TableParagraph"/>
              <w:kinsoku w:val="0"/>
              <w:overflowPunct w:val="0"/>
              <w:ind w:right="1983"/>
              <w:rPr>
                <w:sz w:val="20"/>
                <w:szCs w:val="20"/>
              </w:rPr>
            </w:pPr>
            <w:r>
              <w:rPr>
                <w:sz w:val="20"/>
                <w:szCs w:val="20"/>
              </w:rPr>
              <w:t>20</w:t>
            </w:r>
          </w:p>
        </w:tc>
        <w:tc>
          <w:tcPr>
            <w:tcW w:w="4527" w:type="dxa"/>
            <w:tcBorders>
              <w:top w:val="single" w:sz="4" w:space="0" w:color="000000"/>
              <w:left w:val="single" w:sz="4" w:space="0" w:color="000000"/>
              <w:bottom w:val="single" w:sz="4" w:space="0" w:color="000000"/>
              <w:right w:val="single" w:sz="4" w:space="0" w:color="000000"/>
            </w:tcBorders>
          </w:tcPr>
          <w:p w14:paraId="64ABDB6D" w14:textId="77777777" w:rsidR="00000000" w:rsidRDefault="002705F5">
            <w:pPr>
              <w:pStyle w:val="TableParagraph"/>
              <w:kinsoku w:val="0"/>
              <w:overflowPunct w:val="0"/>
              <w:ind w:left="1690"/>
              <w:rPr>
                <w:sz w:val="20"/>
                <w:szCs w:val="20"/>
              </w:rPr>
            </w:pPr>
            <w:r>
              <w:rPr>
                <w:sz w:val="20"/>
                <w:szCs w:val="20"/>
              </w:rPr>
              <w:t>Roscommon</w:t>
            </w:r>
          </w:p>
        </w:tc>
      </w:tr>
      <w:tr w:rsidR="00000000" w14:paraId="7D3526E6"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1E07158E" w14:textId="77777777" w:rsidR="00000000" w:rsidRDefault="002705F5">
            <w:pPr>
              <w:pStyle w:val="TableParagraph"/>
              <w:kinsoku w:val="0"/>
              <w:overflowPunct w:val="0"/>
              <w:ind w:right="1983"/>
              <w:rPr>
                <w:sz w:val="20"/>
                <w:szCs w:val="20"/>
              </w:rPr>
            </w:pPr>
            <w:r>
              <w:rPr>
                <w:sz w:val="20"/>
                <w:szCs w:val="20"/>
              </w:rPr>
              <w:t>21</w:t>
            </w:r>
          </w:p>
        </w:tc>
        <w:tc>
          <w:tcPr>
            <w:tcW w:w="4527" w:type="dxa"/>
            <w:tcBorders>
              <w:top w:val="single" w:sz="4" w:space="0" w:color="000000"/>
              <w:left w:val="single" w:sz="4" w:space="0" w:color="000000"/>
              <w:bottom w:val="single" w:sz="4" w:space="0" w:color="000000"/>
              <w:right w:val="single" w:sz="4" w:space="0" w:color="000000"/>
            </w:tcBorders>
          </w:tcPr>
          <w:p w14:paraId="10D2ACA0" w14:textId="77777777" w:rsidR="00000000" w:rsidRDefault="002705F5">
            <w:pPr>
              <w:pStyle w:val="TableParagraph"/>
              <w:kinsoku w:val="0"/>
              <w:overflowPunct w:val="0"/>
              <w:ind w:left="1690"/>
              <w:rPr>
                <w:sz w:val="20"/>
                <w:szCs w:val="20"/>
              </w:rPr>
            </w:pPr>
            <w:r>
              <w:rPr>
                <w:sz w:val="20"/>
                <w:szCs w:val="20"/>
              </w:rPr>
              <w:t>Sligo</w:t>
            </w:r>
          </w:p>
        </w:tc>
      </w:tr>
      <w:tr w:rsidR="00000000" w14:paraId="5BEFD420"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7B224F45" w14:textId="77777777" w:rsidR="00000000" w:rsidRDefault="002705F5">
            <w:pPr>
              <w:pStyle w:val="TableParagraph"/>
              <w:kinsoku w:val="0"/>
              <w:overflowPunct w:val="0"/>
              <w:ind w:right="1983"/>
              <w:rPr>
                <w:sz w:val="20"/>
                <w:szCs w:val="20"/>
              </w:rPr>
            </w:pPr>
            <w:r>
              <w:rPr>
                <w:sz w:val="20"/>
                <w:szCs w:val="20"/>
              </w:rPr>
              <w:t>22</w:t>
            </w:r>
          </w:p>
        </w:tc>
        <w:tc>
          <w:tcPr>
            <w:tcW w:w="4527" w:type="dxa"/>
            <w:tcBorders>
              <w:top w:val="single" w:sz="4" w:space="0" w:color="000000"/>
              <w:left w:val="single" w:sz="4" w:space="0" w:color="000000"/>
              <w:bottom w:val="single" w:sz="4" w:space="0" w:color="000000"/>
              <w:right w:val="single" w:sz="4" w:space="0" w:color="000000"/>
            </w:tcBorders>
          </w:tcPr>
          <w:p w14:paraId="6E4804DF" w14:textId="77777777" w:rsidR="00000000" w:rsidRDefault="002705F5">
            <w:pPr>
              <w:pStyle w:val="TableParagraph"/>
              <w:kinsoku w:val="0"/>
              <w:overflowPunct w:val="0"/>
              <w:ind w:left="1689"/>
              <w:rPr>
                <w:sz w:val="20"/>
                <w:szCs w:val="20"/>
              </w:rPr>
            </w:pPr>
            <w:r>
              <w:rPr>
                <w:sz w:val="20"/>
                <w:szCs w:val="20"/>
              </w:rPr>
              <w:t>Tipperary</w:t>
            </w:r>
          </w:p>
        </w:tc>
      </w:tr>
      <w:tr w:rsidR="00000000" w14:paraId="1CBC9B8F"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1AA9A5DF" w14:textId="77777777" w:rsidR="00000000" w:rsidRDefault="002705F5">
            <w:pPr>
              <w:pStyle w:val="TableParagraph"/>
              <w:kinsoku w:val="0"/>
              <w:overflowPunct w:val="0"/>
              <w:ind w:right="1983"/>
              <w:rPr>
                <w:sz w:val="20"/>
                <w:szCs w:val="20"/>
              </w:rPr>
            </w:pPr>
            <w:r>
              <w:rPr>
                <w:sz w:val="20"/>
                <w:szCs w:val="20"/>
              </w:rPr>
              <w:t>23</w:t>
            </w:r>
          </w:p>
        </w:tc>
        <w:tc>
          <w:tcPr>
            <w:tcW w:w="4527" w:type="dxa"/>
            <w:tcBorders>
              <w:top w:val="single" w:sz="4" w:space="0" w:color="000000"/>
              <w:left w:val="single" w:sz="4" w:space="0" w:color="000000"/>
              <w:bottom w:val="single" w:sz="4" w:space="0" w:color="000000"/>
              <w:right w:val="single" w:sz="4" w:space="0" w:color="000000"/>
            </w:tcBorders>
          </w:tcPr>
          <w:p w14:paraId="794D121B" w14:textId="77777777" w:rsidR="00000000" w:rsidRDefault="002705F5">
            <w:pPr>
              <w:pStyle w:val="TableParagraph"/>
              <w:kinsoku w:val="0"/>
              <w:overflowPunct w:val="0"/>
              <w:ind w:left="1690"/>
              <w:rPr>
                <w:sz w:val="20"/>
                <w:szCs w:val="20"/>
              </w:rPr>
            </w:pPr>
            <w:r>
              <w:rPr>
                <w:sz w:val="20"/>
                <w:szCs w:val="20"/>
              </w:rPr>
              <w:t>Waterford</w:t>
            </w:r>
          </w:p>
        </w:tc>
      </w:tr>
      <w:tr w:rsidR="00000000" w14:paraId="65DD1A8D"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0AA87945" w14:textId="77777777" w:rsidR="00000000" w:rsidRDefault="002705F5">
            <w:pPr>
              <w:pStyle w:val="TableParagraph"/>
              <w:kinsoku w:val="0"/>
              <w:overflowPunct w:val="0"/>
              <w:spacing w:before="2" w:line="240" w:lineRule="auto"/>
              <w:ind w:right="1983"/>
              <w:rPr>
                <w:sz w:val="20"/>
                <w:szCs w:val="20"/>
              </w:rPr>
            </w:pPr>
            <w:r>
              <w:rPr>
                <w:sz w:val="20"/>
                <w:szCs w:val="20"/>
              </w:rPr>
              <w:t>24</w:t>
            </w:r>
          </w:p>
        </w:tc>
        <w:tc>
          <w:tcPr>
            <w:tcW w:w="4527" w:type="dxa"/>
            <w:tcBorders>
              <w:top w:val="single" w:sz="4" w:space="0" w:color="000000"/>
              <w:left w:val="single" w:sz="4" w:space="0" w:color="000000"/>
              <w:bottom w:val="single" w:sz="4" w:space="0" w:color="000000"/>
              <w:right w:val="single" w:sz="4" w:space="0" w:color="000000"/>
            </w:tcBorders>
          </w:tcPr>
          <w:p w14:paraId="7C410801" w14:textId="77777777" w:rsidR="00000000" w:rsidRDefault="002705F5">
            <w:pPr>
              <w:pStyle w:val="TableParagraph"/>
              <w:kinsoku w:val="0"/>
              <w:overflowPunct w:val="0"/>
              <w:spacing w:before="2" w:line="240" w:lineRule="auto"/>
              <w:ind w:left="1687"/>
              <w:rPr>
                <w:sz w:val="20"/>
                <w:szCs w:val="20"/>
              </w:rPr>
            </w:pPr>
            <w:r>
              <w:rPr>
                <w:sz w:val="20"/>
                <w:szCs w:val="20"/>
              </w:rPr>
              <w:t>Westmeath</w:t>
            </w:r>
          </w:p>
        </w:tc>
      </w:tr>
    </w:tbl>
    <w:p w14:paraId="6E508DBA" w14:textId="77777777" w:rsidR="00000000" w:rsidRDefault="002705F5">
      <w:pPr>
        <w:rPr>
          <w:b/>
          <w:bCs/>
          <w:sz w:val="20"/>
          <w:szCs w:val="20"/>
        </w:rPr>
        <w:sectPr w:rsidR="00000000">
          <w:pgSz w:w="11910" w:h="16840"/>
          <w:pgMar w:top="1580" w:right="1320" w:bottom="900" w:left="1320" w:header="0" w:footer="622" w:gutter="0"/>
          <w:cols w:space="720"/>
          <w:noEndnote/>
        </w:sectPr>
      </w:pPr>
    </w:p>
    <w:p w14:paraId="235A181A" w14:textId="77777777" w:rsidR="00000000" w:rsidRDefault="002705F5">
      <w:pPr>
        <w:pStyle w:val="BodyText"/>
        <w:kinsoku w:val="0"/>
        <w:overflowPunct w:val="0"/>
        <w:spacing w:before="7"/>
        <w:rPr>
          <w:b/>
          <w:bCs/>
          <w:sz w:val="8"/>
          <w:szCs w:val="8"/>
        </w:rPr>
      </w:pPr>
    </w:p>
    <w:tbl>
      <w:tblPr>
        <w:tblW w:w="0" w:type="auto"/>
        <w:tblInd w:w="121" w:type="dxa"/>
        <w:tblLayout w:type="fixed"/>
        <w:tblCellMar>
          <w:left w:w="0" w:type="dxa"/>
          <w:right w:w="0" w:type="dxa"/>
        </w:tblCellMar>
        <w:tblLook w:val="0000" w:firstRow="0" w:lastRow="0" w:firstColumn="0" w:lastColumn="0" w:noHBand="0" w:noVBand="0"/>
      </w:tblPr>
      <w:tblGrid>
        <w:gridCol w:w="4510"/>
        <w:gridCol w:w="4527"/>
      </w:tblGrid>
      <w:tr w:rsidR="00000000" w14:paraId="5C5A696C" w14:textId="77777777">
        <w:tblPrEx>
          <w:tblCellMar>
            <w:top w:w="0" w:type="dxa"/>
            <w:left w:w="0" w:type="dxa"/>
            <w:bottom w:w="0" w:type="dxa"/>
            <w:right w:w="0" w:type="dxa"/>
          </w:tblCellMar>
        </w:tblPrEx>
        <w:trPr>
          <w:trHeight w:val="486"/>
        </w:trPr>
        <w:tc>
          <w:tcPr>
            <w:tcW w:w="4510" w:type="dxa"/>
            <w:tcBorders>
              <w:top w:val="single" w:sz="4" w:space="0" w:color="000000"/>
              <w:left w:val="single" w:sz="4" w:space="0" w:color="000000"/>
              <w:bottom w:val="single" w:sz="4" w:space="0" w:color="000000"/>
              <w:right w:val="single" w:sz="4" w:space="0" w:color="000000"/>
            </w:tcBorders>
          </w:tcPr>
          <w:p w14:paraId="525B56EA" w14:textId="77777777" w:rsidR="00000000" w:rsidRDefault="002705F5">
            <w:pPr>
              <w:pStyle w:val="TableParagraph"/>
              <w:kinsoku w:val="0"/>
              <w:overflowPunct w:val="0"/>
              <w:ind w:right="1983"/>
              <w:rPr>
                <w:sz w:val="20"/>
                <w:szCs w:val="20"/>
              </w:rPr>
            </w:pPr>
            <w:r>
              <w:rPr>
                <w:sz w:val="20"/>
                <w:szCs w:val="20"/>
              </w:rPr>
              <w:t>25</w:t>
            </w:r>
          </w:p>
        </w:tc>
        <w:tc>
          <w:tcPr>
            <w:tcW w:w="4527" w:type="dxa"/>
            <w:tcBorders>
              <w:top w:val="single" w:sz="4" w:space="0" w:color="000000"/>
              <w:left w:val="single" w:sz="4" w:space="0" w:color="000000"/>
              <w:bottom w:val="single" w:sz="4" w:space="0" w:color="000000"/>
              <w:right w:val="single" w:sz="4" w:space="0" w:color="000000"/>
            </w:tcBorders>
          </w:tcPr>
          <w:p w14:paraId="15223510" w14:textId="77777777" w:rsidR="00000000" w:rsidRDefault="002705F5">
            <w:pPr>
              <w:pStyle w:val="TableParagraph"/>
              <w:kinsoku w:val="0"/>
              <w:overflowPunct w:val="0"/>
              <w:ind w:left="1687"/>
              <w:rPr>
                <w:sz w:val="20"/>
                <w:szCs w:val="20"/>
              </w:rPr>
            </w:pPr>
            <w:r>
              <w:rPr>
                <w:sz w:val="20"/>
                <w:szCs w:val="20"/>
              </w:rPr>
              <w:t>Wexford</w:t>
            </w:r>
          </w:p>
        </w:tc>
      </w:tr>
      <w:tr w:rsidR="00000000" w14:paraId="37B01801" w14:textId="77777777">
        <w:tblPrEx>
          <w:tblCellMar>
            <w:top w:w="0" w:type="dxa"/>
            <w:left w:w="0" w:type="dxa"/>
            <w:bottom w:w="0" w:type="dxa"/>
            <w:right w:w="0" w:type="dxa"/>
          </w:tblCellMar>
        </w:tblPrEx>
        <w:trPr>
          <w:trHeight w:val="489"/>
        </w:trPr>
        <w:tc>
          <w:tcPr>
            <w:tcW w:w="4510" w:type="dxa"/>
            <w:tcBorders>
              <w:top w:val="single" w:sz="4" w:space="0" w:color="000000"/>
              <w:left w:val="single" w:sz="4" w:space="0" w:color="000000"/>
              <w:bottom w:val="single" w:sz="4" w:space="0" w:color="000000"/>
              <w:right w:val="single" w:sz="4" w:space="0" w:color="000000"/>
            </w:tcBorders>
          </w:tcPr>
          <w:p w14:paraId="138B406F" w14:textId="77777777" w:rsidR="00000000" w:rsidRDefault="002705F5">
            <w:pPr>
              <w:pStyle w:val="TableParagraph"/>
              <w:kinsoku w:val="0"/>
              <w:overflowPunct w:val="0"/>
              <w:spacing w:before="2" w:line="240" w:lineRule="auto"/>
              <w:ind w:right="1983"/>
              <w:rPr>
                <w:sz w:val="20"/>
                <w:szCs w:val="20"/>
              </w:rPr>
            </w:pPr>
            <w:r>
              <w:rPr>
                <w:sz w:val="20"/>
                <w:szCs w:val="20"/>
              </w:rPr>
              <w:t>26</w:t>
            </w:r>
          </w:p>
        </w:tc>
        <w:tc>
          <w:tcPr>
            <w:tcW w:w="4527" w:type="dxa"/>
            <w:tcBorders>
              <w:top w:val="single" w:sz="4" w:space="0" w:color="000000"/>
              <w:left w:val="single" w:sz="4" w:space="0" w:color="000000"/>
              <w:bottom w:val="single" w:sz="4" w:space="0" w:color="000000"/>
              <w:right w:val="single" w:sz="4" w:space="0" w:color="000000"/>
            </w:tcBorders>
          </w:tcPr>
          <w:p w14:paraId="6033A0E3" w14:textId="77777777" w:rsidR="00000000" w:rsidRDefault="002705F5">
            <w:pPr>
              <w:pStyle w:val="TableParagraph"/>
              <w:kinsoku w:val="0"/>
              <w:overflowPunct w:val="0"/>
              <w:spacing w:before="2" w:line="240" w:lineRule="auto"/>
              <w:ind w:left="1689"/>
              <w:rPr>
                <w:sz w:val="20"/>
                <w:szCs w:val="20"/>
              </w:rPr>
            </w:pPr>
            <w:r>
              <w:rPr>
                <w:sz w:val="20"/>
                <w:szCs w:val="20"/>
              </w:rPr>
              <w:t>Wicklow</w:t>
            </w:r>
          </w:p>
        </w:tc>
      </w:tr>
    </w:tbl>
    <w:p w14:paraId="7995BBA5" w14:textId="77777777" w:rsidR="00000000" w:rsidRDefault="002705F5">
      <w:pPr>
        <w:rPr>
          <w:b/>
          <w:bCs/>
          <w:sz w:val="8"/>
          <w:szCs w:val="8"/>
        </w:rPr>
        <w:sectPr w:rsidR="00000000">
          <w:pgSz w:w="11910" w:h="16840"/>
          <w:pgMar w:top="1580" w:right="1320" w:bottom="820" w:left="1320" w:header="0" w:footer="622" w:gutter="0"/>
          <w:cols w:space="720"/>
          <w:noEndnote/>
        </w:sectPr>
      </w:pPr>
    </w:p>
    <w:p w14:paraId="004CAE9E" w14:textId="77777777" w:rsidR="00000000" w:rsidRDefault="002705F5">
      <w:pPr>
        <w:pStyle w:val="BodyText"/>
        <w:kinsoku w:val="0"/>
        <w:overflowPunct w:val="0"/>
        <w:spacing w:before="103"/>
        <w:ind w:left="120"/>
      </w:pPr>
      <w:r>
        <w:rPr>
          <w:b/>
          <w:bCs/>
        </w:rPr>
        <w:lastRenderedPageBreak/>
        <w:t xml:space="preserve">IN WITNESS </w:t>
      </w:r>
      <w:r>
        <w:t>whereof the parties hereto have executed this Agreement the day and year first above written.</w:t>
      </w:r>
    </w:p>
    <w:p w14:paraId="18D398AD" w14:textId="77777777" w:rsidR="00000000" w:rsidRDefault="002705F5">
      <w:pPr>
        <w:pStyle w:val="BodyText"/>
        <w:kinsoku w:val="0"/>
        <w:overflowPunct w:val="0"/>
        <w:rPr>
          <w:sz w:val="24"/>
          <w:szCs w:val="24"/>
        </w:rPr>
      </w:pPr>
    </w:p>
    <w:p w14:paraId="0894DDF3" w14:textId="77777777" w:rsidR="00000000" w:rsidRDefault="002705F5">
      <w:pPr>
        <w:pStyle w:val="BodyText"/>
        <w:kinsoku w:val="0"/>
        <w:overflowPunct w:val="0"/>
        <w:rPr>
          <w:sz w:val="24"/>
          <w:szCs w:val="24"/>
        </w:rPr>
      </w:pPr>
    </w:p>
    <w:p w14:paraId="52135E7E" w14:textId="77777777" w:rsidR="00000000" w:rsidRDefault="002705F5">
      <w:pPr>
        <w:pStyle w:val="BodyText"/>
        <w:kinsoku w:val="0"/>
        <w:overflowPunct w:val="0"/>
        <w:spacing w:before="150"/>
        <w:ind w:left="120"/>
      </w:pPr>
      <w:r>
        <w:rPr>
          <w:b/>
          <w:bCs/>
        </w:rPr>
        <w:t xml:space="preserve">EXECUTED </w:t>
      </w:r>
      <w:r>
        <w:t>on behalf of</w:t>
      </w:r>
    </w:p>
    <w:p w14:paraId="4C1CE20B" w14:textId="44D0956D" w:rsidR="00000000" w:rsidRDefault="002705F5">
      <w:pPr>
        <w:pStyle w:val="Heading1"/>
        <w:kinsoku w:val="0"/>
        <w:overflowPunct w:val="0"/>
        <w:spacing w:before="3"/>
        <w:ind w:left="120" w:firstLine="0"/>
      </w:pPr>
      <w:r>
        <w:rPr>
          <w:noProof/>
        </w:rPr>
        <mc:AlternateContent>
          <mc:Choice Requires="wps">
            <w:drawing>
              <wp:anchor distT="0" distB="0" distL="114300" distR="114300" simplePos="0" relativeHeight="251661824" behindDoc="0" locked="0" layoutInCell="0" allowOverlap="1" wp14:anchorId="18BAF80B" wp14:editId="78F75DA6">
                <wp:simplePos x="0" y="0"/>
                <wp:positionH relativeFrom="page">
                  <wp:posOffset>5029835</wp:posOffset>
                </wp:positionH>
                <wp:positionV relativeFrom="paragraph">
                  <wp:posOffset>133985</wp:posOffset>
                </wp:positionV>
                <wp:extent cx="1332865" cy="12700"/>
                <wp:effectExtent l="0" t="0" r="0" b="0"/>
                <wp:wrapNone/>
                <wp:docPr id="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0"/>
                        </a:xfrm>
                        <a:custGeom>
                          <a:avLst/>
                          <a:gdLst>
                            <a:gd name="T0" fmla="*/ 0 w 2099"/>
                            <a:gd name="T1" fmla="*/ 0 h 20"/>
                            <a:gd name="T2" fmla="*/ 2098 w 2099"/>
                            <a:gd name="T3" fmla="*/ 0 h 20"/>
                          </a:gdLst>
                          <a:ahLst/>
                          <a:cxnLst>
                            <a:cxn ang="0">
                              <a:pos x="T0" y="T1"/>
                            </a:cxn>
                            <a:cxn ang="0">
                              <a:pos x="T2" y="T3"/>
                            </a:cxn>
                          </a:cxnLst>
                          <a:rect l="0" t="0" r="r" b="b"/>
                          <a:pathLst>
                            <a:path w="2099" h="20">
                              <a:moveTo>
                                <a:pt x="0" y="0"/>
                              </a:moveTo>
                              <a:lnTo>
                                <a:pt x="2098"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393E50" id="Freeform 1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6.05pt,10.55pt,500.95pt,10.55pt" coordsize="2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" o:allowincell="f" filled="f" strokeweight=".17567mm">
                <v:path arrowok="t" o:connecttype="custom" o:connectlocs="0,0;1332230,0" o:connectangles="0,0"/>
                <w10:wrap anchorx="page"/>
              </v:polyline>
            </w:pict>
          </mc:Fallback>
        </mc:AlternateContent>
      </w:r>
      <w:r>
        <w:t>[COUNTERPARTY NAME]</w:t>
      </w:r>
    </w:p>
    <w:p w14:paraId="0B189CFC" w14:textId="77777777" w:rsidR="00000000" w:rsidRDefault="002705F5">
      <w:pPr>
        <w:pStyle w:val="BodyText"/>
        <w:kinsoku w:val="0"/>
        <w:overflowPunct w:val="0"/>
        <w:rPr>
          <w:b/>
          <w:bCs/>
        </w:rPr>
      </w:pPr>
    </w:p>
    <w:p w14:paraId="4A4B32FB" w14:textId="69BF7994" w:rsidR="00000000" w:rsidRDefault="002705F5">
      <w:pPr>
        <w:pStyle w:val="BodyText"/>
        <w:kinsoku w:val="0"/>
        <w:overflowPunct w:val="0"/>
        <w:spacing w:before="9"/>
        <w:rPr>
          <w:b/>
          <w:bCs/>
          <w:sz w:val="14"/>
          <w:szCs w:val="14"/>
        </w:rPr>
      </w:pPr>
      <w:r>
        <w:rPr>
          <w:noProof/>
        </w:rPr>
        <mc:AlternateContent>
          <mc:Choice Requires="wps">
            <w:drawing>
              <wp:anchor distT="0" distB="0" distL="0" distR="0" simplePos="0" relativeHeight="251658752" behindDoc="0" locked="0" layoutInCell="0" allowOverlap="1" wp14:anchorId="57CA6BC7" wp14:editId="37D461FA">
                <wp:simplePos x="0" y="0"/>
                <wp:positionH relativeFrom="page">
                  <wp:posOffset>5029835</wp:posOffset>
                </wp:positionH>
                <wp:positionV relativeFrom="paragraph">
                  <wp:posOffset>140970</wp:posOffset>
                </wp:positionV>
                <wp:extent cx="1332865" cy="12700"/>
                <wp:effectExtent l="0" t="0" r="0" b="0"/>
                <wp:wrapTopAndBottom/>
                <wp:docPr id="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0"/>
                        </a:xfrm>
                        <a:custGeom>
                          <a:avLst/>
                          <a:gdLst>
                            <a:gd name="T0" fmla="*/ 0 w 2099"/>
                            <a:gd name="T1" fmla="*/ 0 h 20"/>
                            <a:gd name="T2" fmla="*/ 2098 w 2099"/>
                            <a:gd name="T3" fmla="*/ 0 h 20"/>
                          </a:gdLst>
                          <a:ahLst/>
                          <a:cxnLst>
                            <a:cxn ang="0">
                              <a:pos x="T0" y="T1"/>
                            </a:cxn>
                            <a:cxn ang="0">
                              <a:pos x="T2" y="T3"/>
                            </a:cxn>
                          </a:cxnLst>
                          <a:rect l="0" t="0" r="r" b="b"/>
                          <a:pathLst>
                            <a:path w="2099" h="20">
                              <a:moveTo>
                                <a:pt x="0" y="0"/>
                              </a:moveTo>
                              <a:lnTo>
                                <a:pt x="2098"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A4F6C6" id="Freeform 1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1pt,500.95pt,11.1pt" coordsize="2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" o:allowincell="f" filled="f" strokeweight=".17567mm">
                <v:path arrowok="t" o:connecttype="custom" o:connectlocs="0,0;1332230,0" o:connectangles="0,0"/>
                <w10:wrap type="topAndBottom" anchorx="page"/>
              </v:polyline>
            </w:pict>
          </mc:Fallback>
        </mc:AlternateContent>
      </w:r>
    </w:p>
    <w:p w14:paraId="41EFB34E" w14:textId="77777777" w:rsidR="00000000" w:rsidRDefault="002705F5">
      <w:pPr>
        <w:pStyle w:val="BodyText"/>
        <w:kinsoku w:val="0"/>
        <w:overflowPunct w:val="0"/>
        <w:spacing w:before="2"/>
        <w:rPr>
          <w:b/>
          <w:bCs/>
          <w:sz w:val="13"/>
          <w:szCs w:val="13"/>
        </w:rPr>
      </w:pPr>
    </w:p>
    <w:p w14:paraId="23BE954C" w14:textId="77777777" w:rsidR="00000000" w:rsidRDefault="002705F5">
      <w:pPr>
        <w:pStyle w:val="BodyText"/>
        <w:kinsoku w:val="0"/>
        <w:overflowPunct w:val="0"/>
        <w:spacing w:before="92"/>
        <w:ind w:left="120"/>
      </w:pPr>
      <w:r>
        <w:t>General contact details for [COUNTERPARTY NAME]:</w:t>
      </w:r>
    </w:p>
    <w:p w14:paraId="617255E8" w14:textId="77777777" w:rsidR="00000000" w:rsidRDefault="002705F5">
      <w:pPr>
        <w:pStyle w:val="BodyText"/>
        <w:kinsoku w:val="0"/>
        <w:overflowPunct w:val="0"/>
        <w:spacing w:before="12"/>
        <w:rPr>
          <w:sz w:val="19"/>
          <w:szCs w:val="19"/>
        </w:rPr>
      </w:pPr>
    </w:p>
    <w:p w14:paraId="7A568230" w14:textId="77777777" w:rsidR="00000000" w:rsidRDefault="002705F5">
      <w:pPr>
        <w:pStyle w:val="BodyText"/>
        <w:kinsoku w:val="0"/>
        <w:overflowPunct w:val="0"/>
        <w:ind w:left="120"/>
      </w:pPr>
      <w:r>
        <w:t>Address:</w:t>
      </w:r>
    </w:p>
    <w:p w14:paraId="63CD74A1" w14:textId="77777777" w:rsidR="00000000" w:rsidRDefault="002705F5">
      <w:pPr>
        <w:pStyle w:val="BodyText"/>
        <w:kinsoku w:val="0"/>
        <w:overflowPunct w:val="0"/>
        <w:spacing w:before="2"/>
        <w:ind w:left="120"/>
      </w:pPr>
      <w:r>
        <w:t>Facsimile number:</w:t>
      </w:r>
    </w:p>
    <w:p w14:paraId="5C0034CE" w14:textId="77777777" w:rsidR="00000000" w:rsidRDefault="002705F5">
      <w:pPr>
        <w:pStyle w:val="BodyText"/>
        <w:kinsoku w:val="0"/>
        <w:overflowPunct w:val="0"/>
        <w:spacing w:before="1" w:line="248" w:lineRule="exact"/>
        <w:ind w:left="120"/>
      </w:pPr>
      <w:r>
        <w:t>E-mail address:</w:t>
      </w:r>
    </w:p>
    <w:p w14:paraId="0EF6A765" w14:textId="77777777" w:rsidR="00000000" w:rsidRDefault="002705F5">
      <w:pPr>
        <w:pStyle w:val="BodyText"/>
        <w:kinsoku w:val="0"/>
        <w:overflowPunct w:val="0"/>
        <w:spacing w:line="248" w:lineRule="exact"/>
        <w:ind w:left="120"/>
      </w:pPr>
      <w:r>
        <w:t>Attention:</w:t>
      </w:r>
    </w:p>
    <w:p w14:paraId="27807807" w14:textId="77777777" w:rsidR="00000000" w:rsidRDefault="002705F5">
      <w:pPr>
        <w:pStyle w:val="BodyText"/>
        <w:kinsoku w:val="0"/>
        <w:overflowPunct w:val="0"/>
        <w:spacing w:before="12"/>
        <w:rPr>
          <w:sz w:val="19"/>
          <w:szCs w:val="19"/>
        </w:rPr>
      </w:pPr>
    </w:p>
    <w:p w14:paraId="06897013" w14:textId="77777777" w:rsidR="00000000" w:rsidRDefault="002705F5">
      <w:pPr>
        <w:pStyle w:val="BodyText"/>
        <w:kinsoku w:val="0"/>
        <w:overflowPunct w:val="0"/>
        <w:ind w:left="120"/>
      </w:pPr>
      <w:r>
        <w:t>Counterparty Jurisdiction of [COUNTERPARTY NAME]: Ireland</w:t>
      </w:r>
    </w:p>
    <w:p w14:paraId="619D3FF9" w14:textId="77777777" w:rsidR="00000000" w:rsidRDefault="002705F5">
      <w:pPr>
        <w:pStyle w:val="BodyText"/>
        <w:kinsoku w:val="0"/>
        <w:overflowPunct w:val="0"/>
        <w:rPr>
          <w:sz w:val="24"/>
          <w:szCs w:val="24"/>
        </w:rPr>
      </w:pPr>
    </w:p>
    <w:p w14:paraId="68AC20B3" w14:textId="77777777" w:rsidR="00000000" w:rsidRDefault="002705F5">
      <w:pPr>
        <w:pStyle w:val="BodyText"/>
        <w:kinsoku w:val="0"/>
        <w:overflowPunct w:val="0"/>
        <w:spacing w:before="12"/>
        <w:rPr>
          <w:sz w:val="35"/>
          <w:szCs w:val="35"/>
        </w:rPr>
      </w:pPr>
    </w:p>
    <w:p w14:paraId="2E6F6CCA" w14:textId="77777777" w:rsidR="00000000" w:rsidRDefault="002705F5">
      <w:pPr>
        <w:pStyle w:val="BodyText"/>
        <w:kinsoku w:val="0"/>
        <w:overflowPunct w:val="0"/>
        <w:ind w:left="120"/>
      </w:pPr>
      <w:r>
        <w:rPr>
          <w:b/>
          <w:bCs/>
        </w:rPr>
        <w:t xml:space="preserve">EXECUTED </w:t>
      </w:r>
      <w:r>
        <w:t>on behalf of</w:t>
      </w:r>
    </w:p>
    <w:p w14:paraId="03AD3B3B" w14:textId="77777777" w:rsidR="00000000" w:rsidRDefault="002705F5">
      <w:pPr>
        <w:pStyle w:val="Heading1"/>
        <w:kinsoku w:val="0"/>
        <w:overflowPunct w:val="0"/>
        <w:ind w:left="120" w:right="7480" w:firstLine="0"/>
      </w:pPr>
      <w:r>
        <w:t>CENTRAL BANK OF IRELAND:</w:t>
      </w:r>
    </w:p>
    <w:p w14:paraId="27C6029A" w14:textId="77777777" w:rsidR="00000000" w:rsidRDefault="002705F5">
      <w:pPr>
        <w:pStyle w:val="BodyText"/>
        <w:kinsoku w:val="0"/>
        <w:overflowPunct w:val="0"/>
        <w:rPr>
          <w:b/>
          <w:bCs/>
        </w:rPr>
      </w:pPr>
    </w:p>
    <w:p w14:paraId="725EA250" w14:textId="77777777" w:rsidR="00000000" w:rsidRDefault="002705F5">
      <w:pPr>
        <w:pStyle w:val="BodyText"/>
        <w:kinsoku w:val="0"/>
        <w:overflowPunct w:val="0"/>
        <w:rPr>
          <w:b/>
          <w:bCs/>
        </w:rPr>
      </w:pPr>
    </w:p>
    <w:p w14:paraId="3385C522" w14:textId="7458BEE0" w:rsidR="00000000" w:rsidRDefault="002705F5">
      <w:pPr>
        <w:pStyle w:val="BodyText"/>
        <w:kinsoku w:val="0"/>
        <w:overflowPunct w:val="0"/>
        <w:spacing w:before="3"/>
        <w:rPr>
          <w:b/>
          <w:bCs/>
          <w:sz w:val="15"/>
          <w:szCs w:val="15"/>
        </w:rPr>
      </w:pPr>
      <w:r>
        <w:rPr>
          <w:noProof/>
        </w:rPr>
        <mc:AlternateContent>
          <mc:Choice Requires="wps">
            <w:drawing>
              <wp:anchor distT="0" distB="0" distL="0" distR="0" simplePos="0" relativeHeight="251659776" behindDoc="0" locked="0" layoutInCell="0" allowOverlap="1" wp14:anchorId="0B958A76" wp14:editId="3E8E4E25">
                <wp:simplePos x="0" y="0"/>
                <wp:positionH relativeFrom="page">
                  <wp:posOffset>5029835</wp:posOffset>
                </wp:positionH>
                <wp:positionV relativeFrom="paragraph">
                  <wp:posOffset>144780</wp:posOffset>
                </wp:positionV>
                <wp:extent cx="1522730" cy="12700"/>
                <wp:effectExtent l="0" t="0" r="0" b="0"/>
                <wp:wrapTopAndBottom/>
                <wp:docPr id="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730" cy="12700"/>
                        </a:xfrm>
                        <a:custGeom>
                          <a:avLst/>
                          <a:gdLst>
                            <a:gd name="T0" fmla="*/ 0 w 2398"/>
                            <a:gd name="T1" fmla="*/ 0 h 20"/>
                            <a:gd name="T2" fmla="*/ 2397 w 2398"/>
                            <a:gd name="T3" fmla="*/ 0 h 20"/>
                          </a:gdLst>
                          <a:ahLst/>
                          <a:cxnLst>
                            <a:cxn ang="0">
                              <a:pos x="T0" y="T1"/>
                            </a:cxn>
                            <a:cxn ang="0">
                              <a:pos x="T2" y="T3"/>
                            </a:cxn>
                          </a:cxnLst>
                          <a:rect l="0" t="0" r="r" b="b"/>
                          <a:pathLst>
                            <a:path w="2398" h="20">
                              <a:moveTo>
                                <a:pt x="0" y="0"/>
                              </a:moveTo>
                              <a:lnTo>
                                <a:pt x="2397"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3FCD69" id="Freeform 1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4pt,515.9pt,11.4pt" coordsize="2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" o:allowincell="f" filled="f" strokeweight=".17567mm">
                <v:path arrowok="t" o:connecttype="custom" o:connectlocs="0,0;1522095,0" o:connectangles="0,0"/>
                <w10:wrap type="topAndBottom" anchorx="page"/>
              </v:polyline>
            </w:pict>
          </mc:Fallback>
        </mc:AlternateContent>
      </w:r>
    </w:p>
    <w:p w14:paraId="2DE87CC0" w14:textId="77777777" w:rsidR="00000000" w:rsidRDefault="002705F5">
      <w:pPr>
        <w:pStyle w:val="BodyText"/>
        <w:kinsoku w:val="0"/>
        <w:overflowPunct w:val="0"/>
        <w:rPr>
          <w:b/>
          <w:bCs/>
        </w:rPr>
      </w:pPr>
    </w:p>
    <w:p w14:paraId="4B068B98" w14:textId="5438F944" w:rsidR="00000000" w:rsidRDefault="002705F5">
      <w:pPr>
        <w:pStyle w:val="BodyText"/>
        <w:kinsoku w:val="0"/>
        <w:overflowPunct w:val="0"/>
        <w:spacing w:before="8"/>
        <w:rPr>
          <w:b/>
          <w:bCs/>
          <w:sz w:val="14"/>
          <w:szCs w:val="14"/>
        </w:rPr>
      </w:pPr>
      <w:r>
        <w:rPr>
          <w:noProof/>
        </w:rPr>
        <mc:AlternateContent>
          <mc:Choice Requires="wps">
            <w:drawing>
              <wp:anchor distT="0" distB="0" distL="0" distR="0" simplePos="0" relativeHeight="251660800" behindDoc="0" locked="0" layoutInCell="0" allowOverlap="1" wp14:anchorId="02ED8A31" wp14:editId="722A1A1F">
                <wp:simplePos x="0" y="0"/>
                <wp:positionH relativeFrom="page">
                  <wp:posOffset>5029835</wp:posOffset>
                </wp:positionH>
                <wp:positionV relativeFrom="paragraph">
                  <wp:posOffset>140335</wp:posOffset>
                </wp:positionV>
                <wp:extent cx="1522730" cy="12700"/>
                <wp:effectExtent l="0" t="0" r="0" b="0"/>
                <wp:wrapTopAndBottom/>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730" cy="12700"/>
                        </a:xfrm>
                        <a:custGeom>
                          <a:avLst/>
                          <a:gdLst>
                            <a:gd name="T0" fmla="*/ 0 w 2398"/>
                            <a:gd name="T1" fmla="*/ 0 h 20"/>
                            <a:gd name="T2" fmla="*/ 2397 w 2398"/>
                            <a:gd name="T3" fmla="*/ 0 h 20"/>
                          </a:gdLst>
                          <a:ahLst/>
                          <a:cxnLst>
                            <a:cxn ang="0">
                              <a:pos x="T0" y="T1"/>
                            </a:cxn>
                            <a:cxn ang="0">
                              <a:pos x="T2" y="T3"/>
                            </a:cxn>
                          </a:cxnLst>
                          <a:rect l="0" t="0" r="r" b="b"/>
                          <a:pathLst>
                            <a:path w="2398" h="20">
                              <a:moveTo>
                                <a:pt x="0" y="0"/>
                              </a:moveTo>
                              <a:lnTo>
                                <a:pt x="2397"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4BA60" id="Freeform 1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05pt,515.9pt,11.05pt" coordsize="2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" o:allowincell="f" filled="f" strokeweight=".17567mm">
                <v:path arrowok="t" o:connecttype="custom" o:connectlocs="0,0;1522095,0" o:connectangles="0,0"/>
                <w10:wrap type="topAndBottom" anchorx="page"/>
              </v:polyline>
            </w:pict>
          </mc:Fallback>
        </mc:AlternateContent>
      </w:r>
    </w:p>
    <w:sectPr w:rsidR="00000000">
      <w:pgSz w:w="11910" w:h="16840"/>
      <w:pgMar w:top="1580" w:right="1320" w:bottom="820" w:left="1320" w:header="0" w:footer="62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799D" w14:textId="77777777" w:rsidR="00000000" w:rsidRDefault="002705F5">
      <w:r>
        <w:separator/>
      </w:r>
    </w:p>
  </w:endnote>
  <w:endnote w:type="continuationSeparator" w:id="0">
    <w:p w14:paraId="78EC26E8" w14:textId="77777777" w:rsidR="00000000" w:rsidRDefault="0027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F025" w14:textId="72CE216C" w:rsidR="00000000" w:rsidRDefault="002705F5">
    <w:pPr>
      <w:pStyle w:val="BodyText"/>
      <w:kinsoku w:val="0"/>
      <w:overflowPunct w:val="0"/>
      <w:spacing w:line="14" w:lineRule="auto"/>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14:anchorId="74D42B49" wp14:editId="06AE9671">
              <wp:simplePos x="0" y="0"/>
              <wp:positionH relativeFrom="page">
                <wp:posOffset>3710305</wp:posOffset>
              </wp:positionH>
              <wp:positionV relativeFrom="page">
                <wp:posOffset>10106660</wp:posOffset>
              </wp:positionV>
              <wp:extent cx="127635" cy="1485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3F63" w14:textId="78E0CB2F" w:rsidR="00000000" w:rsidRDefault="002705F5">
                          <w:pPr>
                            <w:pStyle w:val="BodyText"/>
                            <w:kinsoku w:val="0"/>
                            <w:overflowPunct w:val="0"/>
                            <w:spacing w:before="15"/>
                            <w:ind w:left="60"/>
                            <w:rPr>
                              <w:sz w:val="16"/>
                              <w:szCs w:val="16"/>
                            </w:rPr>
                          </w:pP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42B49" id="_x0000_t202" coordsize="21600,21600" o:spt="202" path="m,l,21600r21600,l21600,xe">
              <v:stroke joinstyle="miter"/>
              <v:path gradientshapeok="t" o:connecttype="rect"/>
            </v:shapetype>
            <v:shape id="Text Box 1" o:spid="_x0000_s1032" type="#_x0000_t202" style="position:absolute;margin-left:292.15pt;margin-top:795.8pt;width:10.05pt;height:1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" o:allowincell="f" filled="f" stroked="f">
              <v:textbox inset="0,0,0,0">
                <w:txbxContent>
                  <w:p w14:paraId="38BE3F63" w14:textId="78E0CB2F" w:rsidR="00000000" w:rsidRDefault="002705F5">
                    <w:pPr>
                      <w:pStyle w:val="BodyText"/>
                      <w:kinsoku w:val="0"/>
                      <w:overflowPunct w:val="0"/>
                      <w:spacing w:before="15"/>
                      <w:ind w:left="60"/>
                      <w:rPr>
                        <w:sz w:val="16"/>
                        <w:szCs w:val="16"/>
                      </w:rPr>
                    </w:pP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D6C0" w14:textId="77777777" w:rsidR="00000000" w:rsidRDefault="002705F5">
    <w:pPr>
      <w:pStyle w:val="BodyText"/>
      <w:kinsoku w:val="0"/>
      <w:overflowPunct w:val="0"/>
      <w:spacing w:line="14" w:lineRule="auto"/>
      <w:rPr>
        <w:rFonts w:ascii="Times New Roman" w:hAnsi="Times New Roman" w:cs="Vrinda"/>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FF68" w14:textId="77777777" w:rsidR="00000000" w:rsidRDefault="002705F5">
    <w:pPr>
      <w:pStyle w:val="BodyText"/>
      <w:kinsoku w:val="0"/>
      <w:overflowPunct w:val="0"/>
      <w:spacing w:line="14" w:lineRule="auto"/>
      <w:rPr>
        <w:rFonts w:ascii="Times New Roman" w:hAnsi="Times New Roman" w:cs="Vrinda"/>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A178" w14:textId="4E94CD41" w:rsidR="00000000" w:rsidRDefault="002705F5">
    <w:pPr>
      <w:pStyle w:val="BodyText"/>
      <w:kinsoku w:val="0"/>
      <w:overflowPunct w:val="0"/>
      <w:spacing w:line="14" w:lineRule="auto"/>
      <w:rPr>
        <w:rFonts w:ascii="Times New Roman" w:hAnsi="Times New Roman" w:cs="Vrinda"/>
        <w:sz w:val="12"/>
        <w:szCs w:val="12"/>
      </w:rPr>
    </w:pPr>
    <w:r>
      <w:rPr>
        <w:noProof/>
      </w:rPr>
      <mc:AlternateContent>
        <mc:Choice Requires="wps">
          <w:drawing>
            <wp:anchor distT="0" distB="0" distL="114300" distR="114300" simplePos="0" relativeHeight="251661312" behindDoc="1" locked="0" layoutInCell="0" allowOverlap="1" wp14:anchorId="0A8D9040" wp14:editId="47F9A0A6">
              <wp:simplePos x="0" y="0"/>
              <wp:positionH relativeFrom="page">
                <wp:posOffset>3684270</wp:posOffset>
              </wp:positionH>
              <wp:positionV relativeFrom="page">
                <wp:posOffset>10106660</wp:posOffset>
              </wp:positionV>
              <wp:extent cx="180340" cy="148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DA95" w14:textId="3E6B5706" w:rsidR="00000000" w:rsidRDefault="002705F5">
                          <w:pPr>
                            <w:pStyle w:val="BodyText"/>
                            <w:kinsoku w:val="0"/>
                            <w:overflowPunct w:val="0"/>
                            <w:spacing w:before="15"/>
                            <w:ind w:left="60"/>
                            <w:rPr>
                              <w:sz w:val="16"/>
                              <w:szCs w:val="16"/>
                            </w:rPr>
                          </w:pP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D9040" id="_x0000_t202" coordsize="21600,21600" o:spt="202" path="m,l,21600r21600,l21600,xe">
              <v:stroke joinstyle="miter"/>
              <v:path gradientshapeok="t" o:connecttype="rect"/>
            </v:shapetype>
            <v:shape id="Text Box 2" o:spid="_x0000_s1033" type="#_x0000_t202" style="position:absolute;margin-left:290.1pt;margin-top:795.8pt;width:14.2pt;height:1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" o:allowincell="f" filled="f" stroked="f">
              <v:textbox inset="0,0,0,0">
                <w:txbxContent>
                  <w:p w14:paraId="104DDA95" w14:textId="3E6B5706" w:rsidR="00000000" w:rsidRDefault="002705F5">
                    <w:pPr>
                      <w:pStyle w:val="BodyText"/>
                      <w:kinsoku w:val="0"/>
                      <w:overflowPunct w:val="0"/>
                      <w:spacing w:before="15"/>
                      <w:ind w:left="60"/>
                      <w:rPr>
                        <w:sz w:val="16"/>
                        <w:szCs w:val="16"/>
                      </w:rPr>
                    </w:pP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2B8D" w14:textId="77777777" w:rsidR="00000000" w:rsidRDefault="002705F5">
      <w:r>
        <w:separator/>
      </w:r>
    </w:p>
  </w:footnote>
  <w:footnote w:type="continuationSeparator" w:id="0">
    <w:p w14:paraId="29FE1824" w14:textId="77777777" w:rsidR="00000000" w:rsidRDefault="00270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65" w:hanging="545"/>
      </w:pPr>
      <w:rPr>
        <w:rFonts w:ascii="Book Antiqua" w:hAnsi="Book Antiqua" w:cs="Book Antiqua"/>
        <w:b w:val="0"/>
        <w:bCs w:val="0"/>
        <w:spacing w:val="0"/>
        <w:w w:val="99"/>
        <w:sz w:val="20"/>
        <w:szCs w:val="20"/>
      </w:rPr>
    </w:lvl>
    <w:lvl w:ilvl="1">
      <w:numFmt w:val="bullet"/>
      <w:lvlText w:val="•"/>
      <w:lvlJc w:val="left"/>
      <w:pPr>
        <w:ind w:left="1520" w:hanging="545"/>
      </w:pPr>
    </w:lvl>
    <w:lvl w:ilvl="2">
      <w:numFmt w:val="bullet"/>
      <w:lvlText w:val="•"/>
      <w:lvlJc w:val="left"/>
      <w:pPr>
        <w:ind w:left="2381" w:hanging="545"/>
      </w:pPr>
    </w:lvl>
    <w:lvl w:ilvl="3">
      <w:numFmt w:val="bullet"/>
      <w:lvlText w:val="•"/>
      <w:lvlJc w:val="left"/>
      <w:pPr>
        <w:ind w:left="3241" w:hanging="545"/>
      </w:pPr>
    </w:lvl>
    <w:lvl w:ilvl="4">
      <w:numFmt w:val="bullet"/>
      <w:lvlText w:val="•"/>
      <w:lvlJc w:val="left"/>
      <w:pPr>
        <w:ind w:left="4102" w:hanging="545"/>
      </w:pPr>
    </w:lvl>
    <w:lvl w:ilvl="5">
      <w:numFmt w:val="bullet"/>
      <w:lvlText w:val="•"/>
      <w:lvlJc w:val="left"/>
      <w:pPr>
        <w:ind w:left="4963" w:hanging="545"/>
      </w:pPr>
    </w:lvl>
    <w:lvl w:ilvl="6">
      <w:numFmt w:val="bullet"/>
      <w:lvlText w:val="•"/>
      <w:lvlJc w:val="left"/>
      <w:pPr>
        <w:ind w:left="5823" w:hanging="545"/>
      </w:pPr>
    </w:lvl>
    <w:lvl w:ilvl="7">
      <w:numFmt w:val="bullet"/>
      <w:lvlText w:val="•"/>
      <w:lvlJc w:val="left"/>
      <w:pPr>
        <w:ind w:left="6684" w:hanging="545"/>
      </w:pPr>
    </w:lvl>
    <w:lvl w:ilvl="8">
      <w:numFmt w:val="bullet"/>
      <w:lvlText w:val="•"/>
      <w:lvlJc w:val="left"/>
      <w:pPr>
        <w:ind w:left="7545" w:hanging="545"/>
      </w:pPr>
    </w:lvl>
  </w:abstractNum>
  <w:abstractNum w:abstractNumId="1" w15:restartNumberingAfterBreak="0">
    <w:nsid w:val="00000403"/>
    <w:multiLevelType w:val="multilevel"/>
    <w:tmpl w:val="FFFFFFFF"/>
    <w:lvl w:ilvl="0">
      <w:start w:val="1"/>
      <w:numFmt w:val="decimal"/>
      <w:lvlText w:val="(%1)"/>
      <w:lvlJc w:val="left"/>
      <w:pPr>
        <w:ind w:left="840" w:hanging="720"/>
      </w:pPr>
      <w:rPr>
        <w:rFonts w:ascii="Book Antiqua" w:hAnsi="Book Antiqua" w:cs="Book Antiqua"/>
        <w:b w:val="0"/>
        <w:bCs w:val="0"/>
        <w:w w:val="99"/>
        <w:sz w:val="20"/>
        <w:szCs w:val="20"/>
      </w:rPr>
    </w:lvl>
    <w:lvl w:ilvl="1">
      <w:numFmt w:val="bullet"/>
      <w:lvlText w:val="•"/>
      <w:lvlJc w:val="left"/>
      <w:pPr>
        <w:ind w:left="1682" w:hanging="720"/>
      </w:pPr>
    </w:lvl>
    <w:lvl w:ilvl="2">
      <w:numFmt w:val="bullet"/>
      <w:lvlText w:val="•"/>
      <w:lvlJc w:val="left"/>
      <w:pPr>
        <w:ind w:left="2525" w:hanging="720"/>
      </w:pPr>
    </w:lvl>
    <w:lvl w:ilvl="3">
      <w:numFmt w:val="bullet"/>
      <w:lvlText w:val="•"/>
      <w:lvlJc w:val="left"/>
      <w:pPr>
        <w:ind w:left="3367" w:hanging="720"/>
      </w:pPr>
    </w:lvl>
    <w:lvl w:ilvl="4">
      <w:numFmt w:val="bullet"/>
      <w:lvlText w:val="•"/>
      <w:lvlJc w:val="left"/>
      <w:pPr>
        <w:ind w:left="4210" w:hanging="720"/>
      </w:pPr>
    </w:lvl>
    <w:lvl w:ilvl="5">
      <w:numFmt w:val="bullet"/>
      <w:lvlText w:val="•"/>
      <w:lvlJc w:val="left"/>
      <w:pPr>
        <w:ind w:left="5053" w:hanging="720"/>
      </w:pPr>
    </w:lvl>
    <w:lvl w:ilvl="6">
      <w:numFmt w:val="bullet"/>
      <w:lvlText w:val="•"/>
      <w:lvlJc w:val="left"/>
      <w:pPr>
        <w:ind w:left="5895" w:hanging="720"/>
      </w:pPr>
    </w:lvl>
    <w:lvl w:ilvl="7">
      <w:numFmt w:val="bullet"/>
      <w:lvlText w:val="•"/>
      <w:lvlJc w:val="left"/>
      <w:pPr>
        <w:ind w:left="6738" w:hanging="720"/>
      </w:pPr>
    </w:lvl>
    <w:lvl w:ilvl="8">
      <w:numFmt w:val="bullet"/>
      <w:lvlText w:val="•"/>
      <w:lvlJc w:val="left"/>
      <w:pPr>
        <w:ind w:left="7581" w:hanging="720"/>
      </w:pPr>
    </w:lvl>
  </w:abstractNum>
  <w:abstractNum w:abstractNumId="2" w15:restartNumberingAfterBreak="0">
    <w:nsid w:val="00000404"/>
    <w:multiLevelType w:val="multilevel"/>
    <w:tmpl w:val="FFFFFFFF"/>
    <w:lvl w:ilvl="0">
      <w:start w:val="1"/>
      <w:numFmt w:val="upperLetter"/>
      <w:lvlText w:val="%1."/>
      <w:lvlJc w:val="left"/>
      <w:pPr>
        <w:ind w:left="840" w:hanging="720"/>
      </w:pPr>
      <w:rPr>
        <w:rFonts w:ascii="Book Antiqua" w:hAnsi="Book Antiqua" w:cs="Book Antiqua"/>
        <w:b w:val="0"/>
        <w:bCs w:val="0"/>
        <w:spacing w:val="0"/>
        <w:w w:val="99"/>
        <w:sz w:val="20"/>
        <w:szCs w:val="20"/>
      </w:rPr>
    </w:lvl>
    <w:lvl w:ilvl="1">
      <w:start w:val="1"/>
      <w:numFmt w:val="lowerLetter"/>
      <w:lvlText w:val="(%2)"/>
      <w:lvlJc w:val="left"/>
      <w:pPr>
        <w:ind w:left="1560" w:hanging="720"/>
      </w:pPr>
      <w:rPr>
        <w:rFonts w:ascii="Book Antiqua" w:hAnsi="Book Antiqua" w:cs="Book Antiqua"/>
        <w:b w:val="0"/>
        <w:bCs w:val="0"/>
        <w:w w:val="99"/>
        <w:sz w:val="20"/>
        <w:szCs w:val="20"/>
      </w:rPr>
    </w:lvl>
    <w:lvl w:ilvl="2">
      <w:numFmt w:val="bullet"/>
      <w:lvlText w:val="•"/>
      <w:lvlJc w:val="left"/>
      <w:pPr>
        <w:ind w:left="2416" w:hanging="720"/>
      </w:pPr>
    </w:lvl>
    <w:lvl w:ilvl="3">
      <w:numFmt w:val="bullet"/>
      <w:lvlText w:val="•"/>
      <w:lvlJc w:val="left"/>
      <w:pPr>
        <w:ind w:left="3272" w:hanging="720"/>
      </w:pPr>
    </w:lvl>
    <w:lvl w:ilvl="4">
      <w:numFmt w:val="bullet"/>
      <w:lvlText w:val="•"/>
      <w:lvlJc w:val="left"/>
      <w:pPr>
        <w:ind w:left="4128" w:hanging="720"/>
      </w:pPr>
    </w:lvl>
    <w:lvl w:ilvl="5">
      <w:numFmt w:val="bullet"/>
      <w:lvlText w:val="•"/>
      <w:lvlJc w:val="left"/>
      <w:pPr>
        <w:ind w:left="4985" w:hanging="720"/>
      </w:pPr>
    </w:lvl>
    <w:lvl w:ilvl="6">
      <w:numFmt w:val="bullet"/>
      <w:lvlText w:val="•"/>
      <w:lvlJc w:val="left"/>
      <w:pPr>
        <w:ind w:left="5841" w:hanging="720"/>
      </w:pPr>
    </w:lvl>
    <w:lvl w:ilvl="7">
      <w:numFmt w:val="bullet"/>
      <w:lvlText w:val="•"/>
      <w:lvlJc w:val="left"/>
      <w:pPr>
        <w:ind w:left="6697" w:hanging="720"/>
      </w:pPr>
    </w:lvl>
    <w:lvl w:ilvl="8">
      <w:numFmt w:val="bullet"/>
      <w:lvlText w:val="•"/>
      <w:lvlJc w:val="left"/>
      <w:pPr>
        <w:ind w:left="7553" w:hanging="720"/>
      </w:pPr>
    </w:lvl>
  </w:abstractNum>
  <w:abstractNum w:abstractNumId="3" w15:restartNumberingAfterBreak="0">
    <w:nsid w:val="00000405"/>
    <w:multiLevelType w:val="multilevel"/>
    <w:tmpl w:val="FFFFFFFF"/>
    <w:lvl w:ilvl="0">
      <w:start w:val="1"/>
      <w:numFmt w:val="decimal"/>
      <w:lvlText w:val="%1."/>
      <w:lvlJc w:val="left"/>
      <w:pPr>
        <w:ind w:left="840" w:hanging="720"/>
      </w:pPr>
      <w:rPr>
        <w:rFonts w:ascii="Book Antiqua" w:hAnsi="Book Antiqua" w:cs="Book Antiqua"/>
        <w:b w:val="0"/>
        <w:bCs w:val="0"/>
        <w:spacing w:val="0"/>
        <w:w w:val="99"/>
        <w:sz w:val="20"/>
        <w:szCs w:val="20"/>
      </w:rPr>
    </w:lvl>
    <w:lvl w:ilvl="1">
      <w:start w:val="1"/>
      <w:numFmt w:val="decimal"/>
      <w:lvlText w:val="%1.%2"/>
      <w:lvlJc w:val="left"/>
      <w:pPr>
        <w:ind w:left="840" w:hanging="720"/>
      </w:pPr>
      <w:rPr>
        <w:rFonts w:ascii="Book Antiqua" w:hAnsi="Book Antiqua" w:cs="Book Antiqua"/>
        <w:b w:val="0"/>
        <w:bCs w:val="0"/>
        <w:spacing w:val="0"/>
        <w:w w:val="99"/>
        <w:sz w:val="20"/>
        <w:szCs w:val="20"/>
      </w:rPr>
    </w:lvl>
    <w:lvl w:ilvl="2">
      <w:start w:val="1"/>
      <w:numFmt w:val="lowerLetter"/>
      <w:lvlText w:val="(%3)"/>
      <w:lvlJc w:val="left"/>
      <w:pPr>
        <w:ind w:left="1560" w:hanging="720"/>
      </w:pPr>
      <w:rPr>
        <w:rFonts w:ascii="Book Antiqua" w:hAnsi="Book Antiqua" w:cs="Book Antiqua"/>
        <w:b w:val="0"/>
        <w:bCs w:val="0"/>
        <w:w w:val="99"/>
        <w:sz w:val="20"/>
        <w:szCs w:val="20"/>
      </w:rPr>
    </w:lvl>
    <w:lvl w:ilvl="3">
      <w:numFmt w:val="bullet"/>
      <w:lvlText w:val="•"/>
      <w:lvlJc w:val="left"/>
      <w:pPr>
        <w:ind w:left="3272" w:hanging="720"/>
      </w:pPr>
    </w:lvl>
    <w:lvl w:ilvl="4">
      <w:numFmt w:val="bullet"/>
      <w:lvlText w:val="•"/>
      <w:lvlJc w:val="left"/>
      <w:pPr>
        <w:ind w:left="4128" w:hanging="720"/>
      </w:pPr>
    </w:lvl>
    <w:lvl w:ilvl="5">
      <w:numFmt w:val="bullet"/>
      <w:lvlText w:val="•"/>
      <w:lvlJc w:val="left"/>
      <w:pPr>
        <w:ind w:left="4985" w:hanging="720"/>
      </w:pPr>
    </w:lvl>
    <w:lvl w:ilvl="6">
      <w:numFmt w:val="bullet"/>
      <w:lvlText w:val="•"/>
      <w:lvlJc w:val="left"/>
      <w:pPr>
        <w:ind w:left="5841" w:hanging="720"/>
      </w:pPr>
    </w:lvl>
    <w:lvl w:ilvl="7">
      <w:numFmt w:val="bullet"/>
      <w:lvlText w:val="•"/>
      <w:lvlJc w:val="left"/>
      <w:pPr>
        <w:ind w:left="6697" w:hanging="720"/>
      </w:pPr>
    </w:lvl>
    <w:lvl w:ilvl="8">
      <w:numFmt w:val="bullet"/>
      <w:lvlText w:val="•"/>
      <w:lvlJc w:val="left"/>
      <w:pPr>
        <w:ind w:left="7553" w:hanging="720"/>
      </w:pPr>
    </w:lvl>
  </w:abstractNum>
  <w:abstractNum w:abstractNumId="4" w15:restartNumberingAfterBreak="0">
    <w:nsid w:val="00000406"/>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start w:val="1"/>
      <w:numFmt w:val="lowerRoman"/>
      <w:lvlText w:val="(%2)"/>
      <w:lvlJc w:val="left"/>
      <w:pPr>
        <w:ind w:left="2280" w:hanging="720"/>
      </w:pPr>
      <w:rPr>
        <w:rFonts w:ascii="Book Antiqua" w:hAnsi="Book Antiqua" w:cs="Book Antiqua"/>
        <w:b w:val="0"/>
        <w:bCs w:val="0"/>
        <w:w w:val="99"/>
        <w:sz w:val="20"/>
        <w:szCs w:val="20"/>
      </w:rPr>
    </w:lvl>
    <w:lvl w:ilvl="2">
      <w:numFmt w:val="bullet"/>
      <w:lvlText w:val="•"/>
      <w:lvlJc w:val="left"/>
      <w:pPr>
        <w:ind w:left="3056" w:hanging="720"/>
      </w:pPr>
    </w:lvl>
    <w:lvl w:ilvl="3">
      <w:numFmt w:val="bullet"/>
      <w:lvlText w:val="•"/>
      <w:lvlJc w:val="left"/>
      <w:pPr>
        <w:ind w:left="3832" w:hanging="720"/>
      </w:pPr>
    </w:lvl>
    <w:lvl w:ilvl="4">
      <w:numFmt w:val="bullet"/>
      <w:lvlText w:val="•"/>
      <w:lvlJc w:val="left"/>
      <w:pPr>
        <w:ind w:left="4608" w:hanging="720"/>
      </w:pPr>
    </w:lvl>
    <w:lvl w:ilvl="5">
      <w:numFmt w:val="bullet"/>
      <w:lvlText w:val="•"/>
      <w:lvlJc w:val="left"/>
      <w:pPr>
        <w:ind w:left="5385" w:hanging="720"/>
      </w:pPr>
    </w:lvl>
    <w:lvl w:ilvl="6">
      <w:numFmt w:val="bullet"/>
      <w:lvlText w:val="•"/>
      <w:lvlJc w:val="left"/>
      <w:pPr>
        <w:ind w:left="6161" w:hanging="720"/>
      </w:pPr>
    </w:lvl>
    <w:lvl w:ilvl="7">
      <w:numFmt w:val="bullet"/>
      <w:lvlText w:val="•"/>
      <w:lvlJc w:val="left"/>
      <w:pPr>
        <w:ind w:left="6937" w:hanging="720"/>
      </w:pPr>
    </w:lvl>
    <w:lvl w:ilvl="8">
      <w:numFmt w:val="bullet"/>
      <w:lvlText w:val="•"/>
      <w:lvlJc w:val="left"/>
      <w:pPr>
        <w:ind w:left="7713" w:hanging="720"/>
      </w:pPr>
    </w:lvl>
  </w:abstractNum>
  <w:abstractNum w:abstractNumId="5" w15:restartNumberingAfterBreak="0">
    <w:nsid w:val="00000407"/>
    <w:multiLevelType w:val="multilevel"/>
    <w:tmpl w:val="FFFFFFFF"/>
    <w:lvl w:ilvl="0">
      <w:start w:val="1"/>
      <w:numFmt w:val="decimal"/>
      <w:lvlText w:val="%1."/>
      <w:lvlJc w:val="left"/>
      <w:pPr>
        <w:ind w:left="665" w:hanging="545"/>
      </w:pPr>
      <w:rPr>
        <w:rFonts w:ascii="Book Antiqua" w:hAnsi="Book Antiqua" w:cs="Book Antiqua"/>
        <w:b w:val="0"/>
        <w:bCs w:val="0"/>
        <w:spacing w:val="0"/>
        <w:w w:val="99"/>
        <w:sz w:val="20"/>
        <w:szCs w:val="20"/>
      </w:rPr>
    </w:lvl>
    <w:lvl w:ilvl="1">
      <w:numFmt w:val="bullet"/>
      <w:lvlText w:val="•"/>
      <w:lvlJc w:val="left"/>
      <w:pPr>
        <w:ind w:left="1520" w:hanging="545"/>
      </w:pPr>
    </w:lvl>
    <w:lvl w:ilvl="2">
      <w:numFmt w:val="bullet"/>
      <w:lvlText w:val="•"/>
      <w:lvlJc w:val="left"/>
      <w:pPr>
        <w:ind w:left="2381" w:hanging="545"/>
      </w:pPr>
    </w:lvl>
    <w:lvl w:ilvl="3">
      <w:numFmt w:val="bullet"/>
      <w:lvlText w:val="•"/>
      <w:lvlJc w:val="left"/>
      <w:pPr>
        <w:ind w:left="3241" w:hanging="545"/>
      </w:pPr>
    </w:lvl>
    <w:lvl w:ilvl="4">
      <w:numFmt w:val="bullet"/>
      <w:lvlText w:val="•"/>
      <w:lvlJc w:val="left"/>
      <w:pPr>
        <w:ind w:left="4102" w:hanging="545"/>
      </w:pPr>
    </w:lvl>
    <w:lvl w:ilvl="5">
      <w:numFmt w:val="bullet"/>
      <w:lvlText w:val="•"/>
      <w:lvlJc w:val="left"/>
      <w:pPr>
        <w:ind w:left="4963" w:hanging="545"/>
      </w:pPr>
    </w:lvl>
    <w:lvl w:ilvl="6">
      <w:numFmt w:val="bullet"/>
      <w:lvlText w:val="•"/>
      <w:lvlJc w:val="left"/>
      <w:pPr>
        <w:ind w:left="5823" w:hanging="545"/>
      </w:pPr>
    </w:lvl>
    <w:lvl w:ilvl="7">
      <w:numFmt w:val="bullet"/>
      <w:lvlText w:val="•"/>
      <w:lvlJc w:val="left"/>
      <w:pPr>
        <w:ind w:left="6684" w:hanging="545"/>
      </w:pPr>
    </w:lvl>
    <w:lvl w:ilvl="8">
      <w:numFmt w:val="bullet"/>
      <w:lvlText w:val="•"/>
      <w:lvlJc w:val="left"/>
      <w:pPr>
        <w:ind w:left="7545" w:hanging="545"/>
      </w:pPr>
    </w:lvl>
  </w:abstractNum>
  <w:abstractNum w:abstractNumId="6" w15:restartNumberingAfterBreak="0">
    <w:nsid w:val="00000408"/>
    <w:multiLevelType w:val="multilevel"/>
    <w:tmpl w:val="FFFFFFFF"/>
    <w:lvl w:ilvl="0">
      <w:start w:val="1"/>
      <w:numFmt w:val="decimal"/>
      <w:lvlText w:val="(%1)"/>
      <w:lvlJc w:val="left"/>
      <w:pPr>
        <w:ind w:left="840" w:hanging="720"/>
      </w:pPr>
      <w:rPr>
        <w:rFonts w:ascii="Book Antiqua" w:hAnsi="Book Antiqua" w:cs="Book Antiqua"/>
        <w:b w:val="0"/>
        <w:bCs w:val="0"/>
        <w:w w:val="99"/>
        <w:sz w:val="20"/>
        <w:szCs w:val="20"/>
      </w:rPr>
    </w:lvl>
    <w:lvl w:ilvl="1">
      <w:start w:val="1"/>
      <w:numFmt w:val="upperLetter"/>
      <w:lvlText w:val="(%2)"/>
      <w:lvlJc w:val="left"/>
      <w:pPr>
        <w:ind w:left="840" w:hanging="720"/>
      </w:pPr>
      <w:rPr>
        <w:rFonts w:ascii="Book Antiqua" w:hAnsi="Book Antiqua" w:cs="Book Antiqua"/>
        <w:b w:val="0"/>
        <w:bCs w:val="0"/>
        <w:w w:val="99"/>
        <w:sz w:val="20"/>
        <w:szCs w:val="20"/>
      </w:rPr>
    </w:lvl>
    <w:lvl w:ilvl="2">
      <w:numFmt w:val="bullet"/>
      <w:lvlText w:val="•"/>
      <w:lvlJc w:val="left"/>
      <w:pPr>
        <w:ind w:left="2525" w:hanging="720"/>
      </w:pPr>
    </w:lvl>
    <w:lvl w:ilvl="3">
      <w:numFmt w:val="bullet"/>
      <w:lvlText w:val="•"/>
      <w:lvlJc w:val="left"/>
      <w:pPr>
        <w:ind w:left="3367" w:hanging="720"/>
      </w:pPr>
    </w:lvl>
    <w:lvl w:ilvl="4">
      <w:numFmt w:val="bullet"/>
      <w:lvlText w:val="•"/>
      <w:lvlJc w:val="left"/>
      <w:pPr>
        <w:ind w:left="4210" w:hanging="720"/>
      </w:pPr>
    </w:lvl>
    <w:lvl w:ilvl="5">
      <w:numFmt w:val="bullet"/>
      <w:lvlText w:val="•"/>
      <w:lvlJc w:val="left"/>
      <w:pPr>
        <w:ind w:left="5053" w:hanging="720"/>
      </w:pPr>
    </w:lvl>
    <w:lvl w:ilvl="6">
      <w:numFmt w:val="bullet"/>
      <w:lvlText w:val="•"/>
      <w:lvlJc w:val="left"/>
      <w:pPr>
        <w:ind w:left="5895" w:hanging="720"/>
      </w:pPr>
    </w:lvl>
    <w:lvl w:ilvl="7">
      <w:numFmt w:val="bullet"/>
      <w:lvlText w:val="•"/>
      <w:lvlJc w:val="left"/>
      <w:pPr>
        <w:ind w:left="6738" w:hanging="720"/>
      </w:pPr>
    </w:lvl>
    <w:lvl w:ilvl="8">
      <w:numFmt w:val="bullet"/>
      <w:lvlText w:val="•"/>
      <w:lvlJc w:val="left"/>
      <w:pPr>
        <w:ind w:left="7581" w:hanging="720"/>
      </w:pPr>
    </w:lvl>
  </w:abstractNum>
  <w:abstractNum w:abstractNumId="7" w15:restartNumberingAfterBreak="0">
    <w:nsid w:val="00000409"/>
    <w:multiLevelType w:val="multilevel"/>
    <w:tmpl w:val="FFFFFFFF"/>
    <w:lvl w:ilvl="0">
      <w:start w:val="1"/>
      <w:numFmt w:val="decimal"/>
      <w:lvlText w:val="%1."/>
      <w:lvlJc w:val="left"/>
      <w:pPr>
        <w:ind w:left="840" w:hanging="720"/>
      </w:pPr>
      <w:rPr>
        <w:rFonts w:ascii="Book Antiqua" w:hAnsi="Book Antiqua" w:cs="Book Antiqua"/>
        <w:b w:val="0"/>
        <w:bCs w:val="0"/>
        <w:spacing w:val="0"/>
        <w:w w:val="99"/>
        <w:sz w:val="20"/>
        <w:szCs w:val="20"/>
      </w:rPr>
    </w:lvl>
    <w:lvl w:ilvl="1">
      <w:start w:val="1"/>
      <w:numFmt w:val="decimal"/>
      <w:lvlText w:val="%1.%2"/>
      <w:lvlJc w:val="left"/>
      <w:pPr>
        <w:ind w:left="840" w:hanging="720"/>
      </w:pPr>
      <w:rPr>
        <w:rFonts w:ascii="Book Antiqua" w:hAnsi="Book Antiqua" w:cs="Book Antiqua"/>
        <w:b w:val="0"/>
        <w:bCs w:val="0"/>
        <w:spacing w:val="0"/>
        <w:w w:val="99"/>
        <w:sz w:val="20"/>
        <w:szCs w:val="20"/>
      </w:rPr>
    </w:lvl>
    <w:lvl w:ilvl="2">
      <w:start w:val="1"/>
      <w:numFmt w:val="lowerLetter"/>
      <w:lvlText w:val="(%3)"/>
      <w:lvlJc w:val="left"/>
      <w:pPr>
        <w:ind w:left="1560" w:hanging="720"/>
      </w:pPr>
      <w:rPr>
        <w:rFonts w:ascii="Book Antiqua" w:hAnsi="Book Antiqua" w:cs="Book Antiqua"/>
        <w:b w:val="0"/>
        <w:bCs w:val="0"/>
        <w:w w:val="99"/>
        <w:sz w:val="20"/>
        <w:szCs w:val="20"/>
      </w:rPr>
    </w:lvl>
    <w:lvl w:ilvl="3">
      <w:start w:val="1"/>
      <w:numFmt w:val="lowerRoman"/>
      <w:lvlText w:val="(%4)"/>
      <w:lvlJc w:val="left"/>
      <w:pPr>
        <w:ind w:left="2280" w:hanging="720"/>
      </w:pPr>
      <w:rPr>
        <w:rFonts w:ascii="Book Antiqua" w:hAnsi="Book Antiqua" w:cs="Book Antiqua"/>
        <w:b w:val="0"/>
        <w:bCs w:val="0"/>
        <w:w w:val="99"/>
        <w:sz w:val="20"/>
        <w:szCs w:val="20"/>
      </w:rPr>
    </w:lvl>
    <w:lvl w:ilvl="4">
      <w:numFmt w:val="bullet"/>
      <w:lvlText w:val="•"/>
      <w:lvlJc w:val="left"/>
      <w:pPr>
        <w:ind w:left="4026" w:hanging="720"/>
      </w:pPr>
    </w:lvl>
    <w:lvl w:ilvl="5">
      <w:numFmt w:val="bullet"/>
      <w:lvlText w:val="•"/>
      <w:lvlJc w:val="left"/>
      <w:pPr>
        <w:ind w:left="4899" w:hanging="720"/>
      </w:pPr>
    </w:lvl>
    <w:lvl w:ilvl="6">
      <w:numFmt w:val="bullet"/>
      <w:lvlText w:val="•"/>
      <w:lvlJc w:val="left"/>
      <w:pPr>
        <w:ind w:left="5773" w:hanging="720"/>
      </w:pPr>
    </w:lvl>
    <w:lvl w:ilvl="7">
      <w:numFmt w:val="bullet"/>
      <w:lvlText w:val="•"/>
      <w:lvlJc w:val="left"/>
      <w:pPr>
        <w:ind w:left="6646" w:hanging="720"/>
      </w:pPr>
    </w:lvl>
    <w:lvl w:ilvl="8">
      <w:numFmt w:val="bullet"/>
      <w:lvlText w:val="•"/>
      <w:lvlJc w:val="left"/>
      <w:pPr>
        <w:ind w:left="7519" w:hanging="720"/>
      </w:pPr>
    </w:lvl>
  </w:abstractNum>
  <w:abstractNum w:abstractNumId="8" w15:restartNumberingAfterBreak="0">
    <w:nsid w:val="0000040A"/>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9" w15:restartNumberingAfterBreak="0">
    <w:nsid w:val="0000040B"/>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0" w15:restartNumberingAfterBreak="0">
    <w:nsid w:val="0000040C"/>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1" w15:restartNumberingAfterBreak="0">
    <w:nsid w:val="0000040D"/>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2" w15:restartNumberingAfterBreak="0">
    <w:nsid w:val="0000040E"/>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3" w15:restartNumberingAfterBreak="0">
    <w:nsid w:val="0000040F"/>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start w:val="1"/>
      <w:numFmt w:val="lowerRoman"/>
      <w:lvlText w:val="(%2)"/>
      <w:lvlJc w:val="left"/>
      <w:pPr>
        <w:ind w:left="2280" w:hanging="720"/>
      </w:pPr>
      <w:rPr>
        <w:rFonts w:ascii="Book Antiqua" w:hAnsi="Book Antiqua" w:cs="Book Antiqua"/>
        <w:b w:val="0"/>
        <w:bCs w:val="0"/>
        <w:w w:val="99"/>
        <w:sz w:val="20"/>
        <w:szCs w:val="20"/>
      </w:rPr>
    </w:lvl>
    <w:lvl w:ilvl="2">
      <w:numFmt w:val="bullet"/>
      <w:lvlText w:val="•"/>
      <w:lvlJc w:val="left"/>
      <w:pPr>
        <w:ind w:left="3056" w:hanging="720"/>
      </w:pPr>
    </w:lvl>
    <w:lvl w:ilvl="3">
      <w:numFmt w:val="bullet"/>
      <w:lvlText w:val="•"/>
      <w:lvlJc w:val="left"/>
      <w:pPr>
        <w:ind w:left="3832" w:hanging="720"/>
      </w:pPr>
    </w:lvl>
    <w:lvl w:ilvl="4">
      <w:numFmt w:val="bullet"/>
      <w:lvlText w:val="•"/>
      <w:lvlJc w:val="left"/>
      <w:pPr>
        <w:ind w:left="4608" w:hanging="720"/>
      </w:pPr>
    </w:lvl>
    <w:lvl w:ilvl="5">
      <w:numFmt w:val="bullet"/>
      <w:lvlText w:val="•"/>
      <w:lvlJc w:val="left"/>
      <w:pPr>
        <w:ind w:left="5385" w:hanging="720"/>
      </w:pPr>
    </w:lvl>
    <w:lvl w:ilvl="6">
      <w:numFmt w:val="bullet"/>
      <w:lvlText w:val="•"/>
      <w:lvlJc w:val="left"/>
      <w:pPr>
        <w:ind w:left="6161" w:hanging="720"/>
      </w:pPr>
    </w:lvl>
    <w:lvl w:ilvl="7">
      <w:numFmt w:val="bullet"/>
      <w:lvlText w:val="•"/>
      <w:lvlJc w:val="left"/>
      <w:pPr>
        <w:ind w:left="6937" w:hanging="720"/>
      </w:pPr>
    </w:lvl>
    <w:lvl w:ilvl="8">
      <w:numFmt w:val="bullet"/>
      <w:lvlText w:val="•"/>
      <w:lvlJc w:val="left"/>
      <w:pPr>
        <w:ind w:left="7713" w:hanging="720"/>
      </w:pPr>
    </w:lvl>
  </w:abstractNum>
  <w:abstractNum w:abstractNumId="14" w15:restartNumberingAfterBreak="0">
    <w:nsid w:val="00000410"/>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5" w15:restartNumberingAfterBreak="0">
    <w:nsid w:val="00000411"/>
    <w:multiLevelType w:val="multilevel"/>
    <w:tmpl w:val="FFFFFFFF"/>
    <w:lvl w:ilvl="0">
      <w:start w:val="2"/>
      <w:numFmt w:val="lowerLetter"/>
      <w:lvlText w:val="(%1)"/>
      <w:lvlJc w:val="left"/>
      <w:pPr>
        <w:ind w:left="1560" w:hanging="720"/>
      </w:pPr>
      <w:rPr>
        <w:rFonts w:ascii="Book Antiqua" w:hAnsi="Book Antiqua" w:cs="Book Antiqua"/>
        <w:b w:val="0"/>
        <w:bCs w:val="0"/>
        <w:spacing w:val="-1"/>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6" w15:restartNumberingAfterBreak="0">
    <w:nsid w:val="00000412"/>
    <w:multiLevelType w:val="multilevel"/>
    <w:tmpl w:val="FFFFFFFF"/>
    <w:lvl w:ilvl="0">
      <w:start w:val="2"/>
      <w:numFmt w:val="lowerLetter"/>
      <w:lvlText w:val="(%1)"/>
      <w:lvlJc w:val="left"/>
      <w:pPr>
        <w:ind w:left="1560" w:hanging="720"/>
      </w:pPr>
      <w:rPr>
        <w:rFonts w:ascii="Book Antiqua" w:hAnsi="Book Antiqua" w:cs="Book Antiqua"/>
        <w:b w:val="0"/>
        <w:bCs w:val="0"/>
        <w:spacing w:val="-1"/>
        <w:w w:val="99"/>
        <w:sz w:val="20"/>
        <w:szCs w:val="20"/>
      </w:rPr>
    </w:lvl>
    <w:lvl w:ilvl="1">
      <w:start w:val="1"/>
      <w:numFmt w:val="lowerRoman"/>
      <w:lvlText w:val="(%2)"/>
      <w:lvlJc w:val="left"/>
      <w:pPr>
        <w:ind w:left="2280" w:hanging="720"/>
      </w:pPr>
      <w:rPr>
        <w:rFonts w:ascii="Book Antiqua" w:hAnsi="Book Antiqua" w:cs="Book Antiqua"/>
        <w:b w:val="0"/>
        <w:bCs w:val="0"/>
        <w:w w:val="99"/>
        <w:sz w:val="20"/>
        <w:szCs w:val="20"/>
      </w:rPr>
    </w:lvl>
    <w:lvl w:ilvl="2">
      <w:numFmt w:val="bullet"/>
      <w:lvlText w:val="•"/>
      <w:lvlJc w:val="left"/>
      <w:pPr>
        <w:ind w:left="3056" w:hanging="720"/>
      </w:pPr>
    </w:lvl>
    <w:lvl w:ilvl="3">
      <w:numFmt w:val="bullet"/>
      <w:lvlText w:val="•"/>
      <w:lvlJc w:val="left"/>
      <w:pPr>
        <w:ind w:left="3832" w:hanging="720"/>
      </w:pPr>
    </w:lvl>
    <w:lvl w:ilvl="4">
      <w:numFmt w:val="bullet"/>
      <w:lvlText w:val="•"/>
      <w:lvlJc w:val="left"/>
      <w:pPr>
        <w:ind w:left="4608" w:hanging="720"/>
      </w:pPr>
    </w:lvl>
    <w:lvl w:ilvl="5">
      <w:numFmt w:val="bullet"/>
      <w:lvlText w:val="•"/>
      <w:lvlJc w:val="left"/>
      <w:pPr>
        <w:ind w:left="5385" w:hanging="720"/>
      </w:pPr>
    </w:lvl>
    <w:lvl w:ilvl="6">
      <w:numFmt w:val="bullet"/>
      <w:lvlText w:val="•"/>
      <w:lvlJc w:val="left"/>
      <w:pPr>
        <w:ind w:left="6161" w:hanging="720"/>
      </w:pPr>
    </w:lvl>
    <w:lvl w:ilvl="7">
      <w:numFmt w:val="bullet"/>
      <w:lvlText w:val="•"/>
      <w:lvlJc w:val="left"/>
      <w:pPr>
        <w:ind w:left="6937" w:hanging="720"/>
      </w:pPr>
    </w:lvl>
    <w:lvl w:ilvl="8">
      <w:numFmt w:val="bullet"/>
      <w:lvlText w:val="•"/>
      <w:lvlJc w:val="left"/>
      <w:pPr>
        <w:ind w:left="7713" w:hanging="720"/>
      </w:pPr>
    </w:lvl>
  </w:abstractNum>
  <w:abstractNum w:abstractNumId="17" w15:restartNumberingAfterBreak="0">
    <w:nsid w:val="00000413"/>
    <w:multiLevelType w:val="multilevel"/>
    <w:tmpl w:val="FFFFFFFF"/>
    <w:lvl w:ilvl="0">
      <w:start w:val="1"/>
      <w:numFmt w:val="lowerRoman"/>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8" w15:restartNumberingAfterBreak="0">
    <w:nsid w:val="00000414"/>
    <w:multiLevelType w:val="multilevel"/>
    <w:tmpl w:val="FFFFFFFF"/>
    <w:lvl w:ilvl="0">
      <w:start w:val="1"/>
      <w:numFmt w:val="lowerRoman"/>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19" w15:restartNumberingAfterBreak="0">
    <w:nsid w:val="00000415"/>
    <w:multiLevelType w:val="multilevel"/>
    <w:tmpl w:val="FFFFFFFF"/>
    <w:lvl w:ilvl="0">
      <w:start w:val="1"/>
      <w:numFmt w:val="lowerRoman"/>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20" w15:restartNumberingAfterBreak="0">
    <w:nsid w:val="00000416"/>
    <w:multiLevelType w:val="multilevel"/>
    <w:tmpl w:val="FFFFFFFF"/>
    <w:lvl w:ilvl="0">
      <w:start w:val="1"/>
      <w:numFmt w:val="lowerLetter"/>
      <w:lvlText w:val="(%1)"/>
      <w:lvlJc w:val="left"/>
      <w:pPr>
        <w:ind w:left="1560" w:hanging="720"/>
      </w:pPr>
      <w:rPr>
        <w:rFonts w:ascii="Book Antiqua" w:hAnsi="Book Antiqua" w:cs="Book Antiqua"/>
        <w:b w:val="0"/>
        <w:bCs w:val="0"/>
        <w:w w:val="99"/>
        <w:sz w:val="20"/>
        <w:szCs w:val="20"/>
      </w:rPr>
    </w:lvl>
    <w:lvl w:ilvl="1">
      <w:numFmt w:val="bullet"/>
      <w:lvlText w:val="•"/>
      <w:lvlJc w:val="left"/>
      <w:pPr>
        <w:ind w:left="2330" w:hanging="720"/>
      </w:pPr>
    </w:lvl>
    <w:lvl w:ilvl="2">
      <w:numFmt w:val="bullet"/>
      <w:lvlText w:val="•"/>
      <w:lvlJc w:val="left"/>
      <w:pPr>
        <w:ind w:left="3101" w:hanging="720"/>
      </w:pPr>
    </w:lvl>
    <w:lvl w:ilvl="3">
      <w:numFmt w:val="bullet"/>
      <w:lvlText w:val="•"/>
      <w:lvlJc w:val="left"/>
      <w:pPr>
        <w:ind w:left="3871" w:hanging="720"/>
      </w:pPr>
    </w:lvl>
    <w:lvl w:ilvl="4">
      <w:numFmt w:val="bullet"/>
      <w:lvlText w:val="•"/>
      <w:lvlJc w:val="left"/>
      <w:pPr>
        <w:ind w:left="4642" w:hanging="720"/>
      </w:pPr>
    </w:lvl>
    <w:lvl w:ilvl="5">
      <w:numFmt w:val="bullet"/>
      <w:lvlText w:val="•"/>
      <w:lvlJc w:val="left"/>
      <w:pPr>
        <w:ind w:left="5413" w:hanging="720"/>
      </w:pPr>
    </w:lvl>
    <w:lvl w:ilvl="6">
      <w:numFmt w:val="bullet"/>
      <w:lvlText w:val="•"/>
      <w:lvlJc w:val="left"/>
      <w:pPr>
        <w:ind w:left="6183" w:hanging="720"/>
      </w:pPr>
    </w:lvl>
    <w:lvl w:ilvl="7">
      <w:numFmt w:val="bullet"/>
      <w:lvlText w:val="•"/>
      <w:lvlJc w:val="left"/>
      <w:pPr>
        <w:ind w:left="6954" w:hanging="720"/>
      </w:pPr>
    </w:lvl>
    <w:lvl w:ilvl="8">
      <w:numFmt w:val="bullet"/>
      <w:lvlText w:val="•"/>
      <w:lvlJc w:val="left"/>
      <w:pPr>
        <w:ind w:left="7725" w:hanging="720"/>
      </w:pPr>
    </w:lvl>
  </w:abstractNum>
  <w:abstractNum w:abstractNumId="21" w15:restartNumberingAfterBreak="0">
    <w:nsid w:val="00000417"/>
    <w:multiLevelType w:val="multilevel"/>
    <w:tmpl w:val="FFFFFFFF"/>
    <w:lvl w:ilvl="0">
      <w:start w:val="1"/>
      <w:numFmt w:val="decimal"/>
      <w:lvlText w:val="%1."/>
      <w:lvlJc w:val="left"/>
      <w:pPr>
        <w:ind w:left="840" w:hanging="720"/>
      </w:pPr>
      <w:rPr>
        <w:rFonts w:ascii="Book Antiqua" w:hAnsi="Book Antiqua" w:cs="Book Antiqua"/>
        <w:b w:val="0"/>
        <w:bCs w:val="0"/>
        <w:spacing w:val="0"/>
        <w:w w:val="99"/>
        <w:sz w:val="20"/>
        <w:szCs w:val="20"/>
      </w:rPr>
    </w:lvl>
    <w:lvl w:ilvl="1">
      <w:start w:val="1"/>
      <w:numFmt w:val="lowerLetter"/>
      <w:lvlText w:val="(%2)"/>
      <w:lvlJc w:val="left"/>
      <w:pPr>
        <w:ind w:left="1560" w:hanging="720"/>
      </w:pPr>
      <w:rPr>
        <w:rFonts w:ascii="Book Antiqua" w:hAnsi="Book Antiqua" w:cs="Book Antiqua"/>
        <w:b w:val="0"/>
        <w:bCs w:val="0"/>
        <w:w w:val="99"/>
        <w:sz w:val="20"/>
        <w:szCs w:val="20"/>
      </w:rPr>
    </w:lvl>
    <w:lvl w:ilvl="2">
      <w:numFmt w:val="bullet"/>
      <w:lvlText w:val="•"/>
      <w:lvlJc w:val="left"/>
      <w:pPr>
        <w:ind w:left="2416" w:hanging="720"/>
      </w:pPr>
    </w:lvl>
    <w:lvl w:ilvl="3">
      <w:numFmt w:val="bullet"/>
      <w:lvlText w:val="•"/>
      <w:lvlJc w:val="left"/>
      <w:pPr>
        <w:ind w:left="3272" w:hanging="720"/>
      </w:pPr>
    </w:lvl>
    <w:lvl w:ilvl="4">
      <w:numFmt w:val="bullet"/>
      <w:lvlText w:val="•"/>
      <w:lvlJc w:val="left"/>
      <w:pPr>
        <w:ind w:left="4128" w:hanging="720"/>
      </w:pPr>
    </w:lvl>
    <w:lvl w:ilvl="5">
      <w:numFmt w:val="bullet"/>
      <w:lvlText w:val="•"/>
      <w:lvlJc w:val="left"/>
      <w:pPr>
        <w:ind w:left="4985" w:hanging="720"/>
      </w:pPr>
    </w:lvl>
    <w:lvl w:ilvl="6">
      <w:numFmt w:val="bullet"/>
      <w:lvlText w:val="•"/>
      <w:lvlJc w:val="left"/>
      <w:pPr>
        <w:ind w:left="5841" w:hanging="720"/>
      </w:pPr>
    </w:lvl>
    <w:lvl w:ilvl="7">
      <w:numFmt w:val="bullet"/>
      <w:lvlText w:val="•"/>
      <w:lvlJc w:val="left"/>
      <w:pPr>
        <w:ind w:left="6697" w:hanging="720"/>
      </w:pPr>
    </w:lvl>
    <w:lvl w:ilvl="8">
      <w:numFmt w:val="bullet"/>
      <w:lvlText w:val="•"/>
      <w:lvlJc w:val="left"/>
      <w:pPr>
        <w:ind w:left="7553" w:hanging="720"/>
      </w:pPr>
    </w:lvl>
  </w:abstractNum>
  <w:abstractNum w:abstractNumId="22" w15:restartNumberingAfterBreak="0">
    <w:nsid w:val="00000418"/>
    <w:multiLevelType w:val="multilevel"/>
    <w:tmpl w:val="FFFFFFFF"/>
    <w:lvl w:ilvl="0">
      <w:start w:val="1"/>
      <w:numFmt w:val="decimal"/>
      <w:lvlText w:val="%1."/>
      <w:lvlJc w:val="left"/>
      <w:pPr>
        <w:ind w:left="840" w:hanging="720"/>
      </w:pPr>
      <w:rPr>
        <w:rFonts w:ascii="Book Antiqua" w:hAnsi="Book Antiqua" w:cs="Book Antiqua"/>
        <w:b w:val="0"/>
        <w:bCs w:val="0"/>
        <w:spacing w:val="0"/>
        <w:w w:val="99"/>
        <w:sz w:val="20"/>
        <w:szCs w:val="20"/>
      </w:rPr>
    </w:lvl>
    <w:lvl w:ilvl="1">
      <w:numFmt w:val="bullet"/>
      <w:lvlText w:val="•"/>
      <w:lvlJc w:val="left"/>
      <w:pPr>
        <w:ind w:left="1682" w:hanging="720"/>
      </w:pPr>
    </w:lvl>
    <w:lvl w:ilvl="2">
      <w:numFmt w:val="bullet"/>
      <w:lvlText w:val="•"/>
      <w:lvlJc w:val="left"/>
      <w:pPr>
        <w:ind w:left="2525" w:hanging="720"/>
      </w:pPr>
    </w:lvl>
    <w:lvl w:ilvl="3">
      <w:numFmt w:val="bullet"/>
      <w:lvlText w:val="•"/>
      <w:lvlJc w:val="left"/>
      <w:pPr>
        <w:ind w:left="3367" w:hanging="720"/>
      </w:pPr>
    </w:lvl>
    <w:lvl w:ilvl="4">
      <w:numFmt w:val="bullet"/>
      <w:lvlText w:val="•"/>
      <w:lvlJc w:val="left"/>
      <w:pPr>
        <w:ind w:left="4210" w:hanging="720"/>
      </w:pPr>
    </w:lvl>
    <w:lvl w:ilvl="5">
      <w:numFmt w:val="bullet"/>
      <w:lvlText w:val="•"/>
      <w:lvlJc w:val="left"/>
      <w:pPr>
        <w:ind w:left="5053" w:hanging="720"/>
      </w:pPr>
    </w:lvl>
    <w:lvl w:ilvl="6">
      <w:numFmt w:val="bullet"/>
      <w:lvlText w:val="•"/>
      <w:lvlJc w:val="left"/>
      <w:pPr>
        <w:ind w:left="5895" w:hanging="720"/>
      </w:pPr>
    </w:lvl>
    <w:lvl w:ilvl="7">
      <w:numFmt w:val="bullet"/>
      <w:lvlText w:val="•"/>
      <w:lvlJc w:val="left"/>
      <w:pPr>
        <w:ind w:left="6738" w:hanging="720"/>
      </w:pPr>
    </w:lvl>
    <w:lvl w:ilvl="8">
      <w:numFmt w:val="bullet"/>
      <w:lvlText w:val="•"/>
      <w:lvlJc w:val="left"/>
      <w:pPr>
        <w:ind w:left="7581" w:hanging="720"/>
      </w:pPr>
    </w:lvl>
  </w:abstractNum>
  <w:abstractNum w:abstractNumId="23" w15:restartNumberingAfterBreak="0">
    <w:nsid w:val="00000419"/>
    <w:multiLevelType w:val="multilevel"/>
    <w:tmpl w:val="FFFFFFFF"/>
    <w:lvl w:ilvl="0">
      <w:start w:val="1"/>
      <w:numFmt w:val="decimal"/>
      <w:lvlText w:val="(%1)"/>
      <w:lvlJc w:val="left"/>
      <w:pPr>
        <w:ind w:left="840" w:hanging="720"/>
      </w:pPr>
      <w:rPr>
        <w:rFonts w:ascii="Book Antiqua" w:hAnsi="Book Antiqua" w:cs="Book Antiqua"/>
        <w:b w:val="0"/>
        <w:bCs w:val="0"/>
        <w:w w:val="99"/>
        <w:sz w:val="20"/>
        <w:szCs w:val="20"/>
      </w:rPr>
    </w:lvl>
    <w:lvl w:ilvl="1">
      <w:numFmt w:val="bullet"/>
      <w:lvlText w:val="•"/>
      <w:lvlJc w:val="left"/>
      <w:pPr>
        <w:ind w:left="1682" w:hanging="720"/>
      </w:pPr>
    </w:lvl>
    <w:lvl w:ilvl="2">
      <w:numFmt w:val="bullet"/>
      <w:lvlText w:val="•"/>
      <w:lvlJc w:val="left"/>
      <w:pPr>
        <w:ind w:left="2525" w:hanging="720"/>
      </w:pPr>
    </w:lvl>
    <w:lvl w:ilvl="3">
      <w:numFmt w:val="bullet"/>
      <w:lvlText w:val="•"/>
      <w:lvlJc w:val="left"/>
      <w:pPr>
        <w:ind w:left="3367" w:hanging="720"/>
      </w:pPr>
    </w:lvl>
    <w:lvl w:ilvl="4">
      <w:numFmt w:val="bullet"/>
      <w:lvlText w:val="•"/>
      <w:lvlJc w:val="left"/>
      <w:pPr>
        <w:ind w:left="4210" w:hanging="720"/>
      </w:pPr>
    </w:lvl>
    <w:lvl w:ilvl="5">
      <w:numFmt w:val="bullet"/>
      <w:lvlText w:val="•"/>
      <w:lvlJc w:val="left"/>
      <w:pPr>
        <w:ind w:left="5053" w:hanging="720"/>
      </w:pPr>
    </w:lvl>
    <w:lvl w:ilvl="6">
      <w:numFmt w:val="bullet"/>
      <w:lvlText w:val="•"/>
      <w:lvlJc w:val="left"/>
      <w:pPr>
        <w:ind w:left="5895" w:hanging="720"/>
      </w:pPr>
    </w:lvl>
    <w:lvl w:ilvl="7">
      <w:numFmt w:val="bullet"/>
      <w:lvlText w:val="•"/>
      <w:lvlJc w:val="left"/>
      <w:pPr>
        <w:ind w:left="6738" w:hanging="720"/>
      </w:pPr>
    </w:lvl>
    <w:lvl w:ilvl="8">
      <w:numFmt w:val="bullet"/>
      <w:lvlText w:val="•"/>
      <w:lvlJc w:val="left"/>
      <w:pPr>
        <w:ind w:left="7581" w:hanging="720"/>
      </w:pPr>
    </w:lvl>
  </w:abstractNum>
  <w:abstractNum w:abstractNumId="24" w15:restartNumberingAfterBreak="0">
    <w:nsid w:val="0000041A"/>
    <w:multiLevelType w:val="multilevel"/>
    <w:tmpl w:val="FFFFFFFF"/>
    <w:lvl w:ilvl="0">
      <w:start w:val="1"/>
      <w:numFmt w:val="decimal"/>
      <w:lvlText w:val="%1."/>
      <w:lvlJc w:val="left"/>
      <w:pPr>
        <w:ind w:left="840" w:hanging="720"/>
      </w:pPr>
      <w:rPr>
        <w:rFonts w:ascii="Book Antiqua" w:hAnsi="Book Antiqua" w:cs="Book Antiqua"/>
        <w:b w:val="0"/>
        <w:bCs w:val="0"/>
        <w:spacing w:val="0"/>
        <w:w w:val="99"/>
        <w:sz w:val="20"/>
        <w:szCs w:val="20"/>
      </w:rPr>
    </w:lvl>
    <w:lvl w:ilvl="1">
      <w:start w:val="1"/>
      <w:numFmt w:val="decimal"/>
      <w:lvlText w:val="%1.%2"/>
      <w:lvlJc w:val="left"/>
      <w:pPr>
        <w:ind w:left="840" w:hanging="720"/>
      </w:pPr>
      <w:rPr>
        <w:rFonts w:ascii="Book Antiqua" w:hAnsi="Book Antiqua" w:cs="Book Antiqua"/>
        <w:b w:val="0"/>
        <w:bCs w:val="0"/>
        <w:spacing w:val="0"/>
        <w:w w:val="99"/>
        <w:sz w:val="20"/>
        <w:szCs w:val="20"/>
      </w:rPr>
    </w:lvl>
    <w:lvl w:ilvl="2">
      <w:start w:val="1"/>
      <w:numFmt w:val="lowerLetter"/>
      <w:lvlText w:val="(%3)"/>
      <w:lvlJc w:val="left"/>
      <w:pPr>
        <w:ind w:left="1560" w:hanging="720"/>
      </w:pPr>
      <w:rPr>
        <w:rFonts w:ascii="Book Antiqua" w:hAnsi="Book Antiqua" w:cs="Book Antiqua"/>
        <w:b w:val="0"/>
        <w:bCs w:val="0"/>
        <w:w w:val="99"/>
        <w:sz w:val="20"/>
        <w:szCs w:val="20"/>
      </w:rPr>
    </w:lvl>
    <w:lvl w:ilvl="3">
      <w:start w:val="1"/>
      <w:numFmt w:val="lowerRoman"/>
      <w:lvlText w:val="(%4)"/>
      <w:lvlJc w:val="left"/>
      <w:pPr>
        <w:ind w:left="2280" w:hanging="720"/>
      </w:pPr>
      <w:rPr>
        <w:rFonts w:ascii="Book Antiqua" w:hAnsi="Book Antiqua" w:cs="Book Antiqua"/>
        <w:b w:val="0"/>
        <w:bCs w:val="0"/>
        <w:w w:val="99"/>
        <w:sz w:val="20"/>
        <w:szCs w:val="20"/>
      </w:rPr>
    </w:lvl>
    <w:lvl w:ilvl="4">
      <w:numFmt w:val="bullet"/>
      <w:lvlText w:val="•"/>
      <w:lvlJc w:val="left"/>
      <w:pPr>
        <w:ind w:left="4026" w:hanging="720"/>
      </w:pPr>
    </w:lvl>
    <w:lvl w:ilvl="5">
      <w:numFmt w:val="bullet"/>
      <w:lvlText w:val="•"/>
      <w:lvlJc w:val="left"/>
      <w:pPr>
        <w:ind w:left="4899" w:hanging="720"/>
      </w:pPr>
    </w:lvl>
    <w:lvl w:ilvl="6">
      <w:numFmt w:val="bullet"/>
      <w:lvlText w:val="•"/>
      <w:lvlJc w:val="left"/>
      <w:pPr>
        <w:ind w:left="5773" w:hanging="720"/>
      </w:pPr>
    </w:lvl>
    <w:lvl w:ilvl="7">
      <w:numFmt w:val="bullet"/>
      <w:lvlText w:val="•"/>
      <w:lvlJc w:val="left"/>
      <w:pPr>
        <w:ind w:left="6646" w:hanging="720"/>
      </w:pPr>
    </w:lvl>
    <w:lvl w:ilvl="8">
      <w:numFmt w:val="bullet"/>
      <w:lvlText w:val="•"/>
      <w:lvlJc w:val="left"/>
      <w:pPr>
        <w:ind w:left="7519" w:hanging="720"/>
      </w:pPr>
    </w:lvl>
  </w:abstractNum>
  <w:num w:numId="1" w16cid:durableId="1755741648">
    <w:abstractNumId w:val="24"/>
  </w:num>
  <w:num w:numId="2" w16cid:durableId="1706255238">
    <w:abstractNumId w:val="23"/>
  </w:num>
  <w:num w:numId="3" w16cid:durableId="1713192901">
    <w:abstractNumId w:val="22"/>
  </w:num>
  <w:num w:numId="4" w16cid:durableId="826555595">
    <w:abstractNumId w:val="21"/>
  </w:num>
  <w:num w:numId="5" w16cid:durableId="2119525813">
    <w:abstractNumId w:val="20"/>
  </w:num>
  <w:num w:numId="6" w16cid:durableId="330912848">
    <w:abstractNumId w:val="19"/>
  </w:num>
  <w:num w:numId="7" w16cid:durableId="1140540755">
    <w:abstractNumId w:val="18"/>
  </w:num>
  <w:num w:numId="8" w16cid:durableId="1065879397">
    <w:abstractNumId w:val="17"/>
  </w:num>
  <w:num w:numId="9" w16cid:durableId="1808813871">
    <w:abstractNumId w:val="16"/>
  </w:num>
  <w:num w:numId="10" w16cid:durableId="317342545">
    <w:abstractNumId w:val="15"/>
  </w:num>
  <w:num w:numId="11" w16cid:durableId="1094976800">
    <w:abstractNumId w:val="14"/>
  </w:num>
  <w:num w:numId="12" w16cid:durableId="1049188795">
    <w:abstractNumId w:val="13"/>
  </w:num>
  <w:num w:numId="13" w16cid:durableId="838741025">
    <w:abstractNumId w:val="12"/>
  </w:num>
  <w:num w:numId="14" w16cid:durableId="983118326">
    <w:abstractNumId w:val="11"/>
  </w:num>
  <w:num w:numId="15" w16cid:durableId="2040204627">
    <w:abstractNumId w:val="10"/>
  </w:num>
  <w:num w:numId="16" w16cid:durableId="1499879336">
    <w:abstractNumId w:val="9"/>
  </w:num>
  <w:num w:numId="17" w16cid:durableId="150487357">
    <w:abstractNumId w:val="8"/>
  </w:num>
  <w:num w:numId="18" w16cid:durableId="62532631">
    <w:abstractNumId w:val="7"/>
  </w:num>
  <w:num w:numId="19" w16cid:durableId="642587896">
    <w:abstractNumId w:val="6"/>
  </w:num>
  <w:num w:numId="20" w16cid:durableId="258100377">
    <w:abstractNumId w:val="5"/>
  </w:num>
  <w:num w:numId="21" w16cid:durableId="1264993064">
    <w:abstractNumId w:val="4"/>
  </w:num>
  <w:num w:numId="22" w16cid:durableId="477108300">
    <w:abstractNumId w:val="3"/>
  </w:num>
  <w:num w:numId="23" w16cid:durableId="1546602390">
    <w:abstractNumId w:val="2"/>
  </w:num>
  <w:num w:numId="24" w16cid:durableId="467478739">
    <w:abstractNumId w:val="1"/>
  </w:num>
  <w:num w:numId="25" w16cid:durableId="186570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F5"/>
    <w:rsid w:val="0027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68F553"/>
  <w14:defaultImageDpi w14:val="0"/>
  <w15:docId w15:val="{430699AD-0691-4079-80FF-B09E60C4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Book Antiqua" w:hAnsi="Book Antiqua" w:cs="Book Antiqua"/>
      <w:szCs w:val="22"/>
    </w:rPr>
  </w:style>
  <w:style w:type="paragraph" w:styleId="Heading1">
    <w:name w:val="heading 1"/>
    <w:basedOn w:val="Normal"/>
    <w:next w:val="Normal"/>
    <w:link w:val="Heading1Char"/>
    <w:uiPriority w:val="1"/>
    <w:qFormat/>
    <w:pPr>
      <w:ind w:left="84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Book Antiqua" w:hAnsi="Book Antiqua" w:cs="Book Antiqu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840" w:hanging="720"/>
      <w:jc w:val="both"/>
    </w:pPr>
    <w:rPr>
      <w:sz w:val="24"/>
      <w:szCs w:val="24"/>
    </w:rPr>
  </w:style>
  <w:style w:type="paragraph" w:customStyle="1" w:styleId="TableParagraph">
    <w:name w:val="Table Paragraph"/>
    <w:basedOn w:val="Normal"/>
    <w:uiPriority w:val="1"/>
    <w:qFormat/>
    <w:pPr>
      <w:spacing w:line="248" w:lineRule="exact"/>
      <w:ind w:left="1994" w:right="1682"/>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media/image1.jpeg" Type="http://schemas.openxmlformats.org/officeDocument/2006/relationships/image"/>
<Relationship Id="rId12" Target="media/image2.jpeg" Type="http://schemas.openxmlformats.org/officeDocument/2006/relationships/image"/>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55</Pages>
  <Words>18733</Words>
  <Characters>106781</Characters>
  <DocSecurity>0</DocSecurity>
  <Lines>889</Lines>
  <Paragraphs>250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