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0138E" w14:textId="77777777" w:rsidR="004E5A14" w:rsidRDefault="00000000">
      <w:pPr>
        <w:pStyle w:val="BodyText"/>
        <w:spacing w:before="106" w:line="480" w:lineRule="auto"/>
        <w:ind w:left="200" w:right="3988"/>
      </w:pPr>
      <w:r>
        <w:t xml:space="preserve">THIS AGREEMENT made this 1st day of </w:t>
      </w:r>
      <w:proofErr w:type="gramStart"/>
      <w:r>
        <w:t>May,</w:t>
      </w:r>
      <w:proofErr w:type="gramEnd"/>
      <w:r>
        <w:t xml:space="preserve"> </w:t>
      </w:r>
      <w:r>
        <w:rPr>
          <w:b/>
        </w:rPr>
        <w:t>2019</w:t>
      </w:r>
      <w:r>
        <w:t>. BETWEEN:</w:t>
      </w:r>
    </w:p>
    <w:p w14:paraId="103AE9DC" w14:textId="77777777" w:rsidR="004E5A14" w:rsidRDefault="00000000">
      <w:pPr>
        <w:pStyle w:val="BodyText"/>
        <w:spacing w:before="1"/>
        <w:ind w:left="920"/>
      </w:pPr>
      <w:r>
        <w:t xml:space="preserve">RESIDENTIAL PAINTING </w:t>
      </w:r>
      <w:proofErr w:type="gramStart"/>
      <w:r>
        <w:t>CONTRACTORS</w:t>
      </w:r>
      <w:proofErr w:type="gramEnd"/>
      <w:r>
        <w:t xml:space="preserve"> ASSOCIATION</w:t>
      </w:r>
    </w:p>
    <w:p w14:paraId="3F2A4409" w14:textId="77777777" w:rsidR="004E5A14" w:rsidRDefault="00000000">
      <w:pPr>
        <w:pStyle w:val="BodyText"/>
        <w:ind w:right="4721"/>
        <w:jc w:val="right"/>
      </w:pPr>
      <w:r>
        <w:t>(</w:t>
      </w:r>
      <w:proofErr w:type="gramStart"/>
      <w:r>
        <w:t>hereinafter</w:t>
      </w:r>
      <w:proofErr w:type="gramEnd"/>
      <w:r>
        <w:t xml:space="preserve"> referred as the “Association”)</w:t>
      </w:r>
    </w:p>
    <w:p w14:paraId="5380E010" w14:textId="77777777" w:rsidR="004E5A14" w:rsidRDefault="004E5A14">
      <w:pPr>
        <w:pStyle w:val="BodyText"/>
        <w:spacing w:before="11"/>
        <w:rPr>
          <w:sz w:val="23"/>
        </w:rPr>
      </w:pPr>
    </w:p>
    <w:p w14:paraId="1220BB01" w14:textId="77777777" w:rsidR="004E5A14" w:rsidRDefault="00000000">
      <w:pPr>
        <w:pStyle w:val="BodyText"/>
        <w:ind w:right="4623"/>
        <w:jc w:val="right"/>
      </w:pPr>
      <w:r>
        <w:t>and</w:t>
      </w:r>
    </w:p>
    <w:p w14:paraId="0CB2CC24" w14:textId="77777777" w:rsidR="004E5A14" w:rsidRDefault="004E5A14">
      <w:pPr>
        <w:pStyle w:val="BodyText"/>
      </w:pPr>
    </w:p>
    <w:p w14:paraId="424E2C16" w14:textId="77777777" w:rsidR="004E5A14" w:rsidRDefault="00000000">
      <w:pPr>
        <w:pStyle w:val="BodyText"/>
        <w:ind w:left="920"/>
      </w:pPr>
      <w:r>
        <w:t>THE ONTARIO COUNCIL OF THE INTERNATIONAL UNION</w:t>
      </w:r>
    </w:p>
    <w:p w14:paraId="4BFE2BDF" w14:textId="77777777" w:rsidR="004E5A14" w:rsidRDefault="00000000">
      <w:pPr>
        <w:pStyle w:val="BodyText"/>
        <w:ind w:left="920"/>
      </w:pPr>
      <w:r>
        <w:t>OF PAINTERS AND ALLIED TRADES, DISTRICT COUNCIL 46 (LOCAL 1891)</w:t>
      </w:r>
    </w:p>
    <w:p w14:paraId="70E5E8B8" w14:textId="77777777" w:rsidR="004E5A14" w:rsidRDefault="00000000">
      <w:pPr>
        <w:pStyle w:val="BodyText"/>
        <w:ind w:left="920"/>
      </w:pPr>
      <w:r>
        <w:t>(</w:t>
      </w:r>
      <w:proofErr w:type="gramStart"/>
      <w:r>
        <w:t>hereinafter</w:t>
      </w:r>
      <w:proofErr w:type="gramEnd"/>
      <w:r>
        <w:t xml:space="preserve"> referred to as the “Union”)</w:t>
      </w:r>
    </w:p>
    <w:p w14:paraId="3F1DCB76" w14:textId="77777777" w:rsidR="004E5A14" w:rsidRDefault="004E5A14">
      <w:pPr>
        <w:pStyle w:val="BodyText"/>
        <w:rPr>
          <w:sz w:val="26"/>
        </w:rPr>
      </w:pPr>
    </w:p>
    <w:p w14:paraId="75134801" w14:textId="77777777" w:rsidR="004E5A14" w:rsidRDefault="004E5A14">
      <w:pPr>
        <w:pStyle w:val="BodyText"/>
        <w:spacing w:before="1"/>
        <w:rPr>
          <w:sz w:val="22"/>
        </w:rPr>
      </w:pPr>
    </w:p>
    <w:p w14:paraId="7FBE3BE8" w14:textId="77777777" w:rsidR="004E5A14" w:rsidRDefault="00000000">
      <w:pPr>
        <w:pStyle w:val="Heading1"/>
        <w:ind w:left="78"/>
      </w:pPr>
      <w:r>
        <w:t>PURPOSE AND RELATION</w:t>
      </w:r>
    </w:p>
    <w:p w14:paraId="400D22B3" w14:textId="77777777" w:rsidR="004E5A14" w:rsidRDefault="004E5A14">
      <w:pPr>
        <w:pStyle w:val="BodyText"/>
        <w:rPr>
          <w:b/>
        </w:rPr>
      </w:pPr>
    </w:p>
    <w:p w14:paraId="52F90AC3" w14:textId="77777777" w:rsidR="004E5A14" w:rsidRDefault="00000000">
      <w:pPr>
        <w:pStyle w:val="BodyText"/>
        <w:ind w:left="200" w:right="113"/>
        <w:jc w:val="both"/>
      </w:pPr>
      <w:r>
        <w:t xml:space="preserve">Whereas the general purpose of this agreement is to promote and improve industrial and economic relations between the Employer and the Union; to assure the continuous, harmonious, efficient, economical and profitable operation of the Employer, to prevent strikes and lockouts; and other disturbances or interferences with production; to secure and sustain high productivity during the term of this Agreement and to obtain the highest level of Employee efficiency and performances; and to set forth the entire Agreement between the Employer, the Union, and Employees in the Bargaining Unit concerning rates of pay, hours of work and working conditions of employment. </w:t>
      </w:r>
      <w:r>
        <w:rPr>
          <w:spacing w:val="-3"/>
        </w:rPr>
        <w:t xml:space="preserve">It </w:t>
      </w:r>
      <w:r>
        <w:t>is therefore agreed that the understanding contained herein shall be binding upon all members of both parties, either individually or collectively by facilitating just and peaceful settlements of disputes and</w:t>
      </w:r>
      <w:r>
        <w:rPr>
          <w:spacing w:val="2"/>
        </w:rPr>
        <w:t xml:space="preserve"> </w:t>
      </w:r>
      <w:r>
        <w:t>grievances.</w:t>
      </w:r>
    </w:p>
    <w:p w14:paraId="371EBD99" w14:textId="77777777" w:rsidR="004E5A14" w:rsidRDefault="004E5A14">
      <w:pPr>
        <w:pStyle w:val="BodyText"/>
        <w:rPr>
          <w:sz w:val="26"/>
        </w:rPr>
      </w:pPr>
    </w:p>
    <w:p w14:paraId="315C597F" w14:textId="77777777" w:rsidR="004E5A14" w:rsidRDefault="004E5A14">
      <w:pPr>
        <w:pStyle w:val="BodyText"/>
        <w:rPr>
          <w:sz w:val="22"/>
        </w:rPr>
      </w:pPr>
    </w:p>
    <w:p w14:paraId="3EE2187B" w14:textId="77777777" w:rsidR="004E5A14" w:rsidRDefault="00000000">
      <w:pPr>
        <w:pStyle w:val="Heading1"/>
        <w:spacing w:before="1"/>
        <w:ind w:left="81"/>
      </w:pPr>
      <w:r>
        <w:t>ARTICLE 1 - RECOGNITION</w:t>
      </w:r>
    </w:p>
    <w:p w14:paraId="02D1FB22" w14:textId="77777777" w:rsidR="004E5A14" w:rsidRDefault="004E5A14">
      <w:pPr>
        <w:pStyle w:val="BodyText"/>
        <w:spacing w:before="11"/>
        <w:rPr>
          <w:b/>
          <w:sz w:val="23"/>
        </w:rPr>
      </w:pPr>
    </w:p>
    <w:p w14:paraId="4C9BEFAA" w14:textId="77777777" w:rsidR="004E5A14" w:rsidRDefault="00000000">
      <w:pPr>
        <w:pStyle w:val="BodyText"/>
        <w:ind w:left="200" w:right="113"/>
        <w:jc w:val="both"/>
      </w:pPr>
      <w:r>
        <w:t>The Association for and on behalf of the Employers recognizes the Union as the sole and exclusive bargaining agent for all employees of the Employers engaged in the work covered by this Agreement, save and except non-working foremen and persons above the rank of non- working foreman.</w:t>
      </w:r>
    </w:p>
    <w:p w14:paraId="15461BF6" w14:textId="77777777" w:rsidR="004E5A14" w:rsidRDefault="004E5A14">
      <w:pPr>
        <w:pStyle w:val="BodyText"/>
      </w:pPr>
    </w:p>
    <w:p w14:paraId="3DAB769F" w14:textId="77777777" w:rsidR="004E5A14" w:rsidRDefault="00000000">
      <w:pPr>
        <w:pStyle w:val="BodyText"/>
        <w:ind w:left="200" w:right="125"/>
        <w:jc w:val="both"/>
      </w:pPr>
      <w:r>
        <w:t>The Union recognizes the Employers Association as the exclusive bargaining agent and representative of the Employers engaged in the work covered by this Agreement.</w:t>
      </w:r>
    </w:p>
    <w:p w14:paraId="75F28BD3" w14:textId="77777777" w:rsidR="004E5A14" w:rsidRDefault="004E5A14">
      <w:pPr>
        <w:pStyle w:val="BodyText"/>
        <w:rPr>
          <w:sz w:val="26"/>
        </w:rPr>
      </w:pPr>
    </w:p>
    <w:p w14:paraId="74EB043A" w14:textId="77777777" w:rsidR="004E5A14" w:rsidRDefault="004E5A14">
      <w:pPr>
        <w:pStyle w:val="BodyText"/>
        <w:spacing w:before="1"/>
        <w:rPr>
          <w:sz w:val="22"/>
        </w:rPr>
      </w:pPr>
    </w:p>
    <w:p w14:paraId="770E1888" w14:textId="77777777" w:rsidR="004E5A14" w:rsidRDefault="00000000">
      <w:pPr>
        <w:pStyle w:val="Heading1"/>
        <w:ind w:left="75"/>
      </w:pPr>
      <w:r>
        <w:t>ARTICLE 2 - EMPLOYER DEFINITION</w:t>
      </w:r>
    </w:p>
    <w:p w14:paraId="72D01629" w14:textId="77777777" w:rsidR="004E5A14" w:rsidRDefault="004E5A14">
      <w:pPr>
        <w:pStyle w:val="BodyText"/>
        <w:rPr>
          <w:b/>
        </w:rPr>
      </w:pPr>
    </w:p>
    <w:p w14:paraId="33EF0D5E" w14:textId="77777777" w:rsidR="004E5A14" w:rsidRDefault="00000000">
      <w:pPr>
        <w:pStyle w:val="ListParagraph"/>
        <w:numPr>
          <w:ilvl w:val="0"/>
          <w:numId w:val="25"/>
        </w:numPr>
        <w:tabs>
          <w:tab w:val="left" w:pos="921"/>
        </w:tabs>
        <w:ind w:right="113"/>
        <w:jc w:val="both"/>
        <w:rPr>
          <w:sz w:val="24"/>
        </w:rPr>
      </w:pPr>
      <w:r>
        <w:rPr>
          <w:sz w:val="24"/>
        </w:rPr>
        <w:t xml:space="preserve">Employer - an employer is defined as an individual firm, </w:t>
      </w:r>
      <w:proofErr w:type="gramStart"/>
      <w:r>
        <w:rPr>
          <w:sz w:val="24"/>
        </w:rPr>
        <w:t>corporation</w:t>
      </w:r>
      <w:proofErr w:type="gramEnd"/>
      <w:r>
        <w:rPr>
          <w:sz w:val="24"/>
        </w:rPr>
        <w:t xml:space="preserve"> or co-partnership that contracts and supplies equipment, labour and/or material or engages in any manner or undertakes to perform any function of the Painting and Decorating Industry. The Employer shall carry Workplace Safety and Insurance Board coverage, pay Employment Insurance and Vacation Pay, and comply with all federal, </w:t>
      </w:r>
      <w:proofErr w:type="gramStart"/>
      <w:r>
        <w:rPr>
          <w:sz w:val="24"/>
        </w:rPr>
        <w:t>provincial</w:t>
      </w:r>
      <w:proofErr w:type="gramEnd"/>
      <w:r>
        <w:rPr>
          <w:sz w:val="24"/>
        </w:rPr>
        <w:t xml:space="preserve"> and municipal laws pertaining to the painting</w:t>
      </w:r>
      <w:r>
        <w:rPr>
          <w:spacing w:val="-5"/>
          <w:sz w:val="24"/>
        </w:rPr>
        <w:t xml:space="preserve"> </w:t>
      </w:r>
      <w:r>
        <w:rPr>
          <w:sz w:val="24"/>
        </w:rPr>
        <w:t>industry.</w:t>
      </w:r>
    </w:p>
    <w:p w14:paraId="74E0AD55" w14:textId="77777777" w:rsidR="004E5A14" w:rsidRDefault="004E5A14">
      <w:pPr>
        <w:jc w:val="both"/>
        <w:rPr>
          <w:sz w:val="24"/>
        </w:rPr>
        <w:sectPr w:rsidR="004E5A14">
          <w:headerReference w:type="default" r:id="rId7"/>
          <w:type w:val="continuous"/>
          <w:pgSz w:w="12240" w:h="15840"/>
          <w:pgMar w:top="1100" w:right="1320" w:bottom="280" w:left="1240" w:header="818" w:footer="720" w:gutter="0"/>
          <w:pgNumType w:start="3"/>
          <w:cols w:space="720"/>
        </w:sectPr>
      </w:pPr>
    </w:p>
    <w:p w14:paraId="6A667C14" w14:textId="77777777" w:rsidR="004E5A14" w:rsidRDefault="00000000">
      <w:pPr>
        <w:pStyle w:val="ListParagraph"/>
        <w:numPr>
          <w:ilvl w:val="0"/>
          <w:numId w:val="25"/>
        </w:numPr>
        <w:tabs>
          <w:tab w:val="left" w:pos="921"/>
        </w:tabs>
        <w:spacing w:before="106"/>
        <w:ind w:right="124"/>
        <w:jc w:val="both"/>
        <w:rPr>
          <w:sz w:val="24"/>
        </w:rPr>
      </w:pPr>
      <w:r>
        <w:rPr>
          <w:sz w:val="24"/>
        </w:rPr>
        <w:lastRenderedPageBreak/>
        <w:t>It is understood that any person working with the tools of the trade must be a member of the Union in good standing and is subject to all terms and conditions of this</w:t>
      </w:r>
      <w:r>
        <w:rPr>
          <w:spacing w:val="-13"/>
          <w:sz w:val="24"/>
        </w:rPr>
        <w:t xml:space="preserve"> </w:t>
      </w:r>
      <w:r>
        <w:rPr>
          <w:sz w:val="24"/>
        </w:rPr>
        <w:t>agreement.</w:t>
      </w:r>
    </w:p>
    <w:p w14:paraId="78B3022C" w14:textId="77777777" w:rsidR="004E5A14" w:rsidRDefault="004E5A14">
      <w:pPr>
        <w:pStyle w:val="BodyText"/>
        <w:rPr>
          <w:sz w:val="26"/>
        </w:rPr>
      </w:pPr>
    </w:p>
    <w:p w14:paraId="06675C4E" w14:textId="77777777" w:rsidR="004E5A14" w:rsidRDefault="004E5A14">
      <w:pPr>
        <w:pStyle w:val="BodyText"/>
        <w:rPr>
          <w:sz w:val="22"/>
        </w:rPr>
      </w:pPr>
    </w:p>
    <w:p w14:paraId="464CDBCD" w14:textId="77777777" w:rsidR="004E5A14" w:rsidRDefault="00000000">
      <w:pPr>
        <w:pStyle w:val="Heading1"/>
        <w:spacing w:before="1"/>
        <w:ind w:left="75"/>
      </w:pPr>
      <w:r>
        <w:t>ARTICLE 3 - CLOSED SHOP CONDITION</w:t>
      </w:r>
    </w:p>
    <w:p w14:paraId="0D991B8C" w14:textId="77777777" w:rsidR="004E5A14" w:rsidRDefault="004E5A14">
      <w:pPr>
        <w:pStyle w:val="BodyText"/>
        <w:spacing w:before="11"/>
        <w:rPr>
          <w:b/>
          <w:sz w:val="23"/>
        </w:rPr>
      </w:pPr>
    </w:p>
    <w:p w14:paraId="45C275B1" w14:textId="77777777" w:rsidR="004E5A14" w:rsidRDefault="00000000">
      <w:pPr>
        <w:pStyle w:val="ListParagraph"/>
        <w:numPr>
          <w:ilvl w:val="0"/>
          <w:numId w:val="24"/>
        </w:numPr>
        <w:tabs>
          <w:tab w:val="left" w:pos="921"/>
        </w:tabs>
        <w:ind w:right="116"/>
        <w:jc w:val="both"/>
        <w:rPr>
          <w:sz w:val="24"/>
        </w:rPr>
      </w:pPr>
      <w:r>
        <w:rPr>
          <w:sz w:val="24"/>
        </w:rPr>
        <w:t xml:space="preserve">The parties to this agreement hereby agree to maintain a closed Union Shop. Employer agrees to employ only qualified members of the Ontario Council of the International Union of Painters and Allied Trades, District Council 46 (Local 1891), and further agrees that all journeypersons will be hired from the unemployed members of the Union, provided that qualified men are available. Non-Union employees who may be </w:t>
      </w:r>
      <w:proofErr w:type="gramStart"/>
      <w:r>
        <w:rPr>
          <w:sz w:val="24"/>
        </w:rPr>
        <w:t>hired  under</w:t>
      </w:r>
      <w:proofErr w:type="gramEnd"/>
      <w:r>
        <w:rPr>
          <w:sz w:val="24"/>
        </w:rPr>
        <w:t xml:space="preserve"> this provision must first report to the Union office for a referral slip before starting to work</w:t>
      </w:r>
    </w:p>
    <w:p w14:paraId="5029EB1B" w14:textId="77777777" w:rsidR="004E5A14" w:rsidRDefault="004E5A14">
      <w:pPr>
        <w:pStyle w:val="BodyText"/>
        <w:spacing w:before="1"/>
      </w:pPr>
    </w:p>
    <w:p w14:paraId="732D428C" w14:textId="77777777" w:rsidR="004E5A14" w:rsidRDefault="00000000">
      <w:pPr>
        <w:pStyle w:val="ListParagraph"/>
        <w:numPr>
          <w:ilvl w:val="0"/>
          <w:numId w:val="24"/>
        </w:numPr>
        <w:tabs>
          <w:tab w:val="left" w:pos="921"/>
        </w:tabs>
        <w:ind w:right="121"/>
        <w:jc w:val="both"/>
        <w:rPr>
          <w:sz w:val="24"/>
        </w:rPr>
      </w:pPr>
      <w:r>
        <w:rPr>
          <w:sz w:val="24"/>
        </w:rPr>
        <w:t>Each employer will provide for the Union, as soon as possible after the signing of this Agreement, a list of those employees who are now designated as being supervisors. The parties to this Agreement agree that supervisors are not covered by the terms of this agreement.</w:t>
      </w:r>
    </w:p>
    <w:p w14:paraId="2A5EE999" w14:textId="77777777" w:rsidR="004E5A14" w:rsidRDefault="004E5A14">
      <w:pPr>
        <w:pStyle w:val="BodyText"/>
      </w:pPr>
    </w:p>
    <w:p w14:paraId="16346C6D" w14:textId="77777777" w:rsidR="004E5A14" w:rsidRDefault="00000000">
      <w:pPr>
        <w:pStyle w:val="ListParagraph"/>
        <w:numPr>
          <w:ilvl w:val="0"/>
          <w:numId w:val="24"/>
        </w:numPr>
        <w:tabs>
          <w:tab w:val="left" w:pos="920"/>
          <w:tab w:val="left" w:pos="921"/>
        </w:tabs>
        <w:ind w:hanging="721"/>
        <w:rPr>
          <w:sz w:val="24"/>
        </w:rPr>
      </w:pPr>
      <w:r>
        <w:rPr>
          <w:sz w:val="24"/>
        </w:rPr>
        <w:t>Every employee is to be given a referral slip and a copy is to be sent to the</w:t>
      </w:r>
      <w:r>
        <w:rPr>
          <w:spacing w:val="-15"/>
          <w:sz w:val="24"/>
        </w:rPr>
        <w:t xml:space="preserve"> </w:t>
      </w:r>
      <w:r>
        <w:rPr>
          <w:sz w:val="24"/>
        </w:rPr>
        <w:t>Employer.</w:t>
      </w:r>
    </w:p>
    <w:p w14:paraId="74303CE7" w14:textId="77777777" w:rsidR="004E5A14" w:rsidRDefault="004E5A14">
      <w:pPr>
        <w:pStyle w:val="BodyText"/>
      </w:pPr>
    </w:p>
    <w:p w14:paraId="799D69AB" w14:textId="77777777" w:rsidR="004E5A14" w:rsidRDefault="00000000">
      <w:pPr>
        <w:pStyle w:val="ListParagraph"/>
        <w:numPr>
          <w:ilvl w:val="0"/>
          <w:numId w:val="24"/>
        </w:numPr>
        <w:tabs>
          <w:tab w:val="left" w:pos="921"/>
        </w:tabs>
        <w:ind w:right="114"/>
        <w:jc w:val="both"/>
        <w:rPr>
          <w:sz w:val="24"/>
        </w:rPr>
      </w:pPr>
      <w:r>
        <w:rPr>
          <w:sz w:val="24"/>
        </w:rPr>
        <w:t xml:space="preserve">All current union members who are presently receiving the journeyperson’s rate of pay are to be classified. Any new member is to be either an apprentice or </w:t>
      </w:r>
      <w:proofErr w:type="gramStart"/>
      <w:r>
        <w:rPr>
          <w:sz w:val="24"/>
        </w:rPr>
        <w:t>have  a</w:t>
      </w:r>
      <w:proofErr w:type="gramEnd"/>
      <w:r>
        <w:rPr>
          <w:sz w:val="24"/>
        </w:rPr>
        <w:t xml:space="preserve"> Qualification Card from the Ministry of Training Colleges and Universities or he or she will be classed as</w:t>
      </w:r>
      <w:r>
        <w:rPr>
          <w:spacing w:val="-2"/>
          <w:sz w:val="24"/>
        </w:rPr>
        <w:t xml:space="preserve"> </w:t>
      </w:r>
      <w:r>
        <w:rPr>
          <w:sz w:val="24"/>
        </w:rPr>
        <w:t>unqualified.</w:t>
      </w:r>
    </w:p>
    <w:p w14:paraId="26EBB9C9" w14:textId="77777777" w:rsidR="004E5A14" w:rsidRDefault="004E5A14">
      <w:pPr>
        <w:pStyle w:val="BodyText"/>
        <w:rPr>
          <w:sz w:val="26"/>
        </w:rPr>
      </w:pPr>
    </w:p>
    <w:p w14:paraId="3C4326D1" w14:textId="77777777" w:rsidR="004E5A14" w:rsidRDefault="004E5A14">
      <w:pPr>
        <w:pStyle w:val="BodyText"/>
        <w:rPr>
          <w:sz w:val="22"/>
        </w:rPr>
      </w:pPr>
    </w:p>
    <w:p w14:paraId="7734EEBF" w14:textId="77777777" w:rsidR="004E5A14" w:rsidRDefault="00000000">
      <w:pPr>
        <w:pStyle w:val="Heading1"/>
        <w:spacing w:before="1"/>
        <w:ind w:left="81"/>
      </w:pPr>
      <w:r>
        <w:t>ARTICLE 4 - SCOPE OF WORK</w:t>
      </w:r>
    </w:p>
    <w:p w14:paraId="44B818E3" w14:textId="77777777" w:rsidR="004E5A14" w:rsidRDefault="004E5A14">
      <w:pPr>
        <w:pStyle w:val="BodyText"/>
        <w:spacing w:before="11"/>
        <w:rPr>
          <w:b/>
          <w:sz w:val="23"/>
        </w:rPr>
      </w:pPr>
    </w:p>
    <w:p w14:paraId="659F8DE9" w14:textId="77777777" w:rsidR="004E5A14" w:rsidRDefault="00000000">
      <w:pPr>
        <w:pStyle w:val="BodyText"/>
        <w:ind w:left="920" w:right="118" w:hanging="720"/>
        <w:jc w:val="both"/>
      </w:pPr>
      <w:r>
        <w:t xml:space="preserve">(a) This agreement covers work as outlined in apartments, </w:t>
      </w:r>
      <w:proofErr w:type="gramStart"/>
      <w:r>
        <w:t>multi  and</w:t>
      </w:r>
      <w:proofErr w:type="gramEnd"/>
      <w:r>
        <w:t xml:space="preserve">  single  dwelling  residences within the area of jurisdiction contained</w:t>
      </w:r>
      <w:r>
        <w:rPr>
          <w:spacing w:val="-3"/>
        </w:rPr>
        <w:t xml:space="preserve"> </w:t>
      </w:r>
      <w:r>
        <w:t>herein.</w:t>
      </w:r>
    </w:p>
    <w:p w14:paraId="35140E7E" w14:textId="77777777" w:rsidR="004E5A14" w:rsidRDefault="004E5A14">
      <w:pPr>
        <w:pStyle w:val="BodyText"/>
      </w:pPr>
    </w:p>
    <w:p w14:paraId="5D7CD25C" w14:textId="77777777" w:rsidR="004E5A14" w:rsidRDefault="00000000">
      <w:pPr>
        <w:pStyle w:val="BodyText"/>
        <w:ind w:left="920" w:right="119"/>
        <w:jc w:val="both"/>
      </w:pPr>
      <w:r>
        <w:t xml:space="preserve">The application and/or removal of protective and/or decorative coatings which might be referred to as paints, which in the general senses are: - paints, stains, varnishes,  emulsion, bituminous coatings and other organic coatings or inorganic coatings which are applied in the same manner as paints or plastics or mastics, </w:t>
      </w:r>
      <w:proofErr w:type="spellStart"/>
      <w:r>
        <w:t>hypalon</w:t>
      </w:r>
      <w:proofErr w:type="spellEnd"/>
      <w:r>
        <w:t xml:space="preserve"> coatings, fiber glassing and </w:t>
      </w:r>
      <w:proofErr w:type="spellStart"/>
      <w:r>
        <w:t>caulkings</w:t>
      </w:r>
      <w:proofErr w:type="spellEnd"/>
      <w:r>
        <w:t>, clear sealer applications, application of all seamless floor coatings, sandblasting for decorative purposes and all other types of sandblasting, all phases of metallizing, the application of under water coatings, all markings, stenciling on equipment, machinery etc., with paint, adhesive stickers or spray bomb, the use of reflective tapes in this field of work and the application of all other material used in various branches of the</w:t>
      </w:r>
      <w:r>
        <w:rPr>
          <w:spacing w:val="-2"/>
        </w:rPr>
        <w:t xml:space="preserve"> </w:t>
      </w:r>
      <w:r>
        <w:t>trade.</w:t>
      </w:r>
    </w:p>
    <w:p w14:paraId="189F046B" w14:textId="77777777" w:rsidR="004E5A14" w:rsidRDefault="004E5A14">
      <w:pPr>
        <w:pStyle w:val="BodyText"/>
        <w:spacing w:before="1"/>
      </w:pPr>
    </w:p>
    <w:p w14:paraId="27792D0D" w14:textId="77777777" w:rsidR="004E5A14" w:rsidRDefault="00000000">
      <w:pPr>
        <w:pStyle w:val="BodyText"/>
        <w:ind w:left="920" w:right="119"/>
        <w:jc w:val="both"/>
      </w:pPr>
      <w:r>
        <w:t xml:space="preserve">The hanging of all </w:t>
      </w:r>
      <w:proofErr w:type="gramStart"/>
      <w:r>
        <w:t>wall</w:t>
      </w:r>
      <w:proofErr w:type="gramEnd"/>
      <w:r>
        <w:t xml:space="preserve"> covering applied with paste or other adhesives, such as papers, cottons, muslins, burlap, grass cloth, vinyl wall coverings, epoxy combination coverings, resin </w:t>
      </w:r>
      <w:proofErr w:type="spellStart"/>
      <w:r>
        <w:t>cambricbacked</w:t>
      </w:r>
      <w:proofErr w:type="spellEnd"/>
      <w:r>
        <w:t xml:space="preserve"> wood veneer wall coverings, and all other wall coverings including the application of rubber sheeting for tank lining and the application of gold or silver and all other metal leaf, etc.</w:t>
      </w:r>
    </w:p>
    <w:p w14:paraId="6EC21DB1" w14:textId="77777777" w:rsidR="004E5A14" w:rsidRDefault="004E5A14">
      <w:pPr>
        <w:jc w:val="both"/>
        <w:sectPr w:rsidR="004E5A14">
          <w:pgSz w:w="12240" w:h="15840"/>
          <w:pgMar w:top="1100" w:right="1320" w:bottom="280" w:left="1240" w:header="818" w:footer="0" w:gutter="0"/>
          <w:cols w:space="720"/>
        </w:sectPr>
      </w:pPr>
    </w:p>
    <w:p w14:paraId="27FA0491" w14:textId="77777777" w:rsidR="004E5A14" w:rsidRDefault="004E5A14">
      <w:pPr>
        <w:pStyle w:val="BodyText"/>
        <w:spacing w:before="5"/>
        <w:rPr>
          <w:sz w:val="25"/>
        </w:rPr>
      </w:pPr>
    </w:p>
    <w:p w14:paraId="3D8DEC7E" w14:textId="77777777" w:rsidR="004E5A14" w:rsidRDefault="00000000">
      <w:pPr>
        <w:pStyle w:val="BodyText"/>
        <w:spacing w:before="90"/>
        <w:ind w:left="920" w:right="119"/>
        <w:jc w:val="both"/>
      </w:pPr>
      <w:r>
        <w:t xml:space="preserve">All incidental preparatory work necessary to carry out work outlined above, such as patching small defects in surfaces, puttying, sanding, rubbing, cleaning surfaces with steam or other processes to include </w:t>
      </w:r>
      <w:proofErr w:type="spellStart"/>
      <w:r>
        <w:t>hydrojet</w:t>
      </w:r>
      <w:proofErr w:type="spellEnd"/>
      <w:r>
        <w:t xml:space="preserve"> cleaning (high pressure water), sandblasting, pickling, bleaching, buffing, sealing, machinery and manual scrapping, flame cleaning, the application of cleansing fluids, rust inhibitors, taping, covering surfaces for their protection from paint, etc., including the use of miscellaneous hand and power driven tools and equipment required for work coming under this jurisdiction the filling of spray pots and sand pots, the application of all sealers inside or outside, the application of all protective and decorative coatings on all piping, insulated or otherwise.</w:t>
      </w:r>
    </w:p>
    <w:p w14:paraId="08B671FF" w14:textId="77777777" w:rsidR="004E5A14" w:rsidRDefault="004E5A14">
      <w:pPr>
        <w:pStyle w:val="BodyText"/>
      </w:pPr>
    </w:p>
    <w:p w14:paraId="5A3FFD68" w14:textId="77777777" w:rsidR="004E5A14" w:rsidRDefault="00000000">
      <w:pPr>
        <w:pStyle w:val="BodyText"/>
        <w:ind w:left="920" w:right="119"/>
        <w:jc w:val="both"/>
      </w:pPr>
      <w:r>
        <w:t>Building cleaning is defined as the process of removing dirt, stain or discoloration or any unwanted films by use of manually operated scrubbing techniques or by power operated machinery or equipment such as steam blast, water jet blast and/or such other process as will suffice to accomplish the cleaning of the building.</w:t>
      </w:r>
    </w:p>
    <w:p w14:paraId="63E95A57" w14:textId="77777777" w:rsidR="004E5A14" w:rsidRDefault="004E5A14">
      <w:pPr>
        <w:pStyle w:val="BodyText"/>
        <w:rPr>
          <w:sz w:val="26"/>
        </w:rPr>
      </w:pPr>
    </w:p>
    <w:p w14:paraId="0A3BBA76" w14:textId="77777777" w:rsidR="004E5A14" w:rsidRDefault="004E5A14">
      <w:pPr>
        <w:pStyle w:val="BodyText"/>
        <w:spacing w:before="1"/>
        <w:rPr>
          <w:sz w:val="22"/>
        </w:rPr>
      </w:pPr>
    </w:p>
    <w:p w14:paraId="306D0833" w14:textId="77777777" w:rsidR="004E5A14" w:rsidRDefault="00000000">
      <w:pPr>
        <w:pStyle w:val="Heading1"/>
        <w:ind w:left="78"/>
      </w:pPr>
      <w:r>
        <w:t>ARTICLE 5 - EMPLOYEE DEFINITION</w:t>
      </w:r>
    </w:p>
    <w:p w14:paraId="61E0635E" w14:textId="77777777" w:rsidR="004E5A14" w:rsidRDefault="004E5A14">
      <w:pPr>
        <w:pStyle w:val="BodyText"/>
        <w:rPr>
          <w:b/>
        </w:rPr>
      </w:pPr>
    </w:p>
    <w:p w14:paraId="7850FAFD" w14:textId="77777777" w:rsidR="004E5A14" w:rsidRDefault="00000000">
      <w:pPr>
        <w:pStyle w:val="ListParagraph"/>
        <w:numPr>
          <w:ilvl w:val="0"/>
          <w:numId w:val="23"/>
        </w:numPr>
        <w:tabs>
          <w:tab w:val="left" w:pos="921"/>
        </w:tabs>
        <w:ind w:right="115"/>
        <w:jc w:val="both"/>
        <w:rPr>
          <w:sz w:val="24"/>
        </w:rPr>
      </w:pPr>
      <w:r>
        <w:rPr>
          <w:sz w:val="24"/>
        </w:rPr>
        <w:t xml:space="preserve">An employee is defined as a journeyperson painter, unqualified painter, apprentice painter, paperhanger, fabric hanger, decorator, sandblaster, spray applicator, </w:t>
      </w:r>
      <w:proofErr w:type="spellStart"/>
      <w:r>
        <w:rPr>
          <w:sz w:val="24"/>
        </w:rPr>
        <w:t>swingstage</w:t>
      </w:r>
      <w:proofErr w:type="spellEnd"/>
      <w:r>
        <w:rPr>
          <w:sz w:val="24"/>
        </w:rPr>
        <w:t xml:space="preserve"> worker, foreman or lead hand, working for any individual firm, </w:t>
      </w:r>
      <w:proofErr w:type="gramStart"/>
      <w:r>
        <w:rPr>
          <w:sz w:val="24"/>
        </w:rPr>
        <w:t>co-partnership</w:t>
      </w:r>
      <w:proofErr w:type="gramEnd"/>
      <w:r>
        <w:rPr>
          <w:sz w:val="24"/>
        </w:rPr>
        <w:t xml:space="preserve"> or corporation. </w:t>
      </w:r>
      <w:proofErr w:type="spellStart"/>
      <w:r>
        <w:rPr>
          <w:sz w:val="24"/>
        </w:rPr>
        <w:t>He/She</w:t>
      </w:r>
      <w:proofErr w:type="spellEnd"/>
      <w:r>
        <w:rPr>
          <w:sz w:val="24"/>
        </w:rPr>
        <w:t xml:space="preserve"> shall be in good standing with District Council 46 (Local 1891) and have completed his/her apprenticeship and have passed a required examination as to his/her proficiency as a tradesperson to perform the duties pertaining to the painting and decorating industry as an</w:t>
      </w:r>
      <w:r>
        <w:rPr>
          <w:spacing w:val="-5"/>
          <w:sz w:val="24"/>
        </w:rPr>
        <w:t xml:space="preserve"> </w:t>
      </w:r>
      <w:r>
        <w:rPr>
          <w:sz w:val="24"/>
        </w:rPr>
        <w:t>employee.</w:t>
      </w:r>
    </w:p>
    <w:p w14:paraId="55B9C70D" w14:textId="77777777" w:rsidR="004E5A14" w:rsidRDefault="004E5A14">
      <w:pPr>
        <w:pStyle w:val="BodyText"/>
      </w:pPr>
    </w:p>
    <w:p w14:paraId="53162366" w14:textId="77777777" w:rsidR="004E5A14" w:rsidRDefault="00000000">
      <w:pPr>
        <w:pStyle w:val="ListParagraph"/>
        <w:numPr>
          <w:ilvl w:val="0"/>
          <w:numId w:val="23"/>
        </w:numPr>
        <w:tabs>
          <w:tab w:val="left" w:pos="921"/>
        </w:tabs>
        <w:spacing w:before="1"/>
        <w:ind w:right="120"/>
        <w:jc w:val="both"/>
        <w:rPr>
          <w:sz w:val="24"/>
        </w:rPr>
      </w:pPr>
      <w:r>
        <w:rPr>
          <w:sz w:val="24"/>
        </w:rPr>
        <w:t>All members of the Union expressly agree not to accept employment of any individual firm, co-partnership or corporation who does not comply with all requirements of this agreement, except for the sole purpose of organizing a non-union</w:t>
      </w:r>
      <w:r>
        <w:rPr>
          <w:spacing w:val="-6"/>
          <w:sz w:val="24"/>
        </w:rPr>
        <w:t xml:space="preserve"> </w:t>
      </w:r>
      <w:r>
        <w:rPr>
          <w:sz w:val="24"/>
        </w:rPr>
        <w:t>company.</w:t>
      </w:r>
    </w:p>
    <w:p w14:paraId="1358EC8E" w14:textId="77777777" w:rsidR="004E5A14" w:rsidRDefault="004E5A14">
      <w:pPr>
        <w:pStyle w:val="BodyText"/>
        <w:rPr>
          <w:sz w:val="26"/>
        </w:rPr>
      </w:pPr>
    </w:p>
    <w:p w14:paraId="5577B7A9" w14:textId="77777777" w:rsidR="004E5A14" w:rsidRDefault="004E5A14">
      <w:pPr>
        <w:pStyle w:val="BodyText"/>
        <w:spacing w:before="11"/>
        <w:rPr>
          <w:sz w:val="21"/>
        </w:rPr>
      </w:pPr>
    </w:p>
    <w:p w14:paraId="6CCDB173" w14:textId="77777777" w:rsidR="004E5A14" w:rsidRDefault="00000000">
      <w:pPr>
        <w:pStyle w:val="Heading1"/>
        <w:ind w:left="79"/>
      </w:pPr>
      <w:r>
        <w:t>ARTICLE 6 - MANAGEMENT RIGHTS</w:t>
      </w:r>
    </w:p>
    <w:p w14:paraId="2A1D6790" w14:textId="77777777" w:rsidR="004E5A14" w:rsidRDefault="004E5A14">
      <w:pPr>
        <w:pStyle w:val="BodyText"/>
        <w:rPr>
          <w:b/>
        </w:rPr>
      </w:pPr>
    </w:p>
    <w:p w14:paraId="451AD09C" w14:textId="77777777" w:rsidR="004E5A14" w:rsidRDefault="00000000">
      <w:pPr>
        <w:pStyle w:val="BodyText"/>
        <w:ind w:left="200" w:right="115"/>
        <w:jc w:val="both"/>
      </w:pPr>
      <w:r>
        <w:t xml:space="preserve">The Management of the business of the Employer and the directing of its work force, including the right to hire, promote, transfer, </w:t>
      </w:r>
      <w:proofErr w:type="gramStart"/>
      <w:r>
        <w:t>discharge</w:t>
      </w:r>
      <w:proofErr w:type="gramEnd"/>
      <w:r>
        <w:t xml:space="preserve"> or discipline for just cause and to maintain discipline and efficiency among its employees is the responsibility of the Employer provided, however, the Union members shall not be discriminated against by reason of such membership.</w:t>
      </w:r>
    </w:p>
    <w:p w14:paraId="30C1CD96" w14:textId="77777777" w:rsidR="004E5A14" w:rsidRDefault="004E5A14">
      <w:pPr>
        <w:pStyle w:val="BodyText"/>
        <w:rPr>
          <w:sz w:val="26"/>
        </w:rPr>
      </w:pPr>
    </w:p>
    <w:p w14:paraId="15F8AFF6" w14:textId="77777777" w:rsidR="004E5A14" w:rsidRDefault="004E5A14">
      <w:pPr>
        <w:pStyle w:val="BodyText"/>
        <w:spacing w:before="1"/>
        <w:rPr>
          <w:sz w:val="22"/>
        </w:rPr>
      </w:pPr>
    </w:p>
    <w:p w14:paraId="00833A40" w14:textId="77777777" w:rsidR="004E5A14" w:rsidRDefault="00000000">
      <w:pPr>
        <w:pStyle w:val="Heading1"/>
        <w:ind w:left="81"/>
      </w:pPr>
      <w:r>
        <w:t>ARTICLE 7 - NO STRIKES OR LOCK-OUTS</w:t>
      </w:r>
    </w:p>
    <w:p w14:paraId="455E6079" w14:textId="77777777" w:rsidR="004E5A14" w:rsidRDefault="004E5A14">
      <w:pPr>
        <w:pStyle w:val="BodyText"/>
        <w:rPr>
          <w:b/>
        </w:rPr>
      </w:pPr>
    </w:p>
    <w:p w14:paraId="50A7D6C7" w14:textId="77777777" w:rsidR="004E5A14" w:rsidRDefault="00000000">
      <w:pPr>
        <w:pStyle w:val="BodyText"/>
        <w:ind w:left="200"/>
        <w:jc w:val="both"/>
      </w:pPr>
      <w:r>
        <w:t xml:space="preserve">There shall be no strikes or </w:t>
      </w:r>
      <w:proofErr w:type="gramStart"/>
      <w:r>
        <w:t>lock-outs</w:t>
      </w:r>
      <w:proofErr w:type="gramEnd"/>
      <w:r>
        <w:t xml:space="preserve"> during the term of this agreement.</w:t>
      </w:r>
    </w:p>
    <w:p w14:paraId="51E766E9" w14:textId="77777777" w:rsidR="004E5A14" w:rsidRDefault="004E5A14">
      <w:pPr>
        <w:jc w:val="both"/>
        <w:sectPr w:rsidR="004E5A14">
          <w:pgSz w:w="12240" w:h="15840"/>
          <w:pgMar w:top="1100" w:right="1320" w:bottom="280" w:left="1240" w:header="818" w:footer="0" w:gutter="0"/>
          <w:cols w:space="720"/>
        </w:sectPr>
      </w:pPr>
    </w:p>
    <w:p w14:paraId="3563D196" w14:textId="77777777" w:rsidR="004E5A14" w:rsidRDefault="00000000">
      <w:pPr>
        <w:pStyle w:val="Heading1"/>
        <w:spacing w:before="106"/>
        <w:ind w:left="78"/>
      </w:pPr>
      <w:r>
        <w:lastRenderedPageBreak/>
        <w:t>ARTICLE 8 - GRIEVANCE AND ARBITRATION</w:t>
      </w:r>
    </w:p>
    <w:p w14:paraId="516C3245" w14:textId="77777777" w:rsidR="004E5A14" w:rsidRDefault="004E5A14">
      <w:pPr>
        <w:pStyle w:val="BodyText"/>
        <w:rPr>
          <w:b/>
        </w:rPr>
      </w:pPr>
    </w:p>
    <w:p w14:paraId="3ED1658C" w14:textId="77777777" w:rsidR="004E5A14" w:rsidRDefault="00000000">
      <w:pPr>
        <w:pStyle w:val="ListParagraph"/>
        <w:numPr>
          <w:ilvl w:val="0"/>
          <w:numId w:val="22"/>
        </w:numPr>
        <w:tabs>
          <w:tab w:val="left" w:pos="921"/>
        </w:tabs>
        <w:ind w:right="114"/>
        <w:jc w:val="both"/>
        <w:rPr>
          <w:sz w:val="24"/>
        </w:rPr>
      </w:pPr>
      <w:r>
        <w:rPr>
          <w:sz w:val="24"/>
        </w:rPr>
        <w:t>Any dispute difference or controversy arising out of this Agreement shall first be discussed</w:t>
      </w:r>
      <w:r>
        <w:rPr>
          <w:spacing w:val="32"/>
          <w:sz w:val="24"/>
        </w:rPr>
        <w:t xml:space="preserve"> </w:t>
      </w:r>
      <w:r>
        <w:rPr>
          <w:sz w:val="24"/>
        </w:rPr>
        <w:t>between</w:t>
      </w:r>
      <w:r>
        <w:rPr>
          <w:spacing w:val="32"/>
          <w:sz w:val="24"/>
        </w:rPr>
        <w:t xml:space="preserve"> </w:t>
      </w:r>
      <w:r>
        <w:rPr>
          <w:sz w:val="24"/>
        </w:rPr>
        <w:t>the</w:t>
      </w:r>
      <w:r>
        <w:rPr>
          <w:spacing w:val="31"/>
          <w:sz w:val="24"/>
        </w:rPr>
        <w:t xml:space="preserve"> </w:t>
      </w:r>
      <w:r>
        <w:rPr>
          <w:sz w:val="24"/>
        </w:rPr>
        <w:t>Employee</w:t>
      </w:r>
      <w:r>
        <w:rPr>
          <w:spacing w:val="33"/>
          <w:sz w:val="24"/>
        </w:rPr>
        <w:t xml:space="preserve"> </w:t>
      </w:r>
      <w:r>
        <w:rPr>
          <w:sz w:val="24"/>
        </w:rPr>
        <w:t>and</w:t>
      </w:r>
      <w:r>
        <w:rPr>
          <w:spacing w:val="33"/>
          <w:sz w:val="24"/>
        </w:rPr>
        <w:t xml:space="preserve"> </w:t>
      </w:r>
      <w:r>
        <w:rPr>
          <w:sz w:val="24"/>
        </w:rPr>
        <w:t>the</w:t>
      </w:r>
      <w:r>
        <w:rPr>
          <w:spacing w:val="31"/>
          <w:sz w:val="24"/>
        </w:rPr>
        <w:t xml:space="preserve"> </w:t>
      </w:r>
      <w:r>
        <w:rPr>
          <w:sz w:val="24"/>
        </w:rPr>
        <w:t>Employer’s</w:t>
      </w:r>
      <w:r>
        <w:rPr>
          <w:spacing w:val="31"/>
          <w:sz w:val="24"/>
        </w:rPr>
        <w:t xml:space="preserve"> </w:t>
      </w:r>
      <w:r>
        <w:rPr>
          <w:sz w:val="24"/>
        </w:rPr>
        <w:t>representative</w:t>
      </w:r>
      <w:r>
        <w:rPr>
          <w:spacing w:val="31"/>
          <w:sz w:val="24"/>
        </w:rPr>
        <w:t xml:space="preserve"> </w:t>
      </w:r>
      <w:r>
        <w:rPr>
          <w:sz w:val="24"/>
        </w:rPr>
        <w:t>within</w:t>
      </w:r>
      <w:r>
        <w:rPr>
          <w:spacing w:val="39"/>
          <w:sz w:val="24"/>
        </w:rPr>
        <w:t xml:space="preserve"> </w:t>
      </w:r>
      <w:proofErr w:type="gramStart"/>
      <w:r>
        <w:rPr>
          <w:sz w:val="24"/>
        </w:rPr>
        <w:t>twenty</w:t>
      </w:r>
      <w:r>
        <w:rPr>
          <w:spacing w:val="28"/>
          <w:sz w:val="24"/>
        </w:rPr>
        <w:t xml:space="preserve"> </w:t>
      </w:r>
      <w:r>
        <w:rPr>
          <w:sz w:val="24"/>
        </w:rPr>
        <w:t>one</w:t>
      </w:r>
      <w:proofErr w:type="gramEnd"/>
    </w:p>
    <w:p w14:paraId="02317598" w14:textId="77777777" w:rsidR="004E5A14" w:rsidRDefault="00000000">
      <w:pPr>
        <w:pStyle w:val="BodyText"/>
        <w:spacing w:before="1"/>
        <w:ind w:left="920" w:right="117"/>
        <w:jc w:val="both"/>
      </w:pPr>
      <w:r>
        <w:t xml:space="preserve">(21) calendar days of the occurrence of the grievance. Failing </w:t>
      </w:r>
      <w:proofErr w:type="gramStart"/>
      <w:r>
        <w:t>settlement</w:t>
      </w:r>
      <w:proofErr w:type="gramEnd"/>
      <w:r>
        <w:t xml:space="preserve"> the Employer will be notified in writing by the Union Business Representative within thirty (30) calendar days of the time of the occurrence of the grievance.</w:t>
      </w:r>
    </w:p>
    <w:p w14:paraId="3E78F181" w14:textId="77777777" w:rsidR="004E5A14" w:rsidRDefault="004E5A14">
      <w:pPr>
        <w:pStyle w:val="BodyText"/>
        <w:spacing w:before="11"/>
        <w:rPr>
          <w:sz w:val="23"/>
        </w:rPr>
      </w:pPr>
    </w:p>
    <w:p w14:paraId="40D5BEED" w14:textId="77777777" w:rsidR="004E5A14" w:rsidRDefault="00000000">
      <w:pPr>
        <w:pStyle w:val="ListParagraph"/>
        <w:numPr>
          <w:ilvl w:val="0"/>
          <w:numId w:val="22"/>
        </w:numPr>
        <w:tabs>
          <w:tab w:val="left" w:pos="921"/>
        </w:tabs>
        <w:ind w:right="123"/>
        <w:jc w:val="both"/>
        <w:rPr>
          <w:sz w:val="24"/>
        </w:rPr>
      </w:pPr>
      <w:r>
        <w:rPr>
          <w:sz w:val="24"/>
        </w:rPr>
        <w:t>Should the grievance not be resolved by the Business Representative and the Employer, then it shall be submitted to arbitration in accordance with the Ontario Labour Relations Act.</w:t>
      </w:r>
    </w:p>
    <w:p w14:paraId="630A6B81" w14:textId="77777777" w:rsidR="004E5A14" w:rsidRDefault="004E5A14">
      <w:pPr>
        <w:pStyle w:val="BodyText"/>
        <w:rPr>
          <w:sz w:val="26"/>
        </w:rPr>
      </w:pPr>
    </w:p>
    <w:p w14:paraId="21CB12CD" w14:textId="77777777" w:rsidR="004E5A14" w:rsidRDefault="004E5A14">
      <w:pPr>
        <w:pStyle w:val="BodyText"/>
        <w:spacing w:before="1"/>
        <w:rPr>
          <w:sz w:val="22"/>
        </w:rPr>
      </w:pPr>
    </w:p>
    <w:p w14:paraId="069CFB46" w14:textId="77777777" w:rsidR="004E5A14" w:rsidRDefault="00000000">
      <w:pPr>
        <w:pStyle w:val="Heading1"/>
        <w:ind w:left="78"/>
      </w:pPr>
      <w:r>
        <w:t>ARTICLE 9 - JOINT TRADE BOARD</w:t>
      </w:r>
    </w:p>
    <w:p w14:paraId="4F6053C4" w14:textId="77777777" w:rsidR="004E5A14" w:rsidRDefault="004E5A14">
      <w:pPr>
        <w:pStyle w:val="BodyText"/>
        <w:rPr>
          <w:b/>
        </w:rPr>
      </w:pPr>
    </w:p>
    <w:p w14:paraId="3D7A6DE8" w14:textId="77777777" w:rsidR="004E5A14" w:rsidRDefault="00000000">
      <w:pPr>
        <w:pStyle w:val="ListParagraph"/>
        <w:numPr>
          <w:ilvl w:val="0"/>
          <w:numId w:val="21"/>
        </w:numPr>
        <w:tabs>
          <w:tab w:val="left" w:pos="921"/>
        </w:tabs>
        <w:ind w:right="114"/>
        <w:jc w:val="both"/>
        <w:rPr>
          <w:sz w:val="24"/>
        </w:rPr>
      </w:pPr>
      <w:r>
        <w:rPr>
          <w:sz w:val="24"/>
        </w:rPr>
        <w:t>The parties hereto agree that during the term of this Agreement there shall be established a standing Joint Trade Board Committee which is to act in an advisory capacity to the Painting and Decorating Industry and deal with problems which arise from time to time. This Committee shall be composed of two (2) representatives appointed by the Association and two (2) representatives appointed by District Council 46 (Local</w:t>
      </w:r>
      <w:r>
        <w:rPr>
          <w:spacing w:val="-11"/>
          <w:sz w:val="24"/>
        </w:rPr>
        <w:t xml:space="preserve"> </w:t>
      </w:r>
      <w:r>
        <w:rPr>
          <w:sz w:val="24"/>
        </w:rPr>
        <w:t>1891).</w:t>
      </w:r>
    </w:p>
    <w:p w14:paraId="1CD71FBF" w14:textId="77777777" w:rsidR="004E5A14" w:rsidRDefault="004E5A14">
      <w:pPr>
        <w:pStyle w:val="BodyText"/>
      </w:pPr>
    </w:p>
    <w:p w14:paraId="03E99A4A" w14:textId="77777777" w:rsidR="004E5A14" w:rsidRDefault="00000000">
      <w:pPr>
        <w:pStyle w:val="ListParagraph"/>
        <w:numPr>
          <w:ilvl w:val="0"/>
          <w:numId w:val="21"/>
        </w:numPr>
        <w:tabs>
          <w:tab w:val="left" w:pos="921"/>
        </w:tabs>
        <w:ind w:right="115"/>
        <w:jc w:val="both"/>
        <w:rPr>
          <w:sz w:val="24"/>
        </w:rPr>
      </w:pPr>
      <w:r>
        <w:rPr>
          <w:sz w:val="24"/>
        </w:rPr>
        <w:t>One (1) of the members so appointed shall be elected Chairperson of the Committee and one (1) person shall be elected Secretary of the Committee, provided that the Chairperson is from among the Association nominees, the Secretary shall be from the Union nominees, and vice versa. The Chairman and Secretary shall rotate annually. Each representative on the Committee shall have one (1)</w:t>
      </w:r>
      <w:r>
        <w:rPr>
          <w:spacing w:val="56"/>
          <w:sz w:val="24"/>
        </w:rPr>
        <w:t xml:space="preserve"> </w:t>
      </w:r>
      <w:r>
        <w:rPr>
          <w:sz w:val="24"/>
        </w:rPr>
        <w:t>vote.</w:t>
      </w:r>
    </w:p>
    <w:p w14:paraId="33D0A954" w14:textId="77777777" w:rsidR="004E5A14" w:rsidRDefault="004E5A14">
      <w:pPr>
        <w:pStyle w:val="BodyText"/>
      </w:pPr>
    </w:p>
    <w:p w14:paraId="66FCC7F1" w14:textId="77777777" w:rsidR="004E5A14" w:rsidRDefault="00000000">
      <w:pPr>
        <w:pStyle w:val="ListParagraph"/>
        <w:numPr>
          <w:ilvl w:val="0"/>
          <w:numId w:val="21"/>
        </w:numPr>
        <w:tabs>
          <w:tab w:val="left" w:pos="921"/>
        </w:tabs>
        <w:spacing w:before="1"/>
        <w:ind w:right="112"/>
        <w:jc w:val="both"/>
        <w:rPr>
          <w:sz w:val="24"/>
        </w:rPr>
      </w:pPr>
      <w:r>
        <w:rPr>
          <w:sz w:val="24"/>
        </w:rPr>
        <w:t xml:space="preserve">The Committee is to deal with grievances and/or problems in the industry. When dealing with grievances </w:t>
      </w:r>
      <w:proofErr w:type="gramStart"/>
      <w:r>
        <w:rPr>
          <w:sz w:val="24"/>
        </w:rPr>
        <w:t>an</w:t>
      </w:r>
      <w:proofErr w:type="gramEnd"/>
      <w:r>
        <w:rPr>
          <w:sz w:val="24"/>
        </w:rPr>
        <w:t xml:space="preserve"> unanimous decision of the Committee shall be binding on the parties to the grievance. Notices of such meetings shall be sent to all interested parties including the (E.B.A.’S) at least ten (10) days before the scheduled meeting. Such notices shall be by fax or registered</w:t>
      </w:r>
      <w:r>
        <w:rPr>
          <w:spacing w:val="-4"/>
          <w:sz w:val="24"/>
        </w:rPr>
        <w:t xml:space="preserve"> </w:t>
      </w:r>
      <w:r>
        <w:rPr>
          <w:sz w:val="24"/>
        </w:rPr>
        <w:t>mail.</w:t>
      </w:r>
    </w:p>
    <w:p w14:paraId="0A8F4CE2" w14:textId="77777777" w:rsidR="004E5A14" w:rsidRDefault="004E5A14">
      <w:pPr>
        <w:pStyle w:val="BodyText"/>
      </w:pPr>
    </w:p>
    <w:p w14:paraId="368535E5" w14:textId="77777777" w:rsidR="004E5A14" w:rsidRDefault="00000000">
      <w:pPr>
        <w:pStyle w:val="ListParagraph"/>
        <w:numPr>
          <w:ilvl w:val="0"/>
          <w:numId w:val="21"/>
        </w:numPr>
        <w:tabs>
          <w:tab w:val="left" w:pos="921"/>
        </w:tabs>
        <w:ind w:right="123"/>
        <w:jc w:val="both"/>
        <w:rPr>
          <w:sz w:val="24"/>
        </w:rPr>
      </w:pPr>
      <w:r>
        <w:rPr>
          <w:sz w:val="24"/>
        </w:rPr>
        <w:t xml:space="preserve">Regular meetings shall be scheduled </w:t>
      </w:r>
      <w:proofErr w:type="gramStart"/>
      <w:r>
        <w:rPr>
          <w:sz w:val="24"/>
        </w:rPr>
        <w:t>monthly</w:t>
      </w:r>
      <w:proofErr w:type="gramEnd"/>
      <w:r>
        <w:rPr>
          <w:sz w:val="24"/>
        </w:rPr>
        <w:t xml:space="preserve"> and the calendar thereof distributed to the parties.</w:t>
      </w:r>
    </w:p>
    <w:p w14:paraId="2F716A15" w14:textId="77777777" w:rsidR="004E5A14" w:rsidRDefault="004E5A14">
      <w:pPr>
        <w:pStyle w:val="BodyText"/>
      </w:pPr>
    </w:p>
    <w:p w14:paraId="2CFF83F1" w14:textId="77777777" w:rsidR="004E5A14" w:rsidRDefault="00000000">
      <w:pPr>
        <w:pStyle w:val="ListParagraph"/>
        <w:numPr>
          <w:ilvl w:val="0"/>
          <w:numId w:val="21"/>
        </w:numPr>
        <w:tabs>
          <w:tab w:val="left" w:pos="921"/>
        </w:tabs>
        <w:ind w:right="122"/>
        <w:jc w:val="both"/>
        <w:rPr>
          <w:sz w:val="24"/>
        </w:rPr>
      </w:pPr>
      <w:r>
        <w:rPr>
          <w:sz w:val="24"/>
        </w:rPr>
        <w:t>If in a grievance matter no unanimous decision is reached, then any of the parties may pursue any other available</w:t>
      </w:r>
      <w:r>
        <w:rPr>
          <w:spacing w:val="-9"/>
          <w:sz w:val="24"/>
        </w:rPr>
        <w:t xml:space="preserve"> </w:t>
      </w:r>
      <w:r>
        <w:rPr>
          <w:sz w:val="24"/>
        </w:rPr>
        <w:t>remedy.</w:t>
      </w:r>
    </w:p>
    <w:p w14:paraId="617585FF" w14:textId="77777777" w:rsidR="004E5A14" w:rsidRDefault="004E5A14">
      <w:pPr>
        <w:pStyle w:val="BodyText"/>
        <w:rPr>
          <w:sz w:val="26"/>
        </w:rPr>
      </w:pPr>
    </w:p>
    <w:p w14:paraId="74A2727B" w14:textId="77777777" w:rsidR="004E5A14" w:rsidRDefault="004E5A14">
      <w:pPr>
        <w:pStyle w:val="BodyText"/>
        <w:rPr>
          <w:sz w:val="22"/>
        </w:rPr>
      </w:pPr>
    </w:p>
    <w:p w14:paraId="170ED9A3" w14:textId="77777777" w:rsidR="004E5A14" w:rsidRDefault="00000000">
      <w:pPr>
        <w:pStyle w:val="Heading1"/>
        <w:ind w:left="80"/>
      </w:pPr>
      <w:r>
        <w:t>ARTICLE 10 - ACCESS TO JOBS</w:t>
      </w:r>
    </w:p>
    <w:p w14:paraId="2FC00CEB" w14:textId="77777777" w:rsidR="004E5A14" w:rsidRDefault="004E5A14">
      <w:pPr>
        <w:pStyle w:val="BodyText"/>
        <w:rPr>
          <w:b/>
        </w:rPr>
      </w:pPr>
    </w:p>
    <w:p w14:paraId="75BC70E1" w14:textId="77777777" w:rsidR="004E5A14" w:rsidRDefault="00000000">
      <w:pPr>
        <w:pStyle w:val="BodyText"/>
        <w:spacing w:before="1"/>
        <w:ind w:left="200" w:right="117"/>
        <w:jc w:val="both"/>
      </w:pPr>
      <w:r>
        <w:t>The Business Representative and International Representative shall have access to all jobs during working hours but at no time shall interfere with the job progress. Security regulations on a job must be adhered to.</w:t>
      </w:r>
    </w:p>
    <w:p w14:paraId="59435BF3" w14:textId="77777777" w:rsidR="004E5A14" w:rsidRDefault="004E5A14">
      <w:pPr>
        <w:jc w:val="both"/>
        <w:sectPr w:rsidR="004E5A14">
          <w:pgSz w:w="12240" w:h="15840"/>
          <w:pgMar w:top="1100" w:right="1320" w:bottom="280" w:left="1240" w:header="818" w:footer="0" w:gutter="0"/>
          <w:cols w:space="720"/>
        </w:sectPr>
      </w:pPr>
    </w:p>
    <w:p w14:paraId="082B6EFE" w14:textId="77777777" w:rsidR="004E5A14" w:rsidRDefault="00000000">
      <w:pPr>
        <w:pStyle w:val="Heading1"/>
        <w:spacing w:before="106"/>
        <w:ind w:left="79"/>
      </w:pPr>
      <w:r>
        <w:lastRenderedPageBreak/>
        <w:t>ARTICLE 11 -</w:t>
      </w:r>
      <w:r>
        <w:rPr>
          <w:spacing w:val="-6"/>
        </w:rPr>
        <w:t xml:space="preserve"> </w:t>
      </w:r>
      <w:r>
        <w:t>MOONLIGHTING</w:t>
      </w:r>
    </w:p>
    <w:p w14:paraId="054DC777" w14:textId="77777777" w:rsidR="004E5A14" w:rsidRDefault="004E5A14">
      <w:pPr>
        <w:pStyle w:val="BodyText"/>
        <w:rPr>
          <w:b/>
        </w:rPr>
      </w:pPr>
    </w:p>
    <w:p w14:paraId="13E9D4C2" w14:textId="77777777" w:rsidR="004E5A14" w:rsidRDefault="00000000">
      <w:pPr>
        <w:pStyle w:val="ListParagraph"/>
        <w:numPr>
          <w:ilvl w:val="0"/>
          <w:numId w:val="20"/>
        </w:numPr>
        <w:tabs>
          <w:tab w:val="left" w:pos="921"/>
        </w:tabs>
        <w:ind w:right="120"/>
        <w:jc w:val="both"/>
        <w:rPr>
          <w:sz w:val="24"/>
        </w:rPr>
      </w:pPr>
      <w:r>
        <w:rPr>
          <w:sz w:val="24"/>
        </w:rPr>
        <w:t>No member of the Union shall be permitted to contract for or perform painting work other than for his/her regular Employer without joint written permission from the Union and the Employer. Anyone violating this provision shall be subject to the disciplinary action by both the Union and the</w:t>
      </w:r>
      <w:r>
        <w:rPr>
          <w:spacing w:val="-5"/>
          <w:sz w:val="24"/>
        </w:rPr>
        <w:t xml:space="preserve"> </w:t>
      </w:r>
      <w:r>
        <w:rPr>
          <w:sz w:val="24"/>
        </w:rPr>
        <w:t>Employer.</w:t>
      </w:r>
    </w:p>
    <w:p w14:paraId="0C93D69E" w14:textId="77777777" w:rsidR="004E5A14" w:rsidRDefault="004E5A14">
      <w:pPr>
        <w:pStyle w:val="BodyText"/>
      </w:pPr>
    </w:p>
    <w:p w14:paraId="1E9D3175" w14:textId="77777777" w:rsidR="004E5A14" w:rsidRDefault="00000000">
      <w:pPr>
        <w:pStyle w:val="ListParagraph"/>
        <w:numPr>
          <w:ilvl w:val="0"/>
          <w:numId w:val="20"/>
        </w:numPr>
        <w:tabs>
          <w:tab w:val="left" w:pos="921"/>
        </w:tabs>
        <w:spacing w:before="1"/>
        <w:ind w:right="117"/>
        <w:jc w:val="both"/>
        <w:rPr>
          <w:sz w:val="24"/>
        </w:rPr>
      </w:pPr>
      <w:r>
        <w:rPr>
          <w:sz w:val="24"/>
        </w:rPr>
        <w:t>No member of the Union shall engage as a contractor unless he/she has first become bound to this Collective Agreement. If an employee does engage as a contractor without first becoming so bound, he/she shall immediately lose his/her membership in the Union together with all rights of union membership including the right under any Trust Agreement to self-pay and receive</w:t>
      </w:r>
      <w:r>
        <w:rPr>
          <w:spacing w:val="-5"/>
          <w:sz w:val="24"/>
        </w:rPr>
        <w:t xml:space="preserve"> </w:t>
      </w:r>
      <w:r>
        <w:rPr>
          <w:sz w:val="24"/>
        </w:rPr>
        <w:t>benefits.</w:t>
      </w:r>
    </w:p>
    <w:p w14:paraId="0F7F28FA" w14:textId="77777777" w:rsidR="004E5A14" w:rsidRDefault="004E5A14">
      <w:pPr>
        <w:pStyle w:val="BodyText"/>
        <w:rPr>
          <w:sz w:val="26"/>
        </w:rPr>
      </w:pPr>
    </w:p>
    <w:p w14:paraId="1C53BFA3" w14:textId="77777777" w:rsidR="004E5A14" w:rsidRDefault="004E5A14">
      <w:pPr>
        <w:pStyle w:val="BodyText"/>
        <w:rPr>
          <w:sz w:val="22"/>
        </w:rPr>
      </w:pPr>
    </w:p>
    <w:p w14:paraId="53EB8843" w14:textId="77777777" w:rsidR="004E5A14" w:rsidRDefault="00000000">
      <w:pPr>
        <w:pStyle w:val="Heading1"/>
        <w:ind w:left="80"/>
      </w:pPr>
      <w:r>
        <w:t>ARTICLE 12 - UNION OBLIGATIONS</w:t>
      </w:r>
    </w:p>
    <w:p w14:paraId="0DD74716" w14:textId="77777777" w:rsidR="004E5A14" w:rsidRDefault="004E5A14">
      <w:pPr>
        <w:pStyle w:val="BodyText"/>
        <w:rPr>
          <w:b/>
        </w:rPr>
      </w:pPr>
    </w:p>
    <w:p w14:paraId="16CEDB2E" w14:textId="77777777" w:rsidR="004E5A14" w:rsidRDefault="00000000">
      <w:pPr>
        <w:pStyle w:val="ListParagraph"/>
        <w:numPr>
          <w:ilvl w:val="0"/>
          <w:numId w:val="19"/>
        </w:numPr>
        <w:tabs>
          <w:tab w:val="left" w:pos="921"/>
        </w:tabs>
        <w:ind w:right="115"/>
        <w:jc w:val="both"/>
        <w:rPr>
          <w:sz w:val="24"/>
        </w:rPr>
      </w:pPr>
      <w:r>
        <w:rPr>
          <w:sz w:val="24"/>
        </w:rPr>
        <w:t>The Union shall not supply its members to any Employer which has not entered into this Agreement with the</w:t>
      </w:r>
      <w:r>
        <w:rPr>
          <w:spacing w:val="-2"/>
          <w:sz w:val="24"/>
        </w:rPr>
        <w:t xml:space="preserve"> </w:t>
      </w:r>
      <w:r>
        <w:rPr>
          <w:sz w:val="24"/>
        </w:rPr>
        <w:t>Union.</w:t>
      </w:r>
    </w:p>
    <w:p w14:paraId="18BB326E" w14:textId="77777777" w:rsidR="004E5A14" w:rsidRDefault="004E5A14">
      <w:pPr>
        <w:pStyle w:val="BodyText"/>
      </w:pPr>
    </w:p>
    <w:p w14:paraId="608A5AB5" w14:textId="77777777" w:rsidR="004E5A14" w:rsidRDefault="00000000">
      <w:pPr>
        <w:pStyle w:val="ListParagraph"/>
        <w:numPr>
          <w:ilvl w:val="0"/>
          <w:numId w:val="19"/>
        </w:numPr>
        <w:tabs>
          <w:tab w:val="left" w:pos="921"/>
        </w:tabs>
        <w:ind w:right="118"/>
        <w:jc w:val="both"/>
        <w:rPr>
          <w:sz w:val="24"/>
        </w:rPr>
      </w:pPr>
      <w:r>
        <w:rPr>
          <w:sz w:val="24"/>
        </w:rPr>
        <w:t xml:space="preserve">No member of the Union shall accept employment with an Employer who does not comply with </w:t>
      </w:r>
      <w:proofErr w:type="gramStart"/>
      <w:r>
        <w:rPr>
          <w:sz w:val="24"/>
        </w:rPr>
        <w:t>all of</w:t>
      </w:r>
      <w:proofErr w:type="gramEnd"/>
      <w:r>
        <w:rPr>
          <w:sz w:val="24"/>
        </w:rPr>
        <w:t xml:space="preserve"> the requirements of this Agreement except for the sole purpose of organizing a non-union</w:t>
      </w:r>
      <w:r>
        <w:rPr>
          <w:spacing w:val="-2"/>
          <w:sz w:val="24"/>
        </w:rPr>
        <w:t xml:space="preserve"> </w:t>
      </w:r>
      <w:r>
        <w:rPr>
          <w:sz w:val="24"/>
        </w:rPr>
        <w:t>company.</w:t>
      </w:r>
    </w:p>
    <w:p w14:paraId="36C6CD29" w14:textId="77777777" w:rsidR="004E5A14" w:rsidRDefault="004E5A14">
      <w:pPr>
        <w:pStyle w:val="BodyText"/>
        <w:rPr>
          <w:sz w:val="26"/>
        </w:rPr>
      </w:pPr>
    </w:p>
    <w:p w14:paraId="03B97DF5" w14:textId="77777777" w:rsidR="004E5A14" w:rsidRDefault="004E5A14">
      <w:pPr>
        <w:pStyle w:val="BodyText"/>
        <w:rPr>
          <w:sz w:val="22"/>
        </w:rPr>
      </w:pPr>
    </w:p>
    <w:p w14:paraId="7E21CE3B" w14:textId="77777777" w:rsidR="004E5A14" w:rsidRDefault="00000000">
      <w:pPr>
        <w:pStyle w:val="Heading1"/>
        <w:spacing w:before="1"/>
        <w:ind w:left="79"/>
      </w:pPr>
      <w:r>
        <w:t>ARTICLE 13 - SUB-LETTING &amp; CONTRACTS</w:t>
      </w:r>
    </w:p>
    <w:p w14:paraId="71F1B068" w14:textId="77777777" w:rsidR="004E5A14" w:rsidRDefault="004E5A14">
      <w:pPr>
        <w:pStyle w:val="BodyText"/>
        <w:rPr>
          <w:b/>
        </w:rPr>
      </w:pPr>
    </w:p>
    <w:p w14:paraId="6009731A" w14:textId="77777777" w:rsidR="004E5A14" w:rsidRDefault="00000000">
      <w:pPr>
        <w:pStyle w:val="BodyText"/>
        <w:ind w:left="200" w:right="165"/>
      </w:pPr>
      <w:proofErr w:type="gramStart"/>
      <w:r>
        <w:t>Employers</w:t>
      </w:r>
      <w:proofErr w:type="gramEnd"/>
      <w:r>
        <w:t xml:space="preserve"> signatory to this Agreement shall not sublet, assign, or transfer work to any person, firm or corporation who is not signatory to this Agreement, prior to commencing work.</w:t>
      </w:r>
    </w:p>
    <w:p w14:paraId="659186E2" w14:textId="77777777" w:rsidR="004E5A14" w:rsidRDefault="004E5A14">
      <w:pPr>
        <w:pStyle w:val="BodyText"/>
      </w:pPr>
    </w:p>
    <w:p w14:paraId="1AF06F29" w14:textId="77777777" w:rsidR="004E5A14" w:rsidRDefault="00000000">
      <w:pPr>
        <w:pStyle w:val="BodyText"/>
        <w:ind w:left="200"/>
      </w:pPr>
      <w:r>
        <w:t>The sub-contractor must also have employees.</w:t>
      </w:r>
    </w:p>
    <w:p w14:paraId="14E53052" w14:textId="77777777" w:rsidR="004E5A14" w:rsidRDefault="004E5A14">
      <w:pPr>
        <w:pStyle w:val="BodyText"/>
      </w:pPr>
    </w:p>
    <w:p w14:paraId="377B64A6" w14:textId="77777777" w:rsidR="004E5A14" w:rsidRDefault="00000000">
      <w:pPr>
        <w:pStyle w:val="BodyText"/>
        <w:ind w:left="200"/>
      </w:pPr>
      <w:r>
        <w:t>Piecework is not allowed, except as provided for in Article 15.</w:t>
      </w:r>
    </w:p>
    <w:p w14:paraId="13D10A40" w14:textId="77777777" w:rsidR="004E5A14" w:rsidRDefault="004E5A14">
      <w:pPr>
        <w:pStyle w:val="BodyText"/>
        <w:rPr>
          <w:sz w:val="26"/>
        </w:rPr>
      </w:pPr>
    </w:p>
    <w:p w14:paraId="5582F9D6" w14:textId="77777777" w:rsidR="004E5A14" w:rsidRDefault="004E5A14">
      <w:pPr>
        <w:pStyle w:val="BodyText"/>
        <w:rPr>
          <w:sz w:val="22"/>
        </w:rPr>
      </w:pPr>
    </w:p>
    <w:p w14:paraId="1CB7769D" w14:textId="77777777" w:rsidR="004E5A14" w:rsidRDefault="00000000">
      <w:pPr>
        <w:pStyle w:val="Heading1"/>
        <w:ind w:left="78"/>
      </w:pPr>
      <w:r>
        <w:t>ARTICLE 14 - WORKING HOURS</w:t>
      </w:r>
    </w:p>
    <w:p w14:paraId="454E1FC7" w14:textId="77777777" w:rsidR="004E5A14" w:rsidRDefault="004E5A14">
      <w:pPr>
        <w:pStyle w:val="BodyText"/>
        <w:rPr>
          <w:b/>
        </w:rPr>
      </w:pPr>
    </w:p>
    <w:p w14:paraId="6125FEB7" w14:textId="77777777" w:rsidR="004E5A14" w:rsidRDefault="00000000">
      <w:pPr>
        <w:pStyle w:val="ListParagraph"/>
        <w:numPr>
          <w:ilvl w:val="0"/>
          <w:numId w:val="18"/>
        </w:numPr>
        <w:tabs>
          <w:tab w:val="left" w:pos="920"/>
          <w:tab w:val="left" w:pos="921"/>
        </w:tabs>
        <w:ind w:hanging="721"/>
        <w:rPr>
          <w:sz w:val="24"/>
        </w:rPr>
      </w:pPr>
      <w:r>
        <w:rPr>
          <w:sz w:val="24"/>
        </w:rPr>
        <w:t>The regular working hours for all employees shall be as</w:t>
      </w:r>
      <w:r>
        <w:rPr>
          <w:spacing w:val="-7"/>
          <w:sz w:val="24"/>
        </w:rPr>
        <w:t xml:space="preserve"> </w:t>
      </w:r>
      <w:r>
        <w:rPr>
          <w:sz w:val="24"/>
        </w:rPr>
        <w:t>follows:</w:t>
      </w:r>
    </w:p>
    <w:p w14:paraId="09A9A221" w14:textId="77777777" w:rsidR="004E5A14" w:rsidRDefault="004E5A14">
      <w:pPr>
        <w:pStyle w:val="BodyText"/>
        <w:spacing w:before="1"/>
      </w:pPr>
    </w:p>
    <w:p w14:paraId="4BBD71D4" w14:textId="77777777" w:rsidR="004E5A14" w:rsidRDefault="00000000">
      <w:pPr>
        <w:pStyle w:val="ListParagraph"/>
        <w:numPr>
          <w:ilvl w:val="1"/>
          <w:numId w:val="18"/>
        </w:numPr>
        <w:tabs>
          <w:tab w:val="left" w:pos="1640"/>
          <w:tab w:val="left" w:pos="1641"/>
        </w:tabs>
        <w:ind w:hanging="721"/>
        <w:rPr>
          <w:sz w:val="24"/>
        </w:rPr>
      </w:pPr>
      <w:r>
        <w:rPr>
          <w:sz w:val="24"/>
        </w:rPr>
        <w:t>A regular working week shall consist of not more than forty (40)</w:t>
      </w:r>
      <w:r>
        <w:rPr>
          <w:spacing w:val="-12"/>
          <w:sz w:val="24"/>
        </w:rPr>
        <w:t xml:space="preserve"> </w:t>
      </w:r>
      <w:r>
        <w:rPr>
          <w:sz w:val="24"/>
        </w:rPr>
        <w:t>hours.</w:t>
      </w:r>
    </w:p>
    <w:p w14:paraId="3DC4A171" w14:textId="77777777" w:rsidR="004E5A14" w:rsidRDefault="004E5A14">
      <w:pPr>
        <w:pStyle w:val="BodyText"/>
      </w:pPr>
    </w:p>
    <w:p w14:paraId="3B723435" w14:textId="77777777" w:rsidR="004E5A14" w:rsidRDefault="00000000">
      <w:pPr>
        <w:pStyle w:val="ListParagraph"/>
        <w:numPr>
          <w:ilvl w:val="1"/>
          <w:numId w:val="18"/>
        </w:numPr>
        <w:tabs>
          <w:tab w:val="left" w:pos="1641"/>
        </w:tabs>
        <w:ind w:right="117"/>
        <w:jc w:val="both"/>
        <w:rPr>
          <w:sz w:val="24"/>
        </w:rPr>
      </w:pPr>
      <w:r>
        <w:rPr>
          <w:sz w:val="24"/>
        </w:rPr>
        <w:t xml:space="preserve">A regular working day shall consist of not more than eight (8) hours employment, performed anytime between the hours of 7:00 a.m. and 5:00 p.m. on Mondays, Tuesdays, Wednesdays, </w:t>
      </w:r>
      <w:proofErr w:type="gramStart"/>
      <w:r>
        <w:rPr>
          <w:sz w:val="24"/>
        </w:rPr>
        <w:t>Thursdays</w:t>
      </w:r>
      <w:proofErr w:type="gramEnd"/>
      <w:r>
        <w:rPr>
          <w:sz w:val="24"/>
        </w:rPr>
        <w:t xml:space="preserve"> and</w:t>
      </w:r>
      <w:r>
        <w:rPr>
          <w:spacing w:val="2"/>
          <w:sz w:val="24"/>
        </w:rPr>
        <w:t xml:space="preserve"> </w:t>
      </w:r>
      <w:r>
        <w:rPr>
          <w:sz w:val="24"/>
        </w:rPr>
        <w:t>Fridays.</w:t>
      </w:r>
    </w:p>
    <w:p w14:paraId="2749AC06" w14:textId="77777777" w:rsidR="004E5A14" w:rsidRDefault="004E5A14">
      <w:pPr>
        <w:pStyle w:val="BodyText"/>
      </w:pPr>
    </w:p>
    <w:p w14:paraId="505922B1" w14:textId="77777777" w:rsidR="004E5A14" w:rsidRDefault="00000000">
      <w:pPr>
        <w:pStyle w:val="ListParagraph"/>
        <w:numPr>
          <w:ilvl w:val="1"/>
          <w:numId w:val="18"/>
        </w:numPr>
        <w:tabs>
          <w:tab w:val="left" w:pos="1641"/>
        </w:tabs>
        <w:ind w:right="117"/>
        <w:jc w:val="both"/>
        <w:rPr>
          <w:sz w:val="24"/>
        </w:rPr>
      </w:pPr>
      <w:r>
        <w:rPr>
          <w:sz w:val="24"/>
        </w:rPr>
        <w:t>For work that is of such a nature that it cannot be performed between the hours of 7:00 a.m. and 5:00 p.m. parties to this Agreement will consider that a regular day shall consist of not more than seven (7) hours on one (1) shift performed on night work for the eight (8) hours pay regardless of starting</w:t>
      </w:r>
      <w:r>
        <w:rPr>
          <w:spacing w:val="-9"/>
          <w:sz w:val="24"/>
        </w:rPr>
        <w:t xml:space="preserve"> </w:t>
      </w:r>
      <w:r>
        <w:rPr>
          <w:sz w:val="24"/>
        </w:rPr>
        <w:t>time.</w:t>
      </w:r>
    </w:p>
    <w:p w14:paraId="0694C934" w14:textId="77777777" w:rsidR="004E5A14" w:rsidRDefault="004E5A14">
      <w:pPr>
        <w:jc w:val="both"/>
        <w:rPr>
          <w:sz w:val="24"/>
        </w:rPr>
        <w:sectPr w:rsidR="004E5A14">
          <w:pgSz w:w="12240" w:h="15840"/>
          <w:pgMar w:top="1100" w:right="1320" w:bottom="280" w:left="1240" w:header="818" w:footer="0" w:gutter="0"/>
          <w:cols w:space="720"/>
        </w:sectPr>
      </w:pPr>
    </w:p>
    <w:p w14:paraId="14F78EC2" w14:textId="77777777" w:rsidR="004E5A14" w:rsidRDefault="00000000">
      <w:pPr>
        <w:pStyle w:val="ListParagraph"/>
        <w:numPr>
          <w:ilvl w:val="1"/>
          <w:numId w:val="18"/>
        </w:numPr>
        <w:tabs>
          <w:tab w:val="left" w:pos="1640"/>
          <w:tab w:val="left" w:pos="1641"/>
        </w:tabs>
        <w:spacing w:before="106"/>
        <w:ind w:hanging="721"/>
        <w:rPr>
          <w:sz w:val="24"/>
        </w:rPr>
      </w:pPr>
      <w:r>
        <w:rPr>
          <w:sz w:val="24"/>
        </w:rPr>
        <w:lastRenderedPageBreak/>
        <w:t>The employee shall have a ten (10) minute break in the morning and</w:t>
      </w:r>
      <w:r>
        <w:rPr>
          <w:spacing w:val="-7"/>
          <w:sz w:val="24"/>
        </w:rPr>
        <w:t xml:space="preserve"> </w:t>
      </w:r>
      <w:r>
        <w:rPr>
          <w:sz w:val="24"/>
        </w:rPr>
        <w:t>afternoon.</w:t>
      </w:r>
    </w:p>
    <w:p w14:paraId="782C6B29" w14:textId="77777777" w:rsidR="004E5A14" w:rsidRDefault="004E5A14">
      <w:pPr>
        <w:pStyle w:val="BodyText"/>
        <w:rPr>
          <w:sz w:val="26"/>
        </w:rPr>
      </w:pPr>
    </w:p>
    <w:p w14:paraId="5B17F70F" w14:textId="77777777" w:rsidR="004E5A14" w:rsidRDefault="004E5A14">
      <w:pPr>
        <w:pStyle w:val="BodyText"/>
        <w:rPr>
          <w:sz w:val="22"/>
        </w:rPr>
      </w:pPr>
    </w:p>
    <w:p w14:paraId="416DDB55" w14:textId="77777777" w:rsidR="004E5A14" w:rsidRDefault="00000000">
      <w:pPr>
        <w:pStyle w:val="Heading1"/>
        <w:spacing w:before="1"/>
        <w:ind w:left="80"/>
      </w:pPr>
      <w:r>
        <w:t>ARTICLE 15 - WAGE RATES</w:t>
      </w:r>
    </w:p>
    <w:p w14:paraId="2E842066" w14:textId="77777777" w:rsidR="004E5A14" w:rsidRDefault="004E5A14">
      <w:pPr>
        <w:pStyle w:val="BodyText"/>
        <w:spacing w:before="11"/>
        <w:rPr>
          <w:b/>
          <w:sz w:val="23"/>
        </w:rPr>
      </w:pPr>
    </w:p>
    <w:p w14:paraId="1DDBBEB3" w14:textId="77777777" w:rsidR="004E5A14" w:rsidRDefault="00000000">
      <w:pPr>
        <w:pStyle w:val="ListParagraph"/>
        <w:numPr>
          <w:ilvl w:val="0"/>
          <w:numId w:val="17"/>
        </w:numPr>
        <w:tabs>
          <w:tab w:val="left" w:pos="920"/>
          <w:tab w:val="left" w:pos="921"/>
        </w:tabs>
        <w:ind w:right="119"/>
        <w:rPr>
          <w:sz w:val="24"/>
        </w:rPr>
      </w:pPr>
      <w:r>
        <w:rPr>
          <w:sz w:val="24"/>
        </w:rPr>
        <w:t>The basic minimum rate of wages for hourly work performed during the regular working period shall be as</w:t>
      </w:r>
      <w:r>
        <w:rPr>
          <w:spacing w:val="-2"/>
          <w:sz w:val="24"/>
        </w:rPr>
        <w:t xml:space="preserve"> </w:t>
      </w:r>
      <w:r>
        <w:rPr>
          <w:sz w:val="24"/>
        </w:rPr>
        <w:t>follows:</w:t>
      </w:r>
    </w:p>
    <w:p w14:paraId="122FA41C" w14:textId="77777777" w:rsidR="004E5A14" w:rsidRDefault="004E5A14">
      <w:pPr>
        <w:pStyle w:val="BodyText"/>
      </w:pPr>
    </w:p>
    <w:p w14:paraId="48B779CC" w14:textId="77777777" w:rsidR="004E5A14" w:rsidRDefault="00000000">
      <w:pPr>
        <w:pStyle w:val="BodyText"/>
        <w:ind w:left="920"/>
      </w:pPr>
      <w:r>
        <w:rPr>
          <w:u w:val="single"/>
        </w:rPr>
        <w:t>Journeyperson with Certificate of Qualification</w:t>
      </w:r>
    </w:p>
    <w:p w14:paraId="41C866B8" w14:textId="77777777" w:rsidR="004E5A14" w:rsidRDefault="004E5A14">
      <w:pPr>
        <w:pStyle w:val="BodyText"/>
        <w:spacing w:before="2"/>
        <w:rPr>
          <w:sz w:val="16"/>
        </w:rPr>
      </w:pPr>
    </w:p>
    <w:p w14:paraId="401971FE" w14:textId="77777777" w:rsidR="004E5A14" w:rsidRDefault="00000000">
      <w:pPr>
        <w:tabs>
          <w:tab w:val="left" w:pos="5241"/>
        </w:tabs>
        <w:spacing w:before="90"/>
        <w:ind w:left="1640"/>
        <w:rPr>
          <w:sz w:val="24"/>
        </w:rPr>
      </w:pPr>
      <w:r>
        <w:rPr>
          <w:sz w:val="24"/>
        </w:rPr>
        <w:t>May</w:t>
      </w:r>
      <w:r>
        <w:rPr>
          <w:spacing w:val="-4"/>
          <w:sz w:val="24"/>
        </w:rPr>
        <w:t xml:space="preserve"> </w:t>
      </w:r>
      <w:r>
        <w:rPr>
          <w:sz w:val="24"/>
        </w:rPr>
        <w:t xml:space="preserve">1, </w:t>
      </w:r>
      <w:proofErr w:type="gramStart"/>
      <w:r>
        <w:rPr>
          <w:sz w:val="24"/>
        </w:rPr>
        <w:t>2019</w:t>
      </w:r>
      <w:proofErr w:type="gramEnd"/>
      <w:r>
        <w:rPr>
          <w:sz w:val="24"/>
        </w:rPr>
        <w:tab/>
      </w:r>
      <w:r>
        <w:rPr>
          <w:b/>
          <w:sz w:val="24"/>
        </w:rPr>
        <w:t xml:space="preserve">$28.89 </w:t>
      </w:r>
      <w:r>
        <w:rPr>
          <w:sz w:val="24"/>
        </w:rPr>
        <w:t>per</w:t>
      </w:r>
      <w:r>
        <w:rPr>
          <w:spacing w:val="-2"/>
          <w:sz w:val="24"/>
        </w:rPr>
        <w:t xml:space="preserve"> </w:t>
      </w:r>
      <w:r>
        <w:rPr>
          <w:sz w:val="24"/>
        </w:rPr>
        <w:t>hour</w:t>
      </w:r>
    </w:p>
    <w:p w14:paraId="2B36EC40" w14:textId="77777777" w:rsidR="004E5A14" w:rsidRDefault="00000000">
      <w:pPr>
        <w:tabs>
          <w:tab w:val="left" w:pos="5241"/>
        </w:tabs>
        <w:ind w:left="1640"/>
        <w:rPr>
          <w:sz w:val="24"/>
        </w:rPr>
      </w:pPr>
      <w:r>
        <w:rPr>
          <w:sz w:val="24"/>
        </w:rPr>
        <w:t>May</w:t>
      </w:r>
      <w:r>
        <w:rPr>
          <w:spacing w:val="-5"/>
          <w:sz w:val="24"/>
        </w:rPr>
        <w:t xml:space="preserve"> </w:t>
      </w:r>
      <w:r>
        <w:rPr>
          <w:sz w:val="24"/>
        </w:rPr>
        <w:t xml:space="preserve">1, </w:t>
      </w:r>
      <w:proofErr w:type="gramStart"/>
      <w:r>
        <w:rPr>
          <w:sz w:val="24"/>
        </w:rPr>
        <w:t>2020</w:t>
      </w:r>
      <w:proofErr w:type="gramEnd"/>
      <w:r>
        <w:rPr>
          <w:sz w:val="24"/>
        </w:rPr>
        <w:tab/>
      </w:r>
      <w:r>
        <w:rPr>
          <w:b/>
          <w:sz w:val="24"/>
        </w:rPr>
        <w:t xml:space="preserve">$29.76 </w:t>
      </w:r>
      <w:r>
        <w:rPr>
          <w:sz w:val="24"/>
        </w:rPr>
        <w:t>per</w:t>
      </w:r>
      <w:r>
        <w:rPr>
          <w:spacing w:val="-2"/>
          <w:sz w:val="24"/>
        </w:rPr>
        <w:t xml:space="preserve"> </w:t>
      </w:r>
      <w:r>
        <w:rPr>
          <w:sz w:val="24"/>
        </w:rPr>
        <w:t>hour</w:t>
      </w:r>
    </w:p>
    <w:p w14:paraId="751217F5" w14:textId="77777777" w:rsidR="004E5A14" w:rsidRDefault="00000000">
      <w:pPr>
        <w:tabs>
          <w:tab w:val="left" w:pos="5241"/>
        </w:tabs>
        <w:ind w:left="1640"/>
        <w:rPr>
          <w:sz w:val="24"/>
        </w:rPr>
      </w:pPr>
      <w:r>
        <w:rPr>
          <w:sz w:val="24"/>
        </w:rPr>
        <w:t>May</w:t>
      </w:r>
      <w:r>
        <w:rPr>
          <w:spacing w:val="-5"/>
          <w:sz w:val="24"/>
        </w:rPr>
        <w:t xml:space="preserve"> </w:t>
      </w:r>
      <w:r>
        <w:rPr>
          <w:sz w:val="24"/>
        </w:rPr>
        <w:t xml:space="preserve">1, </w:t>
      </w:r>
      <w:proofErr w:type="gramStart"/>
      <w:r>
        <w:rPr>
          <w:sz w:val="24"/>
        </w:rPr>
        <w:t>2021</w:t>
      </w:r>
      <w:proofErr w:type="gramEnd"/>
      <w:r>
        <w:rPr>
          <w:sz w:val="24"/>
        </w:rPr>
        <w:tab/>
      </w:r>
      <w:r>
        <w:rPr>
          <w:b/>
          <w:sz w:val="24"/>
        </w:rPr>
        <w:t xml:space="preserve">$30.91 </w:t>
      </w:r>
      <w:r>
        <w:rPr>
          <w:sz w:val="24"/>
        </w:rPr>
        <w:t>per</w:t>
      </w:r>
      <w:r>
        <w:rPr>
          <w:spacing w:val="-2"/>
          <w:sz w:val="24"/>
        </w:rPr>
        <w:t xml:space="preserve"> </w:t>
      </w:r>
      <w:r>
        <w:rPr>
          <w:sz w:val="24"/>
        </w:rPr>
        <w:t>hour</w:t>
      </w:r>
    </w:p>
    <w:p w14:paraId="522E017F" w14:textId="77777777" w:rsidR="004E5A14" w:rsidRDefault="004E5A14">
      <w:pPr>
        <w:pStyle w:val="BodyText"/>
        <w:spacing w:before="1"/>
      </w:pPr>
    </w:p>
    <w:p w14:paraId="49FC49C4" w14:textId="77777777" w:rsidR="004E5A14" w:rsidRDefault="00000000">
      <w:pPr>
        <w:pStyle w:val="ListParagraph"/>
        <w:numPr>
          <w:ilvl w:val="0"/>
          <w:numId w:val="17"/>
        </w:numPr>
        <w:tabs>
          <w:tab w:val="left" w:pos="921"/>
        </w:tabs>
        <w:ind w:right="115"/>
        <w:jc w:val="both"/>
        <w:rPr>
          <w:sz w:val="24"/>
        </w:rPr>
      </w:pPr>
      <w:r>
        <w:rPr>
          <w:sz w:val="24"/>
        </w:rPr>
        <w:t xml:space="preserve">Spray Applicators, Paperhangers, Fabric Hangers, Swing-stage </w:t>
      </w:r>
      <w:proofErr w:type="gramStart"/>
      <w:r>
        <w:rPr>
          <w:sz w:val="24"/>
        </w:rPr>
        <w:t>workers</w:t>
      </w:r>
      <w:proofErr w:type="gramEnd"/>
      <w:r>
        <w:rPr>
          <w:sz w:val="24"/>
        </w:rPr>
        <w:t xml:space="preserve"> and Foremen shall be paid </w:t>
      </w:r>
      <w:r>
        <w:rPr>
          <w:b/>
          <w:sz w:val="24"/>
        </w:rPr>
        <w:t xml:space="preserve">one dollar ($1.00) </w:t>
      </w:r>
      <w:r>
        <w:rPr>
          <w:sz w:val="24"/>
        </w:rPr>
        <w:t xml:space="preserve">per hour above the basic hourly rate. </w:t>
      </w:r>
      <w:r>
        <w:rPr>
          <w:b/>
          <w:sz w:val="24"/>
        </w:rPr>
        <w:t>Foremen without Certificate of Qualifications to be paid 100% of journeypersons</w:t>
      </w:r>
      <w:r>
        <w:rPr>
          <w:b/>
          <w:spacing w:val="-4"/>
          <w:sz w:val="24"/>
        </w:rPr>
        <w:t xml:space="preserve"> </w:t>
      </w:r>
      <w:r>
        <w:rPr>
          <w:b/>
          <w:sz w:val="24"/>
        </w:rPr>
        <w:t>rate</w:t>
      </w:r>
      <w:r>
        <w:rPr>
          <w:sz w:val="24"/>
        </w:rPr>
        <w:t>.</w:t>
      </w:r>
    </w:p>
    <w:p w14:paraId="6EA6BBDE" w14:textId="77777777" w:rsidR="004E5A14" w:rsidRDefault="004E5A14">
      <w:pPr>
        <w:pStyle w:val="BodyText"/>
      </w:pPr>
    </w:p>
    <w:p w14:paraId="0D82216C" w14:textId="77777777" w:rsidR="004E5A14" w:rsidRDefault="00000000">
      <w:pPr>
        <w:pStyle w:val="ListParagraph"/>
        <w:numPr>
          <w:ilvl w:val="0"/>
          <w:numId w:val="17"/>
        </w:numPr>
        <w:tabs>
          <w:tab w:val="left" w:pos="921"/>
        </w:tabs>
        <w:ind w:right="114"/>
        <w:jc w:val="both"/>
        <w:rPr>
          <w:sz w:val="24"/>
        </w:rPr>
      </w:pPr>
      <w:r>
        <w:rPr>
          <w:sz w:val="24"/>
        </w:rPr>
        <w:t>The wage rate for work performed outside the jurisdiction territory of this Agreement shall be the same as the Ontario Council Collective Agreement. All contributions and deductions are to be made in accordance with Articles 15, 18, 19, 20, 21, 22, 23, 24, 25, and 26 contained</w:t>
      </w:r>
      <w:r>
        <w:rPr>
          <w:spacing w:val="-1"/>
          <w:sz w:val="24"/>
        </w:rPr>
        <w:t xml:space="preserve"> </w:t>
      </w:r>
      <w:r>
        <w:rPr>
          <w:sz w:val="24"/>
        </w:rPr>
        <w:t>herein.</w:t>
      </w:r>
    </w:p>
    <w:p w14:paraId="5448E3C1" w14:textId="77777777" w:rsidR="004E5A14" w:rsidRDefault="004E5A14">
      <w:pPr>
        <w:pStyle w:val="BodyText"/>
      </w:pPr>
    </w:p>
    <w:p w14:paraId="0B5653CF" w14:textId="77777777" w:rsidR="004E5A14" w:rsidRDefault="00000000">
      <w:pPr>
        <w:pStyle w:val="ListParagraph"/>
        <w:numPr>
          <w:ilvl w:val="0"/>
          <w:numId w:val="17"/>
        </w:numPr>
        <w:tabs>
          <w:tab w:val="left" w:pos="920"/>
          <w:tab w:val="left" w:pos="921"/>
        </w:tabs>
        <w:ind w:hanging="721"/>
        <w:rPr>
          <w:b/>
          <w:sz w:val="24"/>
        </w:rPr>
      </w:pPr>
      <w:r>
        <w:rPr>
          <w:b/>
          <w:sz w:val="24"/>
          <w:u w:val="thick"/>
        </w:rPr>
        <w:t xml:space="preserve">Piecework Rates for </w:t>
      </w:r>
      <w:proofErr w:type="spellStart"/>
      <w:r>
        <w:rPr>
          <w:b/>
          <w:sz w:val="24"/>
          <w:u w:val="thick"/>
        </w:rPr>
        <w:t>Lowrise</w:t>
      </w:r>
      <w:proofErr w:type="spellEnd"/>
      <w:r>
        <w:rPr>
          <w:b/>
          <w:spacing w:val="-1"/>
          <w:sz w:val="24"/>
          <w:u w:val="thick"/>
        </w:rPr>
        <w:t xml:space="preserve"> </w:t>
      </w:r>
      <w:r>
        <w:rPr>
          <w:b/>
          <w:sz w:val="24"/>
          <w:u w:val="thick"/>
        </w:rPr>
        <w:t>Housing</w:t>
      </w:r>
    </w:p>
    <w:p w14:paraId="09D9E6DF" w14:textId="77777777" w:rsidR="004E5A14" w:rsidRDefault="004E5A14">
      <w:pPr>
        <w:pStyle w:val="BodyText"/>
        <w:spacing w:before="3"/>
        <w:rPr>
          <w:b/>
          <w:sz w:val="16"/>
        </w:rPr>
      </w:pPr>
    </w:p>
    <w:p w14:paraId="077AB51C" w14:textId="77777777" w:rsidR="004E5A14" w:rsidRDefault="00000000">
      <w:pPr>
        <w:pStyle w:val="BodyText"/>
        <w:spacing w:before="90"/>
        <w:ind w:left="920"/>
      </w:pPr>
      <w:r>
        <w:t xml:space="preserve">If an employee is requested to work on a piecework basis by the Employer, the following rates shall apply only on new single houses, semi-detached </w:t>
      </w:r>
      <w:proofErr w:type="gramStart"/>
      <w:r>
        <w:t>houses</w:t>
      </w:r>
      <w:proofErr w:type="gramEnd"/>
      <w:r>
        <w:t xml:space="preserve"> and town houses:</w:t>
      </w:r>
    </w:p>
    <w:p w14:paraId="09829A37" w14:textId="77777777" w:rsidR="004E5A14" w:rsidRDefault="004E5A14">
      <w:pPr>
        <w:pStyle w:val="BodyText"/>
        <w:spacing w:before="11"/>
        <w:rPr>
          <w:sz w:val="23"/>
        </w:rPr>
      </w:pPr>
    </w:p>
    <w:p w14:paraId="7262D571" w14:textId="77777777" w:rsidR="004E5A14" w:rsidRDefault="00000000">
      <w:pPr>
        <w:ind w:left="920"/>
        <w:rPr>
          <w:b/>
          <w:sz w:val="24"/>
        </w:rPr>
      </w:pPr>
      <w:r>
        <w:rPr>
          <w:b/>
          <w:sz w:val="24"/>
          <w:u w:val="thick"/>
        </w:rPr>
        <w:t>Primer based on 9ft</w:t>
      </w:r>
    </w:p>
    <w:p w14:paraId="54A3495C" w14:textId="77777777" w:rsidR="004E5A14" w:rsidRDefault="004E5A14">
      <w:pPr>
        <w:pStyle w:val="BodyText"/>
        <w:spacing w:before="10"/>
        <w:rPr>
          <w:b/>
        </w:rPr>
      </w:pPr>
    </w:p>
    <w:tbl>
      <w:tblPr>
        <w:tblW w:w="0" w:type="auto"/>
        <w:tblInd w:w="823" w:type="dxa"/>
        <w:tblLayout w:type="fixed"/>
        <w:tblCellMar>
          <w:left w:w="0" w:type="dxa"/>
          <w:right w:w="0" w:type="dxa"/>
        </w:tblCellMar>
        <w:tblLook w:val="01E0" w:firstRow="1" w:lastRow="1" w:firstColumn="1" w:lastColumn="1" w:noHBand="0" w:noVBand="0"/>
      </w:tblPr>
      <w:tblGrid>
        <w:gridCol w:w="2419"/>
        <w:gridCol w:w="1632"/>
        <w:gridCol w:w="3115"/>
      </w:tblGrid>
      <w:tr w:rsidR="004E5A14" w14:paraId="5111E505" w14:textId="77777777">
        <w:trPr>
          <w:trHeight w:val="270"/>
        </w:trPr>
        <w:tc>
          <w:tcPr>
            <w:tcW w:w="2419" w:type="dxa"/>
          </w:tcPr>
          <w:p w14:paraId="17422B43" w14:textId="77777777" w:rsidR="004E5A14" w:rsidRDefault="00000000">
            <w:pPr>
              <w:pStyle w:val="TableParagraph"/>
              <w:spacing w:line="251" w:lineRule="exact"/>
              <w:ind w:left="200"/>
              <w:rPr>
                <w:b/>
                <w:sz w:val="24"/>
              </w:rPr>
            </w:pPr>
            <w:r>
              <w:rPr>
                <w:b/>
                <w:sz w:val="24"/>
              </w:rPr>
              <w:t>May 1, 2019</w:t>
            </w:r>
          </w:p>
        </w:tc>
        <w:tc>
          <w:tcPr>
            <w:tcW w:w="1632" w:type="dxa"/>
          </w:tcPr>
          <w:p w14:paraId="60825ED6" w14:textId="77777777" w:rsidR="004E5A14" w:rsidRDefault="00000000">
            <w:pPr>
              <w:pStyle w:val="TableParagraph"/>
              <w:spacing w:line="251" w:lineRule="exact"/>
              <w:ind w:right="117"/>
              <w:jc w:val="right"/>
              <w:rPr>
                <w:b/>
                <w:sz w:val="24"/>
              </w:rPr>
            </w:pPr>
            <w:r>
              <w:rPr>
                <w:b/>
                <w:sz w:val="24"/>
              </w:rPr>
              <w:t>$0.10</w:t>
            </w:r>
          </w:p>
        </w:tc>
        <w:tc>
          <w:tcPr>
            <w:tcW w:w="3115" w:type="dxa"/>
          </w:tcPr>
          <w:p w14:paraId="047D2C1C" w14:textId="77777777" w:rsidR="004E5A14" w:rsidRDefault="00000000">
            <w:pPr>
              <w:pStyle w:val="TableParagraph"/>
              <w:spacing w:line="251" w:lineRule="exact"/>
              <w:ind w:left="99" w:right="176"/>
              <w:jc w:val="center"/>
              <w:rPr>
                <w:sz w:val="24"/>
              </w:rPr>
            </w:pPr>
            <w:r>
              <w:rPr>
                <w:sz w:val="24"/>
              </w:rPr>
              <w:t>per sq. ft. based on floor area</w:t>
            </w:r>
          </w:p>
        </w:tc>
      </w:tr>
      <w:tr w:rsidR="004E5A14" w14:paraId="43BD2CD3" w14:textId="77777777">
        <w:trPr>
          <w:trHeight w:val="275"/>
        </w:trPr>
        <w:tc>
          <w:tcPr>
            <w:tcW w:w="2419" w:type="dxa"/>
          </w:tcPr>
          <w:p w14:paraId="368BC928" w14:textId="77777777" w:rsidR="004E5A14" w:rsidRDefault="00000000">
            <w:pPr>
              <w:pStyle w:val="TableParagraph"/>
              <w:spacing w:line="256" w:lineRule="exact"/>
              <w:ind w:left="200"/>
              <w:rPr>
                <w:b/>
                <w:sz w:val="24"/>
              </w:rPr>
            </w:pPr>
            <w:r>
              <w:rPr>
                <w:b/>
                <w:sz w:val="24"/>
              </w:rPr>
              <w:t>May 1, 2020</w:t>
            </w:r>
          </w:p>
        </w:tc>
        <w:tc>
          <w:tcPr>
            <w:tcW w:w="1632" w:type="dxa"/>
          </w:tcPr>
          <w:p w14:paraId="2BB0E34B" w14:textId="77777777" w:rsidR="004E5A14" w:rsidRDefault="00000000">
            <w:pPr>
              <w:pStyle w:val="TableParagraph"/>
              <w:spacing w:line="256" w:lineRule="exact"/>
              <w:ind w:right="117"/>
              <w:jc w:val="right"/>
              <w:rPr>
                <w:b/>
                <w:sz w:val="24"/>
              </w:rPr>
            </w:pPr>
            <w:r>
              <w:rPr>
                <w:b/>
                <w:sz w:val="24"/>
              </w:rPr>
              <w:t>$0.11</w:t>
            </w:r>
          </w:p>
        </w:tc>
        <w:tc>
          <w:tcPr>
            <w:tcW w:w="3115" w:type="dxa"/>
          </w:tcPr>
          <w:p w14:paraId="3C0C6CF8" w14:textId="77777777" w:rsidR="004E5A14" w:rsidRDefault="00000000">
            <w:pPr>
              <w:pStyle w:val="TableParagraph"/>
              <w:spacing w:line="256" w:lineRule="exact"/>
              <w:ind w:left="99" w:right="176"/>
              <w:jc w:val="center"/>
              <w:rPr>
                <w:sz w:val="24"/>
              </w:rPr>
            </w:pPr>
            <w:r>
              <w:rPr>
                <w:sz w:val="24"/>
              </w:rPr>
              <w:t>per sq. ft. based on floor area</w:t>
            </w:r>
          </w:p>
        </w:tc>
      </w:tr>
      <w:tr w:rsidR="004E5A14" w14:paraId="55B822B9" w14:textId="77777777">
        <w:trPr>
          <w:trHeight w:val="270"/>
        </w:trPr>
        <w:tc>
          <w:tcPr>
            <w:tcW w:w="2419" w:type="dxa"/>
          </w:tcPr>
          <w:p w14:paraId="4B6D8679" w14:textId="77777777" w:rsidR="004E5A14" w:rsidRDefault="00000000">
            <w:pPr>
              <w:pStyle w:val="TableParagraph"/>
              <w:spacing w:line="251" w:lineRule="exact"/>
              <w:ind w:left="200"/>
              <w:rPr>
                <w:b/>
                <w:sz w:val="24"/>
              </w:rPr>
            </w:pPr>
            <w:r>
              <w:rPr>
                <w:b/>
                <w:sz w:val="24"/>
              </w:rPr>
              <w:t>May 1, 2021</w:t>
            </w:r>
          </w:p>
        </w:tc>
        <w:tc>
          <w:tcPr>
            <w:tcW w:w="1632" w:type="dxa"/>
          </w:tcPr>
          <w:p w14:paraId="43CCB868" w14:textId="77777777" w:rsidR="004E5A14" w:rsidRDefault="00000000">
            <w:pPr>
              <w:pStyle w:val="TableParagraph"/>
              <w:spacing w:line="251" w:lineRule="exact"/>
              <w:ind w:right="117"/>
              <w:jc w:val="right"/>
              <w:rPr>
                <w:b/>
                <w:sz w:val="24"/>
              </w:rPr>
            </w:pPr>
            <w:r>
              <w:rPr>
                <w:b/>
                <w:sz w:val="24"/>
              </w:rPr>
              <w:t>$0.12</w:t>
            </w:r>
          </w:p>
        </w:tc>
        <w:tc>
          <w:tcPr>
            <w:tcW w:w="3115" w:type="dxa"/>
          </w:tcPr>
          <w:p w14:paraId="1FCB4F91" w14:textId="77777777" w:rsidR="004E5A14" w:rsidRDefault="00000000">
            <w:pPr>
              <w:pStyle w:val="TableParagraph"/>
              <w:spacing w:line="251" w:lineRule="exact"/>
              <w:ind w:left="99" w:right="176"/>
              <w:jc w:val="center"/>
              <w:rPr>
                <w:sz w:val="24"/>
              </w:rPr>
            </w:pPr>
            <w:r>
              <w:rPr>
                <w:sz w:val="24"/>
              </w:rPr>
              <w:t>per sq. ft. based on floor area</w:t>
            </w:r>
          </w:p>
        </w:tc>
      </w:tr>
    </w:tbl>
    <w:p w14:paraId="14190421" w14:textId="77777777" w:rsidR="004E5A14" w:rsidRDefault="004E5A14">
      <w:pPr>
        <w:pStyle w:val="BodyText"/>
        <w:rPr>
          <w:b/>
        </w:rPr>
      </w:pPr>
    </w:p>
    <w:p w14:paraId="1EC00F34" w14:textId="77777777" w:rsidR="004E5A14" w:rsidRDefault="00000000">
      <w:pPr>
        <w:ind w:left="920"/>
        <w:rPr>
          <w:b/>
          <w:sz w:val="24"/>
        </w:rPr>
      </w:pPr>
      <w:r>
        <w:rPr>
          <w:b/>
          <w:sz w:val="24"/>
        </w:rPr>
        <w:t>Extra premium to be added to primer ceilings higher than 9 ft.</w:t>
      </w:r>
    </w:p>
    <w:p w14:paraId="4913ED9F" w14:textId="77777777" w:rsidR="004E5A14" w:rsidRDefault="004E5A14">
      <w:pPr>
        <w:pStyle w:val="BodyText"/>
        <w:spacing w:before="10"/>
        <w:rPr>
          <w:b/>
        </w:rPr>
      </w:pPr>
    </w:p>
    <w:tbl>
      <w:tblPr>
        <w:tblW w:w="0" w:type="auto"/>
        <w:tblInd w:w="823" w:type="dxa"/>
        <w:tblLayout w:type="fixed"/>
        <w:tblCellMar>
          <w:left w:w="0" w:type="dxa"/>
          <w:right w:w="0" w:type="dxa"/>
        </w:tblCellMar>
        <w:tblLook w:val="01E0" w:firstRow="1" w:lastRow="1" w:firstColumn="1" w:lastColumn="1" w:noHBand="0" w:noVBand="0"/>
      </w:tblPr>
      <w:tblGrid>
        <w:gridCol w:w="2394"/>
        <w:gridCol w:w="1716"/>
        <w:gridCol w:w="4171"/>
      </w:tblGrid>
      <w:tr w:rsidR="004E5A14" w14:paraId="2F0F1DFE" w14:textId="77777777">
        <w:trPr>
          <w:trHeight w:val="270"/>
        </w:trPr>
        <w:tc>
          <w:tcPr>
            <w:tcW w:w="2394" w:type="dxa"/>
          </w:tcPr>
          <w:p w14:paraId="1C8FBB4A" w14:textId="77777777" w:rsidR="004E5A14" w:rsidRDefault="00000000">
            <w:pPr>
              <w:pStyle w:val="TableParagraph"/>
              <w:spacing w:line="251" w:lineRule="exact"/>
              <w:ind w:left="200"/>
              <w:rPr>
                <w:b/>
                <w:sz w:val="24"/>
              </w:rPr>
            </w:pPr>
            <w:r>
              <w:rPr>
                <w:b/>
                <w:sz w:val="24"/>
              </w:rPr>
              <w:t>May 1, 2019</w:t>
            </w:r>
          </w:p>
        </w:tc>
        <w:tc>
          <w:tcPr>
            <w:tcW w:w="1716" w:type="dxa"/>
          </w:tcPr>
          <w:p w14:paraId="5110C725" w14:textId="77777777" w:rsidR="004E5A14" w:rsidRDefault="00000000">
            <w:pPr>
              <w:pStyle w:val="TableParagraph"/>
              <w:spacing w:line="251" w:lineRule="exact"/>
              <w:ind w:right="105"/>
              <w:jc w:val="right"/>
              <w:rPr>
                <w:b/>
                <w:sz w:val="24"/>
              </w:rPr>
            </w:pPr>
            <w:r>
              <w:rPr>
                <w:b/>
                <w:sz w:val="24"/>
              </w:rPr>
              <w:t>$0.005</w:t>
            </w:r>
          </w:p>
        </w:tc>
        <w:tc>
          <w:tcPr>
            <w:tcW w:w="4171" w:type="dxa"/>
          </w:tcPr>
          <w:p w14:paraId="0BB4B84D" w14:textId="77777777" w:rsidR="004E5A14" w:rsidRDefault="00000000">
            <w:pPr>
              <w:pStyle w:val="TableParagraph"/>
              <w:spacing w:line="251" w:lineRule="exact"/>
              <w:ind w:left="108"/>
              <w:rPr>
                <w:sz w:val="24"/>
              </w:rPr>
            </w:pPr>
            <w:r>
              <w:rPr>
                <w:sz w:val="24"/>
              </w:rPr>
              <w:t>per sq. ft. based on floor area - premium</w:t>
            </w:r>
          </w:p>
        </w:tc>
      </w:tr>
      <w:tr w:rsidR="004E5A14" w14:paraId="40C8DE85" w14:textId="77777777">
        <w:trPr>
          <w:trHeight w:val="276"/>
        </w:trPr>
        <w:tc>
          <w:tcPr>
            <w:tcW w:w="2394" w:type="dxa"/>
          </w:tcPr>
          <w:p w14:paraId="71FE5FB4" w14:textId="77777777" w:rsidR="004E5A14" w:rsidRDefault="00000000">
            <w:pPr>
              <w:pStyle w:val="TableParagraph"/>
              <w:spacing w:line="256" w:lineRule="exact"/>
              <w:ind w:left="200"/>
              <w:rPr>
                <w:b/>
                <w:sz w:val="24"/>
              </w:rPr>
            </w:pPr>
            <w:r>
              <w:rPr>
                <w:b/>
                <w:sz w:val="24"/>
              </w:rPr>
              <w:t>May 1, 2020</w:t>
            </w:r>
          </w:p>
        </w:tc>
        <w:tc>
          <w:tcPr>
            <w:tcW w:w="1716" w:type="dxa"/>
          </w:tcPr>
          <w:p w14:paraId="46AA72B4" w14:textId="77777777" w:rsidR="004E5A14" w:rsidRDefault="00000000">
            <w:pPr>
              <w:pStyle w:val="TableParagraph"/>
              <w:spacing w:line="256" w:lineRule="exact"/>
              <w:ind w:right="105"/>
              <w:jc w:val="right"/>
              <w:rPr>
                <w:b/>
                <w:sz w:val="24"/>
              </w:rPr>
            </w:pPr>
            <w:r>
              <w:rPr>
                <w:b/>
                <w:sz w:val="24"/>
              </w:rPr>
              <w:t>$0.015</w:t>
            </w:r>
          </w:p>
        </w:tc>
        <w:tc>
          <w:tcPr>
            <w:tcW w:w="4171" w:type="dxa"/>
          </w:tcPr>
          <w:p w14:paraId="13FF360A" w14:textId="77777777" w:rsidR="004E5A14" w:rsidRDefault="00000000">
            <w:pPr>
              <w:pStyle w:val="TableParagraph"/>
              <w:spacing w:line="256" w:lineRule="exact"/>
              <w:ind w:left="108"/>
              <w:rPr>
                <w:sz w:val="24"/>
              </w:rPr>
            </w:pPr>
            <w:r>
              <w:rPr>
                <w:sz w:val="24"/>
              </w:rPr>
              <w:t>per sq. ft. based on floor area - premium</w:t>
            </w:r>
          </w:p>
        </w:tc>
      </w:tr>
      <w:tr w:rsidR="004E5A14" w14:paraId="445FE19C" w14:textId="77777777">
        <w:trPr>
          <w:trHeight w:val="271"/>
        </w:trPr>
        <w:tc>
          <w:tcPr>
            <w:tcW w:w="2394" w:type="dxa"/>
          </w:tcPr>
          <w:p w14:paraId="750D79B1" w14:textId="77777777" w:rsidR="004E5A14" w:rsidRDefault="00000000">
            <w:pPr>
              <w:pStyle w:val="TableParagraph"/>
              <w:spacing w:line="251" w:lineRule="exact"/>
              <w:ind w:left="200"/>
              <w:rPr>
                <w:b/>
                <w:sz w:val="24"/>
              </w:rPr>
            </w:pPr>
            <w:r>
              <w:rPr>
                <w:b/>
                <w:sz w:val="24"/>
              </w:rPr>
              <w:t>May 1, 2021</w:t>
            </w:r>
          </w:p>
        </w:tc>
        <w:tc>
          <w:tcPr>
            <w:tcW w:w="1716" w:type="dxa"/>
          </w:tcPr>
          <w:p w14:paraId="2102724A" w14:textId="77777777" w:rsidR="004E5A14" w:rsidRDefault="00000000">
            <w:pPr>
              <w:pStyle w:val="TableParagraph"/>
              <w:spacing w:line="251" w:lineRule="exact"/>
              <w:ind w:right="105"/>
              <w:jc w:val="right"/>
              <w:rPr>
                <w:b/>
                <w:sz w:val="24"/>
              </w:rPr>
            </w:pPr>
            <w:r>
              <w:rPr>
                <w:b/>
                <w:sz w:val="24"/>
              </w:rPr>
              <w:t>$0.015</w:t>
            </w:r>
          </w:p>
        </w:tc>
        <w:tc>
          <w:tcPr>
            <w:tcW w:w="4171" w:type="dxa"/>
          </w:tcPr>
          <w:p w14:paraId="75E74570" w14:textId="77777777" w:rsidR="004E5A14" w:rsidRDefault="00000000">
            <w:pPr>
              <w:pStyle w:val="TableParagraph"/>
              <w:spacing w:line="251" w:lineRule="exact"/>
              <w:ind w:left="108"/>
              <w:rPr>
                <w:sz w:val="24"/>
              </w:rPr>
            </w:pPr>
            <w:r>
              <w:rPr>
                <w:sz w:val="24"/>
              </w:rPr>
              <w:t>per sq. ft. based on floor area - premium</w:t>
            </w:r>
          </w:p>
        </w:tc>
      </w:tr>
    </w:tbl>
    <w:p w14:paraId="2D5EE455" w14:textId="77777777" w:rsidR="004E5A14" w:rsidRDefault="004E5A14">
      <w:pPr>
        <w:pStyle w:val="BodyText"/>
        <w:rPr>
          <w:b/>
        </w:rPr>
      </w:pPr>
    </w:p>
    <w:p w14:paraId="2C6A4F5F" w14:textId="77777777" w:rsidR="004E5A14" w:rsidRDefault="00000000">
      <w:pPr>
        <w:ind w:left="920"/>
        <w:rPr>
          <w:b/>
          <w:sz w:val="24"/>
        </w:rPr>
      </w:pPr>
      <w:r>
        <w:rPr>
          <w:b/>
          <w:sz w:val="24"/>
          <w:u w:val="thick"/>
        </w:rPr>
        <w:t>Finish Coat</w:t>
      </w:r>
    </w:p>
    <w:p w14:paraId="0573B5B9" w14:textId="77777777" w:rsidR="004E5A14" w:rsidRDefault="004E5A14">
      <w:pPr>
        <w:pStyle w:val="BodyText"/>
        <w:spacing w:before="10"/>
        <w:rPr>
          <w:b/>
        </w:rPr>
      </w:pPr>
    </w:p>
    <w:tbl>
      <w:tblPr>
        <w:tblW w:w="0" w:type="auto"/>
        <w:tblInd w:w="823" w:type="dxa"/>
        <w:tblLayout w:type="fixed"/>
        <w:tblCellMar>
          <w:left w:w="0" w:type="dxa"/>
          <w:right w:w="0" w:type="dxa"/>
        </w:tblCellMar>
        <w:tblLook w:val="01E0" w:firstRow="1" w:lastRow="1" w:firstColumn="1" w:lastColumn="1" w:noHBand="0" w:noVBand="0"/>
      </w:tblPr>
      <w:tblGrid>
        <w:gridCol w:w="2394"/>
        <w:gridCol w:w="1716"/>
        <w:gridCol w:w="3104"/>
      </w:tblGrid>
      <w:tr w:rsidR="004E5A14" w14:paraId="29827C80" w14:textId="77777777">
        <w:trPr>
          <w:trHeight w:val="270"/>
        </w:trPr>
        <w:tc>
          <w:tcPr>
            <w:tcW w:w="2394" w:type="dxa"/>
          </w:tcPr>
          <w:p w14:paraId="430F3540" w14:textId="77777777" w:rsidR="004E5A14" w:rsidRDefault="00000000">
            <w:pPr>
              <w:pStyle w:val="TableParagraph"/>
              <w:spacing w:line="251" w:lineRule="exact"/>
              <w:ind w:left="200"/>
              <w:rPr>
                <w:b/>
                <w:sz w:val="24"/>
              </w:rPr>
            </w:pPr>
            <w:r>
              <w:rPr>
                <w:b/>
                <w:sz w:val="24"/>
              </w:rPr>
              <w:t>May 1, 2019</w:t>
            </w:r>
          </w:p>
        </w:tc>
        <w:tc>
          <w:tcPr>
            <w:tcW w:w="1716" w:type="dxa"/>
          </w:tcPr>
          <w:p w14:paraId="397AB72F" w14:textId="77777777" w:rsidR="004E5A14" w:rsidRDefault="00000000">
            <w:pPr>
              <w:pStyle w:val="TableParagraph"/>
              <w:spacing w:line="251" w:lineRule="exact"/>
              <w:ind w:left="948"/>
              <w:rPr>
                <w:b/>
                <w:sz w:val="24"/>
              </w:rPr>
            </w:pPr>
            <w:r>
              <w:rPr>
                <w:b/>
                <w:sz w:val="24"/>
              </w:rPr>
              <w:t>$0.49</w:t>
            </w:r>
          </w:p>
        </w:tc>
        <w:tc>
          <w:tcPr>
            <w:tcW w:w="3104" w:type="dxa"/>
          </w:tcPr>
          <w:p w14:paraId="33D2653C" w14:textId="77777777" w:rsidR="004E5A14" w:rsidRDefault="00000000">
            <w:pPr>
              <w:pStyle w:val="TableParagraph"/>
              <w:spacing w:line="251" w:lineRule="exact"/>
              <w:ind w:left="108"/>
              <w:rPr>
                <w:sz w:val="24"/>
              </w:rPr>
            </w:pPr>
            <w:r>
              <w:rPr>
                <w:sz w:val="24"/>
              </w:rPr>
              <w:t>per sq. ft. based on floor area</w:t>
            </w:r>
          </w:p>
        </w:tc>
      </w:tr>
      <w:tr w:rsidR="004E5A14" w14:paraId="04F72700" w14:textId="77777777">
        <w:trPr>
          <w:trHeight w:val="275"/>
        </w:trPr>
        <w:tc>
          <w:tcPr>
            <w:tcW w:w="2394" w:type="dxa"/>
          </w:tcPr>
          <w:p w14:paraId="0DEEFBD7" w14:textId="77777777" w:rsidR="004E5A14" w:rsidRDefault="00000000">
            <w:pPr>
              <w:pStyle w:val="TableParagraph"/>
              <w:spacing w:line="256" w:lineRule="exact"/>
              <w:ind w:left="200"/>
              <w:rPr>
                <w:b/>
                <w:sz w:val="24"/>
              </w:rPr>
            </w:pPr>
            <w:r>
              <w:rPr>
                <w:b/>
                <w:sz w:val="24"/>
              </w:rPr>
              <w:t>May 1, 2020</w:t>
            </w:r>
          </w:p>
        </w:tc>
        <w:tc>
          <w:tcPr>
            <w:tcW w:w="1716" w:type="dxa"/>
          </w:tcPr>
          <w:p w14:paraId="24402992" w14:textId="77777777" w:rsidR="004E5A14" w:rsidRDefault="00000000">
            <w:pPr>
              <w:pStyle w:val="TableParagraph"/>
              <w:spacing w:line="256" w:lineRule="exact"/>
              <w:ind w:left="948"/>
              <w:rPr>
                <w:b/>
                <w:sz w:val="24"/>
              </w:rPr>
            </w:pPr>
            <w:r>
              <w:rPr>
                <w:b/>
                <w:sz w:val="24"/>
              </w:rPr>
              <w:t>$0.51</w:t>
            </w:r>
          </w:p>
        </w:tc>
        <w:tc>
          <w:tcPr>
            <w:tcW w:w="3104" w:type="dxa"/>
          </w:tcPr>
          <w:p w14:paraId="4C877DEF" w14:textId="77777777" w:rsidR="004E5A14" w:rsidRDefault="00000000">
            <w:pPr>
              <w:pStyle w:val="TableParagraph"/>
              <w:spacing w:line="256" w:lineRule="exact"/>
              <w:ind w:left="108"/>
              <w:rPr>
                <w:sz w:val="24"/>
              </w:rPr>
            </w:pPr>
            <w:r>
              <w:rPr>
                <w:sz w:val="24"/>
              </w:rPr>
              <w:t>per sq. ft. based on floor area</w:t>
            </w:r>
          </w:p>
        </w:tc>
      </w:tr>
      <w:tr w:rsidR="004E5A14" w14:paraId="7F4DCFAF" w14:textId="77777777">
        <w:trPr>
          <w:trHeight w:val="270"/>
        </w:trPr>
        <w:tc>
          <w:tcPr>
            <w:tcW w:w="2394" w:type="dxa"/>
          </w:tcPr>
          <w:p w14:paraId="189FD111" w14:textId="77777777" w:rsidR="004E5A14" w:rsidRDefault="00000000">
            <w:pPr>
              <w:pStyle w:val="TableParagraph"/>
              <w:spacing w:line="251" w:lineRule="exact"/>
              <w:ind w:left="200"/>
              <w:rPr>
                <w:b/>
                <w:sz w:val="24"/>
              </w:rPr>
            </w:pPr>
            <w:r>
              <w:rPr>
                <w:b/>
                <w:sz w:val="24"/>
              </w:rPr>
              <w:t>May 1, 2021</w:t>
            </w:r>
          </w:p>
        </w:tc>
        <w:tc>
          <w:tcPr>
            <w:tcW w:w="1716" w:type="dxa"/>
          </w:tcPr>
          <w:p w14:paraId="46243724" w14:textId="77777777" w:rsidR="004E5A14" w:rsidRDefault="00000000">
            <w:pPr>
              <w:pStyle w:val="TableParagraph"/>
              <w:spacing w:line="251" w:lineRule="exact"/>
              <w:ind w:left="948"/>
              <w:rPr>
                <w:b/>
                <w:sz w:val="24"/>
              </w:rPr>
            </w:pPr>
            <w:r>
              <w:rPr>
                <w:b/>
                <w:sz w:val="24"/>
              </w:rPr>
              <w:t>$0.535</w:t>
            </w:r>
          </w:p>
        </w:tc>
        <w:tc>
          <w:tcPr>
            <w:tcW w:w="3104" w:type="dxa"/>
          </w:tcPr>
          <w:p w14:paraId="7664423B" w14:textId="77777777" w:rsidR="004E5A14" w:rsidRDefault="00000000">
            <w:pPr>
              <w:pStyle w:val="TableParagraph"/>
              <w:spacing w:line="251" w:lineRule="exact"/>
              <w:ind w:left="108"/>
              <w:rPr>
                <w:sz w:val="24"/>
              </w:rPr>
            </w:pPr>
            <w:r>
              <w:rPr>
                <w:sz w:val="24"/>
              </w:rPr>
              <w:t>per sq. ft. based on floor area</w:t>
            </w:r>
          </w:p>
        </w:tc>
      </w:tr>
    </w:tbl>
    <w:p w14:paraId="67256F52" w14:textId="77777777" w:rsidR="004E5A14" w:rsidRDefault="004E5A14">
      <w:pPr>
        <w:pStyle w:val="BodyText"/>
        <w:spacing w:before="11"/>
        <w:rPr>
          <w:b/>
          <w:sz w:val="23"/>
        </w:rPr>
      </w:pPr>
    </w:p>
    <w:p w14:paraId="222C9BA5" w14:textId="77777777" w:rsidR="004E5A14" w:rsidRDefault="00000000">
      <w:pPr>
        <w:pStyle w:val="BodyText"/>
        <w:ind w:left="920" w:right="165"/>
      </w:pPr>
      <w:r>
        <w:t>Exterior finish to be negotiated between the employer and the employee. All touch up work to be performed on an hourly basis. Article 3 shall apply to this clause.</w:t>
      </w:r>
    </w:p>
    <w:p w14:paraId="245BD046" w14:textId="77777777" w:rsidR="004E5A14" w:rsidRDefault="004E5A14">
      <w:pPr>
        <w:sectPr w:rsidR="004E5A14">
          <w:pgSz w:w="12240" w:h="15840"/>
          <w:pgMar w:top="1100" w:right="1320" w:bottom="280" w:left="1240" w:header="818" w:footer="0" w:gutter="0"/>
          <w:cols w:space="720"/>
        </w:sectPr>
      </w:pPr>
    </w:p>
    <w:p w14:paraId="7151E445" w14:textId="77777777" w:rsidR="004E5A14" w:rsidRDefault="004E5A14">
      <w:pPr>
        <w:pStyle w:val="BodyText"/>
        <w:spacing w:before="5"/>
        <w:rPr>
          <w:sz w:val="25"/>
        </w:rPr>
      </w:pPr>
    </w:p>
    <w:p w14:paraId="6DAF18E9" w14:textId="77777777" w:rsidR="004E5A14" w:rsidRDefault="00000000">
      <w:pPr>
        <w:pStyle w:val="ListParagraph"/>
        <w:numPr>
          <w:ilvl w:val="0"/>
          <w:numId w:val="17"/>
        </w:numPr>
        <w:tabs>
          <w:tab w:val="left" w:pos="920"/>
          <w:tab w:val="left" w:pos="921"/>
        </w:tabs>
        <w:spacing w:before="90"/>
        <w:ind w:right="126"/>
        <w:rPr>
          <w:sz w:val="24"/>
        </w:rPr>
      </w:pPr>
      <w:r>
        <w:rPr>
          <w:sz w:val="24"/>
        </w:rPr>
        <w:t xml:space="preserve">Rate of pay for stairs, </w:t>
      </w:r>
      <w:proofErr w:type="gramStart"/>
      <w:r>
        <w:rPr>
          <w:sz w:val="24"/>
        </w:rPr>
        <w:t>railings</w:t>
      </w:r>
      <w:proofErr w:type="gramEnd"/>
      <w:r>
        <w:rPr>
          <w:sz w:val="24"/>
        </w:rPr>
        <w:t xml:space="preserve"> and pickets to be negotiated between the employer and the employee.</w:t>
      </w:r>
    </w:p>
    <w:p w14:paraId="715B8792" w14:textId="77777777" w:rsidR="004E5A14" w:rsidRDefault="004E5A14">
      <w:pPr>
        <w:pStyle w:val="BodyText"/>
      </w:pPr>
    </w:p>
    <w:p w14:paraId="5F6CDFA7" w14:textId="77777777" w:rsidR="004E5A14" w:rsidRDefault="00000000">
      <w:pPr>
        <w:pStyle w:val="ListParagraph"/>
        <w:numPr>
          <w:ilvl w:val="0"/>
          <w:numId w:val="17"/>
        </w:numPr>
        <w:tabs>
          <w:tab w:val="left" w:pos="920"/>
          <w:tab w:val="left" w:pos="921"/>
        </w:tabs>
        <w:ind w:hanging="721"/>
        <w:rPr>
          <w:b/>
          <w:sz w:val="24"/>
        </w:rPr>
      </w:pPr>
      <w:r>
        <w:rPr>
          <w:b/>
          <w:sz w:val="24"/>
          <w:u w:val="thick"/>
        </w:rPr>
        <w:t>Piecework Rates for Highrise</w:t>
      </w:r>
      <w:r>
        <w:rPr>
          <w:b/>
          <w:spacing w:val="-3"/>
          <w:sz w:val="24"/>
          <w:u w:val="thick"/>
        </w:rPr>
        <w:t xml:space="preserve"> </w:t>
      </w:r>
      <w:r>
        <w:rPr>
          <w:b/>
          <w:sz w:val="24"/>
          <w:u w:val="thick"/>
        </w:rPr>
        <w:t>Housing</w:t>
      </w:r>
    </w:p>
    <w:p w14:paraId="6ECCEDFF" w14:textId="77777777" w:rsidR="004E5A14" w:rsidRDefault="004E5A14">
      <w:pPr>
        <w:pStyle w:val="BodyText"/>
        <w:spacing w:before="2"/>
        <w:rPr>
          <w:b/>
          <w:sz w:val="16"/>
        </w:rPr>
      </w:pPr>
    </w:p>
    <w:p w14:paraId="46D331CB" w14:textId="77777777" w:rsidR="004E5A14" w:rsidRDefault="00000000">
      <w:pPr>
        <w:spacing w:before="90"/>
        <w:ind w:left="920"/>
        <w:rPr>
          <w:b/>
          <w:sz w:val="24"/>
        </w:rPr>
      </w:pPr>
      <w:r>
        <w:rPr>
          <w:b/>
          <w:sz w:val="24"/>
          <w:u w:val="thick"/>
        </w:rPr>
        <w:t>Primer (Suite Interiors)</w:t>
      </w:r>
    </w:p>
    <w:p w14:paraId="2F2A10CA" w14:textId="77777777" w:rsidR="004E5A14" w:rsidRDefault="004E5A14">
      <w:pPr>
        <w:pStyle w:val="BodyText"/>
        <w:spacing w:before="10"/>
        <w:rPr>
          <w:b/>
        </w:rPr>
      </w:pPr>
    </w:p>
    <w:tbl>
      <w:tblPr>
        <w:tblW w:w="0" w:type="auto"/>
        <w:tblInd w:w="823" w:type="dxa"/>
        <w:tblLayout w:type="fixed"/>
        <w:tblCellMar>
          <w:left w:w="0" w:type="dxa"/>
          <w:right w:w="0" w:type="dxa"/>
        </w:tblCellMar>
        <w:tblLook w:val="01E0" w:firstRow="1" w:lastRow="1" w:firstColumn="1" w:lastColumn="1" w:noHBand="0" w:noVBand="0"/>
      </w:tblPr>
      <w:tblGrid>
        <w:gridCol w:w="2419"/>
        <w:gridCol w:w="1632"/>
        <w:gridCol w:w="3115"/>
      </w:tblGrid>
      <w:tr w:rsidR="004E5A14" w14:paraId="1DD6842D" w14:textId="77777777">
        <w:trPr>
          <w:trHeight w:val="270"/>
        </w:trPr>
        <w:tc>
          <w:tcPr>
            <w:tcW w:w="2419" w:type="dxa"/>
          </w:tcPr>
          <w:p w14:paraId="7BD2D944" w14:textId="77777777" w:rsidR="004E5A14" w:rsidRDefault="00000000">
            <w:pPr>
              <w:pStyle w:val="TableParagraph"/>
              <w:spacing w:line="251" w:lineRule="exact"/>
              <w:ind w:left="200"/>
              <w:rPr>
                <w:b/>
                <w:sz w:val="24"/>
              </w:rPr>
            </w:pPr>
            <w:r>
              <w:rPr>
                <w:b/>
                <w:sz w:val="24"/>
              </w:rPr>
              <w:t>May 1, 2019</w:t>
            </w:r>
          </w:p>
        </w:tc>
        <w:tc>
          <w:tcPr>
            <w:tcW w:w="1632" w:type="dxa"/>
          </w:tcPr>
          <w:p w14:paraId="62E5F545" w14:textId="77777777" w:rsidR="004E5A14" w:rsidRDefault="00000000">
            <w:pPr>
              <w:pStyle w:val="TableParagraph"/>
              <w:spacing w:line="251" w:lineRule="exact"/>
              <w:ind w:right="117"/>
              <w:jc w:val="right"/>
              <w:rPr>
                <w:b/>
                <w:sz w:val="24"/>
              </w:rPr>
            </w:pPr>
            <w:r>
              <w:rPr>
                <w:b/>
                <w:sz w:val="24"/>
              </w:rPr>
              <w:t>$0.08</w:t>
            </w:r>
          </w:p>
        </w:tc>
        <w:tc>
          <w:tcPr>
            <w:tcW w:w="3115" w:type="dxa"/>
          </w:tcPr>
          <w:p w14:paraId="2AFF43BD" w14:textId="77777777" w:rsidR="004E5A14" w:rsidRDefault="00000000">
            <w:pPr>
              <w:pStyle w:val="TableParagraph"/>
              <w:spacing w:line="251" w:lineRule="exact"/>
              <w:ind w:left="99" w:right="176"/>
              <w:jc w:val="center"/>
              <w:rPr>
                <w:sz w:val="24"/>
              </w:rPr>
            </w:pPr>
            <w:r>
              <w:rPr>
                <w:sz w:val="24"/>
              </w:rPr>
              <w:t>per sq. ft. based on floor area</w:t>
            </w:r>
          </w:p>
        </w:tc>
      </w:tr>
      <w:tr w:rsidR="004E5A14" w14:paraId="3705BC85" w14:textId="77777777">
        <w:trPr>
          <w:trHeight w:val="275"/>
        </w:trPr>
        <w:tc>
          <w:tcPr>
            <w:tcW w:w="2419" w:type="dxa"/>
          </w:tcPr>
          <w:p w14:paraId="49997602" w14:textId="77777777" w:rsidR="004E5A14" w:rsidRDefault="00000000">
            <w:pPr>
              <w:pStyle w:val="TableParagraph"/>
              <w:spacing w:line="256" w:lineRule="exact"/>
              <w:ind w:left="200"/>
              <w:rPr>
                <w:b/>
                <w:sz w:val="24"/>
              </w:rPr>
            </w:pPr>
            <w:r>
              <w:rPr>
                <w:b/>
                <w:sz w:val="24"/>
              </w:rPr>
              <w:t>May 1, 2020</w:t>
            </w:r>
          </w:p>
        </w:tc>
        <w:tc>
          <w:tcPr>
            <w:tcW w:w="1632" w:type="dxa"/>
          </w:tcPr>
          <w:p w14:paraId="1F510564" w14:textId="77777777" w:rsidR="004E5A14" w:rsidRDefault="00000000">
            <w:pPr>
              <w:pStyle w:val="TableParagraph"/>
              <w:spacing w:line="256" w:lineRule="exact"/>
              <w:ind w:right="117"/>
              <w:jc w:val="right"/>
              <w:rPr>
                <w:b/>
                <w:sz w:val="24"/>
              </w:rPr>
            </w:pPr>
            <w:r>
              <w:rPr>
                <w:b/>
                <w:sz w:val="24"/>
              </w:rPr>
              <w:t>$0.09</w:t>
            </w:r>
          </w:p>
        </w:tc>
        <w:tc>
          <w:tcPr>
            <w:tcW w:w="3115" w:type="dxa"/>
          </w:tcPr>
          <w:p w14:paraId="02489EEE" w14:textId="77777777" w:rsidR="004E5A14" w:rsidRDefault="00000000">
            <w:pPr>
              <w:pStyle w:val="TableParagraph"/>
              <w:spacing w:line="256" w:lineRule="exact"/>
              <w:ind w:left="99" w:right="176"/>
              <w:jc w:val="center"/>
              <w:rPr>
                <w:sz w:val="24"/>
              </w:rPr>
            </w:pPr>
            <w:r>
              <w:rPr>
                <w:sz w:val="24"/>
              </w:rPr>
              <w:t>per sq. ft. based on floor area</w:t>
            </w:r>
          </w:p>
        </w:tc>
      </w:tr>
      <w:tr w:rsidR="004E5A14" w14:paraId="021F686A" w14:textId="77777777">
        <w:trPr>
          <w:trHeight w:val="270"/>
        </w:trPr>
        <w:tc>
          <w:tcPr>
            <w:tcW w:w="2419" w:type="dxa"/>
          </w:tcPr>
          <w:p w14:paraId="721E0CAA" w14:textId="77777777" w:rsidR="004E5A14" w:rsidRDefault="00000000">
            <w:pPr>
              <w:pStyle w:val="TableParagraph"/>
              <w:spacing w:line="251" w:lineRule="exact"/>
              <w:ind w:left="200"/>
              <w:rPr>
                <w:b/>
                <w:sz w:val="24"/>
              </w:rPr>
            </w:pPr>
            <w:r>
              <w:rPr>
                <w:b/>
                <w:sz w:val="24"/>
              </w:rPr>
              <w:t>May 1, 2021</w:t>
            </w:r>
          </w:p>
        </w:tc>
        <w:tc>
          <w:tcPr>
            <w:tcW w:w="1632" w:type="dxa"/>
          </w:tcPr>
          <w:p w14:paraId="05D8B824" w14:textId="77777777" w:rsidR="004E5A14" w:rsidRDefault="00000000">
            <w:pPr>
              <w:pStyle w:val="TableParagraph"/>
              <w:spacing w:line="251" w:lineRule="exact"/>
              <w:ind w:right="117"/>
              <w:jc w:val="right"/>
              <w:rPr>
                <w:b/>
                <w:sz w:val="24"/>
              </w:rPr>
            </w:pPr>
            <w:r>
              <w:rPr>
                <w:b/>
                <w:sz w:val="24"/>
              </w:rPr>
              <w:t>$0.11</w:t>
            </w:r>
          </w:p>
        </w:tc>
        <w:tc>
          <w:tcPr>
            <w:tcW w:w="3115" w:type="dxa"/>
          </w:tcPr>
          <w:p w14:paraId="661D0395" w14:textId="77777777" w:rsidR="004E5A14" w:rsidRDefault="00000000">
            <w:pPr>
              <w:pStyle w:val="TableParagraph"/>
              <w:spacing w:line="251" w:lineRule="exact"/>
              <w:ind w:left="99" w:right="176"/>
              <w:jc w:val="center"/>
              <w:rPr>
                <w:sz w:val="24"/>
              </w:rPr>
            </w:pPr>
            <w:r>
              <w:rPr>
                <w:sz w:val="24"/>
              </w:rPr>
              <w:t>per sq. ft. based on floor area</w:t>
            </w:r>
          </w:p>
        </w:tc>
      </w:tr>
    </w:tbl>
    <w:p w14:paraId="09F55299" w14:textId="77777777" w:rsidR="004E5A14" w:rsidRDefault="004E5A14">
      <w:pPr>
        <w:pStyle w:val="BodyText"/>
        <w:rPr>
          <w:b/>
        </w:rPr>
      </w:pPr>
    </w:p>
    <w:p w14:paraId="236E71E1" w14:textId="77777777" w:rsidR="004E5A14" w:rsidRDefault="00000000">
      <w:pPr>
        <w:pStyle w:val="Heading1"/>
        <w:jc w:val="left"/>
      </w:pPr>
      <w:r>
        <w:t>Extra premium to be added for suites with ceilings that need to be primed</w:t>
      </w:r>
    </w:p>
    <w:p w14:paraId="5F139B58" w14:textId="77777777" w:rsidR="004E5A14" w:rsidRDefault="004E5A14">
      <w:pPr>
        <w:pStyle w:val="BodyText"/>
        <w:spacing w:before="10" w:after="1"/>
        <w:rPr>
          <w:b/>
        </w:rPr>
      </w:pPr>
    </w:p>
    <w:tbl>
      <w:tblPr>
        <w:tblW w:w="0" w:type="auto"/>
        <w:tblInd w:w="823" w:type="dxa"/>
        <w:tblLayout w:type="fixed"/>
        <w:tblCellMar>
          <w:left w:w="0" w:type="dxa"/>
          <w:right w:w="0" w:type="dxa"/>
        </w:tblCellMar>
        <w:tblLook w:val="01E0" w:firstRow="1" w:lastRow="1" w:firstColumn="1" w:lastColumn="1" w:noHBand="0" w:noVBand="0"/>
      </w:tblPr>
      <w:tblGrid>
        <w:gridCol w:w="2394"/>
        <w:gridCol w:w="1656"/>
        <w:gridCol w:w="4231"/>
      </w:tblGrid>
      <w:tr w:rsidR="004E5A14" w14:paraId="3C145ED2" w14:textId="77777777">
        <w:trPr>
          <w:trHeight w:val="270"/>
        </w:trPr>
        <w:tc>
          <w:tcPr>
            <w:tcW w:w="2394" w:type="dxa"/>
          </w:tcPr>
          <w:p w14:paraId="0E3B6F07" w14:textId="77777777" w:rsidR="004E5A14" w:rsidRDefault="00000000">
            <w:pPr>
              <w:pStyle w:val="TableParagraph"/>
              <w:spacing w:line="251" w:lineRule="exact"/>
              <w:ind w:left="200"/>
              <w:rPr>
                <w:b/>
                <w:sz w:val="24"/>
              </w:rPr>
            </w:pPr>
            <w:r>
              <w:rPr>
                <w:b/>
                <w:sz w:val="24"/>
              </w:rPr>
              <w:t>May 1, 2019</w:t>
            </w:r>
          </w:p>
        </w:tc>
        <w:tc>
          <w:tcPr>
            <w:tcW w:w="1656" w:type="dxa"/>
          </w:tcPr>
          <w:p w14:paraId="191F187E" w14:textId="77777777" w:rsidR="004E5A14" w:rsidRDefault="00000000">
            <w:pPr>
              <w:pStyle w:val="TableParagraph"/>
              <w:spacing w:line="251" w:lineRule="exact"/>
              <w:ind w:right="165"/>
              <w:jc w:val="right"/>
              <w:rPr>
                <w:b/>
                <w:sz w:val="24"/>
              </w:rPr>
            </w:pPr>
            <w:r>
              <w:rPr>
                <w:b/>
                <w:sz w:val="24"/>
              </w:rPr>
              <w:t>$0.01</w:t>
            </w:r>
          </w:p>
        </w:tc>
        <w:tc>
          <w:tcPr>
            <w:tcW w:w="4231" w:type="dxa"/>
          </w:tcPr>
          <w:p w14:paraId="58FB4F0C" w14:textId="77777777" w:rsidR="004E5A14" w:rsidRDefault="00000000">
            <w:pPr>
              <w:pStyle w:val="TableParagraph"/>
              <w:spacing w:line="251" w:lineRule="exact"/>
              <w:ind w:left="148" w:right="176"/>
              <w:jc w:val="center"/>
              <w:rPr>
                <w:sz w:val="24"/>
              </w:rPr>
            </w:pPr>
            <w:r>
              <w:rPr>
                <w:sz w:val="24"/>
              </w:rPr>
              <w:t>per sq. ft. based on floor area - premium</w:t>
            </w:r>
          </w:p>
        </w:tc>
      </w:tr>
      <w:tr w:rsidR="004E5A14" w14:paraId="55D3BF02" w14:textId="77777777">
        <w:trPr>
          <w:trHeight w:val="275"/>
        </w:trPr>
        <w:tc>
          <w:tcPr>
            <w:tcW w:w="2394" w:type="dxa"/>
          </w:tcPr>
          <w:p w14:paraId="7486617F" w14:textId="77777777" w:rsidR="004E5A14" w:rsidRDefault="00000000">
            <w:pPr>
              <w:pStyle w:val="TableParagraph"/>
              <w:spacing w:line="256" w:lineRule="exact"/>
              <w:ind w:left="200"/>
              <w:rPr>
                <w:b/>
                <w:sz w:val="24"/>
              </w:rPr>
            </w:pPr>
            <w:r>
              <w:rPr>
                <w:b/>
                <w:sz w:val="24"/>
              </w:rPr>
              <w:t>May 1, 2020</w:t>
            </w:r>
          </w:p>
        </w:tc>
        <w:tc>
          <w:tcPr>
            <w:tcW w:w="1656" w:type="dxa"/>
          </w:tcPr>
          <w:p w14:paraId="625742B7" w14:textId="77777777" w:rsidR="004E5A14" w:rsidRDefault="00000000">
            <w:pPr>
              <w:pStyle w:val="TableParagraph"/>
              <w:spacing w:line="256" w:lineRule="exact"/>
              <w:ind w:right="165"/>
              <w:jc w:val="right"/>
              <w:rPr>
                <w:b/>
                <w:sz w:val="24"/>
              </w:rPr>
            </w:pPr>
            <w:r>
              <w:rPr>
                <w:b/>
                <w:sz w:val="24"/>
              </w:rPr>
              <w:t>$0.02</w:t>
            </w:r>
          </w:p>
        </w:tc>
        <w:tc>
          <w:tcPr>
            <w:tcW w:w="4231" w:type="dxa"/>
          </w:tcPr>
          <w:p w14:paraId="48A750CE" w14:textId="77777777" w:rsidR="004E5A14" w:rsidRDefault="00000000">
            <w:pPr>
              <w:pStyle w:val="TableParagraph"/>
              <w:spacing w:line="256" w:lineRule="exact"/>
              <w:ind w:left="148" w:right="176"/>
              <w:jc w:val="center"/>
              <w:rPr>
                <w:sz w:val="24"/>
              </w:rPr>
            </w:pPr>
            <w:r>
              <w:rPr>
                <w:sz w:val="24"/>
              </w:rPr>
              <w:t>per sq. ft. based on floor area - premium</w:t>
            </w:r>
          </w:p>
        </w:tc>
      </w:tr>
      <w:tr w:rsidR="004E5A14" w14:paraId="350C3856" w14:textId="77777777">
        <w:trPr>
          <w:trHeight w:val="270"/>
        </w:trPr>
        <w:tc>
          <w:tcPr>
            <w:tcW w:w="2394" w:type="dxa"/>
          </w:tcPr>
          <w:p w14:paraId="37539734" w14:textId="77777777" w:rsidR="004E5A14" w:rsidRDefault="00000000">
            <w:pPr>
              <w:pStyle w:val="TableParagraph"/>
              <w:spacing w:line="251" w:lineRule="exact"/>
              <w:ind w:left="200"/>
              <w:rPr>
                <w:b/>
                <w:sz w:val="24"/>
              </w:rPr>
            </w:pPr>
            <w:r>
              <w:rPr>
                <w:b/>
                <w:sz w:val="24"/>
              </w:rPr>
              <w:t>May 1, 2021</w:t>
            </w:r>
          </w:p>
        </w:tc>
        <w:tc>
          <w:tcPr>
            <w:tcW w:w="1656" w:type="dxa"/>
          </w:tcPr>
          <w:p w14:paraId="1CDC79D0" w14:textId="77777777" w:rsidR="004E5A14" w:rsidRDefault="00000000">
            <w:pPr>
              <w:pStyle w:val="TableParagraph"/>
              <w:spacing w:line="251" w:lineRule="exact"/>
              <w:ind w:right="165"/>
              <w:jc w:val="right"/>
              <w:rPr>
                <w:b/>
                <w:sz w:val="24"/>
              </w:rPr>
            </w:pPr>
            <w:r>
              <w:rPr>
                <w:b/>
                <w:sz w:val="24"/>
              </w:rPr>
              <w:t>$0.03</w:t>
            </w:r>
          </w:p>
        </w:tc>
        <w:tc>
          <w:tcPr>
            <w:tcW w:w="4231" w:type="dxa"/>
          </w:tcPr>
          <w:p w14:paraId="5139E4D2" w14:textId="77777777" w:rsidR="004E5A14" w:rsidRDefault="00000000">
            <w:pPr>
              <w:pStyle w:val="TableParagraph"/>
              <w:spacing w:line="251" w:lineRule="exact"/>
              <w:ind w:left="148" w:right="176"/>
              <w:jc w:val="center"/>
              <w:rPr>
                <w:sz w:val="24"/>
              </w:rPr>
            </w:pPr>
            <w:r>
              <w:rPr>
                <w:sz w:val="24"/>
              </w:rPr>
              <w:t>per sq. ft. based on floor area - premium</w:t>
            </w:r>
          </w:p>
        </w:tc>
      </w:tr>
    </w:tbl>
    <w:p w14:paraId="30DA123C" w14:textId="77777777" w:rsidR="004E5A14" w:rsidRDefault="004E5A14">
      <w:pPr>
        <w:pStyle w:val="BodyText"/>
        <w:rPr>
          <w:b/>
        </w:rPr>
      </w:pPr>
    </w:p>
    <w:p w14:paraId="38FA5D37" w14:textId="77777777" w:rsidR="004E5A14" w:rsidRDefault="00000000">
      <w:pPr>
        <w:ind w:left="920"/>
        <w:rPr>
          <w:b/>
          <w:sz w:val="24"/>
        </w:rPr>
      </w:pPr>
      <w:r>
        <w:rPr>
          <w:b/>
          <w:sz w:val="24"/>
          <w:u w:val="thick"/>
        </w:rPr>
        <w:t>Finish Coat (Suite Interiors)</w:t>
      </w:r>
    </w:p>
    <w:p w14:paraId="77D6E384" w14:textId="77777777" w:rsidR="004E5A14" w:rsidRDefault="004E5A14">
      <w:pPr>
        <w:pStyle w:val="BodyText"/>
        <w:spacing w:before="10"/>
        <w:rPr>
          <w:b/>
        </w:rPr>
      </w:pPr>
    </w:p>
    <w:tbl>
      <w:tblPr>
        <w:tblW w:w="0" w:type="auto"/>
        <w:tblInd w:w="823" w:type="dxa"/>
        <w:tblLayout w:type="fixed"/>
        <w:tblCellMar>
          <w:left w:w="0" w:type="dxa"/>
          <w:right w:w="0" w:type="dxa"/>
        </w:tblCellMar>
        <w:tblLook w:val="01E0" w:firstRow="1" w:lastRow="1" w:firstColumn="1" w:lastColumn="1" w:noHBand="0" w:noVBand="0"/>
      </w:tblPr>
      <w:tblGrid>
        <w:gridCol w:w="2394"/>
        <w:gridCol w:w="1716"/>
        <w:gridCol w:w="3105"/>
      </w:tblGrid>
      <w:tr w:rsidR="004E5A14" w14:paraId="69A17535" w14:textId="77777777">
        <w:trPr>
          <w:trHeight w:val="270"/>
        </w:trPr>
        <w:tc>
          <w:tcPr>
            <w:tcW w:w="2394" w:type="dxa"/>
          </w:tcPr>
          <w:p w14:paraId="09E3254F" w14:textId="77777777" w:rsidR="004E5A14" w:rsidRDefault="00000000">
            <w:pPr>
              <w:pStyle w:val="TableParagraph"/>
              <w:spacing w:line="251" w:lineRule="exact"/>
              <w:ind w:left="200"/>
              <w:rPr>
                <w:b/>
                <w:sz w:val="24"/>
              </w:rPr>
            </w:pPr>
            <w:r>
              <w:rPr>
                <w:b/>
                <w:sz w:val="24"/>
              </w:rPr>
              <w:t>May 1, 2019</w:t>
            </w:r>
          </w:p>
        </w:tc>
        <w:tc>
          <w:tcPr>
            <w:tcW w:w="1716" w:type="dxa"/>
          </w:tcPr>
          <w:p w14:paraId="6A1AFFF8" w14:textId="77777777" w:rsidR="004E5A14" w:rsidRDefault="00000000">
            <w:pPr>
              <w:pStyle w:val="TableParagraph"/>
              <w:spacing w:line="251" w:lineRule="exact"/>
              <w:ind w:left="948"/>
              <w:rPr>
                <w:b/>
                <w:sz w:val="24"/>
              </w:rPr>
            </w:pPr>
            <w:r>
              <w:rPr>
                <w:b/>
                <w:sz w:val="24"/>
              </w:rPr>
              <w:t>$0.44</w:t>
            </w:r>
          </w:p>
        </w:tc>
        <w:tc>
          <w:tcPr>
            <w:tcW w:w="3105" w:type="dxa"/>
          </w:tcPr>
          <w:p w14:paraId="28DAB6BF" w14:textId="77777777" w:rsidR="004E5A14" w:rsidRDefault="00000000">
            <w:pPr>
              <w:pStyle w:val="TableParagraph"/>
              <w:spacing w:line="251" w:lineRule="exact"/>
              <w:ind w:left="108"/>
              <w:rPr>
                <w:sz w:val="24"/>
              </w:rPr>
            </w:pPr>
            <w:r>
              <w:rPr>
                <w:sz w:val="24"/>
              </w:rPr>
              <w:t>per sq. ft. based on floor area</w:t>
            </w:r>
          </w:p>
        </w:tc>
      </w:tr>
      <w:tr w:rsidR="004E5A14" w14:paraId="141E0979" w14:textId="77777777">
        <w:trPr>
          <w:trHeight w:val="275"/>
        </w:trPr>
        <w:tc>
          <w:tcPr>
            <w:tcW w:w="2394" w:type="dxa"/>
          </w:tcPr>
          <w:p w14:paraId="721A5874" w14:textId="77777777" w:rsidR="004E5A14" w:rsidRDefault="00000000">
            <w:pPr>
              <w:pStyle w:val="TableParagraph"/>
              <w:spacing w:line="256" w:lineRule="exact"/>
              <w:ind w:left="200"/>
              <w:rPr>
                <w:b/>
                <w:sz w:val="24"/>
              </w:rPr>
            </w:pPr>
            <w:r>
              <w:rPr>
                <w:b/>
                <w:sz w:val="24"/>
              </w:rPr>
              <w:t>May 1, 2020</w:t>
            </w:r>
          </w:p>
        </w:tc>
        <w:tc>
          <w:tcPr>
            <w:tcW w:w="1716" w:type="dxa"/>
          </w:tcPr>
          <w:p w14:paraId="77C0510C" w14:textId="77777777" w:rsidR="004E5A14" w:rsidRDefault="00000000">
            <w:pPr>
              <w:pStyle w:val="TableParagraph"/>
              <w:spacing w:line="256" w:lineRule="exact"/>
              <w:ind w:left="948"/>
              <w:rPr>
                <w:b/>
                <w:sz w:val="24"/>
              </w:rPr>
            </w:pPr>
            <w:r>
              <w:rPr>
                <w:b/>
                <w:sz w:val="24"/>
              </w:rPr>
              <w:t>$0.46</w:t>
            </w:r>
          </w:p>
        </w:tc>
        <w:tc>
          <w:tcPr>
            <w:tcW w:w="3105" w:type="dxa"/>
          </w:tcPr>
          <w:p w14:paraId="27F243C1" w14:textId="77777777" w:rsidR="004E5A14" w:rsidRDefault="00000000">
            <w:pPr>
              <w:pStyle w:val="TableParagraph"/>
              <w:spacing w:line="256" w:lineRule="exact"/>
              <w:ind w:left="108"/>
              <w:rPr>
                <w:sz w:val="24"/>
              </w:rPr>
            </w:pPr>
            <w:r>
              <w:rPr>
                <w:sz w:val="24"/>
              </w:rPr>
              <w:t>per sq. ft. based on floor area</w:t>
            </w:r>
          </w:p>
        </w:tc>
      </w:tr>
      <w:tr w:rsidR="004E5A14" w14:paraId="67B561F6" w14:textId="77777777">
        <w:trPr>
          <w:trHeight w:val="270"/>
        </w:trPr>
        <w:tc>
          <w:tcPr>
            <w:tcW w:w="2394" w:type="dxa"/>
          </w:tcPr>
          <w:p w14:paraId="5F5E2FF0" w14:textId="77777777" w:rsidR="004E5A14" w:rsidRDefault="00000000">
            <w:pPr>
              <w:pStyle w:val="TableParagraph"/>
              <w:spacing w:line="251" w:lineRule="exact"/>
              <w:ind w:left="200"/>
              <w:rPr>
                <w:b/>
                <w:sz w:val="24"/>
              </w:rPr>
            </w:pPr>
            <w:r>
              <w:rPr>
                <w:b/>
                <w:sz w:val="24"/>
              </w:rPr>
              <w:t>May 1, 2021</w:t>
            </w:r>
          </w:p>
        </w:tc>
        <w:tc>
          <w:tcPr>
            <w:tcW w:w="1716" w:type="dxa"/>
          </w:tcPr>
          <w:p w14:paraId="3B61E0E1" w14:textId="77777777" w:rsidR="004E5A14" w:rsidRDefault="00000000">
            <w:pPr>
              <w:pStyle w:val="TableParagraph"/>
              <w:spacing w:line="251" w:lineRule="exact"/>
              <w:ind w:left="948"/>
              <w:rPr>
                <w:b/>
                <w:sz w:val="24"/>
              </w:rPr>
            </w:pPr>
            <w:r>
              <w:rPr>
                <w:b/>
                <w:sz w:val="24"/>
              </w:rPr>
              <w:t>$0.485</w:t>
            </w:r>
          </w:p>
        </w:tc>
        <w:tc>
          <w:tcPr>
            <w:tcW w:w="3105" w:type="dxa"/>
          </w:tcPr>
          <w:p w14:paraId="34FCF7A6" w14:textId="77777777" w:rsidR="004E5A14" w:rsidRDefault="00000000">
            <w:pPr>
              <w:pStyle w:val="TableParagraph"/>
              <w:spacing w:line="251" w:lineRule="exact"/>
              <w:ind w:left="108"/>
              <w:rPr>
                <w:sz w:val="24"/>
              </w:rPr>
            </w:pPr>
            <w:r>
              <w:rPr>
                <w:sz w:val="24"/>
              </w:rPr>
              <w:t>per sq. ft. based on floor area</w:t>
            </w:r>
          </w:p>
        </w:tc>
      </w:tr>
    </w:tbl>
    <w:p w14:paraId="347BFF39" w14:textId="77777777" w:rsidR="004E5A14" w:rsidRDefault="004E5A14">
      <w:pPr>
        <w:pStyle w:val="BodyText"/>
        <w:rPr>
          <w:b/>
        </w:rPr>
      </w:pPr>
    </w:p>
    <w:p w14:paraId="13FAF3EB" w14:textId="77777777" w:rsidR="004E5A14" w:rsidRDefault="00000000">
      <w:pPr>
        <w:pStyle w:val="BodyText"/>
        <w:ind w:left="920"/>
      </w:pPr>
      <w:r>
        <w:t>All common areas (</w:t>
      </w:r>
      <w:proofErr w:type="gramStart"/>
      <w:r>
        <w:t>with the exception of</w:t>
      </w:r>
      <w:proofErr w:type="gramEnd"/>
      <w:r>
        <w:t xml:space="preserve"> the underground as set out below), to be paid on an hourly basis.</w:t>
      </w:r>
    </w:p>
    <w:p w14:paraId="1D6C396B" w14:textId="77777777" w:rsidR="004E5A14" w:rsidRDefault="004E5A14">
      <w:pPr>
        <w:pStyle w:val="BodyText"/>
      </w:pPr>
    </w:p>
    <w:p w14:paraId="5BE37671" w14:textId="77777777" w:rsidR="004E5A14" w:rsidRDefault="00000000">
      <w:pPr>
        <w:pStyle w:val="BodyText"/>
        <w:ind w:left="920" w:right="117"/>
        <w:jc w:val="both"/>
      </w:pPr>
      <w:r>
        <w:t xml:space="preserve">Effective May 1, 2019, Underground (excluding doors, </w:t>
      </w:r>
      <w:proofErr w:type="gramStart"/>
      <w:r>
        <w:t>pipes</w:t>
      </w:r>
      <w:proofErr w:type="gramEnd"/>
      <w:r>
        <w:t xml:space="preserve"> and vents) eight cents ($0.08) per square foot based on floor area. Doors, </w:t>
      </w:r>
      <w:proofErr w:type="gramStart"/>
      <w:r>
        <w:t>pipes</w:t>
      </w:r>
      <w:proofErr w:type="gramEnd"/>
      <w:r>
        <w:t xml:space="preserve"> and vents to be paid on an hourly</w:t>
      </w:r>
      <w:r>
        <w:rPr>
          <w:spacing w:val="-5"/>
        </w:rPr>
        <w:t xml:space="preserve"> </w:t>
      </w:r>
      <w:r>
        <w:t>basis.</w:t>
      </w:r>
    </w:p>
    <w:p w14:paraId="4043AC36" w14:textId="77777777" w:rsidR="004E5A14" w:rsidRDefault="004E5A14">
      <w:pPr>
        <w:pStyle w:val="BodyText"/>
      </w:pPr>
    </w:p>
    <w:p w14:paraId="7F326150" w14:textId="77777777" w:rsidR="004E5A14" w:rsidRDefault="00000000">
      <w:pPr>
        <w:pStyle w:val="ListParagraph"/>
        <w:numPr>
          <w:ilvl w:val="0"/>
          <w:numId w:val="17"/>
        </w:numPr>
        <w:tabs>
          <w:tab w:val="left" w:pos="921"/>
        </w:tabs>
        <w:ind w:right="118"/>
        <w:jc w:val="both"/>
        <w:rPr>
          <w:sz w:val="24"/>
        </w:rPr>
      </w:pPr>
      <w:r>
        <w:rPr>
          <w:sz w:val="24"/>
        </w:rPr>
        <w:t>All piecework performed will be invoiced using the Trade Work Sheet (which forms Schedule “</w:t>
      </w:r>
      <w:proofErr w:type="spellStart"/>
      <w:r>
        <w:rPr>
          <w:sz w:val="24"/>
        </w:rPr>
        <w:t>A”to</w:t>
      </w:r>
      <w:proofErr w:type="spellEnd"/>
      <w:r>
        <w:rPr>
          <w:sz w:val="24"/>
        </w:rPr>
        <w:t xml:space="preserve"> this Agreement) which must include the names of each worker that performed any of the work being invoiced for and the percentage payment that each worker is to receive. The Employer must ensure that each worker that performed piecework being invoiced for is a member of the Union and is included on the Trade Work Sheet. </w:t>
      </w:r>
      <w:r>
        <w:rPr>
          <w:sz w:val="24"/>
          <w:u w:val="single"/>
        </w:rPr>
        <w:t>The Employer must issue a separate cheque to each worker based on the Trade Work</w:t>
      </w:r>
      <w:r>
        <w:rPr>
          <w:spacing w:val="-2"/>
          <w:sz w:val="24"/>
          <w:u w:val="single"/>
        </w:rPr>
        <w:t xml:space="preserve"> </w:t>
      </w:r>
      <w:r>
        <w:rPr>
          <w:sz w:val="24"/>
          <w:u w:val="single"/>
        </w:rPr>
        <w:t>Sheet</w:t>
      </w:r>
      <w:r>
        <w:rPr>
          <w:sz w:val="24"/>
        </w:rPr>
        <w:t>.</w:t>
      </w:r>
    </w:p>
    <w:p w14:paraId="4ACC4820" w14:textId="77777777" w:rsidR="004E5A14" w:rsidRDefault="004E5A14">
      <w:pPr>
        <w:pStyle w:val="BodyText"/>
        <w:spacing w:before="3"/>
        <w:rPr>
          <w:sz w:val="16"/>
        </w:rPr>
      </w:pPr>
    </w:p>
    <w:p w14:paraId="19F7DC74" w14:textId="77777777" w:rsidR="004E5A14" w:rsidRDefault="00000000">
      <w:pPr>
        <w:pStyle w:val="ListParagraph"/>
        <w:numPr>
          <w:ilvl w:val="0"/>
          <w:numId w:val="17"/>
        </w:numPr>
        <w:tabs>
          <w:tab w:val="left" w:pos="921"/>
        </w:tabs>
        <w:spacing w:before="90"/>
        <w:ind w:right="116"/>
        <w:jc w:val="both"/>
        <w:rPr>
          <w:sz w:val="24"/>
        </w:rPr>
      </w:pPr>
      <w:r>
        <w:rPr>
          <w:sz w:val="24"/>
        </w:rPr>
        <w:t>An Employer will not release a payment to a pieceworker(s) until the pieceworker(s) has provided a completed Trade Work Sheet to the Employer. If the Union has provided an Employer with a written request to freeze payments to a pieceworker, and such request specifies the reason(s) for the freeze, the Employer will not release any payments to that pieceworker unless authorized by the</w:t>
      </w:r>
      <w:r>
        <w:rPr>
          <w:spacing w:val="-4"/>
          <w:sz w:val="24"/>
        </w:rPr>
        <w:t xml:space="preserve"> </w:t>
      </w:r>
      <w:r>
        <w:rPr>
          <w:sz w:val="24"/>
        </w:rPr>
        <w:t>Union.</w:t>
      </w:r>
    </w:p>
    <w:p w14:paraId="54D10609" w14:textId="77777777" w:rsidR="004E5A14" w:rsidRDefault="004E5A14">
      <w:pPr>
        <w:pStyle w:val="BodyText"/>
      </w:pPr>
    </w:p>
    <w:p w14:paraId="71E17470" w14:textId="77777777" w:rsidR="004E5A14" w:rsidRDefault="00000000">
      <w:pPr>
        <w:pStyle w:val="ListParagraph"/>
        <w:numPr>
          <w:ilvl w:val="0"/>
          <w:numId w:val="17"/>
        </w:numPr>
        <w:tabs>
          <w:tab w:val="left" w:pos="921"/>
        </w:tabs>
        <w:ind w:right="115"/>
        <w:jc w:val="both"/>
        <w:rPr>
          <w:sz w:val="24"/>
        </w:rPr>
      </w:pPr>
      <w:r>
        <w:rPr>
          <w:sz w:val="24"/>
        </w:rPr>
        <w:t xml:space="preserve">For piecework performed in the </w:t>
      </w:r>
      <w:proofErr w:type="spellStart"/>
      <w:r>
        <w:rPr>
          <w:sz w:val="24"/>
        </w:rPr>
        <w:t>lowrise</w:t>
      </w:r>
      <w:proofErr w:type="spellEnd"/>
      <w:r>
        <w:rPr>
          <w:sz w:val="24"/>
        </w:rPr>
        <w:t xml:space="preserve"> sector (i.e., new single houses, semi-detached </w:t>
      </w:r>
      <w:proofErr w:type="gramStart"/>
      <w:r>
        <w:rPr>
          <w:sz w:val="24"/>
        </w:rPr>
        <w:t>houses</w:t>
      </w:r>
      <w:proofErr w:type="gramEnd"/>
      <w:r>
        <w:rPr>
          <w:sz w:val="24"/>
        </w:rPr>
        <w:t xml:space="preserve"> and town houses), the Trade Work Sheets must be completed.</w:t>
      </w:r>
    </w:p>
    <w:p w14:paraId="713CDF7A" w14:textId="77777777" w:rsidR="004E5A14" w:rsidRDefault="004E5A14">
      <w:pPr>
        <w:jc w:val="both"/>
        <w:rPr>
          <w:sz w:val="24"/>
        </w:rPr>
        <w:sectPr w:rsidR="004E5A14">
          <w:pgSz w:w="12240" w:h="15840"/>
          <w:pgMar w:top="1100" w:right="1320" w:bottom="280" w:left="1240" w:header="818" w:footer="0" w:gutter="0"/>
          <w:cols w:space="720"/>
        </w:sectPr>
      </w:pPr>
    </w:p>
    <w:p w14:paraId="47562FA6" w14:textId="77777777" w:rsidR="004E5A14" w:rsidRDefault="00000000">
      <w:pPr>
        <w:pStyle w:val="ListParagraph"/>
        <w:numPr>
          <w:ilvl w:val="0"/>
          <w:numId w:val="17"/>
        </w:numPr>
        <w:tabs>
          <w:tab w:val="left" w:pos="921"/>
        </w:tabs>
        <w:spacing w:before="106"/>
        <w:ind w:right="120"/>
        <w:jc w:val="both"/>
        <w:rPr>
          <w:sz w:val="24"/>
        </w:rPr>
      </w:pPr>
      <w:r>
        <w:rPr>
          <w:sz w:val="24"/>
        </w:rPr>
        <w:lastRenderedPageBreak/>
        <w:t xml:space="preserve">The Employer shall not in any way punish, discipline, lay off or terminate any employee who is paid by the hour in the </w:t>
      </w:r>
      <w:proofErr w:type="spellStart"/>
      <w:r>
        <w:rPr>
          <w:sz w:val="24"/>
        </w:rPr>
        <w:t>highrise</w:t>
      </w:r>
      <w:proofErr w:type="spellEnd"/>
      <w:r>
        <w:rPr>
          <w:sz w:val="24"/>
        </w:rPr>
        <w:t xml:space="preserve"> sector if such employee refuses an Employer’s request to accept payment on a piecework basis in the </w:t>
      </w:r>
      <w:proofErr w:type="spellStart"/>
      <w:r>
        <w:rPr>
          <w:sz w:val="24"/>
        </w:rPr>
        <w:t>highrise</w:t>
      </w:r>
      <w:proofErr w:type="spellEnd"/>
      <w:r>
        <w:rPr>
          <w:spacing w:val="-5"/>
          <w:sz w:val="24"/>
        </w:rPr>
        <w:t xml:space="preserve"> </w:t>
      </w:r>
      <w:r>
        <w:rPr>
          <w:sz w:val="24"/>
        </w:rPr>
        <w:t>sector.</w:t>
      </w:r>
    </w:p>
    <w:p w14:paraId="506ED589" w14:textId="77777777" w:rsidR="004E5A14" w:rsidRDefault="004E5A14">
      <w:pPr>
        <w:pStyle w:val="BodyText"/>
      </w:pPr>
    </w:p>
    <w:p w14:paraId="4702C7A1" w14:textId="77777777" w:rsidR="004E5A14" w:rsidRDefault="00000000">
      <w:pPr>
        <w:pStyle w:val="ListParagraph"/>
        <w:numPr>
          <w:ilvl w:val="0"/>
          <w:numId w:val="17"/>
        </w:numPr>
        <w:tabs>
          <w:tab w:val="left" w:pos="921"/>
        </w:tabs>
        <w:spacing w:before="1"/>
        <w:ind w:right="112"/>
        <w:jc w:val="both"/>
        <w:rPr>
          <w:sz w:val="24"/>
        </w:rPr>
      </w:pPr>
      <w:r>
        <w:rPr>
          <w:sz w:val="24"/>
        </w:rPr>
        <w:t xml:space="preserve">1. Effective </w:t>
      </w:r>
      <w:r>
        <w:rPr>
          <w:b/>
          <w:sz w:val="24"/>
        </w:rPr>
        <w:t>May 1, 2019</w:t>
      </w:r>
      <w:r>
        <w:rPr>
          <w:sz w:val="24"/>
        </w:rPr>
        <w:t xml:space="preserve">, the Employer shall  remit  to  the  Benefit  Plans  (i.e.,  Welfare, Administrative Dues, Industry Funds, Labour Management Partnership, Training Funds, and the IUPAT Province of Ontario Pension Trust Fund) </w:t>
      </w:r>
      <w:r>
        <w:rPr>
          <w:b/>
          <w:sz w:val="24"/>
        </w:rPr>
        <w:t xml:space="preserve">twenty one percent (21%) </w:t>
      </w:r>
      <w:r>
        <w:rPr>
          <w:sz w:val="24"/>
        </w:rPr>
        <w:t>of the gross earnings of each employee who is paid on a piecework basis in accordance with paragraph (d) (e), (f) and (h) of Article 15, which contributions shall be remitted in accordance with Article 26 and shall be in lieu of any contributions as might otherwise be required to be made in respect of such employee pursuant to Articles 18, 19, 21, 22, 23, 24 and 25 of this Agreement. Article 3 shall apply to this</w:t>
      </w:r>
      <w:r>
        <w:rPr>
          <w:spacing w:val="-10"/>
          <w:sz w:val="24"/>
        </w:rPr>
        <w:t xml:space="preserve"> </w:t>
      </w:r>
      <w:r>
        <w:rPr>
          <w:sz w:val="24"/>
        </w:rPr>
        <w:t>clause.</w:t>
      </w:r>
    </w:p>
    <w:p w14:paraId="50B143AE" w14:textId="77777777" w:rsidR="004E5A14" w:rsidRDefault="004E5A14">
      <w:pPr>
        <w:pStyle w:val="BodyText"/>
      </w:pPr>
    </w:p>
    <w:p w14:paraId="3B7E3C09" w14:textId="77777777" w:rsidR="004E5A14" w:rsidRDefault="00000000">
      <w:pPr>
        <w:pStyle w:val="BodyText"/>
        <w:tabs>
          <w:tab w:val="left" w:pos="1640"/>
        </w:tabs>
        <w:ind w:left="920" w:right="165"/>
      </w:pPr>
      <w:r>
        <w:t>2.</w:t>
      </w:r>
      <w:r>
        <w:tab/>
        <w:t>The employer shall identify all members of each piecework crew and its crew leader on its remittance forms to the</w:t>
      </w:r>
      <w:r>
        <w:rPr>
          <w:spacing w:val="-3"/>
        </w:rPr>
        <w:t xml:space="preserve"> </w:t>
      </w:r>
      <w:r>
        <w:t>Union.</w:t>
      </w:r>
    </w:p>
    <w:p w14:paraId="74D1E63B" w14:textId="77777777" w:rsidR="004E5A14" w:rsidRDefault="004E5A14">
      <w:pPr>
        <w:pStyle w:val="BodyText"/>
      </w:pPr>
    </w:p>
    <w:p w14:paraId="337A51C8" w14:textId="77777777" w:rsidR="004E5A14" w:rsidRDefault="00000000">
      <w:pPr>
        <w:pStyle w:val="ListParagraph"/>
        <w:numPr>
          <w:ilvl w:val="0"/>
          <w:numId w:val="17"/>
        </w:numPr>
        <w:tabs>
          <w:tab w:val="left" w:pos="920"/>
          <w:tab w:val="left" w:pos="921"/>
        </w:tabs>
        <w:ind w:hanging="721"/>
        <w:rPr>
          <w:b/>
          <w:sz w:val="24"/>
        </w:rPr>
      </w:pPr>
      <w:r>
        <w:rPr>
          <w:b/>
          <w:sz w:val="24"/>
          <w:u w:val="thick"/>
        </w:rPr>
        <w:t>Unit Pricing where Vinyl Wallcovering is</w:t>
      </w:r>
      <w:r>
        <w:rPr>
          <w:b/>
          <w:spacing w:val="-2"/>
          <w:sz w:val="24"/>
          <w:u w:val="thick"/>
        </w:rPr>
        <w:t xml:space="preserve"> </w:t>
      </w:r>
      <w:r>
        <w:rPr>
          <w:b/>
          <w:sz w:val="24"/>
          <w:u w:val="thick"/>
        </w:rPr>
        <w:t>installed</w:t>
      </w:r>
    </w:p>
    <w:p w14:paraId="76A0324E" w14:textId="77777777" w:rsidR="004E5A14" w:rsidRDefault="004E5A14">
      <w:pPr>
        <w:pStyle w:val="BodyText"/>
        <w:spacing w:before="2"/>
        <w:rPr>
          <w:b/>
          <w:sz w:val="16"/>
        </w:rPr>
      </w:pPr>
    </w:p>
    <w:p w14:paraId="7AB6D391" w14:textId="77777777" w:rsidR="004E5A14" w:rsidRDefault="00000000">
      <w:pPr>
        <w:pStyle w:val="ListParagraph"/>
        <w:numPr>
          <w:ilvl w:val="1"/>
          <w:numId w:val="17"/>
        </w:numPr>
        <w:tabs>
          <w:tab w:val="left" w:pos="1641"/>
        </w:tabs>
        <w:spacing w:before="90"/>
        <w:ind w:hanging="721"/>
        <w:jc w:val="both"/>
        <w:rPr>
          <w:sz w:val="24"/>
        </w:rPr>
      </w:pPr>
      <w:r>
        <w:rPr>
          <w:sz w:val="24"/>
        </w:rPr>
        <w:t>Minimum vinyl area: 750 lineal</w:t>
      </w:r>
      <w:r>
        <w:rPr>
          <w:spacing w:val="1"/>
          <w:sz w:val="24"/>
        </w:rPr>
        <w:t xml:space="preserve"> </w:t>
      </w:r>
      <w:r>
        <w:rPr>
          <w:sz w:val="24"/>
        </w:rPr>
        <w:t>yards.</w:t>
      </w:r>
    </w:p>
    <w:p w14:paraId="52DF5DFB" w14:textId="77777777" w:rsidR="004E5A14" w:rsidRDefault="004E5A14">
      <w:pPr>
        <w:pStyle w:val="BodyText"/>
      </w:pPr>
    </w:p>
    <w:p w14:paraId="5E254D35" w14:textId="77777777" w:rsidR="004E5A14" w:rsidRDefault="00000000">
      <w:pPr>
        <w:pStyle w:val="ListParagraph"/>
        <w:numPr>
          <w:ilvl w:val="1"/>
          <w:numId w:val="17"/>
        </w:numPr>
        <w:tabs>
          <w:tab w:val="left" w:pos="1641"/>
        </w:tabs>
        <w:ind w:left="920" w:right="112" w:firstLine="0"/>
        <w:jc w:val="both"/>
        <w:rPr>
          <w:sz w:val="24"/>
        </w:rPr>
      </w:pPr>
      <w:r>
        <w:rPr>
          <w:sz w:val="24"/>
        </w:rPr>
        <w:t>Before commencement of any project, the Contractor must submit a request to the Residential Painting Contractors Association on the approved form, of his/her intention to use the Unit Pricing structure for residential high-rise, four (4) days prior to the closing date of the project. Failure to comply with this procedure will result in the payment of regular rates on the project. The Residential Painting Contractors Association will forward the form to the Local Union</w:t>
      </w:r>
      <w:r>
        <w:rPr>
          <w:spacing w:val="-2"/>
          <w:sz w:val="24"/>
        </w:rPr>
        <w:t xml:space="preserve"> </w:t>
      </w:r>
      <w:r>
        <w:rPr>
          <w:sz w:val="24"/>
        </w:rPr>
        <w:t>office.</w:t>
      </w:r>
    </w:p>
    <w:p w14:paraId="580FE117" w14:textId="77777777" w:rsidR="004E5A14" w:rsidRDefault="004E5A14">
      <w:pPr>
        <w:pStyle w:val="BodyText"/>
        <w:spacing w:before="1"/>
      </w:pPr>
    </w:p>
    <w:p w14:paraId="743B0C57" w14:textId="77777777" w:rsidR="004E5A14" w:rsidRDefault="00000000">
      <w:pPr>
        <w:pStyle w:val="ListParagraph"/>
        <w:numPr>
          <w:ilvl w:val="1"/>
          <w:numId w:val="17"/>
        </w:numPr>
        <w:tabs>
          <w:tab w:val="left" w:pos="1641"/>
        </w:tabs>
        <w:ind w:left="920" w:right="121" w:firstLine="0"/>
        <w:jc w:val="both"/>
        <w:rPr>
          <w:sz w:val="24"/>
        </w:rPr>
      </w:pPr>
      <w:r>
        <w:rPr>
          <w:sz w:val="24"/>
        </w:rPr>
        <w:t>Once the Contractor has secured the job, a complete summary of the footage to be applied must be submitted to the Residential Painting Contractors Association, on the appropriate form, prior to the start of the project. The Residential Painting Contractors Association will forward this summary to the Local Union</w:t>
      </w:r>
      <w:r>
        <w:rPr>
          <w:spacing w:val="-5"/>
          <w:sz w:val="24"/>
        </w:rPr>
        <w:t xml:space="preserve"> </w:t>
      </w:r>
      <w:r>
        <w:rPr>
          <w:sz w:val="24"/>
        </w:rPr>
        <w:t>office.</w:t>
      </w:r>
    </w:p>
    <w:p w14:paraId="18554F68" w14:textId="77777777" w:rsidR="004E5A14" w:rsidRDefault="004E5A14">
      <w:pPr>
        <w:pStyle w:val="BodyText"/>
      </w:pPr>
    </w:p>
    <w:p w14:paraId="1BD40E8B" w14:textId="77777777" w:rsidR="004E5A14" w:rsidRDefault="00000000">
      <w:pPr>
        <w:pStyle w:val="ListParagraph"/>
        <w:numPr>
          <w:ilvl w:val="1"/>
          <w:numId w:val="17"/>
        </w:numPr>
        <w:tabs>
          <w:tab w:val="left" w:pos="1641"/>
        </w:tabs>
        <w:ind w:left="920" w:right="118" w:firstLine="0"/>
        <w:jc w:val="both"/>
        <w:rPr>
          <w:sz w:val="24"/>
        </w:rPr>
      </w:pPr>
      <w:r>
        <w:rPr>
          <w:sz w:val="24"/>
        </w:rPr>
        <w:t>Payment will be weekly, less ten percent (10%) holdback to a maximum of five hundred dollars ($500.00), until deficiencies are successfully completed. Contractor and Pieceworker must sign off footage on the approved form before payment can be</w:t>
      </w:r>
      <w:r>
        <w:rPr>
          <w:spacing w:val="-12"/>
          <w:sz w:val="24"/>
        </w:rPr>
        <w:t xml:space="preserve"> </w:t>
      </w:r>
      <w:r>
        <w:rPr>
          <w:sz w:val="24"/>
        </w:rPr>
        <w:t>made.</w:t>
      </w:r>
    </w:p>
    <w:p w14:paraId="313EA218" w14:textId="77777777" w:rsidR="004E5A14" w:rsidRDefault="004E5A14">
      <w:pPr>
        <w:pStyle w:val="BodyText"/>
      </w:pPr>
    </w:p>
    <w:p w14:paraId="4ADD4404" w14:textId="77777777" w:rsidR="004E5A14" w:rsidRDefault="00000000">
      <w:pPr>
        <w:pStyle w:val="ListParagraph"/>
        <w:numPr>
          <w:ilvl w:val="1"/>
          <w:numId w:val="17"/>
        </w:numPr>
        <w:tabs>
          <w:tab w:val="left" w:pos="1641"/>
        </w:tabs>
        <w:ind w:left="920" w:right="119" w:firstLine="0"/>
        <w:jc w:val="both"/>
        <w:rPr>
          <w:sz w:val="24"/>
        </w:rPr>
      </w:pPr>
      <w:r>
        <w:rPr>
          <w:sz w:val="24"/>
        </w:rPr>
        <w:t xml:space="preserve">There shall be no restriction on the number of hours or days worked </w:t>
      </w:r>
      <w:proofErr w:type="gramStart"/>
      <w:r>
        <w:rPr>
          <w:sz w:val="24"/>
        </w:rPr>
        <w:t>in a given</w:t>
      </w:r>
      <w:proofErr w:type="gramEnd"/>
      <w:r>
        <w:rPr>
          <w:sz w:val="24"/>
        </w:rPr>
        <w:t xml:space="preserve"> work week for</w:t>
      </w:r>
      <w:r>
        <w:rPr>
          <w:spacing w:val="-3"/>
          <w:sz w:val="24"/>
        </w:rPr>
        <w:t xml:space="preserve"> </w:t>
      </w:r>
      <w:r>
        <w:rPr>
          <w:sz w:val="24"/>
        </w:rPr>
        <w:t>Pieceworkers.</w:t>
      </w:r>
    </w:p>
    <w:p w14:paraId="25872A5E" w14:textId="77777777" w:rsidR="004E5A14" w:rsidRDefault="004E5A14">
      <w:pPr>
        <w:pStyle w:val="BodyText"/>
        <w:spacing w:before="1"/>
      </w:pPr>
    </w:p>
    <w:p w14:paraId="4D71149D" w14:textId="77777777" w:rsidR="004E5A14" w:rsidRDefault="00000000">
      <w:pPr>
        <w:pStyle w:val="ListParagraph"/>
        <w:numPr>
          <w:ilvl w:val="1"/>
          <w:numId w:val="17"/>
        </w:numPr>
        <w:tabs>
          <w:tab w:val="left" w:pos="1641"/>
        </w:tabs>
        <w:ind w:left="920" w:right="119" w:firstLine="0"/>
        <w:jc w:val="both"/>
        <w:rPr>
          <w:sz w:val="24"/>
        </w:rPr>
      </w:pPr>
      <w:r>
        <w:rPr>
          <w:sz w:val="24"/>
        </w:rPr>
        <w:t>Rates for painters in this sector are per the collective agreement with hours of work at forty (40) hours any time during the</w:t>
      </w:r>
      <w:r>
        <w:rPr>
          <w:spacing w:val="-11"/>
          <w:sz w:val="24"/>
        </w:rPr>
        <w:t xml:space="preserve"> </w:t>
      </w:r>
      <w:r>
        <w:rPr>
          <w:sz w:val="24"/>
        </w:rPr>
        <w:t>week.</w:t>
      </w:r>
    </w:p>
    <w:p w14:paraId="0630BB48" w14:textId="77777777" w:rsidR="004E5A14" w:rsidRDefault="004E5A14">
      <w:pPr>
        <w:pStyle w:val="BodyText"/>
      </w:pPr>
    </w:p>
    <w:p w14:paraId="168D7062" w14:textId="77777777" w:rsidR="004E5A14" w:rsidRDefault="00000000">
      <w:pPr>
        <w:pStyle w:val="ListParagraph"/>
        <w:numPr>
          <w:ilvl w:val="1"/>
          <w:numId w:val="17"/>
        </w:numPr>
        <w:tabs>
          <w:tab w:val="left" w:pos="1641"/>
        </w:tabs>
        <w:ind w:left="920" w:right="120" w:firstLine="0"/>
        <w:jc w:val="both"/>
        <w:rPr>
          <w:sz w:val="24"/>
        </w:rPr>
      </w:pPr>
      <w:r>
        <w:rPr>
          <w:sz w:val="24"/>
        </w:rPr>
        <w:t xml:space="preserve">The Contractor is responsible for all preparation for wallcoverings and the work area is to be clean. The Contractor and the Pieceworker must sign off on </w:t>
      </w:r>
      <w:proofErr w:type="gramStart"/>
      <w:r>
        <w:rPr>
          <w:sz w:val="24"/>
        </w:rPr>
        <w:t>the  acceptability</w:t>
      </w:r>
      <w:proofErr w:type="gramEnd"/>
      <w:r>
        <w:rPr>
          <w:sz w:val="24"/>
        </w:rPr>
        <w:t xml:space="preserve"> / condition of surfaces according to best trade</w:t>
      </w:r>
      <w:r>
        <w:rPr>
          <w:spacing w:val="-10"/>
          <w:sz w:val="24"/>
        </w:rPr>
        <w:t xml:space="preserve"> </w:t>
      </w:r>
      <w:r>
        <w:rPr>
          <w:sz w:val="24"/>
        </w:rPr>
        <w:t>practice.</w:t>
      </w:r>
    </w:p>
    <w:p w14:paraId="4B1D0E0F" w14:textId="77777777" w:rsidR="004E5A14" w:rsidRDefault="004E5A14">
      <w:pPr>
        <w:pStyle w:val="BodyText"/>
      </w:pPr>
    </w:p>
    <w:p w14:paraId="34B1209A" w14:textId="77777777" w:rsidR="004E5A14" w:rsidRDefault="00000000">
      <w:pPr>
        <w:pStyle w:val="ListParagraph"/>
        <w:numPr>
          <w:ilvl w:val="1"/>
          <w:numId w:val="17"/>
        </w:numPr>
        <w:tabs>
          <w:tab w:val="left" w:pos="1641"/>
        </w:tabs>
        <w:ind w:left="920" w:right="117" w:firstLine="0"/>
        <w:jc w:val="both"/>
        <w:rPr>
          <w:sz w:val="24"/>
        </w:rPr>
      </w:pPr>
      <w:r>
        <w:rPr>
          <w:sz w:val="24"/>
        </w:rPr>
        <w:t xml:space="preserve">The following rates per applied lineal yard (including reasonable waste) will apply to random match 48 – </w:t>
      </w:r>
      <w:proofErr w:type="gramStart"/>
      <w:r>
        <w:rPr>
          <w:sz w:val="24"/>
        </w:rPr>
        <w:t>54 and 60 inch</w:t>
      </w:r>
      <w:proofErr w:type="gramEnd"/>
      <w:r>
        <w:rPr>
          <w:sz w:val="24"/>
        </w:rPr>
        <w:t xml:space="preserve"> vinyl, 12 – 22 ounces</w:t>
      </w:r>
      <w:r>
        <w:rPr>
          <w:spacing w:val="-4"/>
          <w:sz w:val="24"/>
        </w:rPr>
        <w:t xml:space="preserve"> </w:t>
      </w:r>
      <w:r>
        <w:rPr>
          <w:sz w:val="24"/>
        </w:rPr>
        <w:t>throughout:</w:t>
      </w:r>
    </w:p>
    <w:p w14:paraId="0A3C94E8" w14:textId="77777777" w:rsidR="004E5A14" w:rsidRDefault="004E5A14">
      <w:pPr>
        <w:jc w:val="both"/>
        <w:rPr>
          <w:sz w:val="24"/>
        </w:rPr>
        <w:sectPr w:rsidR="004E5A14">
          <w:pgSz w:w="12240" w:h="15840"/>
          <w:pgMar w:top="1100" w:right="1320" w:bottom="280" w:left="1240" w:header="818" w:footer="0" w:gutter="0"/>
          <w:cols w:space="720"/>
        </w:sectPr>
      </w:pPr>
    </w:p>
    <w:p w14:paraId="51293D68" w14:textId="77777777" w:rsidR="004E5A14" w:rsidRDefault="004E5A14">
      <w:pPr>
        <w:pStyle w:val="BodyText"/>
        <w:spacing w:before="5"/>
        <w:rPr>
          <w:sz w:val="25"/>
        </w:rPr>
      </w:pPr>
    </w:p>
    <w:p w14:paraId="3625904E" w14:textId="77777777" w:rsidR="004E5A14" w:rsidRDefault="00000000">
      <w:pPr>
        <w:pStyle w:val="ListParagraph"/>
        <w:numPr>
          <w:ilvl w:val="2"/>
          <w:numId w:val="17"/>
        </w:numPr>
        <w:tabs>
          <w:tab w:val="left" w:pos="1780"/>
        </w:tabs>
        <w:spacing w:before="90" w:line="480" w:lineRule="auto"/>
        <w:ind w:right="862" w:firstLine="0"/>
        <w:jc w:val="left"/>
        <w:rPr>
          <w:sz w:val="24"/>
        </w:rPr>
      </w:pPr>
      <w:r>
        <w:rPr>
          <w:sz w:val="24"/>
        </w:rPr>
        <w:t xml:space="preserve">Residential Highrise – three dollars and fifty cents ($3.50) per lineal </w:t>
      </w:r>
      <w:r>
        <w:rPr>
          <w:spacing w:val="-4"/>
          <w:sz w:val="24"/>
        </w:rPr>
        <w:t xml:space="preserve">yard </w:t>
      </w:r>
      <w:proofErr w:type="gramStart"/>
      <w:r>
        <w:rPr>
          <w:sz w:val="24"/>
        </w:rPr>
        <w:t>The</w:t>
      </w:r>
      <w:proofErr w:type="gramEnd"/>
      <w:r>
        <w:rPr>
          <w:sz w:val="24"/>
        </w:rPr>
        <w:t xml:space="preserve"> following premiums will</w:t>
      </w:r>
      <w:r>
        <w:rPr>
          <w:spacing w:val="-6"/>
          <w:sz w:val="24"/>
        </w:rPr>
        <w:t xml:space="preserve"> </w:t>
      </w:r>
      <w:r>
        <w:rPr>
          <w:sz w:val="24"/>
        </w:rPr>
        <w:t>apply:</w:t>
      </w:r>
    </w:p>
    <w:p w14:paraId="5A1DCBCA" w14:textId="77777777" w:rsidR="004E5A14" w:rsidRDefault="00000000">
      <w:pPr>
        <w:pStyle w:val="ListParagraph"/>
        <w:numPr>
          <w:ilvl w:val="2"/>
          <w:numId w:val="17"/>
        </w:numPr>
        <w:tabs>
          <w:tab w:val="left" w:pos="1780"/>
        </w:tabs>
        <w:ind w:left="1779"/>
        <w:jc w:val="left"/>
        <w:rPr>
          <w:sz w:val="24"/>
        </w:rPr>
      </w:pPr>
      <w:r>
        <w:rPr>
          <w:sz w:val="24"/>
        </w:rPr>
        <w:t>Bulkheads – eighty cents ($0.80) per lineal</w:t>
      </w:r>
      <w:r>
        <w:rPr>
          <w:spacing w:val="-1"/>
          <w:sz w:val="24"/>
        </w:rPr>
        <w:t xml:space="preserve"> </w:t>
      </w:r>
      <w:r>
        <w:rPr>
          <w:sz w:val="24"/>
        </w:rPr>
        <w:t>yard</w:t>
      </w:r>
    </w:p>
    <w:p w14:paraId="441FDADA" w14:textId="77777777" w:rsidR="004E5A14" w:rsidRDefault="00000000">
      <w:pPr>
        <w:pStyle w:val="ListParagraph"/>
        <w:numPr>
          <w:ilvl w:val="2"/>
          <w:numId w:val="17"/>
        </w:numPr>
        <w:tabs>
          <w:tab w:val="left" w:pos="1780"/>
        </w:tabs>
        <w:ind w:left="1779"/>
        <w:jc w:val="left"/>
        <w:rPr>
          <w:sz w:val="24"/>
        </w:rPr>
      </w:pPr>
      <w:r>
        <w:rPr>
          <w:sz w:val="24"/>
        </w:rPr>
        <w:t>Doors – eleven dollars ($11.00) /</w:t>
      </w:r>
      <w:r>
        <w:rPr>
          <w:spacing w:val="-2"/>
          <w:sz w:val="24"/>
        </w:rPr>
        <w:t xml:space="preserve"> </w:t>
      </w:r>
      <w:r>
        <w:rPr>
          <w:sz w:val="24"/>
        </w:rPr>
        <w:t>side</w:t>
      </w:r>
    </w:p>
    <w:p w14:paraId="151BA834" w14:textId="77777777" w:rsidR="004E5A14" w:rsidRDefault="004E5A14">
      <w:pPr>
        <w:pStyle w:val="BodyText"/>
      </w:pPr>
    </w:p>
    <w:p w14:paraId="61107F8C" w14:textId="77777777" w:rsidR="004E5A14" w:rsidRDefault="00000000">
      <w:pPr>
        <w:pStyle w:val="ListParagraph"/>
        <w:numPr>
          <w:ilvl w:val="1"/>
          <w:numId w:val="17"/>
        </w:numPr>
        <w:tabs>
          <w:tab w:val="left" w:pos="1641"/>
        </w:tabs>
        <w:ind w:left="920" w:right="115" w:firstLine="0"/>
        <w:jc w:val="both"/>
        <w:rPr>
          <w:sz w:val="24"/>
        </w:rPr>
      </w:pPr>
      <w:r>
        <w:rPr>
          <w:sz w:val="24"/>
        </w:rPr>
        <w:t>In addition to the above rates, the Contractor will remit to Benefit Plan Administrators, all benefits based on eight (8) hours per day, forty (40) hours per week as per Articles 18, 19, 20, 21, 22, 23, 24 and 25 of the Collective Agreement. EHT/WSIB will be remitted as required by</w:t>
      </w:r>
      <w:r>
        <w:rPr>
          <w:spacing w:val="-7"/>
          <w:sz w:val="24"/>
        </w:rPr>
        <w:t xml:space="preserve"> </w:t>
      </w:r>
      <w:r>
        <w:rPr>
          <w:sz w:val="24"/>
        </w:rPr>
        <w:t>law.</w:t>
      </w:r>
    </w:p>
    <w:p w14:paraId="50FA0197" w14:textId="77777777" w:rsidR="004E5A14" w:rsidRDefault="004E5A14">
      <w:pPr>
        <w:pStyle w:val="BodyText"/>
        <w:spacing w:before="1"/>
      </w:pPr>
    </w:p>
    <w:p w14:paraId="221BCEA1" w14:textId="77777777" w:rsidR="004E5A14" w:rsidRDefault="00000000">
      <w:pPr>
        <w:pStyle w:val="ListParagraph"/>
        <w:numPr>
          <w:ilvl w:val="1"/>
          <w:numId w:val="17"/>
        </w:numPr>
        <w:tabs>
          <w:tab w:val="left" w:pos="1641"/>
        </w:tabs>
        <w:ind w:left="920" w:right="115" w:firstLine="0"/>
        <w:jc w:val="both"/>
        <w:rPr>
          <w:sz w:val="24"/>
        </w:rPr>
      </w:pPr>
      <w:r>
        <w:rPr>
          <w:sz w:val="24"/>
        </w:rPr>
        <w:t>Pieceworker must have a Registered Business Number and a GST Number and sign an undertaking that he/she will remit (and provide proof of payment of) Income taxes, CPP and all other taxes as required by</w:t>
      </w:r>
      <w:r>
        <w:rPr>
          <w:spacing w:val="-8"/>
          <w:sz w:val="24"/>
        </w:rPr>
        <w:t xml:space="preserve"> </w:t>
      </w:r>
      <w:r>
        <w:rPr>
          <w:sz w:val="24"/>
        </w:rPr>
        <w:t>law.</w:t>
      </w:r>
    </w:p>
    <w:p w14:paraId="1FD2C8FD" w14:textId="77777777" w:rsidR="004E5A14" w:rsidRDefault="004E5A14">
      <w:pPr>
        <w:pStyle w:val="BodyText"/>
      </w:pPr>
    </w:p>
    <w:p w14:paraId="747544DC" w14:textId="77777777" w:rsidR="004E5A14" w:rsidRDefault="00000000">
      <w:pPr>
        <w:pStyle w:val="ListParagraph"/>
        <w:numPr>
          <w:ilvl w:val="0"/>
          <w:numId w:val="17"/>
        </w:numPr>
        <w:tabs>
          <w:tab w:val="left" w:pos="921"/>
        </w:tabs>
        <w:ind w:right="119"/>
        <w:jc w:val="both"/>
        <w:rPr>
          <w:sz w:val="24"/>
        </w:rPr>
      </w:pPr>
      <w:r>
        <w:rPr>
          <w:sz w:val="24"/>
        </w:rPr>
        <w:t xml:space="preserve">The Union hereby certifies that the Benefit Plan Trust Funds formerly known as the Painters’ Local Union 1891 Vacation Pay Trust Fund, the Painters’ Local Union 1891 Welfare Trust Fund, and the Painters’ Local Union 1891 Pension Plan Trust Fund (such funds being collectively referred to as the “Local 1891 Trust Funds”) have been merged with other funds providing similar benefits for employees and have been succeeded by the International Union of Painters and Allied Trades Vacation Pay Trust Fund, the </w:t>
      </w:r>
      <w:proofErr w:type="spellStart"/>
      <w:r>
        <w:rPr>
          <w:sz w:val="24"/>
        </w:rPr>
        <w:t>InternationalUnion</w:t>
      </w:r>
      <w:proofErr w:type="spellEnd"/>
      <w:r>
        <w:rPr>
          <w:sz w:val="24"/>
        </w:rPr>
        <w:t xml:space="preserve"> of Painters and Allied Trades Health and Welfare Trust Fund, and the </w:t>
      </w:r>
      <w:proofErr w:type="spellStart"/>
      <w:r>
        <w:rPr>
          <w:sz w:val="24"/>
        </w:rPr>
        <w:t>InternationalUnion</w:t>
      </w:r>
      <w:proofErr w:type="spellEnd"/>
      <w:r>
        <w:rPr>
          <w:sz w:val="24"/>
        </w:rPr>
        <w:t xml:space="preserve"> of Painters and Allied Trades Pension Plan Trust Fund,</w:t>
      </w:r>
      <w:r>
        <w:rPr>
          <w:spacing w:val="-13"/>
          <w:sz w:val="24"/>
        </w:rPr>
        <w:t xml:space="preserve"> </w:t>
      </w:r>
      <w:r>
        <w:rPr>
          <w:sz w:val="24"/>
        </w:rPr>
        <w:t>respectively.</w:t>
      </w:r>
    </w:p>
    <w:p w14:paraId="51DF998B" w14:textId="77777777" w:rsidR="004E5A14" w:rsidRDefault="004E5A14">
      <w:pPr>
        <w:pStyle w:val="BodyText"/>
      </w:pPr>
    </w:p>
    <w:p w14:paraId="0A123973" w14:textId="77777777" w:rsidR="004E5A14" w:rsidRDefault="00000000">
      <w:pPr>
        <w:pStyle w:val="BodyText"/>
        <w:spacing w:before="1"/>
        <w:ind w:left="920" w:right="119"/>
        <w:jc w:val="both"/>
      </w:pPr>
      <w:r>
        <w:t>The Union further acknowledges and agrees that each of the Employers and the Association have fulfilled all obligations and duties imposed upon them in connection with the Local 1891 Trust Funds, and that neither the Association, nor any employer, has any further obligations under any of the Trust Agreements by which the Local 1891 Trust Funds were established.</w:t>
      </w:r>
    </w:p>
    <w:p w14:paraId="78329CFB" w14:textId="77777777" w:rsidR="004E5A14" w:rsidRDefault="004E5A14">
      <w:pPr>
        <w:pStyle w:val="BodyText"/>
        <w:rPr>
          <w:sz w:val="26"/>
        </w:rPr>
      </w:pPr>
    </w:p>
    <w:p w14:paraId="48BD4FD4" w14:textId="77777777" w:rsidR="004E5A14" w:rsidRDefault="004E5A14">
      <w:pPr>
        <w:pStyle w:val="BodyText"/>
        <w:rPr>
          <w:sz w:val="22"/>
        </w:rPr>
      </w:pPr>
    </w:p>
    <w:p w14:paraId="21AC6197" w14:textId="77777777" w:rsidR="004E5A14" w:rsidRDefault="00000000">
      <w:pPr>
        <w:pStyle w:val="Heading1"/>
        <w:ind w:left="79"/>
      </w:pPr>
      <w:r>
        <w:t>ARTICLE 16 - OVERTIME WORK</w:t>
      </w:r>
    </w:p>
    <w:p w14:paraId="6D28B512" w14:textId="77777777" w:rsidR="004E5A14" w:rsidRDefault="00000000">
      <w:pPr>
        <w:pStyle w:val="ListParagraph"/>
        <w:numPr>
          <w:ilvl w:val="0"/>
          <w:numId w:val="16"/>
        </w:numPr>
        <w:tabs>
          <w:tab w:val="left" w:pos="920"/>
          <w:tab w:val="left" w:pos="921"/>
          <w:tab w:val="left" w:pos="4521"/>
        </w:tabs>
        <w:spacing w:before="2" w:line="550" w:lineRule="atLeast"/>
        <w:ind w:right="3722" w:hanging="1440"/>
        <w:rPr>
          <w:sz w:val="24"/>
        </w:rPr>
      </w:pPr>
      <w:r>
        <w:rPr>
          <w:sz w:val="24"/>
        </w:rPr>
        <w:t>All work performed on the following days: Saturday</w:t>
      </w:r>
      <w:r>
        <w:rPr>
          <w:sz w:val="24"/>
        </w:rPr>
        <w:tab/>
        <w:t>Christmas</w:t>
      </w:r>
      <w:r>
        <w:rPr>
          <w:spacing w:val="1"/>
          <w:sz w:val="24"/>
        </w:rPr>
        <w:t xml:space="preserve"> </w:t>
      </w:r>
      <w:r>
        <w:rPr>
          <w:spacing w:val="-6"/>
          <w:sz w:val="24"/>
        </w:rPr>
        <w:t>Day</w:t>
      </w:r>
    </w:p>
    <w:p w14:paraId="4DB75DDD" w14:textId="77777777" w:rsidR="004E5A14" w:rsidRDefault="00000000">
      <w:pPr>
        <w:pStyle w:val="BodyText"/>
        <w:tabs>
          <w:tab w:val="left" w:pos="4521"/>
        </w:tabs>
        <w:spacing w:before="2"/>
        <w:ind w:left="1640"/>
      </w:pPr>
      <w:r>
        <w:t>Sunday</w:t>
      </w:r>
      <w:r>
        <w:tab/>
        <w:t>Good Friday</w:t>
      </w:r>
    </w:p>
    <w:p w14:paraId="0E98B789" w14:textId="77777777" w:rsidR="004E5A14" w:rsidRDefault="00000000">
      <w:pPr>
        <w:pStyle w:val="BodyText"/>
        <w:tabs>
          <w:tab w:val="left" w:pos="4521"/>
        </w:tabs>
        <w:ind w:left="1640"/>
      </w:pPr>
      <w:r>
        <w:t>New</w:t>
      </w:r>
      <w:r>
        <w:rPr>
          <w:spacing w:val="-2"/>
        </w:rPr>
        <w:t xml:space="preserve"> </w:t>
      </w:r>
      <w:r>
        <w:t>Year’s</w:t>
      </w:r>
      <w:r>
        <w:rPr>
          <w:spacing w:val="1"/>
        </w:rPr>
        <w:t xml:space="preserve"> </w:t>
      </w:r>
      <w:r>
        <w:t>Day</w:t>
      </w:r>
      <w:r>
        <w:tab/>
        <w:t>Canada</w:t>
      </w:r>
      <w:r>
        <w:rPr>
          <w:spacing w:val="-1"/>
        </w:rPr>
        <w:t xml:space="preserve"> </w:t>
      </w:r>
      <w:r>
        <w:t>Day</w:t>
      </w:r>
    </w:p>
    <w:p w14:paraId="13C5CADB" w14:textId="77777777" w:rsidR="004E5A14" w:rsidRDefault="00000000">
      <w:pPr>
        <w:pStyle w:val="BodyText"/>
        <w:tabs>
          <w:tab w:val="left" w:pos="4521"/>
        </w:tabs>
        <w:ind w:left="1640"/>
      </w:pPr>
      <w:r>
        <w:t>Victoria</w:t>
      </w:r>
      <w:r>
        <w:rPr>
          <w:spacing w:val="-1"/>
        </w:rPr>
        <w:t xml:space="preserve"> </w:t>
      </w:r>
      <w:r>
        <w:t>Day</w:t>
      </w:r>
      <w:r>
        <w:tab/>
        <w:t>Thanksgiving</w:t>
      </w:r>
      <w:r>
        <w:rPr>
          <w:spacing w:val="-3"/>
        </w:rPr>
        <w:t xml:space="preserve"> </w:t>
      </w:r>
      <w:r>
        <w:t>Day</w:t>
      </w:r>
    </w:p>
    <w:p w14:paraId="2603DCFF" w14:textId="77777777" w:rsidR="004E5A14" w:rsidRDefault="00000000">
      <w:pPr>
        <w:pStyle w:val="BodyText"/>
        <w:tabs>
          <w:tab w:val="left" w:pos="4521"/>
        </w:tabs>
        <w:ind w:left="1640" w:right="3988"/>
      </w:pPr>
      <w:r>
        <w:t>Civic</w:t>
      </w:r>
      <w:r>
        <w:rPr>
          <w:spacing w:val="-1"/>
        </w:rPr>
        <w:t xml:space="preserve"> </w:t>
      </w:r>
      <w:r>
        <w:t>Holiday</w:t>
      </w:r>
      <w:r>
        <w:tab/>
        <w:t xml:space="preserve">Boxing </w:t>
      </w:r>
      <w:r>
        <w:rPr>
          <w:spacing w:val="-5"/>
        </w:rPr>
        <w:t xml:space="preserve">Day </w:t>
      </w:r>
      <w:r>
        <w:t>Family</w:t>
      </w:r>
      <w:r>
        <w:rPr>
          <w:spacing w:val="-3"/>
        </w:rPr>
        <w:t xml:space="preserve"> </w:t>
      </w:r>
      <w:r>
        <w:t>Day</w:t>
      </w:r>
    </w:p>
    <w:p w14:paraId="7D41E745" w14:textId="77777777" w:rsidR="004E5A14" w:rsidRDefault="004E5A14">
      <w:pPr>
        <w:pStyle w:val="BodyText"/>
      </w:pPr>
    </w:p>
    <w:p w14:paraId="64522A97" w14:textId="77777777" w:rsidR="004E5A14" w:rsidRDefault="00000000">
      <w:pPr>
        <w:pStyle w:val="BodyText"/>
        <w:ind w:left="920" w:right="119"/>
        <w:jc w:val="both"/>
      </w:pPr>
      <w:r>
        <w:t>shall be paid at twice the rate herein established for working periods. No work shall be performed on Labour Day.</w:t>
      </w:r>
    </w:p>
    <w:p w14:paraId="3F38CBAE" w14:textId="77777777" w:rsidR="004E5A14" w:rsidRDefault="004E5A14">
      <w:pPr>
        <w:jc w:val="both"/>
        <w:sectPr w:rsidR="004E5A14">
          <w:pgSz w:w="12240" w:h="15840"/>
          <w:pgMar w:top="1100" w:right="1320" w:bottom="280" w:left="1240" w:header="818" w:footer="0" w:gutter="0"/>
          <w:cols w:space="720"/>
        </w:sectPr>
      </w:pPr>
    </w:p>
    <w:p w14:paraId="00EAB07A" w14:textId="77777777" w:rsidR="004E5A14" w:rsidRDefault="00000000">
      <w:pPr>
        <w:pStyle w:val="ListParagraph"/>
        <w:numPr>
          <w:ilvl w:val="0"/>
          <w:numId w:val="16"/>
        </w:numPr>
        <w:tabs>
          <w:tab w:val="left" w:pos="921"/>
        </w:tabs>
        <w:spacing w:before="106"/>
        <w:ind w:left="920" w:right="114"/>
        <w:jc w:val="both"/>
        <w:rPr>
          <w:sz w:val="24"/>
        </w:rPr>
      </w:pPr>
      <w:r>
        <w:rPr>
          <w:sz w:val="24"/>
        </w:rPr>
        <w:lastRenderedPageBreak/>
        <w:t xml:space="preserve">Work performed between the hours of 12:01 a.m. to 8:00 a.m. on any Monday shall be paid for at double time. However, </w:t>
      </w:r>
      <w:proofErr w:type="gramStart"/>
      <w:r>
        <w:rPr>
          <w:sz w:val="24"/>
        </w:rPr>
        <w:t>in order to</w:t>
      </w:r>
      <w:proofErr w:type="gramEnd"/>
      <w:r>
        <w:rPr>
          <w:sz w:val="24"/>
        </w:rPr>
        <w:t xml:space="preserve"> complete a full week on night shift work, it is agreed that straight time rates shall be paid for hours worked after 12:01 a.m. on Saturday to completion of the shift work week but in all cases such work must be started prior to Friday midnight and cannot be extended beyond 7:00 a.m. Saturday morning unless overtime rates are paid.</w:t>
      </w:r>
    </w:p>
    <w:p w14:paraId="4680D8C4" w14:textId="77777777" w:rsidR="004E5A14" w:rsidRDefault="004E5A14">
      <w:pPr>
        <w:pStyle w:val="BodyText"/>
      </w:pPr>
    </w:p>
    <w:p w14:paraId="5808A3A1" w14:textId="77777777" w:rsidR="004E5A14" w:rsidRDefault="00000000">
      <w:pPr>
        <w:pStyle w:val="Heading1"/>
        <w:spacing w:before="1"/>
        <w:ind w:left="74"/>
      </w:pPr>
      <w:r>
        <w:t>ARTICLE 17 - TRAVELLING TIME &amp; TRANSPORTATION</w:t>
      </w:r>
    </w:p>
    <w:p w14:paraId="5E7A4748" w14:textId="77777777" w:rsidR="004E5A14" w:rsidRDefault="004E5A14">
      <w:pPr>
        <w:pStyle w:val="BodyText"/>
        <w:spacing w:before="11"/>
        <w:rPr>
          <w:b/>
          <w:sz w:val="23"/>
        </w:rPr>
      </w:pPr>
    </w:p>
    <w:p w14:paraId="140D6F4C" w14:textId="77777777" w:rsidR="004E5A14" w:rsidRDefault="00000000">
      <w:pPr>
        <w:pStyle w:val="ListParagraph"/>
        <w:numPr>
          <w:ilvl w:val="0"/>
          <w:numId w:val="15"/>
        </w:numPr>
        <w:tabs>
          <w:tab w:val="left" w:pos="921"/>
        </w:tabs>
        <w:ind w:right="113"/>
        <w:jc w:val="both"/>
        <w:rPr>
          <w:sz w:val="24"/>
        </w:rPr>
      </w:pPr>
      <w:r>
        <w:rPr>
          <w:sz w:val="24"/>
        </w:rPr>
        <w:t>Out of town work shall be defined as all work performed beyond the fifty (50) kilometre limit of zone</w:t>
      </w:r>
      <w:r>
        <w:rPr>
          <w:spacing w:val="-1"/>
          <w:sz w:val="24"/>
        </w:rPr>
        <w:t xml:space="preserve"> </w:t>
      </w:r>
      <w:r>
        <w:rPr>
          <w:sz w:val="24"/>
        </w:rPr>
        <w:t>2.</w:t>
      </w:r>
    </w:p>
    <w:p w14:paraId="62737DCA" w14:textId="77777777" w:rsidR="004E5A14" w:rsidRDefault="004E5A14">
      <w:pPr>
        <w:pStyle w:val="BodyText"/>
      </w:pPr>
    </w:p>
    <w:p w14:paraId="03AD9DA8" w14:textId="77777777" w:rsidR="004E5A14" w:rsidRDefault="00000000">
      <w:pPr>
        <w:pStyle w:val="ListParagraph"/>
        <w:numPr>
          <w:ilvl w:val="0"/>
          <w:numId w:val="15"/>
        </w:numPr>
        <w:tabs>
          <w:tab w:val="left" w:pos="920"/>
          <w:tab w:val="left" w:pos="921"/>
        </w:tabs>
        <w:ind w:hanging="721"/>
        <w:rPr>
          <w:sz w:val="24"/>
        </w:rPr>
      </w:pPr>
      <w:r>
        <w:rPr>
          <w:sz w:val="24"/>
        </w:rPr>
        <w:t>Rate of pay and hours of work shall be defined in this Agreement under Article</w:t>
      </w:r>
      <w:r>
        <w:rPr>
          <w:spacing w:val="-10"/>
          <w:sz w:val="24"/>
        </w:rPr>
        <w:t xml:space="preserve"> </w:t>
      </w:r>
      <w:r>
        <w:rPr>
          <w:sz w:val="24"/>
        </w:rPr>
        <w:t>16.</w:t>
      </w:r>
    </w:p>
    <w:p w14:paraId="3685DF64" w14:textId="77777777" w:rsidR="004E5A14" w:rsidRDefault="004E5A14">
      <w:pPr>
        <w:pStyle w:val="BodyText"/>
        <w:spacing w:before="1"/>
      </w:pPr>
    </w:p>
    <w:p w14:paraId="48D7E35B" w14:textId="77777777" w:rsidR="004E5A14" w:rsidRDefault="00000000">
      <w:pPr>
        <w:pStyle w:val="ListParagraph"/>
        <w:numPr>
          <w:ilvl w:val="0"/>
          <w:numId w:val="15"/>
        </w:numPr>
        <w:tabs>
          <w:tab w:val="left" w:pos="921"/>
        </w:tabs>
        <w:ind w:right="113"/>
        <w:jc w:val="both"/>
        <w:rPr>
          <w:sz w:val="24"/>
        </w:rPr>
      </w:pPr>
      <w:r>
        <w:rPr>
          <w:sz w:val="24"/>
        </w:rPr>
        <w:t xml:space="preserve">Effective May 1, </w:t>
      </w:r>
      <w:proofErr w:type="gramStart"/>
      <w:r>
        <w:rPr>
          <w:sz w:val="24"/>
        </w:rPr>
        <w:t>2016</w:t>
      </w:r>
      <w:proofErr w:type="gramEnd"/>
      <w:r>
        <w:rPr>
          <w:sz w:val="24"/>
        </w:rPr>
        <w:t xml:space="preserve"> each employee shall be paid a minimum daily allowance of seventy dollars ($70.00) daily up to four hundred and ninety dollars ($490.00) per week room and board, but it is agreed that should such room and board expenses be legitimately more expensive, then the Employer shall pay the extra</w:t>
      </w:r>
      <w:r>
        <w:rPr>
          <w:spacing w:val="-14"/>
          <w:sz w:val="24"/>
        </w:rPr>
        <w:t xml:space="preserve"> </w:t>
      </w:r>
      <w:r>
        <w:rPr>
          <w:sz w:val="24"/>
        </w:rPr>
        <w:t>cost.</w:t>
      </w:r>
    </w:p>
    <w:p w14:paraId="1D3A06B5" w14:textId="77777777" w:rsidR="004E5A14" w:rsidRDefault="004E5A14">
      <w:pPr>
        <w:pStyle w:val="BodyText"/>
      </w:pPr>
    </w:p>
    <w:p w14:paraId="56200FC4" w14:textId="77777777" w:rsidR="004E5A14" w:rsidRDefault="00000000">
      <w:pPr>
        <w:pStyle w:val="ListParagraph"/>
        <w:numPr>
          <w:ilvl w:val="0"/>
          <w:numId w:val="15"/>
        </w:numPr>
        <w:tabs>
          <w:tab w:val="left" w:pos="921"/>
        </w:tabs>
        <w:ind w:right="117"/>
        <w:jc w:val="both"/>
        <w:rPr>
          <w:sz w:val="24"/>
        </w:rPr>
      </w:pPr>
      <w:r>
        <w:rPr>
          <w:sz w:val="24"/>
        </w:rPr>
        <w:t xml:space="preserve">The Employer shall pay full transportation costs including meals and journeys by rail, plane, </w:t>
      </w:r>
      <w:proofErr w:type="gramStart"/>
      <w:r>
        <w:rPr>
          <w:sz w:val="24"/>
        </w:rPr>
        <w:t>bus</w:t>
      </w:r>
      <w:proofErr w:type="gramEnd"/>
      <w:r>
        <w:rPr>
          <w:sz w:val="24"/>
        </w:rPr>
        <w:t xml:space="preserve"> or other forms of</w:t>
      </w:r>
      <w:r>
        <w:rPr>
          <w:spacing w:val="2"/>
          <w:sz w:val="24"/>
        </w:rPr>
        <w:t xml:space="preserve"> </w:t>
      </w:r>
      <w:r>
        <w:rPr>
          <w:sz w:val="24"/>
        </w:rPr>
        <w:t>transportation.</w:t>
      </w:r>
    </w:p>
    <w:p w14:paraId="2709AD05" w14:textId="77777777" w:rsidR="004E5A14" w:rsidRDefault="004E5A14">
      <w:pPr>
        <w:pStyle w:val="BodyText"/>
      </w:pPr>
    </w:p>
    <w:p w14:paraId="393F51FD" w14:textId="77777777" w:rsidR="004E5A14" w:rsidRDefault="00000000">
      <w:pPr>
        <w:pStyle w:val="ListParagraph"/>
        <w:numPr>
          <w:ilvl w:val="0"/>
          <w:numId w:val="15"/>
        </w:numPr>
        <w:tabs>
          <w:tab w:val="left" w:pos="921"/>
        </w:tabs>
        <w:ind w:right="116"/>
        <w:jc w:val="both"/>
        <w:rPr>
          <w:sz w:val="24"/>
        </w:rPr>
      </w:pPr>
      <w:r>
        <w:rPr>
          <w:sz w:val="24"/>
        </w:rPr>
        <w:t>Each employee shall receive travelling time from the Employer’s place of business (shop) to</w:t>
      </w:r>
      <w:r>
        <w:rPr>
          <w:spacing w:val="8"/>
          <w:sz w:val="24"/>
        </w:rPr>
        <w:t xml:space="preserve"> </w:t>
      </w:r>
      <w:r>
        <w:rPr>
          <w:sz w:val="24"/>
        </w:rPr>
        <w:t>the</w:t>
      </w:r>
      <w:r>
        <w:rPr>
          <w:spacing w:val="8"/>
          <w:sz w:val="24"/>
        </w:rPr>
        <w:t xml:space="preserve"> </w:t>
      </w:r>
      <w:r>
        <w:rPr>
          <w:sz w:val="24"/>
        </w:rPr>
        <w:t>job</w:t>
      </w:r>
      <w:r>
        <w:rPr>
          <w:spacing w:val="9"/>
          <w:sz w:val="24"/>
        </w:rPr>
        <w:t xml:space="preserve"> </w:t>
      </w:r>
      <w:r>
        <w:rPr>
          <w:sz w:val="24"/>
        </w:rPr>
        <w:t>site</w:t>
      </w:r>
      <w:r>
        <w:rPr>
          <w:spacing w:val="8"/>
          <w:sz w:val="24"/>
        </w:rPr>
        <w:t xml:space="preserve"> </w:t>
      </w:r>
      <w:r>
        <w:rPr>
          <w:sz w:val="24"/>
        </w:rPr>
        <w:t>and</w:t>
      </w:r>
      <w:r>
        <w:rPr>
          <w:spacing w:val="10"/>
          <w:sz w:val="24"/>
        </w:rPr>
        <w:t xml:space="preserve"> </w:t>
      </w:r>
      <w:r>
        <w:rPr>
          <w:sz w:val="24"/>
        </w:rPr>
        <w:t>return</w:t>
      </w:r>
      <w:r>
        <w:rPr>
          <w:spacing w:val="11"/>
          <w:sz w:val="24"/>
        </w:rPr>
        <w:t xml:space="preserve"> </w:t>
      </w:r>
      <w:r>
        <w:rPr>
          <w:sz w:val="24"/>
        </w:rPr>
        <w:t>thereto,</w:t>
      </w:r>
      <w:r>
        <w:rPr>
          <w:spacing w:val="12"/>
          <w:sz w:val="24"/>
        </w:rPr>
        <w:t xml:space="preserve"> </w:t>
      </w:r>
      <w:r>
        <w:rPr>
          <w:sz w:val="24"/>
        </w:rPr>
        <w:t>at</w:t>
      </w:r>
      <w:r>
        <w:rPr>
          <w:spacing w:val="9"/>
          <w:sz w:val="24"/>
        </w:rPr>
        <w:t xml:space="preserve"> </w:t>
      </w:r>
      <w:r>
        <w:rPr>
          <w:sz w:val="24"/>
        </w:rPr>
        <w:t>his/her</w:t>
      </w:r>
      <w:r>
        <w:rPr>
          <w:spacing w:val="10"/>
          <w:sz w:val="24"/>
        </w:rPr>
        <w:t xml:space="preserve"> </w:t>
      </w:r>
      <w:r>
        <w:rPr>
          <w:sz w:val="24"/>
        </w:rPr>
        <w:t>regular</w:t>
      </w:r>
      <w:r>
        <w:rPr>
          <w:spacing w:val="8"/>
          <w:sz w:val="24"/>
        </w:rPr>
        <w:t xml:space="preserve"> </w:t>
      </w:r>
      <w:r>
        <w:rPr>
          <w:sz w:val="24"/>
        </w:rPr>
        <w:t>hourly</w:t>
      </w:r>
      <w:r>
        <w:rPr>
          <w:spacing w:val="4"/>
          <w:sz w:val="24"/>
        </w:rPr>
        <w:t xml:space="preserve"> </w:t>
      </w:r>
      <w:r>
        <w:rPr>
          <w:sz w:val="24"/>
        </w:rPr>
        <w:t>rate</w:t>
      </w:r>
      <w:r>
        <w:rPr>
          <w:spacing w:val="8"/>
          <w:sz w:val="24"/>
        </w:rPr>
        <w:t xml:space="preserve"> </w:t>
      </w:r>
      <w:r>
        <w:rPr>
          <w:sz w:val="24"/>
        </w:rPr>
        <w:t>up</w:t>
      </w:r>
      <w:r>
        <w:rPr>
          <w:spacing w:val="10"/>
          <w:sz w:val="24"/>
        </w:rPr>
        <w:t xml:space="preserve"> </w:t>
      </w:r>
      <w:r>
        <w:rPr>
          <w:sz w:val="24"/>
        </w:rPr>
        <w:t>to</w:t>
      </w:r>
      <w:r>
        <w:rPr>
          <w:spacing w:val="9"/>
          <w:sz w:val="24"/>
        </w:rPr>
        <w:t xml:space="preserve"> </w:t>
      </w:r>
      <w:r>
        <w:rPr>
          <w:sz w:val="24"/>
        </w:rPr>
        <w:t>a</w:t>
      </w:r>
      <w:r>
        <w:rPr>
          <w:spacing w:val="8"/>
          <w:sz w:val="24"/>
        </w:rPr>
        <w:t xml:space="preserve"> </w:t>
      </w:r>
      <w:r>
        <w:rPr>
          <w:sz w:val="24"/>
        </w:rPr>
        <w:t>maximum</w:t>
      </w:r>
      <w:r>
        <w:rPr>
          <w:spacing w:val="9"/>
          <w:sz w:val="24"/>
        </w:rPr>
        <w:t xml:space="preserve"> </w:t>
      </w:r>
      <w:r>
        <w:rPr>
          <w:sz w:val="24"/>
        </w:rPr>
        <w:t>of</w:t>
      </w:r>
      <w:r>
        <w:rPr>
          <w:spacing w:val="17"/>
          <w:sz w:val="24"/>
        </w:rPr>
        <w:t xml:space="preserve"> </w:t>
      </w:r>
      <w:r>
        <w:rPr>
          <w:sz w:val="24"/>
        </w:rPr>
        <w:t>eight</w:t>
      </w:r>
    </w:p>
    <w:p w14:paraId="4D392117" w14:textId="77777777" w:rsidR="004E5A14" w:rsidRDefault="00000000">
      <w:pPr>
        <w:pStyle w:val="BodyText"/>
        <w:ind w:left="920"/>
      </w:pPr>
      <w:r>
        <w:t>(8) hours pay each day of travel.</w:t>
      </w:r>
    </w:p>
    <w:p w14:paraId="23B74274" w14:textId="77777777" w:rsidR="004E5A14" w:rsidRDefault="004E5A14">
      <w:pPr>
        <w:pStyle w:val="BodyText"/>
      </w:pPr>
    </w:p>
    <w:p w14:paraId="487D207A" w14:textId="77777777" w:rsidR="004E5A14" w:rsidRDefault="00000000">
      <w:pPr>
        <w:pStyle w:val="ListParagraph"/>
        <w:numPr>
          <w:ilvl w:val="0"/>
          <w:numId w:val="15"/>
        </w:numPr>
        <w:tabs>
          <w:tab w:val="left" w:pos="921"/>
        </w:tabs>
        <w:spacing w:before="1"/>
        <w:ind w:right="114"/>
        <w:jc w:val="both"/>
        <w:rPr>
          <w:sz w:val="24"/>
        </w:rPr>
      </w:pPr>
      <w:r>
        <w:rPr>
          <w:sz w:val="24"/>
        </w:rPr>
        <w:t>Each employee when requested by his/her Employer to use his/her own vehicle as transportation shall be paid at fifty-five cents ($0.55) per kilometre from Toronto City Hall to the job site and fifty-five cents ($0.55) per kilometre from the job site to Toronto City</w:t>
      </w:r>
      <w:r>
        <w:rPr>
          <w:spacing w:val="-6"/>
          <w:sz w:val="24"/>
        </w:rPr>
        <w:t xml:space="preserve"> </w:t>
      </w:r>
      <w:r>
        <w:rPr>
          <w:sz w:val="24"/>
        </w:rPr>
        <w:t>Hall.</w:t>
      </w:r>
    </w:p>
    <w:p w14:paraId="0353B4FA" w14:textId="77777777" w:rsidR="004E5A14" w:rsidRDefault="004E5A14">
      <w:pPr>
        <w:pStyle w:val="BodyText"/>
        <w:rPr>
          <w:sz w:val="26"/>
        </w:rPr>
      </w:pPr>
    </w:p>
    <w:p w14:paraId="3D528754" w14:textId="77777777" w:rsidR="004E5A14" w:rsidRDefault="004E5A14">
      <w:pPr>
        <w:pStyle w:val="BodyText"/>
        <w:spacing w:before="11"/>
        <w:rPr>
          <w:sz w:val="21"/>
        </w:rPr>
      </w:pPr>
    </w:p>
    <w:p w14:paraId="221E7750" w14:textId="77777777" w:rsidR="004E5A14" w:rsidRDefault="00000000">
      <w:pPr>
        <w:pStyle w:val="Heading1"/>
        <w:ind w:left="78"/>
      </w:pPr>
      <w:r>
        <w:t>ARTICLE 18 - WELFARE TRUST FUND</w:t>
      </w:r>
    </w:p>
    <w:p w14:paraId="05D401B9" w14:textId="77777777" w:rsidR="004E5A14" w:rsidRDefault="004E5A14">
      <w:pPr>
        <w:pStyle w:val="BodyText"/>
        <w:rPr>
          <w:b/>
        </w:rPr>
      </w:pPr>
    </w:p>
    <w:p w14:paraId="3152B887" w14:textId="77777777" w:rsidR="004E5A14" w:rsidRDefault="00000000">
      <w:pPr>
        <w:pStyle w:val="ListParagraph"/>
        <w:numPr>
          <w:ilvl w:val="1"/>
          <w:numId w:val="14"/>
        </w:numPr>
        <w:tabs>
          <w:tab w:val="left" w:pos="921"/>
        </w:tabs>
        <w:ind w:right="119"/>
        <w:jc w:val="both"/>
        <w:rPr>
          <w:sz w:val="24"/>
        </w:rPr>
      </w:pPr>
      <w:r>
        <w:rPr>
          <w:sz w:val="24"/>
        </w:rPr>
        <w:t>Commencing with the effective date of this Agreement and continuing thereafter for the life of this Agreement the Employer agrees to remit contributions to the Welfare Trust Fund by the 20</w:t>
      </w:r>
      <w:r>
        <w:rPr>
          <w:sz w:val="24"/>
          <w:vertAlign w:val="superscript"/>
        </w:rPr>
        <w:t>th</w:t>
      </w:r>
      <w:r>
        <w:rPr>
          <w:sz w:val="24"/>
        </w:rPr>
        <w:t xml:space="preserve"> day of the month following the month in which the hours were worked to an Administrator designated by the</w:t>
      </w:r>
      <w:r>
        <w:rPr>
          <w:spacing w:val="-6"/>
          <w:sz w:val="24"/>
        </w:rPr>
        <w:t xml:space="preserve"> </w:t>
      </w:r>
      <w:r>
        <w:rPr>
          <w:sz w:val="24"/>
        </w:rPr>
        <w:t>Trustees.</w:t>
      </w:r>
    </w:p>
    <w:p w14:paraId="4D7DCDDC" w14:textId="77777777" w:rsidR="004E5A14" w:rsidRDefault="004E5A14">
      <w:pPr>
        <w:pStyle w:val="BodyText"/>
        <w:spacing w:before="1"/>
      </w:pPr>
    </w:p>
    <w:p w14:paraId="6E4F6150" w14:textId="77777777" w:rsidR="004E5A14" w:rsidRDefault="00000000">
      <w:pPr>
        <w:pStyle w:val="ListParagraph"/>
        <w:numPr>
          <w:ilvl w:val="1"/>
          <w:numId w:val="14"/>
        </w:numPr>
        <w:tabs>
          <w:tab w:val="left" w:pos="921"/>
        </w:tabs>
        <w:ind w:right="120"/>
        <w:jc w:val="both"/>
        <w:rPr>
          <w:sz w:val="24"/>
        </w:rPr>
      </w:pPr>
      <w:r>
        <w:rPr>
          <w:sz w:val="24"/>
        </w:rPr>
        <w:t>Effective on the date specified below, the Employer shall contribute to the Welfare Trust Fund for the following amounts per hour for each hour worked by each employee covered by the</w:t>
      </w:r>
      <w:r>
        <w:rPr>
          <w:spacing w:val="-6"/>
          <w:sz w:val="24"/>
        </w:rPr>
        <w:t xml:space="preserve"> </w:t>
      </w:r>
      <w:r>
        <w:rPr>
          <w:sz w:val="24"/>
        </w:rPr>
        <w:t>Agreement:</w:t>
      </w:r>
    </w:p>
    <w:p w14:paraId="76552595" w14:textId="77777777" w:rsidR="004E5A14" w:rsidRDefault="004E5A14">
      <w:pPr>
        <w:pStyle w:val="BodyText"/>
      </w:pPr>
    </w:p>
    <w:p w14:paraId="3B8FB825" w14:textId="77777777" w:rsidR="004E5A14" w:rsidRDefault="00000000">
      <w:pPr>
        <w:tabs>
          <w:tab w:val="left" w:pos="3800"/>
        </w:tabs>
        <w:ind w:left="920"/>
        <w:rPr>
          <w:sz w:val="24"/>
        </w:rPr>
      </w:pPr>
      <w:r>
        <w:rPr>
          <w:sz w:val="24"/>
        </w:rPr>
        <w:t>May</w:t>
      </w:r>
      <w:r>
        <w:rPr>
          <w:spacing w:val="-5"/>
          <w:sz w:val="24"/>
        </w:rPr>
        <w:t xml:space="preserve"> </w:t>
      </w:r>
      <w:r>
        <w:rPr>
          <w:sz w:val="24"/>
        </w:rPr>
        <w:t>1, 2019</w:t>
      </w:r>
      <w:r>
        <w:rPr>
          <w:sz w:val="24"/>
        </w:rPr>
        <w:tab/>
      </w:r>
      <w:r>
        <w:rPr>
          <w:b/>
          <w:sz w:val="24"/>
        </w:rPr>
        <w:t>$3.35</w:t>
      </w:r>
      <w:proofErr w:type="gramStart"/>
      <w:r>
        <w:rPr>
          <w:b/>
          <w:sz w:val="24"/>
        </w:rPr>
        <w:t xml:space="preserve">   </w:t>
      </w:r>
      <w:r>
        <w:rPr>
          <w:sz w:val="24"/>
        </w:rPr>
        <w:t>(</w:t>
      </w:r>
      <w:proofErr w:type="gramEnd"/>
      <w:r>
        <w:rPr>
          <w:b/>
          <w:sz w:val="24"/>
        </w:rPr>
        <w:t xml:space="preserve">$3.10 </w:t>
      </w:r>
      <w:r>
        <w:rPr>
          <w:sz w:val="24"/>
        </w:rPr>
        <w:t xml:space="preserve">Welfare and </w:t>
      </w:r>
      <w:r>
        <w:rPr>
          <w:b/>
          <w:sz w:val="24"/>
        </w:rPr>
        <w:t>$0.25</w:t>
      </w:r>
      <w:r>
        <w:rPr>
          <w:b/>
          <w:spacing w:val="-1"/>
          <w:sz w:val="24"/>
        </w:rPr>
        <w:t xml:space="preserve"> </w:t>
      </w:r>
      <w:r>
        <w:rPr>
          <w:sz w:val="24"/>
        </w:rPr>
        <w:t>R.S.T.)</w:t>
      </w:r>
    </w:p>
    <w:p w14:paraId="13983664" w14:textId="77777777" w:rsidR="004E5A14" w:rsidRDefault="00000000">
      <w:pPr>
        <w:tabs>
          <w:tab w:val="left" w:pos="3800"/>
        </w:tabs>
        <w:ind w:left="920"/>
        <w:rPr>
          <w:sz w:val="24"/>
        </w:rPr>
      </w:pPr>
      <w:r>
        <w:rPr>
          <w:sz w:val="24"/>
        </w:rPr>
        <w:t>May</w:t>
      </w:r>
      <w:r>
        <w:rPr>
          <w:spacing w:val="-5"/>
          <w:sz w:val="24"/>
        </w:rPr>
        <w:t xml:space="preserve"> </w:t>
      </w:r>
      <w:r>
        <w:rPr>
          <w:sz w:val="24"/>
        </w:rPr>
        <w:t>1, 2020</w:t>
      </w:r>
      <w:r>
        <w:rPr>
          <w:sz w:val="24"/>
        </w:rPr>
        <w:tab/>
      </w:r>
      <w:r>
        <w:rPr>
          <w:b/>
          <w:sz w:val="24"/>
        </w:rPr>
        <w:t>$3.48</w:t>
      </w:r>
      <w:proofErr w:type="gramStart"/>
      <w:r>
        <w:rPr>
          <w:b/>
          <w:sz w:val="24"/>
        </w:rPr>
        <w:t xml:space="preserve">   </w:t>
      </w:r>
      <w:r>
        <w:rPr>
          <w:sz w:val="24"/>
        </w:rPr>
        <w:t>(</w:t>
      </w:r>
      <w:proofErr w:type="gramEnd"/>
      <w:r>
        <w:rPr>
          <w:b/>
          <w:sz w:val="24"/>
        </w:rPr>
        <w:t xml:space="preserve">$3.22 </w:t>
      </w:r>
      <w:r>
        <w:rPr>
          <w:sz w:val="24"/>
        </w:rPr>
        <w:t xml:space="preserve">Welfare and </w:t>
      </w:r>
      <w:r>
        <w:rPr>
          <w:b/>
          <w:sz w:val="24"/>
        </w:rPr>
        <w:t>$0.26</w:t>
      </w:r>
      <w:r>
        <w:rPr>
          <w:b/>
          <w:spacing w:val="-1"/>
          <w:sz w:val="24"/>
        </w:rPr>
        <w:t xml:space="preserve"> </w:t>
      </w:r>
      <w:r>
        <w:rPr>
          <w:sz w:val="24"/>
        </w:rPr>
        <w:t>R.S.T.)</w:t>
      </w:r>
    </w:p>
    <w:p w14:paraId="516B50BA" w14:textId="77777777" w:rsidR="004E5A14" w:rsidRDefault="00000000">
      <w:pPr>
        <w:tabs>
          <w:tab w:val="left" w:pos="3800"/>
        </w:tabs>
        <w:ind w:left="920"/>
        <w:rPr>
          <w:sz w:val="24"/>
        </w:rPr>
      </w:pPr>
      <w:r>
        <w:rPr>
          <w:sz w:val="24"/>
        </w:rPr>
        <w:t>May</w:t>
      </w:r>
      <w:r>
        <w:rPr>
          <w:spacing w:val="-5"/>
          <w:sz w:val="24"/>
        </w:rPr>
        <w:t xml:space="preserve"> </w:t>
      </w:r>
      <w:r>
        <w:rPr>
          <w:sz w:val="24"/>
        </w:rPr>
        <w:t>1, 2021</w:t>
      </w:r>
      <w:r>
        <w:rPr>
          <w:sz w:val="24"/>
        </w:rPr>
        <w:tab/>
      </w:r>
      <w:r>
        <w:rPr>
          <w:b/>
          <w:sz w:val="24"/>
        </w:rPr>
        <w:t>$3.58</w:t>
      </w:r>
      <w:proofErr w:type="gramStart"/>
      <w:r>
        <w:rPr>
          <w:b/>
          <w:sz w:val="24"/>
        </w:rPr>
        <w:t xml:space="preserve">   </w:t>
      </w:r>
      <w:r>
        <w:rPr>
          <w:sz w:val="24"/>
        </w:rPr>
        <w:t>(</w:t>
      </w:r>
      <w:proofErr w:type="gramEnd"/>
      <w:r>
        <w:rPr>
          <w:b/>
          <w:sz w:val="24"/>
        </w:rPr>
        <w:t xml:space="preserve">$3.31 </w:t>
      </w:r>
      <w:r>
        <w:rPr>
          <w:sz w:val="24"/>
        </w:rPr>
        <w:t xml:space="preserve">Welfare and </w:t>
      </w:r>
      <w:r>
        <w:rPr>
          <w:b/>
          <w:sz w:val="24"/>
        </w:rPr>
        <w:t>$0.27</w:t>
      </w:r>
      <w:r>
        <w:rPr>
          <w:b/>
          <w:spacing w:val="-1"/>
          <w:sz w:val="24"/>
        </w:rPr>
        <w:t xml:space="preserve"> </w:t>
      </w:r>
      <w:r>
        <w:rPr>
          <w:sz w:val="24"/>
        </w:rPr>
        <w:t>R.S.T.)</w:t>
      </w:r>
    </w:p>
    <w:p w14:paraId="1D04C477" w14:textId="77777777" w:rsidR="004E5A14" w:rsidRDefault="004E5A14">
      <w:pPr>
        <w:rPr>
          <w:sz w:val="24"/>
        </w:rPr>
        <w:sectPr w:rsidR="004E5A14">
          <w:pgSz w:w="12240" w:h="15840"/>
          <w:pgMar w:top="1100" w:right="1320" w:bottom="280" w:left="1240" w:header="818" w:footer="0" w:gutter="0"/>
          <w:cols w:space="720"/>
        </w:sectPr>
      </w:pPr>
    </w:p>
    <w:p w14:paraId="5AF1DB5A" w14:textId="77777777" w:rsidR="004E5A14" w:rsidRDefault="00000000">
      <w:pPr>
        <w:pStyle w:val="ListParagraph"/>
        <w:numPr>
          <w:ilvl w:val="1"/>
          <w:numId w:val="14"/>
        </w:numPr>
        <w:tabs>
          <w:tab w:val="left" w:pos="921"/>
        </w:tabs>
        <w:spacing w:before="106"/>
        <w:ind w:right="111"/>
        <w:jc w:val="both"/>
        <w:rPr>
          <w:sz w:val="24"/>
        </w:rPr>
      </w:pPr>
      <w:r>
        <w:rPr>
          <w:sz w:val="24"/>
        </w:rPr>
        <w:lastRenderedPageBreak/>
        <w:t>It is agreed that, subject to compliance with such other requirements as the Trustees may from time to time establish, The Trustees may accept contributions to the Welfare Trust Fund from an Employer as defined in the Welfare Trust Fund</w:t>
      </w:r>
      <w:r>
        <w:rPr>
          <w:spacing w:val="-2"/>
          <w:sz w:val="24"/>
        </w:rPr>
        <w:t xml:space="preserve"> </w:t>
      </w:r>
      <w:r>
        <w:rPr>
          <w:sz w:val="24"/>
        </w:rPr>
        <w:t>Agreement.</w:t>
      </w:r>
    </w:p>
    <w:p w14:paraId="0B78E889" w14:textId="77777777" w:rsidR="004E5A14" w:rsidRDefault="004E5A14">
      <w:pPr>
        <w:pStyle w:val="BodyText"/>
      </w:pPr>
    </w:p>
    <w:p w14:paraId="387D8545" w14:textId="77777777" w:rsidR="004E5A14" w:rsidRDefault="00000000">
      <w:pPr>
        <w:pStyle w:val="ListParagraph"/>
        <w:numPr>
          <w:ilvl w:val="1"/>
          <w:numId w:val="14"/>
        </w:numPr>
        <w:tabs>
          <w:tab w:val="left" w:pos="921"/>
        </w:tabs>
        <w:spacing w:before="1"/>
        <w:ind w:right="116"/>
        <w:jc w:val="both"/>
        <w:rPr>
          <w:sz w:val="24"/>
        </w:rPr>
      </w:pPr>
      <w:r>
        <w:rPr>
          <w:sz w:val="24"/>
        </w:rPr>
        <w:t>The benefits received by employees from the Welfare Trust Fund shall be those benefits which are determined from time to time by the Trustees and which can be made available under the law and from the funds under the administration of the</w:t>
      </w:r>
      <w:r>
        <w:rPr>
          <w:spacing w:val="-6"/>
          <w:sz w:val="24"/>
        </w:rPr>
        <w:t xml:space="preserve"> </w:t>
      </w:r>
      <w:r>
        <w:rPr>
          <w:sz w:val="24"/>
        </w:rPr>
        <w:t>Trustees.</w:t>
      </w:r>
    </w:p>
    <w:p w14:paraId="426E7611" w14:textId="77777777" w:rsidR="004E5A14" w:rsidRDefault="004E5A14">
      <w:pPr>
        <w:pStyle w:val="BodyText"/>
        <w:spacing w:before="11"/>
        <w:rPr>
          <w:sz w:val="23"/>
        </w:rPr>
      </w:pPr>
    </w:p>
    <w:p w14:paraId="22B44764" w14:textId="77777777" w:rsidR="004E5A14" w:rsidRDefault="00000000">
      <w:pPr>
        <w:pStyle w:val="BodyText"/>
        <w:ind w:left="920" w:right="113" w:hanging="720"/>
        <w:jc w:val="both"/>
      </w:pPr>
      <w:r>
        <w:t>18.04 The remittance of these contributions shall be as provided for in Article 26 of this Appendix.</w:t>
      </w:r>
    </w:p>
    <w:p w14:paraId="7923794D" w14:textId="77777777" w:rsidR="004E5A14" w:rsidRDefault="004E5A14">
      <w:pPr>
        <w:pStyle w:val="BodyText"/>
        <w:rPr>
          <w:sz w:val="26"/>
        </w:rPr>
      </w:pPr>
    </w:p>
    <w:p w14:paraId="60F18518" w14:textId="77777777" w:rsidR="004E5A14" w:rsidRDefault="004E5A14">
      <w:pPr>
        <w:pStyle w:val="BodyText"/>
        <w:rPr>
          <w:sz w:val="22"/>
        </w:rPr>
      </w:pPr>
    </w:p>
    <w:p w14:paraId="2C8BC8F4" w14:textId="77777777" w:rsidR="004E5A14" w:rsidRDefault="00000000">
      <w:pPr>
        <w:pStyle w:val="Heading1"/>
        <w:ind w:left="78"/>
      </w:pPr>
      <w:r>
        <w:t>ARTICLE 19 - PENSION PLAN TRUST FUND</w:t>
      </w:r>
    </w:p>
    <w:p w14:paraId="09A90D50" w14:textId="77777777" w:rsidR="004E5A14" w:rsidRDefault="004E5A14">
      <w:pPr>
        <w:pStyle w:val="BodyText"/>
        <w:spacing w:before="1"/>
        <w:rPr>
          <w:b/>
        </w:rPr>
      </w:pPr>
    </w:p>
    <w:p w14:paraId="35707348" w14:textId="77777777" w:rsidR="004E5A14" w:rsidRDefault="00000000">
      <w:pPr>
        <w:pStyle w:val="ListParagraph"/>
        <w:numPr>
          <w:ilvl w:val="1"/>
          <w:numId w:val="13"/>
        </w:numPr>
        <w:tabs>
          <w:tab w:val="left" w:pos="921"/>
        </w:tabs>
        <w:ind w:right="118"/>
        <w:jc w:val="both"/>
        <w:rPr>
          <w:sz w:val="24"/>
        </w:rPr>
      </w:pPr>
      <w:r>
        <w:rPr>
          <w:sz w:val="24"/>
        </w:rPr>
        <w:t xml:space="preserve">Effective on the date specified below, the Employer agrees to pay pension contributions for the following amounts for each hour worked by each employee covered by </w:t>
      </w:r>
      <w:proofErr w:type="gramStart"/>
      <w:r>
        <w:rPr>
          <w:sz w:val="24"/>
        </w:rPr>
        <w:t>the this</w:t>
      </w:r>
      <w:proofErr w:type="gramEnd"/>
      <w:r>
        <w:rPr>
          <w:sz w:val="24"/>
        </w:rPr>
        <w:t xml:space="preserve"> Agreement.</w:t>
      </w:r>
    </w:p>
    <w:p w14:paraId="360353FE" w14:textId="77777777" w:rsidR="004E5A14" w:rsidRDefault="004E5A14">
      <w:pPr>
        <w:pStyle w:val="BodyText"/>
        <w:spacing w:before="10"/>
      </w:pPr>
    </w:p>
    <w:tbl>
      <w:tblPr>
        <w:tblW w:w="0" w:type="auto"/>
        <w:tblInd w:w="877" w:type="dxa"/>
        <w:tblLayout w:type="fixed"/>
        <w:tblCellMar>
          <w:left w:w="0" w:type="dxa"/>
          <w:right w:w="0" w:type="dxa"/>
        </w:tblCellMar>
        <w:tblLook w:val="01E0" w:firstRow="1" w:lastRow="1" w:firstColumn="1" w:lastColumn="1" w:noHBand="0" w:noVBand="0"/>
      </w:tblPr>
      <w:tblGrid>
        <w:gridCol w:w="2099"/>
        <w:gridCol w:w="1422"/>
      </w:tblGrid>
      <w:tr w:rsidR="004E5A14" w14:paraId="3F7E5C55" w14:textId="77777777">
        <w:trPr>
          <w:trHeight w:val="270"/>
        </w:trPr>
        <w:tc>
          <w:tcPr>
            <w:tcW w:w="2099" w:type="dxa"/>
          </w:tcPr>
          <w:p w14:paraId="38BA1203" w14:textId="77777777" w:rsidR="004E5A14" w:rsidRDefault="00000000">
            <w:pPr>
              <w:pStyle w:val="TableParagraph"/>
              <w:spacing w:line="251" w:lineRule="exact"/>
              <w:ind w:left="50"/>
              <w:rPr>
                <w:sz w:val="24"/>
              </w:rPr>
            </w:pPr>
            <w:r>
              <w:rPr>
                <w:sz w:val="24"/>
              </w:rPr>
              <w:t>May 1, 2019</w:t>
            </w:r>
          </w:p>
        </w:tc>
        <w:tc>
          <w:tcPr>
            <w:tcW w:w="1422" w:type="dxa"/>
          </w:tcPr>
          <w:p w14:paraId="5551D5A7" w14:textId="77777777" w:rsidR="004E5A14" w:rsidRDefault="00000000">
            <w:pPr>
              <w:pStyle w:val="TableParagraph"/>
              <w:spacing w:line="251" w:lineRule="exact"/>
              <w:ind w:right="48"/>
              <w:jc w:val="right"/>
              <w:rPr>
                <w:b/>
                <w:sz w:val="24"/>
              </w:rPr>
            </w:pPr>
            <w:r>
              <w:rPr>
                <w:b/>
                <w:sz w:val="24"/>
              </w:rPr>
              <w:t>$5.25</w:t>
            </w:r>
          </w:p>
        </w:tc>
      </w:tr>
      <w:tr w:rsidR="004E5A14" w14:paraId="69B03BCD" w14:textId="77777777">
        <w:trPr>
          <w:trHeight w:val="275"/>
        </w:trPr>
        <w:tc>
          <w:tcPr>
            <w:tcW w:w="2099" w:type="dxa"/>
          </w:tcPr>
          <w:p w14:paraId="6DA8FB99" w14:textId="77777777" w:rsidR="004E5A14" w:rsidRDefault="00000000">
            <w:pPr>
              <w:pStyle w:val="TableParagraph"/>
              <w:spacing w:line="256" w:lineRule="exact"/>
              <w:ind w:left="50"/>
              <w:rPr>
                <w:sz w:val="24"/>
              </w:rPr>
            </w:pPr>
            <w:r>
              <w:rPr>
                <w:sz w:val="24"/>
              </w:rPr>
              <w:t>May 1, 2020</w:t>
            </w:r>
          </w:p>
        </w:tc>
        <w:tc>
          <w:tcPr>
            <w:tcW w:w="1422" w:type="dxa"/>
          </w:tcPr>
          <w:p w14:paraId="06C90ACE" w14:textId="77777777" w:rsidR="004E5A14" w:rsidRDefault="00000000">
            <w:pPr>
              <w:pStyle w:val="TableParagraph"/>
              <w:spacing w:line="256" w:lineRule="exact"/>
              <w:ind w:right="48"/>
              <w:jc w:val="right"/>
              <w:rPr>
                <w:b/>
                <w:sz w:val="24"/>
              </w:rPr>
            </w:pPr>
            <w:r>
              <w:rPr>
                <w:b/>
                <w:sz w:val="24"/>
              </w:rPr>
              <w:t>$5.25</w:t>
            </w:r>
          </w:p>
        </w:tc>
      </w:tr>
      <w:tr w:rsidR="004E5A14" w14:paraId="373C1571" w14:textId="77777777">
        <w:trPr>
          <w:trHeight w:val="270"/>
        </w:trPr>
        <w:tc>
          <w:tcPr>
            <w:tcW w:w="2099" w:type="dxa"/>
          </w:tcPr>
          <w:p w14:paraId="28F325CE" w14:textId="77777777" w:rsidR="004E5A14" w:rsidRDefault="00000000">
            <w:pPr>
              <w:pStyle w:val="TableParagraph"/>
              <w:spacing w:line="251" w:lineRule="exact"/>
              <w:ind w:left="50"/>
              <w:rPr>
                <w:sz w:val="24"/>
              </w:rPr>
            </w:pPr>
            <w:r>
              <w:rPr>
                <w:sz w:val="24"/>
              </w:rPr>
              <w:t>May 1, 2021</w:t>
            </w:r>
          </w:p>
        </w:tc>
        <w:tc>
          <w:tcPr>
            <w:tcW w:w="1422" w:type="dxa"/>
          </w:tcPr>
          <w:p w14:paraId="12FE0CC1" w14:textId="77777777" w:rsidR="004E5A14" w:rsidRDefault="00000000">
            <w:pPr>
              <w:pStyle w:val="TableParagraph"/>
              <w:spacing w:line="251" w:lineRule="exact"/>
              <w:ind w:right="49"/>
              <w:jc w:val="right"/>
              <w:rPr>
                <w:b/>
                <w:sz w:val="24"/>
              </w:rPr>
            </w:pPr>
            <w:r>
              <w:rPr>
                <w:b/>
                <w:sz w:val="24"/>
              </w:rPr>
              <w:t>$5.25</w:t>
            </w:r>
          </w:p>
        </w:tc>
      </w:tr>
    </w:tbl>
    <w:p w14:paraId="170F54EA" w14:textId="77777777" w:rsidR="004E5A14" w:rsidRDefault="004E5A14">
      <w:pPr>
        <w:pStyle w:val="BodyText"/>
      </w:pPr>
    </w:p>
    <w:p w14:paraId="423945B6" w14:textId="77777777" w:rsidR="004E5A14" w:rsidRDefault="00000000">
      <w:pPr>
        <w:pStyle w:val="ListParagraph"/>
        <w:numPr>
          <w:ilvl w:val="1"/>
          <w:numId w:val="13"/>
        </w:numPr>
        <w:tabs>
          <w:tab w:val="left" w:pos="921"/>
        </w:tabs>
        <w:ind w:right="117"/>
        <w:jc w:val="both"/>
        <w:rPr>
          <w:sz w:val="24"/>
        </w:rPr>
      </w:pPr>
      <w:r>
        <w:rPr>
          <w:sz w:val="24"/>
        </w:rPr>
        <w:t>Effective May 1, 2019, one dollar and seventy-five cents ($1.75) of the above contribution as stated in Article 19.01 will be forwarded to the International Union of Painters and Allied Trades Union and Industry Fund (Canada), the remaining contributions will be forwarded to the Ontario Council of the International Union of Painters and Allied Trades Pension Fund. Effective May 1, 2020, one dollar and seventy- five cents ($1.75) of the above contribution as stated in Article 19.01 will be forwarded to the International Union of Painters and Allied Trades Union and Industry Fund (Canada), the remaining contributions will be forwarded to the Ontario Council of the International Union of Painters and Allied Trades Pension Fund. Effective May 1, 2021, one dollar and seventy-five cents ($1.75) of the above contribution as stated in Article 19.01 will be forwarded to the International Union of Painters and Allied Trades Union and Industry Fund (Canada), the remaining contributions will be forwarded to the Ontario Council of the International Union of Painters and Allied Trades Pension</w:t>
      </w:r>
      <w:r>
        <w:rPr>
          <w:spacing w:val="-2"/>
          <w:sz w:val="24"/>
        </w:rPr>
        <w:t xml:space="preserve"> </w:t>
      </w:r>
      <w:r>
        <w:rPr>
          <w:sz w:val="24"/>
        </w:rPr>
        <w:t>Fund.</w:t>
      </w:r>
    </w:p>
    <w:p w14:paraId="2A343381" w14:textId="77777777" w:rsidR="004E5A14" w:rsidRDefault="004E5A14">
      <w:pPr>
        <w:pStyle w:val="BodyText"/>
      </w:pPr>
    </w:p>
    <w:p w14:paraId="2FA8B448" w14:textId="77777777" w:rsidR="004E5A14" w:rsidRDefault="00000000">
      <w:pPr>
        <w:pStyle w:val="ListParagraph"/>
        <w:numPr>
          <w:ilvl w:val="1"/>
          <w:numId w:val="13"/>
        </w:numPr>
        <w:tabs>
          <w:tab w:val="left" w:pos="921"/>
        </w:tabs>
        <w:ind w:right="117"/>
        <w:jc w:val="both"/>
        <w:rPr>
          <w:sz w:val="24"/>
        </w:rPr>
      </w:pPr>
      <w:r>
        <w:rPr>
          <w:sz w:val="24"/>
        </w:rPr>
        <w:t>The remittance of these contributions shall be as provided for in Article 26 of this Appendix.</w:t>
      </w:r>
    </w:p>
    <w:p w14:paraId="7618EE84" w14:textId="77777777" w:rsidR="004E5A14" w:rsidRDefault="004E5A14">
      <w:pPr>
        <w:pStyle w:val="BodyText"/>
        <w:rPr>
          <w:sz w:val="26"/>
        </w:rPr>
      </w:pPr>
    </w:p>
    <w:p w14:paraId="35833F48" w14:textId="77777777" w:rsidR="004E5A14" w:rsidRDefault="004E5A14">
      <w:pPr>
        <w:pStyle w:val="BodyText"/>
        <w:spacing w:before="1"/>
        <w:rPr>
          <w:sz w:val="22"/>
        </w:rPr>
      </w:pPr>
    </w:p>
    <w:p w14:paraId="071F746B" w14:textId="77777777" w:rsidR="004E5A14" w:rsidRDefault="00000000">
      <w:pPr>
        <w:pStyle w:val="Heading1"/>
        <w:ind w:left="77"/>
      </w:pPr>
      <w:r>
        <w:t>ARTICLE 20 - VACATION AND STATUTORY HOLIDAY PAY</w:t>
      </w:r>
    </w:p>
    <w:p w14:paraId="5CC1D661" w14:textId="77777777" w:rsidR="004E5A14" w:rsidRDefault="004E5A14">
      <w:pPr>
        <w:pStyle w:val="BodyText"/>
        <w:rPr>
          <w:b/>
        </w:rPr>
      </w:pPr>
    </w:p>
    <w:p w14:paraId="134A3935" w14:textId="77777777" w:rsidR="004E5A14" w:rsidRDefault="00000000">
      <w:pPr>
        <w:pStyle w:val="ListParagraph"/>
        <w:numPr>
          <w:ilvl w:val="1"/>
          <w:numId w:val="12"/>
        </w:numPr>
        <w:tabs>
          <w:tab w:val="left" w:pos="921"/>
        </w:tabs>
        <w:ind w:right="120"/>
        <w:jc w:val="both"/>
        <w:rPr>
          <w:sz w:val="24"/>
        </w:rPr>
      </w:pPr>
      <w:r>
        <w:rPr>
          <w:sz w:val="24"/>
        </w:rPr>
        <w:t>The Employer agrees to pay ten percent (10%) Vacation Pay to all employees paid on an hourly rate basis, which includes overtime and Statutory Holiday Pay, such amount to be calculated on the effective wage and premium rates set forth in Articles 15 and 16 of this Agreement.</w:t>
      </w:r>
    </w:p>
    <w:p w14:paraId="2181644C" w14:textId="77777777" w:rsidR="004E5A14" w:rsidRDefault="004E5A14">
      <w:pPr>
        <w:jc w:val="both"/>
        <w:rPr>
          <w:sz w:val="24"/>
        </w:rPr>
        <w:sectPr w:rsidR="004E5A14">
          <w:pgSz w:w="12240" w:h="15840"/>
          <w:pgMar w:top="1100" w:right="1320" w:bottom="280" w:left="1240" w:header="818" w:footer="0" w:gutter="0"/>
          <w:cols w:space="720"/>
        </w:sectPr>
      </w:pPr>
    </w:p>
    <w:p w14:paraId="7BF17A5E" w14:textId="77777777" w:rsidR="004E5A14" w:rsidRDefault="00000000">
      <w:pPr>
        <w:pStyle w:val="ListParagraph"/>
        <w:numPr>
          <w:ilvl w:val="1"/>
          <w:numId w:val="12"/>
        </w:numPr>
        <w:tabs>
          <w:tab w:val="left" w:pos="921"/>
        </w:tabs>
        <w:spacing w:before="106"/>
        <w:ind w:right="122"/>
        <w:jc w:val="both"/>
        <w:rPr>
          <w:sz w:val="24"/>
        </w:rPr>
      </w:pPr>
      <w:r>
        <w:rPr>
          <w:sz w:val="24"/>
        </w:rPr>
        <w:lastRenderedPageBreak/>
        <w:t>The Employer shall pay vacation pay and Statutory Holiday Pay into a Vacation Pay Trust</w:t>
      </w:r>
      <w:r>
        <w:rPr>
          <w:spacing w:val="-1"/>
          <w:sz w:val="24"/>
        </w:rPr>
        <w:t xml:space="preserve"> </w:t>
      </w:r>
      <w:r>
        <w:rPr>
          <w:sz w:val="24"/>
        </w:rPr>
        <w:t>Fund.</w:t>
      </w:r>
    </w:p>
    <w:p w14:paraId="79F06247" w14:textId="77777777" w:rsidR="004E5A14" w:rsidRDefault="004E5A14">
      <w:pPr>
        <w:pStyle w:val="BodyText"/>
      </w:pPr>
    </w:p>
    <w:p w14:paraId="15F740FF" w14:textId="77777777" w:rsidR="004E5A14" w:rsidRDefault="00000000">
      <w:pPr>
        <w:pStyle w:val="ListParagraph"/>
        <w:numPr>
          <w:ilvl w:val="1"/>
          <w:numId w:val="12"/>
        </w:numPr>
        <w:tabs>
          <w:tab w:val="left" w:pos="921"/>
        </w:tabs>
        <w:spacing w:before="1"/>
        <w:ind w:hanging="721"/>
        <w:rPr>
          <w:sz w:val="24"/>
        </w:rPr>
      </w:pPr>
      <w:r>
        <w:rPr>
          <w:sz w:val="24"/>
        </w:rPr>
        <w:t xml:space="preserve">The Vacation money will be paid </w:t>
      </w:r>
      <w:r>
        <w:rPr>
          <w:spacing w:val="2"/>
          <w:sz w:val="24"/>
        </w:rPr>
        <w:t xml:space="preserve">by </w:t>
      </w:r>
      <w:r>
        <w:rPr>
          <w:sz w:val="24"/>
        </w:rPr>
        <w:t>the Vacation Pay Trust Fund twice</w:t>
      </w:r>
      <w:r>
        <w:rPr>
          <w:spacing w:val="-12"/>
          <w:sz w:val="24"/>
        </w:rPr>
        <w:t xml:space="preserve"> </w:t>
      </w:r>
      <w:r>
        <w:rPr>
          <w:sz w:val="24"/>
        </w:rPr>
        <w:t>yearly.</w:t>
      </w:r>
    </w:p>
    <w:p w14:paraId="49852C36" w14:textId="77777777" w:rsidR="004E5A14" w:rsidRDefault="004E5A14">
      <w:pPr>
        <w:pStyle w:val="BodyText"/>
        <w:spacing w:before="11"/>
        <w:rPr>
          <w:sz w:val="23"/>
        </w:rPr>
      </w:pPr>
    </w:p>
    <w:p w14:paraId="14FDE897" w14:textId="77777777" w:rsidR="004E5A14" w:rsidRDefault="00000000">
      <w:pPr>
        <w:pStyle w:val="ListParagraph"/>
        <w:numPr>
          <w:ilvl w:val="1"/>
          <w:numId w:val="12"/>
        </w:numPr>
        <w:tabs>
          <w:tab w:val="left" w:pos="921"/>
        </w:tabs>
        <w:ind w:right="120"/>
        <w:jc w:val="both"/>
        <w:rPr>
          <w:sz w:val="24"/>
        </w:rPr>
      </w:pPr>
      <w:r>
        <w:rPr>
          <w:sz w:val="24"/>
        </w:rPr>
        <w:t>The remittance of these contributions shall be as provided for in Article 26 of this Appendix.</w:t>
      </w:r>
    </w:p>
    <w:p w14:paraId="6BD09B94" w14:textId="77777777" w:rsidR="004E5A14" w:rsidRDefault="004E5A14">
      <w:pPr>
        <w:pStyle w:val="BodyText"/>
      </w:pPr>
    </w:p>
    <w:p w14:paraId="3CED7BD8" w14:textId="77777777" w:rsidR="004E5A14" w:rsidRDefault="00000000">
      <w:pPr>
        <w:pStyle w:val="ListParagraph"/>
        <w:numPr>
          <w:ilvl w:val="1"/>
          <w:numId w:val="12"/>
        </w:numPr>
        <w:tabs>
          <w:tab w:val="left" w:pos="921"/>
        </w:tabs>
        <w:ind w:right="116"/>
        <w:jc w:val="both"/>
        <w:rPr>
          <w:sz w:val="24"/>
        </w:rPr>
      </w:pPr>
      <w:r>
        <w:rPr>
          <w:sz w:val="24"/>
        </w:rPr>
        <w:t>The interest accrued from the monies in the Vacation Pay Fund shall be used as follows, and in the following order of</w:t>
      </w:r>
      <w:r>
        <w:rPr>
          <w:spacing w:val="-7"/>
          <w:sz w:val="24"/>
        </w:rPr>
        <w:t xml:space="preserve"> </w:t>
      </w:r>
      <w:r>
        <w:rPr>
          <w:sz w:val="24"/>
        </w:rPr>
        <w:t>priority:</w:t>
      </w:r>
    </w:p>
    <w:p w14:paraId="7DB4E9B4" w14:textId="77777777" w:rsidR="004E5A14" w:rsidRDefault="004E5A14">
      <w:pPr>
        <w:pStyle w:val="BodyText"/>
      </w:pPr>
    </w:p>
    <w:p w14:paraId="20768F3C" w14:textId="77777777" w:rsidR="004E5A14" w:rsidRDefault="00000000">
      <w:pPr>
        <w:pStyle w:val="ListParagraph"/>
        <w:numPr>
          <w:ilvl w:val="2"/>
          <w:numId w:val="12"/>
        </w:numPr>
        <w:tabs>
          <w:tab w:val="left" w:pos="1640"/>
          <w:tab w:val="left" w:pos="1641"/>
        </w:tabs>
        <w:ind w:hanging="721"/>
        <w:rPr>
          <w:sz w:val="24"/>
        </w:rPr>
      </w:pPr>
      <w:r>
        <w:rPr>
          <w:sz w:val="24"/>
        </w:rPr>
        <w:t>To defray the cost of administering the Vacation Pay</w:t>
      </w:r>
      <w:r>
        <w:rPr>
          <w:spacing w:val="-9"/>
          <w:sz w:val="24"/>
        </w:rPr>
        <w:t xml:space="preserve"> </w:t>
      </w:r>
      <w:r>
        <w:rPr>
          <w:sz w:val="24"/>
        </w:rPr>
        <w:t>Fund.</w:t>
      </w:r>
    </w:p>
    <w:p w14:paraId="7F61B98C" w14:textId="77777777" w:rsidR="004E5A14" w:rsidRDefault="004E5A14">
      <w:pPr>
        <w:pStyle w:val="BodyText"/>
        <w:spacing w:before="1"/>
      </w:pPr>
    </w:p>
    <w:p w14:paraId="63183E5F" w14:textId="77777777" w:rsidR="004E5A14" w:rsidRDefault="00000000">
      <w:pPr>
        <w:pStyle w:val="ListParagraph"/>
        <w:numPr>
          <w:ilvl w:val="2"/>
          <w:numId w:val="12"/>
        </w:numPr>
        <w:tabs>
          <w:tab w:val="left" w:pos="1640"/>
          <w:tab w:val="left" w:pos="1641"/>
        </w:tabs>
        <w:ind w:hanging="721"/>
        <w:rPr>
          <w:sz w:val="24"/>
        </w:rPr>
      </w:pPr>
      <w:r>
        <w:rPr>
          <w:sz w:val="24"/>
        </w:rPr>
        <w:t>To make good Vacation Pay Fund monies defaulted by any</w:t>
      </w:r>
      <w:r>
        <w:rPr>
          <w:spacing w:val="-11"/>
          <w:sz w:val="24"/>
        </w:rPr>
        <w:t xml:space="preserve"> </w:t>
      </w:r>
      <w:r>
        <w:rPr>
          <w:sz w:val="24"/>
        </w:rPr>
        <w:t>Employer.</w:t>
      </w:r>
    </w:p>
    <w:p w14:paraId="341DAEEF" w14:textId="77777777" w:rsidR="004E5A14" w:rsidRDefault="004E5A14">
      <w:pPr>
        <w:pStyle w:val="BodyText"/>
      </w:pPr>
    </w:p>
    <w:p w14:paraId="71CCDA4B" w14:textId="77777777" w:rsidR="004E5A14" w:rsidRDefault="00000000">
      <w:pPr>
        <w:pStyle w:val="ListParagraph"/>
        <w:numPr>
          <w:ilvl w:val="2"/>
          <w:numId w:val="12"/>
        </w:numPr>
        <w:tabs>
          <w:tab w:val="left" w:pos="1640"/>
          <w:tab w:val="left" w:pos="1641"/>
        </w:tabs>
        <w:ind w:right="118"/>
        <w:rPr>
          <w:sz w:val="24"/>
        </w:rPr>
      </w:pPr>
      <w:r>
        <w:rPr>
          <w:sz w:val="24"/>
        </w:rPr>
        <w:t xml:space="preserve">To accrue to the benefit of, and be paid to the Association at a regular </w:t>
      </w:r>
      <w:proofErr w:type="gramStart"/>
      <w:r>
        <w:rPr>
          <w:sz w:val="24"/>
        </w:rPr>
        <w:t>interval,  not</w:t>
      </w:r>
      <w:proofErr w:type="gramEnd"/>
      <w:r>
        <w:rPr>
          <w:sz w:val="24"/>
        </w:rPr>
        <w:t xml:space="preserve"> exceeding one (1) year.</w:t>
      </w:r>
    </w:p>
    <w:p w14:paraId="5ADF566C" w14:textId="77777777" w:rsidR="004E5A14" w:rsidRDefault="004E5A14">
      <w:pPr>
        <w:pStyle w:val="BodyText"/>
      </w:pPr>
    </w:p>
    <w:p w14:paraId="45034BB8" w14:textId="77777777" w:rsidR="004E5A14" w:rsidRDefault="00000000">
      <w:pPr>
        <w:pStyle w:val="ListParagraph"/>
        <w:numPr>
          <w:ilvl w:val="1"/>
          <w:numId w:val="12"/>
        </w:numPr>
        <w:tabs>
          <w:tab w:val="left" w:pos="921"/>
        </w:tabs>
        <w:ind w:right="123"/>
        <w:jc w:val="both"/>
        <w:rPr>
          <w:sz w:val="24"/>
        </w:rPr>
      </w:pPr>
      <w:r>
        <w:rPr>
          <w:sz w:val="24"/>
        </w:rPr>
        <w:t>This Article does not apply to employees paid on a piecework basis in accordance with Article 15(d) and (e) herein.</w:t>
      </w:r>
    </w:p>
    <w:p w14:paraId="2A7CAD8F" w14:textId="77777777" w:rsidR="004E5A14" w:rsidRDefault="004E5A14">
      <w:pPr>
        <w:pStyle w:val="BodyText"/>
        <w:rPr>
          <w:sz w:val="26"/>
        </w:rPr>
      </w:pPr>
    </w:p>
    <w:p w14:paraId="0C1B0704" w14:textId="77777777" w:rsidR="004E5A14" w:rsidRDefault="004E5A14">
      <w:pPr>
        <w:pStyle w:val="BodyText"/>
        <w:rPr>
          <w:sz w:val="22"/>
        </w:rPr>
      </w:pPr>
    </w:p>
    <w:p w14:paraId="03E8E38C" w14:textId="77777777" w:rsidR="004E5A14" w:rsidRDefault="00000000">
      <w:pPr>
        <w:pStyle w:val="Heading1"/>
        <w:ind w:left="78"/>
      </w:pPr>
      <w:r>
        <w:t>ARTICLE 21 - INDUSTRY FUND</w:t>
      </w:r>
    </w:p>
    <w:p w14:paraId="186E2317" w14:textId="77777777" w:rsidR="004E5A14" w:rsidRDefault="004E5A14">
      <w:pPr>
        <w:pStyle w:val="BodyText"/>
        <w:rPr>
          <w:b/>
        </w:rPr>
      </w:pPr>
    </w:p>
    <w:p w14:paraId="5444E9CB" w14:textId="77777777" w:rsidR="004E5A14" w:rsidRDefault="00000000">
      <w:pPr>
        <w:pStyle w:val="ListParagraph"/>
        <w:numPr>
          <w:ilvl w:val="0"/>
          <w:numId w:val="11"/>
        </w:numPr>
        <w:tabs>
          <w:tab w:val="left" w:pos="921"/>
        </w:tabs>
        <w:ind w:right="118"/>
        <w:jc w:val="both"/>
        <w:rPr>
          <w:sz w:val="24"/>
        </w:rPr>
      </w:pPr>
      <w:r>
        <w:rPr>
          <w:sz w:val="24"/>
        </w:rPr>
        <w:t>Effective May 1, 2019, each Employer shall contribute to the Industry Fund a sum equal to sixty-six cents ($0.66) for each hour worked by each employee and it is further agreed that these contributions shall be remitted to the Welfare Trust Administrator by the 20th day of the month following the month in which the hours were worked, and these contributions shall be immediately remitted to the Association. The Fund shall be administered by the Board of Directors of the Association and the cost involved in the Administration shall be the responsibility of the</w:t>
      </w:r>
      <w:r>
        <w:rPr>
          <w:spacing w:val="-7"/>
          <w:sz w:val="24"/>
        </w:rPr>
        <w:t xml:space="preserve"> </w:t>
      </w:r>
      <w:r>
        <w:rPr>
          <w:sz w:val="24"/>
        </w:rPr>
        <w:t>Association.</w:t>
      </w:r>
    </w:p>
    <w:p w14:paraId="72C9F2AD" w14:textId="77777777" w:rsidR="004E5A14" w:rsidRDefault="004E5A14">
      <w:pPr>
        <w:pStyle w:val="BodyText"/>
      </w:pPr>
    </w:p>
    <w:p w14:paraId="486FC032" w14:textId="77777777" w:rsidR="004E5A14" w:rsidRDefault="00000000">
      <w:pPr>
        <w:pStyle w:val="ListParagraph"/>
        <w:numPr>
          <w:ilvl w:val="0"/>
          <w:numId w:val="11"/>
        </w:numPr>
        <w:tabs>
          <w:tab w:val="left" w:pos="921"/>
        </w:tabs>
        <w:spacing w:before="1"/>
        <w:ind w:right="115"/>
        <w:jc w:val="both"/>
        <w:rPr>
          <w:sz w:val="24"/>
        </w:rPr>
      </w:pPr>
      <w:r>
        <w:rPr>
          <w:sz w:val="24"/>
        </w:rPr>
        <w:t>The remittance of these contributions shall be as provided for in Article 26 of this Appendix.</w:t>
      </w:r>
    </w:p>
    <w:p w14:paraId="022D26FE" w14:textId="77777777" w:rsidR="004E5A14" w:rsidRDefault="004E5A14">
      <w:pPr>
        <w:pStyle w:val="BodyText"/>
        <w:rPr>
          <w:sz w:val="26"/>
        </w:rPr>
      </w:pPr>
    </w:p>
    <w:p w14:paraId="193D962C" w14:textId="77777777" w:rsidR="004E5A14" w:rsidRDefault="004E5A14">
      <w:pPr>
        <w:pStyle w:val="BodyText"/>
        <w:rPr>
          <w:sz w:val="22"/>
        </w:rPr>
      </w:pPr>
    </w:p>
    <w:p w14:paraId="6AB6DCCB" w14:textId="77777777" w:rsidR="004E5A14" w:rsidRDefault="00000000">
      <w:pPr>
        <w:pStyle w:val="Heading1"/>
        <w:ind w:left="83"/>
      </w:pPr>
      <w:r>
        <w:t>ARTICLE 22 - LABOUR MANAGEMENT PARTNERSHIP</w:t>
      </w:r>
    </w:p>
    <w:p w14:paraId="04413B2E" w14:textId="77777777" w:rsidR="004E5A14" w:rsidRDefault="004E5A14">
      <w:pPr>
        <w:pStyle w:val="BodyText"/>
        <w:rPr>
          <w:b/>
        </w:rPr>
      </w:pPr>
    </w:p>
    <w:p w14:paraId="5588089C" w14:textId="77777777" w:rsidR="004E5A14" w:rsidRDefault="00000000">
      <w:pPr>
        <w:pStyle w:val="ListParagraph"/>
        <w:numPr>
          <w:ilvl w:val="0"/>
          <w:numId w:val="10"/>
        </w:numPr>
        <w:tabs>
          <w:tab w:val="left" w:pos="921"/>
        </w:tabs>
        <w:ind w:right="117"/>
        <w:jc w:val="both"/>
        <w:rPr>
          <w:sz w:val="24"/>
        </w:rPr>
      </w:pPr>
      <w:r>
        <w:rPr>
          <w:sz w:val="24"/>
        </w:rPr>
        <w:t>The Employer shall remit to the Labour Management Partnership (LMP) a sum equal to ten cents ($0.10) for each hour worked by each</w:t>
      </w:r>
      <w:r>
        <w:rPr>
          <w:spacing w:val="-3"/>
          <w:sz w:val="24"/>
        </w:rPr>
        <w:t xml:space="preserve"> </w:t>
      </w:r>
      <w:r>
        <w:rPr>
          <w:sz w:val="24"/>
        </w:rPr>
        <w:t>employee.</w:t>
      </w:r>
    </w:p>
    <w:p w14:paraId="5EBF2BA7" w14:textId="77777777" w:rsidR="004E5A14" w:rsidRDefault="004E5A14">
      <w:pPr>
        <w:pStyle w:val="BodyText"/>
      </w:pPr>
    </w:p>
    <w:p w14:paraId="66FA7D7B" w14:textId="77777777" w:rsidR="004E5A14" w:rsidRDefault="00000000">
      <w:pPr>
        <w:pStyle w:val="ListParagraph"/>
        <w:numPr>
          <w:ilvl w:val="0"/>
          <w:numId w:val="10"/>
        </w:numPr>
        <w:tabs>
          <w:tab w:val="left" w:pos="921"/>
        </w:tabs>
        <w:ind w:right="118"/>
        <w:jc w:val="both"/>
        <w:rPr>
          <w:sz w:val="24"/>
        </w:rPr>
      </w:pPr>
      <w:r>
        <w:rPr>
          <w:sz w:val="24"/>
        </w:rPr>
        <w:t>The remittance of these contributions shall be as provided for in Article 26 of this Appendix.</w:t>
      </w:r>
    </w:p>
    <w:p w14:paraId="32ACD364" w14:textId="77777777" w:rsidR="004E5A14" w:rsidRDefault="004E5A14">
      <w:pPr>
        <w:jc w:val="both"/>
        <w:rPr>
          <w:sz w:val="24"/>
        </w:rPr>
        <w:sectPr w:rsidR="004E5A14">
          <w:pgSz w:w="12240" w:h="15840"/>
          <w:pgMar w:top="1100" w:right="1320" w:bottom="280" w:left="1240" w:header="818" w:footer="0" w:gutter="0"/>
          <w:cols w:space="720"/>
        </w:sectPr>
      </w:pPr>
    </w:p>
    <w:p w14:paraId="2B3678E6" w14:textId="77777777" w:rsidR="004E5A14" w:rsidRDefault="00000000">
      <w:pPr>
        <w:pStyle w:val="Heading1"/>
        <w:spacing w:before="106"/>
        <w:ind w:left="79"/>
      </w:pPr>
      <w:r>
        <w:lastRenderedPageBreak/>
        <w:t>ARTICLE 23 - TRAINING TRUST FUND</w:t>
      </w:r>
    </w:p>
    <w:p w14:paraId="63C8D3AA" w14:textId="77777777" w:rsidR="004E5A14" w:rsidRDefault="004E5A14">
      <w:pPr>
        <w:pStyle w:val="BodyText"/>
        <w:rPr>
          <w:b/>
        </w:rPr>
      </w:pPr>
    </w:p>
    <w:p w14:paraId="2A6CFEDF" w14:textId="77777777" w:rsidR="004E5A14" w:rsidRDefault="00000000">
      <w:pPr>
        <w:pStyle w:val="ListParagraph"/>
        <w:numPr>
          <w:ilvl w:val="1"/>
          <w:numId w:val="9"/>
        </w:numPr>
        <w:tabs>
          <w:tab w:val="left" w:pos="921"/>
        </w:tabs>
        <w:ind w:right="114"/>
        <w:jc w:val="both"/>
        <w:rPr>
          <w:sz w:val="24"/>
        </w:rPr>
      </w:pPr>
      <w:r>
        <w:rPr>
          <w:sz w:val="24"/>
        </w:rPr>
        <w:t>Effective May 1, 2019, the Employer shall remit to the sum of ten cents ($0.10) to the Finishing Trades Institute (FTI) and fifteen cents ($0.15) to the Finishing Trades Institute Ontario (FTI</w:t>
      </w:r>
      <w:r>
        <w:rPr>
          <w:spacing w:val="-3"/>
          <w:sz w:val="24"/>
        </w:rPr>
        <w:t xml:space="preserve"> </w:t>
      </w:r>
      <w:r>
        <w:rPr>
          <w:sz w:val="24"/>
        </w:rPr>
        <w:t>Ontario).</w:t>
      </w:r>
    </w:p>
    <w:p w14:paraId="327A69E2" w14:textId="77777777" w:rsidR="004E5A14" w:rsidRDefault="004E5A14">
      <w:pPr>
        <w:pStyle w:val="BodyText"/>
      </w:pPr>
    </w:p>
    <w:p w14:paraId="1D3CD7C6" w14:textId="77777777" w:rsidR="004E5A14" w:rsidRDefault="00000000">
      <w:pPr>
        <w:pStyle w:val="ListParagraph"/>
        <w:numPr>
          <w:ilvl w:val="1"/>
          <w:numId w:val="9"/>
        </w:numPr>
        <w:tabs>
          <w:tab w:val="left" w:pos="921"/>
        </w:tabs>
        <w:spacing w:before="1"/>
        <w:ind w:right="121"/>
        <w:jc w:val="both"/>
        <w:rPr>
          <w:sz w:val="24"/>
        </w:rPr>
      </w:pPr>
      <w:r>
        <w:rPr>
          <w:sz w:val="24"/>
        </w:rPr>
        <w:t>The remittance of these contributions shall be as provided for in Article 26 of this Appendix.</w:t>
      </w:r>
    </w:p>
    <w:p w14:paraId="422E8425" w14:textId="77777777" w:rsidR="004E5A14" w:rsidRDefault="004E5A14">
      <w:pPr>
        <w:pStyle w:val="BodyText"/>
        <w:spacing w:before="11"/>
        <w:rPr>
          <w:sz w:val="23"/>
        </w:rPr>
      </w:pPr>
    </w:p>
    <w:p w14:paraId="0D9068A5" w14:textId="77777777" w:rsidR="004E5A14" w:rsidRDefault="00000000">
      <w:pPr>
        <w:pStyle w:val="ListParagraph"/>
        <w:numPr>
          <w:ilvl w:val="1"/>
          <w:numId w:val="9"/>
        </w:numPr>
        <w:tabs>
          <w:tab w:val="left" w:pos="921"/>
        </w:tabs>
        <w:ind w:hanging="721"/>
        <w:rPr>
          <w:sz w:val="24"/>
        </w:rPr>
      </w:pPr>
      <w:r>
        <w:rPr>
          <w:sz w:val="24"/>
        </w:rPr>
        <w:t>The purpose of the Fund</w:t>
      </w:r>
      <w:r>
        <w:rPr>
          <w:spacing w:val="-3"/>
          <w:sz w:val="24"/>
        </w:rPr>
        <w:t xml:space="preserve"> </w:t>
      </w:r>
      <w:r>
        <w:rPr>
          <w:sz w:val="24"/>
        </w:rPr>
        <w:t>includes:</w:t>
      </w:r>
    </w:p>
    <w:p w14:paraId="780B3650" w14:textId="77777777" w:rsidR="004E5A14" w:rsidRDefault="004E5A14">
      <w:pPr>
        <w:pStyle w:val="BodyText"/>
      </w:pPr>
    </w:p>
    <w:p w14:paraId="612F99FD" w14:textId="77777777" w:rsidR="004E5A14" w:rsidRDefault="00000000">
      <w:pPr>
        <w:pStyle w:val="ListParagraph"/>
        <w:numPr>
          <w:ilvl w:val="2"/>
          <w:numId w:val="9"/>
        </w:numPr>
        <w:tabs>
          <w:tab w:val="left" w:pos="1640"/>
          <w:tab w:val="left" w:pos="1641"/>
        </w:tabs>
        <w:ind w:right="866"/>
        <w:rPr>
          <w:sz w:val="24"/>
        </w:rPr>
      </w:pPr>
      <w:r>
        <w:rPr>
          <w:sz w:val="24"/>
        </w:rPr>
        <w:t>upgrading the skills of employees in residential, commercial and industrial applications of materials and use of</w:t>
      </w:r>
      <w:r>
        <w:rPr>
          <w:spacing w:val="-1"/>
          <w:sz w:val="24"/>
        </w:rPr>
        <w:t xml:space="preserve"> </w:t>
      </w:r>
      <w:proofErr w:type="gramStart"/>
      <w:r>
        <w:rPr>
          <w:sz w:val="24"/>
        </w:rPr>
        <w:t>equipment;</w:t>
      </w:r>
      <w:proofErr w:type="gramEnd"/>
    </w:p>
    <w:p w14:paraId="7A3373B8" w14:textId="77777777" w:rsidR="004E5A14" w:rsidRDefault="004E5A14">
      <w:pPr>
        <w:pStyle w:val="BodyText"/>
        <w:spacing w:before="1"/>
      </w:pPr>
    </w:p>
    <w:p w14:paraId="22EB60DE" w14:textId="77777777" w:rsidR="004E5A14" w:rsidRDefault="00000000">
      <w:pPr>
        <w:pStyle w:val="ListParagraph"/>
        <w:numPr>
          <w:ilvl w:val="2"/>
          <w:numId w:val="9"/>
        </w:numPr>
        <w:tabs>
          <w:tab w:val="left" w:pos="1640"/>
          <w:tab w:val="left" w:pos="1641"/>
        </w:tabs>
        <w:ind w:hanging="721"/>
        <w:rPr>
          <w:sz w:val="24"/>
        </w:rPr>
      </w:pPr>
      <w:r>
        <w:rPr>
          <w:sz w:val="24"/>
        </w:rPr>
        <w:t>assisting employees in all phases of training and</w:t>
      </w:r>
      <w:r>
        <w:rPr>
          <w:spacing w:val="-6"/>
          <w:sz w:val="24"/>
        </w:rPr>
        <w:t xml:space="preserve"> </w:t>
      </w:r>
      <w:proofErr w:type="gramStart"/>
      <w:r>
        <w:rPr>
          <w:sz w:val="24"/>
        </w:rPr>
        <w:t>education;</w:t>
      </w:r>
      <w:proofErr w:type="gramEnd"/>
    </w:p>
    <w:p w14:paraId="3AEFE46A" w14:textId="77777777" w:rsidR="004E5A14" w:rsidRDefault="004E5A14">
      <w:pPr>
        <w:pStyle w:val="BodyText"/>
      </w:pPr>
    </w:p>
    <w:p w14:paraId="201A8017" w14:textId="77777777" w:rsidR="004E5A14" w:rsidRDefault="00000000">
      <w:pPr>
        <w:pStyle w:val="ListParagraph"/>
        <w:numPr>
          <w:ilvl w:val="2"/>
          <w:numId w:val="9"/>
        </w:numPr>
        <w:tabs>
          <w:tab w:val="left" w:pos="1640"/>
          <w:tab w:val="left" w:pos="1641"/>
        </w:tabs>
        <w:ind w:hanging="721"/>
        <w:rPr>
          <w:sz w:val="24"/>
        </w:rPr>
      </w:pPr>
      <w:r>
        <w:rPr>
          <w:sz w:val="24"/>
        </w:rPr>
        <w:t>encouraging applicants to enter the painting</w:t>
      </w:r>
      <w:r>
        <w:rPr>
          <w:spacing w:val="-5"/>
          <w:sz w:val="24"/>
        </w:rPr>
        <w:t xml:space="preserve"> </w:t>
      </w:r>
      <w:r>
        <w:rPr>
          <w:sz w:val="24"/>
        </w:rPr>
        <w:t>trade.</w:t>
      </w:r>
    </w:p>
    <w:p w14:paraId="33B0B412" w14:textId="77777777" w:rsidR="004E5A14" w:rsidRDefault="004E5A14">
      <w:pPr>
        <w:pStyle w:val="BodyText"/>
        <w:rPr>
          <w:sz w:val="26"/>
        </w:rPr>
      </w:pPr>
    </w:p>
    <w:p w14:paraId="1CF8D57B" w14:textId="77777777" w:rsidR="004E5A14" w:rsidRDefault="004E5A14">
      <w:pPr>
        <w:pStyle w:val="BodyText"/>
        <w:rPr>
          <w:sz w:val="22"/>
        </w:rPr>
      </w:pPr>
    </w:p>
    <w:p w14:paraId="11229957" w14:textId="77777777" w:rsidR="004E5A14" w:rsidRDefault="00000000">
      <w:pPr>
        <w:pStyle w:val="Heading1"/>
        <w:ind w:left="83"/>
      </w:pPr>
      <w:r>
        <w:t>ARTICLE 24 - DUES COLLECTION</w:t>
      </w:r>
    </w:p>
    <w:p w14:paraId="77616748" w14:textId="77777777" w:rsidR="004E5A14" w:rsidRDefault="004E5A14">
      <w:pPr>
        <w:pStyle w:val="BodyText"/>
        <w:rPr>
          <w:b/>
        </w:rPr>
      </w:pPr>
    </w:p>
    <w:p w14:paraId="6EC43CB3" w14:textId="77777777" w:rsidR="004E5A14" w:rsidRDefault="00000000">
      <w:pPr>
        <w:pStyle w:val="ListParagraph"/>
        <w:numPr>
          <w:ilvl w:val="0"/>
          <w:numId w:val="8"/>
        </w:numPr>
        <w:tabs>
          <w:tab w:val="left" w:pos="921"/>
        </w:tabs>
        <w:ind w:right="119"/>
        <w:jc w:val="both"/>
        <w:rPr>
          <w:sz w:val="24"/>
        </w:rPr>
      </w:pPr>
      <w:r>
        <w:rPr>
          <w:sz w:val="24"/>
        </w:rPr>
        <w:t>During the lifetime of this Agreement the Employer agrees to deduct from the pay of each employee the regular monthly Union dues uniformly assessed in accordance with the Constitution and By-Laws of the Union. Such deductions shall be made from the first pay cheque in each month and the Employer shall remit the same each month to the Administrator not later than the 20</w:t>
      </w:r>
      <w:r>
        <w:rPr>
          <w:sz w:val="24"/>
          <w:vertAlign w:val="superscript"/>
        </w:rPr>
        <w:t>th</w:t>
      </w:r>
      <w:r>
        <w:rPr>
          <w:sz w:val="24"/>
        </w:rPr>
        <w:t xml:space="preserve"> day of the same</w:t>
      </w:r>
      <w:r>
        <w:rPr>
          <w:spacing w:val="-9"/>
          <w:sz w:val="24"/>
        </w:rPr>
        <w:t xml:space="preserve"> </w:t>
      </w:r>
      <w:r>
        <w:rPr>
          <w:sz w:val="24"/>
        </w:rPr>
        <w:t>month.</w:t>
      </w:r>
    </w:p>
    <w:p w14:paraId="79598F7E" w14:textId="77777777" w:rsidR="004E5A14" w:rsidRDefault="004E5A14">
      <w:pPr>
        <w:pStyle w:val="BodyText"/>
      </w:pPr>
    </w:p>
    <w:p w14:paraId="7BE2C756" w14:textId="77777777" w:rsidR="004E5A14" w:rsidRDefault="00000000">
      <w:pPr>
        <w:pStyle w:val="ListParagraph"/>
        <w:numPr>
          <w:ilvl w:val="0"/>
          <w:numId w:val="8"/>
        </w:numPr>
        <w:tabs>
          <w:tab w:val="left" w:pos="921"/>
        </w:tabs>
        <w:spacing w:before="1"/>
        <w:ind w:right="117"/>
        <w:jc w:val="both"/>
        <w:rPr>
          <w:sz w:val="24"/>
        </w:rPr>
      </w:pPr>
      <w:r>
        <w:rPr>
          <w:sz w:val="24"/>
        </w:rPr>
        <w:t>The remittance of these deductions shall be as provided for in Article 26 of this Appendix.</w:t>
      </w:r>
    </w:p>
    <w:p w14:paraId="4606241B" w14:textId="77777777" w:rsidR="004E5A14" w:rsidRDefault="004E5A14">
      <w:pPr>
        <w:pStyle w:val="BodyText"/>
        <w:rPr>
          <w:sz w:val="26"/>
        </w:rPr>
      </w:pPr>
    </w:p>
    <w:p w14:paraId="74A3EF01" w14:textId="77777777" w:rsidR="004E5A14" w:rsidRDefault="004E5A14">
      <w:pPr>
        <w:pStyle w:val="BodyText"/>
        <w:spacing w:before="11"/>
        <w:rPr>
          <w:sz w:val="21"/>
        </w:rPr>
      </w:pPr>
    </w:p>
    <w:p w14:paraId="5014F957" w14:textId="77777777" w:rsidR="004E5A14" w:rsidRDefault="00000000">
      <w:pPr>
        <w:pStyle w:val="Heading1"/>
        <w:ind w:left="84"/>
      </w:pPr>
      <w:r>
        <w:t>ARTICLE 25 - ADMINISTRATIVE DUES</w:t>
      </w:r>
    </w:p>
    <w:p w14:paraId="4FAE61BC" w14:textId="77777777" w:rsidR="004E5A14" w:rsidRDefault="004E5A14">
      <w:pPr>
        <w:pStyle w:val="BodyText"/>
        <w:rPr>
          <w:b/>
        </w:rPr>
      </w:pPr>
    </w:p>
    <w:p w14:paraId="6FE84F0C" w14:textId="77777777" w:rsidR="004E5A14" w:rsidRDefault="00000000">
      <w:pPr>
        <w:pStyle w:val="ListParagraph"/>
        <w:numPr>
          <w:ilvl w:val="0"/>
          <w:numId w:val="7"/>
        </w:numPr>
        <w:tabs>
          <w:tab w:val="left" w:pos="921"/>
        </w:tabs>
        <w:ind w:right="116"/>
        <w:jc w:val="both"/>
        <w:rPr>
          <w:sz w:val="24"/>
        </w:rPr>
      </w:pPr>
      <w:r>
        <w:rPr>
          <w:sz w:val="24"/>
        </w:rPr>
        <w:t>Effective May 1, 2019, the Employer shall deduct administrative dues based on three percent (3%) of total income which includes overtime and Statutory Holiday Pay and shall remit such deductions by the twentieth day of the month following to Administrators. The Employer shall itemize all employee names and the amount to be credited for each employee. These deductions are in addition to the monthly union dues. (See Article 26 for method of</w:t>
      </w:r>
      <w:r>
        <w:rPr>
          <w:spacing w:val="-3"/>
          <w:sz w:val="24"/>
        </w:rPr>
        <w:t xml:space="preserve"> </w:t>
      </w:r>
      <w:r>
        <w:rPr>
          <w:sz w:val="24"/>
        </w:rPr>
        <w:t>payment).</w:t>
      </w:r>
    </w:p>
    <w:p w14:paraId="3E2D72D3" w14:textId="77777777" w:rsidR="004E5A14" w:rsidRDefault="004E5A14">
      <w:pPr>
        <w:pStyle w:val="BodyText"/>
        <w:spacing w:before="1"/>
      </w:pPr>
    </w:p>
    <w:p w14:paraId="709ADF0B" w14:textId="77777777" w:rsidR="004E5A14" w:rsidRDefault="00000000">
      <w:pPr>
        <w:pStyle w:val="ListParagraph"/>
        <w:numPr>
          <w:ilvl w:val="0"/>
          <w:numId w:val="7"/>
        </w:numPr>
        <w:tabs>
          <w:tab w:val="left" w:pos="921"/>
        </w:tabs>
        <w:ind w:right="116"/>
        <w:jc w:val="both"/>
        <w:rPr>
          <w:sz w:val="24"/>
        </w:rPr>
      </w:pPr>
      <w:r>
        <w:rPr>
          <w:sz w:val="24"/>
        </w:rPr>
        <w:t>The remittance of these deductions shall be as provided for in Article 26 of this Appendix.</w:t>
      </w:r>
    </w:p>
    <w:p w14:paraId="006B9366" w14:textId="77777777" w:rsidR="004E5A14" w:rsidRDefault="004E5A14">
      <w:pPr>
        <w:jc w:val="both"/>
        <w:rPr>
          <w:sz w:val="24"/>
        </w:rPr>
        <w:sectPr w:rsidR="004E5A14">
          <w:pgSz w:w="12240" w:h="15840"/>
          <w:pgMar w:top="1100" w:right="1320" w:bottom="280" w:left="1240" w:header="818" w:footer="0" w:gutter="0"/>
          <w:cols w:space="720"/>
        </w:sectPr>
      </w:pPr>
    </w:p>
    <w:p w14:paraId="3A0260D5" w14:textId="77777777" w:rsidR="004E5A14" w:rsidRDefault="00000000">
      <w:pPr>
        <w:pStyle w:val="Heading1"/>
        <w:spacing w:before="106"/>
        <w:ind w:left="2869" w:right="1970" w:hanging="800"/>
        <w:jc w:val="left"/>
      </w:pPr>
      <w:r>
        <w:lastRenderedPageBreak/>
        <w:t>ARTICLE 26 - METHOD OF PAYMENT TO FUNDS AND ADMINISTRATION OF FUNDS</w:t>
      </w:r>
    </w:p>
    <w:p w14:paraId="0849AEBD" w14:textId="77777777" w:rsidR="004E5A14" w:rsidRDefault="004E5A14">
      <w:pPr>
        <w:pStyle w:val="BodyText"/>
        <w:rPr>
          <w:b/>
        </w:rPr>
      </w:pPr>
    </w:p>
    <w:p w14:paraId="0DC1420F" w14:textId="77777777" w:rsidR="004E5A14" w:rsidRDefault="00000000">
      <w:pPr>
        <w:pStyle w:val="ListParagraph"/>
        <w:numPr>
          <w:ilvl w:val="0"/>
          <w:numId w:val="6"/>
        </w:numPr>
        <w:tabs>
          <w:tab w:val="left" w:pos="921"/>
        </w:tabs>
        <w:spacing w:before="1"/>
        <w:ind w:right="113"/>
        <w:jc w:val="both"/>
        <w:rPr>
          <w:sz w:val="24"/>
        </w:rPr>
      </w:pPr>
      <w:r>
        <w:rPr>
          <w:sz w:val="24"/>
        </w:rPr>
        <w:t>Commencing with the month following the effective date of this Agreement and continuing thereafter for the life of this Agreement, the Employers agree to pay into the Pension Trust Fund, Welfare Trust Fund, the Vacation Pay trust Fund, the Industry Fund, the Labour Management Partnership, and the Training Trust Fund contributions in the amount and under conditions stipulated below and as set out in Articles 15, 18, 19, 20, 21, 22, and 23 also agree to remit Administrative Dues and Union Dues deductions in the amount and under conditions stipulated and set out in Articles 24 and 25 and further agree that these amounts shall be remitted to the Administrator on or before the 20</w:t>
      </w:r>
      <w:r>
        <w:rPr>
          <w:sz w:val="24"/>
          <w:vertAlign w:val="superscript"/>
        </w:rPr>
        <w:t>th</w:t>
      </w:r>
      <w:r>
        <w:rPr>
          <w:sz w:val="24"/>
        </w:rPr>
        <w:t xml:space="preserve"> day of the month following the work month</w:t>
      </w:r>
      <w:r>
        <w:rPr>
          <w:spacing w:val="-6"/>
          <w:sz w:val="24"/>
        </w:rPr>
        <w:t xml:space="preserve"> </w:t>
      </w:r>
      <w:r>
        <w:rPr>
          <w:sz w:val="24"/>
        </w:rPr>
        <w:t>completed.</w:t>
      </w:r>
    </w:p>
    <w:p w14:paraId="4A0FF22B" w14:textId="77777777" w:rsidR="004E5A14" w:rsidRDefault="004E5A14">
      <w:pPr>
        <w:pStyle w:val="BodyText"/>
      </w:pPr>
    </w:p>
    <w:p w14:paraId="60CA48B7" w14:textId="77777777" w:rsidR="004E5A14" w:rsidRDefault="00000000">
      <w:pPr>
        <w:pStyle w:val="ListParagraph"/>
        <w:numPr>
          <w:ilvl w:val="0"/>
          <w:numId w:val="6"/>
        </w:numPr>
        <w:tabs>
          <w:tab w:val="left" w:pos="921"/>
        </w:tabs>
        <w:ind w:right="118"/>
        <w:jc w:val="both"/>
        <w:rPr>
          <w:sz w:val="24"/>
        </w:rPr>
      </w:pPr>
      <w:r>
        <w:rPr>
          <w:sz w:val="24"/>
        </w:rPr>
        <w:t>All money to be contributed according to Articles 15, 18, 19, 20, 21, 22, 23, 24, 25 and 26 shall be considered a Trust Fund in the hands of the Employer until the money is paid to an</w:t>
      </w:r>
      <w:r>
        <w:rPr>
          <w:spacing w:val="-1"/>
          <w:sz w:val="24"/>
        </w:rPr>
        <w:t xml:space="preserve"> </w:t>
      </w:r>
      <w:r>
        <w:rPr>
          <w:sz w:val="24"/>
        </w:rPr>
        <w:t>Administrator.</w:t>
      </w:r>
    </w:p>
    <w:p w14:paraId="4B54804D" w14:textId="77777777" w:rsidR="004E5A14" w:rsidRDefault="004E5A14">
      <w:pPr>
        <w:pStyle w:val="BodyText"/>
      </w:pPr>
    </w:p>
    <w:p w14:paraId="03CAF26D" w14:textId="77777777" w:rsidR="004E5A14" w:rsidRDefault="00000000">
      <w:pPr>
        <w:pStyle w:val="ListParagraph"/>
        <w:numPr>
          <w:ilvl w:val="0"/>
          <w:numId w:val="6"/>
        </w:numPr>
        <w:tabs>
          <w:tab w:val="left" w:pos="921"/>
        </w:tabs>
        <w:ind w:right="116"/>
        <w:jc w:val="both"/>
        <w:rPr>
          <w:sz w:val="24"/>
        </w:rPr>
      </w:pPr>
      <w:proofErr w:type="gramStart"/>
      <w:r>
        <w:rPr>
          <w:sz w:val="24"/>
        </w:rPr>
        <w:t>Any and all</w:t>
      </w:r>
      <w:proofErr w:type="gramEnd"/>
      <w:r>
        <w:rPr>
          <w:sz w:val="24"/>
        </w:rPr>
        <w:t xml:space="preserve"> payments relating to the Pension Trust Funds, the Welfare Trust Fund, the Industry Fund, the Vacation Pay Trust Fund, the Training Trust Fund, the Labour Management Partnership along with the Administrative Dues Check-Off and Union Dues deductions shall be sent to the Administrator on such forms as designated by the Trustees of such</w:t>
      </w:r>
      <w:r>
        <w:rPr>
          <w:spacing w:val="-1"/>
          <w:sz w:val="24"/>
        </w:rPr>
        <w:t xml:space="preserve"> </w:t>
      </w:r>
      <w:r>
        <w:rPr>
          <w:sz w:val="24"/>
        </w:rPr>
        <w:t>funds.</w:t>
      </w:r>
    </w:p>
    <w:p w14:paraId="1BC2FB05" w14:textId="77777777" w:rsidR="004E5A14" w:rsidRDefault="004E5A14">
      <w:pPr>
        <w:pStyle w:val="BodyText"/>
      </w:pPr>
    </w:p>
    <w:p w14:paraId="2224A3DE" w14:textId="77777777" w:rsidR="004E5A14" w:rsidRDefault="00000000">
      <w:pPr>
        <w:pStyle w:val="ListParagraph"/>
        <w:numPr>
          <w:ilvl w:val="0"/>
          <w:numId w:val="6"/>
        </w:numPr>
        <w:tabs>
          <w:tab w:val="left" w:pos="921"/>
        </w:tabs>
        <w:spacing w:before="1"/>
        <w:ind w:right="122"/>
        <w:jc w:val="both"/>
        <w:rPr>
          <w:sz w:val="24"/>
        </w:rPr>
      </w:pPr>
      <w:r>
        <w:rPr>
          <w:sz w:val="24"/>
        </w:rPr>
        <w:t>It is further agreed that these monthly contributions must be deposited in a Chartered Bank or Trust Company approved by the Trustee within 20 calendar days from the end of each contributing</w:t>
      </w:r>
      <w:r>
        <w:rPr>
          <w:spacing w:val="-1"/>
          <w:sz w:val="24"/>
        </w:rPr>
        <w:t xml:space="preserve"> </w:t>
      </w:r>
      <w:r>
        <w:rPr>
          <w:sz w:val="24"/>
        </w:rPr>
        <w:t>month.</w:t>
      </w:r>
    </w:p>
    <w:p w14:paraId="72AF4633" w14:textId="77777777" w:rsidR="004E5A14" w:rsidRDefault="004E5A14">
      <w:pPr>
        <w:pStyle w:val="BodyText"/>
      </w:pPr>
    </w:p>
    <w:p w14:paraId="49250877" w14:textId="77777777" w:rsidR="004E5A14" w:rsidRDefault="00000000">
      <w:pPr>
        <w:pStyle w:val="ListParagraph"/>
        <w:numPr>
          <w:ilvl w:val="0"/>
          <w:numId w:val="6"/>
        </w:numPr>
        <w:tabs>
          <w:tab w:val="left" w:pos="921"/>
        </w:tabs>
        <w:ind w:right="117"/>
        <w:jc w:val="both"/>
        <w:rPr>
          <w:sz w:val="24"/>
        </w:rPr>
      </w:pPr>
      <w:r>
        <w:rPr>
          <w:sz w:val="24"/>
        </w:rPr>
        <w:t>Non-payment in accordance with the foregoing provisions shall not relieve the Employer of the obligation to pay and the Employer agrees that the Trustees or Administrator shall have the authority and capacity to take any action required at law to enforce payment of all such sums as may be due and</w:t>
      </w:r>
      <w:r>
        <w:rPr>
          <w:spacing w:val="-6"/>
          <w:sz w:val="24"/>
        </w:rPr>
        <w:t xml:space="preserve"> </w:t>
      </w:r>
      <w:r>
        <w:rPr>
          <w:sz w:val="24"/>
        </w:rPr>
        <w:t>unpaid.</w:t>
      </w:r>
    </w:p>
    <w:p w14:paraId="2CC29379" w14:textId="77777777" w:rsidR="004E5A14" w:rsidRDefault="004E5A14">
      <w:pPr>
        <w:pStyle w:val="BodyText"/>
      </w:pPr>
    </w:p>
    <w:p w14:paraId="3FA0656B" w14:textId="77777777" w:rsidR="004E5A14" w:rsidRDefault="00000000">
      <w:pPr>
        <w:pStyle w:val="ListParagraph"/>
        <w:numPr>
          <w:ilvl w:val="0"/>
          <w:numId w:val="6"/>
        </w:numPr>
        <w:tabs>
          <w:tab w:val="left" w:pos="921"/>
        </w:tabs>
        <w:ind w:right="117"/>
        <w:jc w:val="both"/>
        <w:rPr>
          <w:sz w:val="24"/>
        </w:rPr>
      </w:pPr>
      <w:r>
        <w:rPr>
          <w:sz w:val="24"/>
        </w:rPr>
        <w:t>Also, all sums not paid within the specified time limit shall bear interest at the rate of five percent (5%) per month or sixty percent (60%) per</w:t>
      </w:r>
      <w:r>
        <w:rPr>
          <w:spacing w:val="-6"/>
          <w:sz w:val="24"/>
        </w:rPr>
        <w:t xml:space="preserve"> </w:t>
      </w:r>
      <w:r>
        <w:rPr>
          <w:sz w:val="24"/>
        </w:rPr>
        <w:t>annum.</w:t>
      </w:r>
    </w:p>
    <w:p w14:paraId="075F9942" w14:textId="77777777" w:rsidR="004E5A14" w:rsidRDefault="004E5A14">
      <w:pPr>
        <w:pStyle w:val="BodyText"/>
      </w:pPr>
    </w:p>
    <w:p w14:paraId="79873537" w14:textId="77777777" w:rsidR="004E5A14" w:rsidRDefault="00000000">
      <w:pPr>
        <w:pStyle w:val="ListParagraph"/>
        <w:numPr>
          <w:ilvl w:val="0"/>
          <w:numId w:val="6"/>
        </w:numPr>
        <w:tabs>
          <w:tab w:val="left" w:pos="921"/>
        </w:tabs>
        <w:ind w:right="114"/>
        <w:jc w:val="both"/>
        <w:rPr>
          <w:sz w:val="24"/>
        </w:rPr>
      </w:pPr>
      <w:r>
        <w:rPr>
          <w:sz w:val="24"/>
        </w:rPr>
        <w:t xml:space="preserve">If the Trustees or the Administrator determines that there is reasonable basis for a Chartered Accountant to examine the books of account and related documents of any Employer of the purpose of verifying the accuracy of any reports made by such Employer regarding amounts due to the Funds or any of them or for determining what, if any, </w:t>
      </w:r>
      <w:r>
        <w:rPr>
          <w:spacing w:val="2"/>
          <w:sz w:val="24"/>
        </w:rPr>
        <w:t xml:space="preserve">such </w:t>
      </w:r>
      <w:r>
        <w:rPr>
          <w:sz w:val="24"/>
        </w:rPr>
        <w:t>amounts are due and unpaid to the Funds or any of them, each Employer agrees that it will permit and does hereby authorize a chartered accountant who does not perform services for the Association (or any of them) or the Union</w:t>
      </w:r>
      <w:r>
        <w:rPr>
          <w:spacing w:val="-10"/>
          <w:sz w:val="24"/>
        </w:rPr>
        <w:t xml:space="preserve"> </w:t>
      </w:r>
      <w:r>
        <w:rPr>
          <w:sz w:val="24"/>
        </w:rPr>
        <w:t>to:</w:t>
      </w:r>
    </w:p>
    <w:p w14:paraId="531180AE" w14:textId="77777777" w:rsidR="004E5A14" w:rsidRDefault="004E5A14">
      <w:pPr>
        <w:pStyle w:val="BodyText"/>
        <w:spacing w:before="1"/>
      </w:pPr>
    </w:p>
    <w:p w14:paraId="61827D3C" w14:textId="77777777" w:rsidR="004E5A14" w:rsidRDefault="00000000">
      <w:pPr>
        <w:pStyle w:val="ListParagraph"/>
        <w:numPr>
          <w:ilvl w:val="1"/>
          <w:numId w:val="6"/>
        </w:numPr>
        <w:tabs>
          <w:tab w:val="left" w:pos="1640"/>
          <w:tab w:val="left" w:pos="1641"/>
        </w:tabs>
        <w:ind w:right="115"/>
        <w:rPr>
          <w:sz w:val="24"/>
        </w:rPr>
      </w:pPr>
      <w:r>
        <w:rPr>
          <w:sz w:val="24"/>
        </w:rPr>
        <w:t>Enter upon the Employer’s premises at any reasonable time and from time to time in order conduct an inspection, examination audit in that</w:t>
      </w:r>
      <w:r>
        <w:rPr>
          <w:spacing w:val="-3"/>
          <w:sz w:val="24"/>
        </w:rPr>
        <w:t xml:space="preserve"> </w:t>
      </w:r>
      <w:proofErr w:type="gramStart"/>
      <w:r>
        <w:rPr>
          <w:sz w:val="24"/>
        </w:rPr>
        <w:t>regard;</w:t>
      </w:r>
      <w:proofErr w:type="gramEnd"/>
    </w:p>
    <w:p w14:paraId="660B4175" w14:textId="77777777" w:rsidR="004E5A14" w:rsidRDefault="004E5A14">
      <w:pPr>
        <w:pStyle w:val="BodyText"/>
      </w:pPr>
    </w:p>
    <w:p w14:paraId="58DB1D77" w14:textId="77777777" w:rsidR="004E5A14" w:rsidRDefault="00000000">
      <w:pPr>
        <w:pStyle w:val="ListParagraph"/>
        <w:numPr>
          <w:ilvl w:val="1"/>
          <w:numId w:val="6"/>
        </w:numPr>
        <w:tabs>
          <w:tab w:val="left" w:pos="1640"/>
          <w:tab w:val="left" w:pos="1641"/>
        </w:tabs>
        <w:ind w:right="122"/>
        <w:rPr>
          <w:sz w:val="24"/>
        </w:rPr>
      </w:pPr>
      <w:r>
        <w:rPr>
          <w:sz w:val="24"/>
        </w:rPr>
        <w:t>Examine all books, documents, record, time sheets or other material that may be relevant in that</w:t>
      </w:r>
      <w:r>
        <w:rPr>
          <w:spacing w:val="-1"/>
          <w:sz w:val="24"/>
        </w:rPr>
        <w:t xml:space="preserve"> </w:t>
      </w:r>
      <w:proofErr w:type="gramStart"/>
      <w:r>
        <w:rPr>
          <w:sz w:val="24"/>
        </w:rPr>
        <w:t>regard;</w:t>
      </w:r>
      <w:proofErr w:type="gramEnd"/>
    </w:p>
    <w:p w14:paraId="690630A6" w14:textId="77777777" w:rsidR="004E5A14" w:rsidRDefault="004E5A14">
      <w:pPr>
        <w:rPr>
          <w:sz w:val="24"/>
        </w:rPr>
        <w:sectPr w:rsidR="004E5A14">
          <w:pgSz w:w="12240" w:h="15840"/>
          <w:pgMar w:top="1100" w:right="1320" w:bottom="280" w:left="1240" w:header="818" w:footer="0" w:gutter="0"/>
          <w:cols w:space="720"/>
        </w:sectPr>
      </w:pPr>
    </w:p>
    <w:p w14:paraId="2D854904" w14:textId="77777777" w:rsidR="004E5A14" w:rsidRDefault="004E5A14">
      <w:pPr>
        <w:pStyle w:val="BodyText"/>
        <w:spacing w:before="5"/>
        <w:rPr>
          <w:sz w:val="25"/>
        </w:rPr>
      </w:pPr>
    </w:p>
    <w:p w14:paraId="6D4EE9D4" w14:textId="77777777" w:rsidR="004E5A14" w:rsidRDefault="00000000">
      <w:pPr>
        <w:pStyle w:val="ListParagraph"/>
        <w:numPr>
          <w:ilvl w:val="1"/>
          <w:numId w:val="6"/>
        </w:numPr>
        <w:tabs>
          <w:tab w:val="left" w:pos="1641"/>
        </w:tabs>
        <w:spacing w:before="90"/>
        <w:ind w:right="118"/>
        <w:jc w:val="both"/>
        <w:rPr>
          <w:sz w:val="24"/>
        </w:rPr>
      </w:pPr>
      <w:r>
        <w:rPr>
          <w:sz w:val="24"/>
        </w:rPr>
        <w:t>Make inquiry of and receive from any employee, persons or institutions employed by the Employer all such books, documents, records, time sheets or other material as may be relevant to that</w:t>
      </w:r>
      <w:r>
        <w:rPr>
          <w:spacing w:val="-7"/>
          <w:sz w:val="24"/>
        </w:rPr>
        <w:t xml:space="preserve"> </w:t>
      </w:r>
      <w:proofErr w:type="gramStart"/>
      <w:r>
        <w:rPr>
          <w:sz w:val="24"/>
        </w:rPr>
        <w:t>regard;</w:t>
      </w:r>
      <w:proofErr w:type="gramEnd"/>
    </w:p>
    <w:p w14:paraId="076D5FE2" w14:textId="77777777" w:rsidR="004E5A14" w:rsidRDefault="004E5A14">
      <w:pPr>
        <w:pStyle w:val="BodyText"/>
      </w:pPr>
    </w:p>
    <w:p w14:paraId="0A0409F1" w14:textId="77777777" w:rsidR="004E5A14" w:rsidRDefault="00000000">
      <w:pPr>
        <w:pStyle w:val="ListParagraph"/>
        <w:numPr>
          <w:ilvl w:val="1"/>
          <w:numId w:val="6"/>
        </w:numPr>
        <w:tabs>
          <w:tab w:val="left" w:pos="1640"/>
          <w:tab w:val="left" w:pos="1641"/>
        </w:tabs>
        <w:ind w:hanging="721"/>
        <w:rPr>
          <w:sz w:val="24"/>
        </w:rPr>
      </w:pPr>
      <w:r>
        <w:rPr>
          <w:sz w:val="24"/>
        </w:rPr>
        <w:t>Report to the Trustees or Administrator as to his/her</w:t>
      </w:r>
      <w:r>
        <w:rPr>
          <w:spacing w:val="-3"/>
          <w:sz w:val="24"/>
        </w:rPr>
        <w:t xml:space="preserve"> </w:t>
      </w:r>
      <w:r>
        <w:rPr>
          <w:sz w:val="24"/>
        </w:rPr>
        <w:t>findings.</w:t>
      </w:r>
    </w:p>
    <w:p w14:paraId="57FE15CD" w14:textId="77777777" w:rsidR="004E5A14" w:rsidRDefault="004E5A14">
      <w:pPr>
        <w:pStyle w:val="BodyText"/>
      </w:pPr>
    </w:p>
    <w:p w14:paraId="49973C9A" w14:textId="77777777" w:rsidR="004E5A14" w:rsidRDefault="00000000">
      <w:pPr>
        <w:pStyle w:val="ListParagraph"/>
        <w:numPr>
          <w:ilvl w:val="0"/>
          <w:numId w:val="6"/>
        </w:numPr>
        <w:tabs>
          <w:tab w:val="left" w:pos="921"/>
        </w:tabs>
        <w:ind w:right="123"/>
        <w:jc w:val="both"/>
        <w:rPr>
          <w:sz w:val="24"/>
        </w:rPr>
      </w:pPr>
      <w:proofErr w:type="gramStart"/>
      <w:r>
        <w:rPr>
          <w:sz w:val="24"/>
        </w:rPr>
        <w:t>In the event that</w:t>
      </w:r>
      <w:proofErr w:type="gramEnd"/>
      <w:r>
        <w:rPr>
          <w:sz w:val="24"/>
        </w:rPr>
        <w:t xml:space="preserve"> it is determined that an Employer has failed to carry out any of its obligations under this Collective Agreement, or has failed to carry any of such obligations out within specified time such Employer shall forthwith upon written demand from the Trustees or the</w:t>
      </w:r>
      <w:r>
        <w:rPr>
          <w:spacing w:val="-1"/>
          <w:sz w:val="24"/>
        </w:rPr>
        <w:t xml:space="preserve"> </w:t>
      </w:r>
      <w:r>
        <w:rPr>
          <w:sz w:val="24"/>
        </w:rPr>
        <w:t>Administrator:</w:t>
      </w:r>
    </w:p>
    <w:p w14:paraId="49FCC5B3" w14:textId="77777777" w:rsidR="004E5A14" w:rsidRDefault="004E5A14">
      <w:pPr>
        <w:pStyle w:val="BodyText"/>
      </w:pPr>
    </w:p>
    <w:p w14:paraId="01393122" w14:textId="77777777" w:rsidR="004E5A14" w:rsidRDefault="00000000">
      <w:pPr>
        <w:pStyle w:val="ListParagraph"/>
        <w:numPr>
          <w:ilvl w:val="1"/>
          <w:numId w:val="6"/>
        </w:numPr>
        <w:tabs>
          <w:tab w:val="left" w:pos="1641"/>
        </w:tabs>
        <w:ind w:right="111"/>
        <w:jc w:val="both"/>
        <w:rPr>
          <w:sz w:val="24"/>
        </w:rPr>
      </w:pPr>
      <w:r>
        <w:rPr>
          <w:sz w:val="24"/>
        </w:rPr>
        <w:t>Make payment of all such amounts as are determined to be owing whether by way of payments, interest thereon or</w:t>
      </w:r>
      <w:r>
        <w:rPr>
          <w:spacing w:val="-2"/>
          <w:sz w:val="24"/>
        </w:rPr>
        <w:t xml:space="preserve"> </w:t>
      </w:r>
      <w:proofErr w:type="gramStart"/>
      <w:r>
        <w:rPr>
          <w:sz w:val="24"/>
        </w:rPr>
        <w:t>otherwise;</w:t>
      </w:r>
      <w:proofErr w:type="gramEnd"/>
    </w:p>
    <w:p w14:paraId="0A1E954F" w14:textId="77777777" w:rsidR="004E5A14" w:rsidRDefault="004E5A14">
      <w:pPr>
        <w:pStyle w:val="BodyText"/>
        <w:spacing w:before="1"/>
      </w:pPr>
    </w:p>
    <w:p w14:paraId="5252B4C4" w14:textId="77777777" w:rsidR="004E5A14" w:rsidRDefault="00000000">
      <w:pPr>
        <w:pStyle w:val="ListParagraph"/>
        <w:numPr>
          <w:ilvl w:val="1"/>
          <w:numId w:val="6"/>
        </w:numPr>
        <w:tabs>
          <w:tab w:val="left" w:pos="1640"/>
          <w:tab w:val="left" w:pos="1641"/>
        </w:tabs>
        <w:ind w:hanging="721"/>
        <w:rPr>
          <w:sz w:val="24"/>
        </w:rPr>
      </w:pPr>
      <w:r>
        <w:rPr>
          <w:sz w:val="24"/>
        </w:rPr>
        <w:t>Complete and remit all such forms, returns or information as may be</w:t>
      </w:r>
      <w:r>
        <w:rPr>
          <w:spacing w:val="-13"/>
          <w:sz w:val="24"/>
        </w:rPr>
        <w:t xml:space="preserve"> </w:t>
      </w:r>
      <w:proofErr w:type="gramStart"/>
      <w:r>
        <w:rPr>
          <w:sz w:val="24"/>
        </w:rPr>
        <w:t>outstanding;</w:t>
      </w:r>
      <w:proofErr w:type="gramEnd"/>
    </w:p>
    <w:p w14:paraId="49EDA9F8" w14:textId="77777777" w:rsidR="004E5A14" w:rsidRDefault="004E5A14">
      <w:pPr>
        <w:pStyle w:val="BodyText"/>
      </w:pPr>
    </w:p>
    <w:p w14:paraId="3D9E5A52" w14:textId="77777777" w:rsidR="004E5A14" w:rsidRDefault="00000000">
      <w:pPr>
        <w:pStyle w:val="ListParagraph"/>
        <w:numPr>
          <w:ilvl w:val="1"/>
          <w:numId w:val="6"/>
        </w:numPr>
        <w:tabs>
          <w:tab w:val="left" w:pos="1641"/>
        </w:tabs>
        <w:ind w:right="122"/>
        <w:jc w:val="both"/>
        <w:rPr>
          <w:sz w:val="24"/>
        </w:rPr>
      </w:pPr>
      <w:r>
        <w:rPr>
          <w:sz w:val="24"/>
        </w:rPr>
        <w:t>Pay an amount equal to all the costs or expenses incurred by or on behalf of the Funds, the Trustees, the Administrator or any of them in connection with such inspection, examination, audit, recovery or attempts thereat including legal fees, costs and</w:t>
      </w:r>
      <w:r>
        <w:rPr>
          <w:spacing w:val="-1"/>
          <w:sz w:val="24"/>
        </w:rPr>
        <w:t xml:space="preserve"> </w:t>
      </w:r>
      <w:proofErr w:type="gramStart"/>
      <w:r>
        <w:rPr>
          <w:sz w:val="24"/>
        </w:rPr>
        <w:t>expenses;</w:t>
      </w:r>
      <w:proofErr w:type="gramEnd"/>
    </w:p>
    <w:p w14:paraId="7EFBE3B6" w14:textId="77777777" w:rsidR="004E5A14" w:rsidRDefault="004E5A14">
      <w:pPr>
        <w:pStyle w:val="BodyText"/>
      </w:pPr>
    </w:p>
    <w:p w14:paraId="205BBAD9" w14:textId="77777777" w:rsidR="004E5A14" w:rsidRDefault="00000000">
      <w:pPr>
        <w:pStyle w:val="ListParagraph"/>
        <w:numPr>
          <w:ilvl w:val="1"/>
          <w:numId w:val="6"/>
        </w:numPr>
        <w:tabs>
          <w:tab w:val="left" w:pos="1641"/>
        </w:tabs>
        <w:ind w:right="116"/>
        <w:jc w:val="both"/>
        <w:rPr>
          <w:sz w:val="24"/>
        </w:rPr>
      </w:pPr>
      <w:r>
        <w:rPr>
          <w:sz w:val="24"/>
        </w:rPr>
        <w:t>Post such deposit or bond in such amount not to exceed ten thousand dollars ($10,000.00) with the Trustees or Administrator to be held by them as security for the future due performance by the Employer of its obligations under the Agreement or any successor Collective</w:t>
      </w:r>
      <w:r>
        <w:rPr>
          <w:spacing w:val="-8"/>
          <w:sz w:val="24"/>
        </w:rPr>
        <w:t xml:space="preserve"> </w:t>
      </w:r>
      <w:proofErr w:type="gramStart"/>
      <w:r>
        <w:rPr>
          <w:sz w:val="24"/>
        </w:rPr>
        <w:t>Agreement;</w:t>
      </w:r>
      <w:proofErr w:type="gramEnd"/>
    </w:p>
    <w:p w14:paraId="7A1BE8E0" w14:textId="77777777" w:rsidR="004E5A14" w:rsidRDefault="004E5A14">
      <w:pPr>
        <w:pStyle w:val="BodyText"/>
      </w:pPr>
    </w:p>
    <w:p w14:paraId="1BC1D59C" w14:textId="77777777" w:rsidR="004E5A14" w:rsidRDefault="00000000">
      <w:pPr>
        <w:pStyle w:val="ListParagraph"/>
        <w:numPr>
          <w:ilvl w:val="1"/>
          <w:numId w:val="6"/>
        </w:numPr>
        <w:tabs>
          <w:tab w:val="left" w:pos="1641"/>
        </w:tabs>
        <w:spacing w:before="1"/>
        <w:ind w:right="113"/>
        <w:jc w:val="both"/>
        <w:rPr>
          <w:sz w:val="24"/>
        </w:rPr>
      </w:pPr>
      <w:proofErr w:type="gramStart"/>
      <w:r>
        <w:rPr>
          <w:sz w:val="24"/>
        </w:rPr>
        <w:t>In the event that</w:t>
      </w:r>
      <w:proofErr w:type="gramEnd"/>
      <w:r>
        <w:rPr>
          <w:sz w:val="24"/>
        </w:rPr>
        <w:t xml:space="preserve"> the Trustees or the Administrator find it necessary to employ legal counsel for the enforcement of any right under Article 26 or the recovery of any amount due thereunder then the Employer agrees to all counsel fees and solicitor and client costs arising out of such employment or action taken</w:t>
      </w:r>
      <w:r>
        <w:rPr>
          <w:spacing w:val="-11"/>
          <w:sz w:val="24"/>
        </w:rPr>
        <w:t xml:space="preserve"> </w:t>
      </w:r>
      <w:r>
        <w:rPr>
          <w:sz w:val="24"/>
        </w:rPr>
        <w:t>thereby.</w:t>
      </w:r>
    </w:p>
    <w:p w14:paraId="762C7B70" w14:textId="77777777" w:rsidR="004E5A14" w:rsidRDefault="004E5A14">
      <w:pPr>
        <w:pStyle w:val="BodyText"/>
        <w:spacing w:before="11"/>
        <w:rPr>
          <w:sz w:val="23"/>
        </w:rPr>
      </w:pPr>
    </w:p>
    <w:p w14:paraId="2388799D" w14:textId="77777777" w:rsidR="004E5A14" w:rsidRDefault="00000000">
      <w:pPr>
        <w:pStyle w:val="ListParagraph"/>
        <w:numPr>
          <w:ilvl w:val="0"/>
          <w:numId w:val="6"/>
        </w:numPr>
        <w:tabs>
          <w:tab w:val="left" w:pos="921"/>
        </w:tabs>
        <w:ind w:right="113"/>
        <w:jc w:val="both"/>
        <w:rPr>
          <w:sz w:val="24"/>
        </w:rPr>
      </w:pPr>
      <w:r>
        <w:rPr>
          <w:sz w:val="24"/>
        </w:rPr>
        <w:t xml:space="preserve">Notwithstanding the foregoing, the failure to deposit the </w:t>
      </w:r>
      <w:proofErr w:type="gramStart"/>
      <w:r>
        <w:rPr>
          <w:sz w:val="24"/>
        </w:rPr>
        <w:t>aforementioned payments</w:t>
      </w:r>
      <w:proofErr w:type="gramEnd"/>
      <w:r>
        <w:rPr>
          <w:sz w:val="24"/>
        </w:rPr>
        <w:t xml:space="preserve"> within 20 calendar days as specified in Article 26 (a) may also result in all employees being removed by the Union from any work being performed by such Employer without this being in violation of the Agreement on the part of the</w:t>
      </w:r>
      <w:r>
        <w:rPr>
          <w:spacing w:val="-2"/>
          <w:sz w:val="24"/>
        </w:rPr>
        <w:t xml:space="preserve"> </w:t>
      </w:r>
      <w:r>
        <w:rPr>
          <w:sz w:val="24"/>
        </w:rPr>
        <w:t>Union.</w:t>
      </w:r>
    </w:p>
    <w:p w14:paraId="45AE54AD" w14:textId="77777777" w:rsidR="004E5A14" w:rsidRDefault="004E5A14">
      <w:pPr>
        <w:pStyle w:val="BodyText"/>
        <w:rPr>
          <w:sz w:val="26"/>
        </w:rPr>
      </w:pPr>
    </w:p>
    <w:p w14:paraId="4BF3461E" w14:textId="77777777" w:rsidR="004E5A14" w:rsidRDefault="004E5A14">
      <w:pPr>
        <w:pStyle w:val="BodyText"/>
        <w:spacing w:before="1"/>
        <w:rPr>
          <w:sz w:val="22"/>
        </w:rPr>
      </w:pPr>
    </w:p>
    <w:p w14:paraId="4ED5BB7F" w14:textId="77777777" w:rsidR="004E5A14" w:rsidRDefault="00000000">
      <w:pPr>
        <w:pStyle w:val="Heading1"/>
        <w:ind w:left="75"/>
      </w:pPr>
      <w:r>
        <w:t>ARTICLE 27 - SEPARATION AND PAYMENT OF WAGES</w:t>
      </w:r>
    </w:p>
    <w:p w14:paraId="7886E5BA" w14:textId="77777777" w:rsidR="004E5A14" w:rsidRDefault="004E5A14">
      <w:pPr>
        <w:pStyle w:val="BodyText"/>
        <w:rPr>
          <w:b/>
        </w:rPr>
      </w:pPr>
    </w:p>
    <w:p w14:paraId="6A2814AB" w14:textId="77777777" w:rsidR="004E5A14" w:rsidRDefault="00000000">
      <w:pPr>
        <w:pStyle w:val="ListParagraph"/>
        <w:numPr>
          <w:ilvl w:val="0"/>
          <w:numId w:val="5"/>
        </w:numPr>
        <w:tabs>
          <w:tab w:val="left" w:pos="920"/>
          <w:tab w:val="left" w:pos="921"/>
        </w:tabs>
        <w:ind w:hanging="721"/>
        <w:rPr>
          <w:sz w:val="24"/>
        </w:rPr>
      </w:pPr>
      <w:r>
        <w:rPr>
          <w:sz w:val="24"/>
        </w:rPr>
        <w:t>All payrolls to be closed</w:t>
      </w:r>
      <w:r>
        <w:rPr>
          <w:spacing w:val="1"/>
          <w:sz w:val="24"/>
        </w:rPr>
        <w:t xml:space="preserve"> </w:t>
      </w:r>
      <w:r>
        <w:rPr>
          <w:sz w:val="24"/>
        </w:rPr>
        <w:t>weekly.</w:t>
      </w:r>
    </w:p>
    <w:p w14:paraId="1EADC6F4" w14:textId="77777777" w:rsidR="004E5A14" w:rsidRDefault="004E5A14">
      <w:pPr>
        <w:pStyle w:val="BodyText"/>
      </w:pPr>
    </w:p>
    <w:p w14:paraId="0BB64886" w14:textId="77777777" w:rsidR="004E5A14" w:rsidRDefault="00000000">
      <w:pPr>
        <w:pStyle w:val="ListParagraph"/>
        <w:numPr>
          <w:ilvl w:val="0"/>
          <w:numId w:val="5"/>
        </w:numPr>
        <w:tabs>
          <w:tab w:val="left" w:pos="920"/>
          <w:tab w:val="left" w:pos="921"/>
        </w:tabs>
        <w:ind w:hanging="721"/>
        <w:rPr>
          <w:sz w:val="24"/>
        </w:rPr>
      </w:pPr>
      <w:r>
        <w:rPr>
          <w:sz w:val="24"/>
        </w:rPr>
        <w:t xml:space="preserve">Employees to be paid in cash, automatic bank deposit or cheque at par within </w:t>
      </w:r>
      <w:proofErr w:type="gramStart"/>
      <w:r>
        <w:rPr>
          <w:sz w:val="24"/>
        </w:rPr>
        <w:t>seventy</w:t>
      </w:r>
      <w:r>
        <w:rPr>
          <w:spacing w:val="-9"/>
          <w:sz w:val="24"/>
        </w:rPr>
        <w:t xml:space="preserve"> </w:t>
      </w:r>
      <w:r>
        <w:rPr>
          <w:sz w:val="24"/>
        </w:rPr>
        <w:t>two</w:t>
      </w:r>
      <w:proofErr w:type="gramEnd"/>
    </w:p>
    <w:p w14:paraId="6B08F3E6" w14:textId="77777777" w:rsidR="004E5A14" w:rsidRDefault="00000000">
      <w:pPr>
        <w:pStyle w:val="BodyText"/>
        <w:ind w:left="920" w:right="165"/>
      </w:pPr>
      <w:r>
        <w:t>(72) hours of closing time books. Payment by cheque is to be made by 4:00 p.m. on Friday of each week.</w:t>
      </w:r>
    </w:p>
    <w:p w14:paraId="5181B9BC" w14:textId="77777777" w:rsidR="004E5A14" w:rsidRDefault="004E5A14">
      <w:pPr>
        <w:pStyle w:val="BodyText"/>
      </w:pPr>
    </w:p>
    <w:p w14:paraId="78BF52CF" w14:textId="77777777" w:rsidR="004E5A14" w:rsidRDefault="00000000">
      <w:pPr>
        <w:pStyle w:val="ListParagraph"/>
        <w:numPr>
          <w:ilvl w:val="0"/>
          <w:numId w:val="5"/>
        </w:numPr>
        <w:tabs>
          <w:tab w:val="left" w:pos="921"/>
        </w:tabs>
        <w:ind w:right="117"/>
        <w:jc w:val="both"/>
        <w:rPr>
          <w:sz w:val="24"/>
        </w:rPr>
      </w:pPr>
      <w:r>
        <w:rPr>
          <w:sz w:val="24"/>
        </w:rPr>
        <w:t>Where an employee is discharged for just cause, the Employer shall forward his/her pay to him/her by registered mail on or before the next</w:t>
      </w:r>
      <w:r>
        <w:rPr>
          <w:spacing w:val="-7"/>
          <w:sz w:val="24"/>
        </w:rPr>
        <w:t xml:space="preserve"> </w:t>
      </w:r>
      <w:r>
        <w:rPr>
          <w:sz w:val="24"/>
        </w:rPr>
        <w:t>day.</w:t>
      </w:r>
    </w:p>
    <w:p w14:paraId="5ED8D685" w14:textId="77777777" w:rsidR="004E5A14" w:rsidRDefault="004E5A14">
      <w:pPr>
        <w:jc w:val="both"/>
        <w:rPr>
          <w:sz w:val="24"/>
        </w:rPr>
        <w:sectPr w:rsidR="004E5A14">
          <w:pgSz w:w="12240" w:h="15840"/>
          <w:pgMar w:top="1100" w:right="1320" w:bottom="280" w:left="1240" w:header="818" w:footer="0" w:gutter="0"/>
          <w:cols w:space="720"/>
        </w:sectPr>
      </w:pPr>
    </w:p>
    <w:p w14:paraId="3FAA87F4" w14:textId="77777777" w:rsidR="004E5A14" w:rsidRDefault="004E5A14">
      <w:pPr>
        <w:pStyle w:val="BodyText"/>
        <w:spacing w:before="5"/>
        <w:rPr>
          <w:sz w:val="25"/>
        </w:rPr>
      </w:pPr>
    </w:p>
    <w:p w14:paraId="0C2E7B1A" w14:textId="77777777" w:rsidR="004E5A14" w:rsidRDefault="00000000">
      <w:pPr>
        <w:pStyle w:val="ListParagraph"/>
        <w:numPr>
          <w:ilvl w:val="0"/>
          <w:numId w:val="5"/>
        </w:numPr>
        <w:tabs>
          <w:tab w:val="left" w:pos="921"/>
        </w:tabs>
        <w:spacing w:before="90"/>
        <w:ind w:right="115"/>
        <w:jc w:val="both"/>
        <w:rPr>
          <w:sz w:val="24"/>
        </w:rPr>
      </w:pPr>
      <w:r>
        <w:rPr>
          <w:sz w:val="24"/>
        </w:rPr>
        <w:t xml:space="preserve">When it is not possible to process the requisite government forms at the time of discharge or lay-off, the Employer agrees to send them to the employee by registered mail within </w:t>
      </w:r>
      <w:proofErr w:type="gramStart"/>
      <w:r>
        <w:rPr>
          <w:sz w:val="24"/>
        </w:rPr>
        <w:t>seventy two</w:t>
      </w:r>
      <w:proofErr w:type="gramEnd"/>
      <w:r>
        <w:rPr>
          <w:sz w:val="24"/>
        </w:rPr>
        <w:t xml:space="preserve"> (72) hours from the time of</w:t>
      </w:r>
      <w:r>
        <w:rPr>
          <w:spacing w:val="-8"/>
          <w:sz w:val="24"/>
        </w:rPr>
        <w:t xml:space="preserve"> </w:t>
      </w:r>
      <w:r>
        <w:rPr>
          <w:sz w:val="24"/>
        </w:rPr>
        <w:t>termination.</w:t>
      </w:r>
    </w:p>
    <w:p w14:paraId="6E3557A7" w14:textId="77777777" w:rsidR="004E5A14" w:rsidRDefault="004E5A14">
      <w:pPr>
        <w:pStyle w:val="BodyText"/>
      </w:pPr>
    </w:p>
    <w:p w14:paraId="0F709F40" w14:textId="77777777" w:rsidR="004E5A14" w:rsidRDefault="00000000">
      <w:pPr>
        <w:pStyle w:val="ListParagraph"/>
        <w:numPr>
          <w:ilvl w:val="0"/>
          <w:numId w:val="5"/>
        </w:numPr>
        <w:tabs>
          <w:tab w:val="left" w:pos="921"/>
        </w:tabs>
        <w:ind w:right="117"/>
        <w:jc w:val="both"/>
        <w:rPr>
          <w:sz w:val="24"/>
        </w:rPr>
      </w:pPr>
      <w:r>
        <w:rPr>
          <w:sz w:val="24"/>
        </w:rPr>
        <w:t>All employees must be paid in full at the time of discharge or cheque mailed not later than the next regular pay day. One (1) hour’s notice to be given to the employee at the time of discharge or one (1) hour’s pay to be allowed in lieu thereof. All pay whether in cash or by cheque shall be accompanied by a pay slip or cheque stub which shall contain the following</w:t>
      </w:r>
      <w:r>
        <w:rPr>
          <w:spacing w:val="-4"/>
          <w:sz w:val="24"/>
        </w:rPr>
        <w:t xml:space="preserve"> </w:t>
      </w:r>
      <w:r>
        <w:rPr>
          <w:sz w:val="24"/>
        </w:rPr>
        <w:t>information:</w:t>
      </w:r>
    </w:p>
    <w:p w14:paraId="6E9A1E35" w14:textId="77777777" w:rsidR="004E5A14" w:rsidRDefault="004E5A14">
      <w:pPr>
        <w:pStyle w:val="BodyText"/>
      </w:pPr>
    </w:p>
    <w:p w14:paraId="2985CDCB" w14:textId="77777777" w:rsidR="004E5A14" w:rsidRDefault="00000000">
      <w:pPr>
        <w:pStyle w:val="ListParagraph"/>
        <w:numPr>
          <w:ilvl w:val="1"/>
          <w:numId w:val="5"/>
        </w:numPr>
        <w:tabs>
          <w:tab w:val="left" w:pos="1640"/>
          <w:tab w:val="left" w:pos="1641"/>
        </w:tabs>
        <w:ind w:hanging="721"/>
        <w:rPr>
          <w:sz w:val="24"/>
        </w:rPr>
      </w:pPr>
      <w:r>
        <w:rPr>
          <w:sz w:val="24"/>
        </w:rPr>
        <w:t>Hours</w:t>
      </w:r>
      <w:r>
        <w:rPr>
          <w:spacing w:val="-1"/>
          <w:sz w:val="24"/>
        </w:rPr>
        <w:t xml:space="preserve"> </w:t>
      </w:r>
      <w:r>
        <w:rPr>
          <w:sz w:val="24"/>
        </w:rPr>
        <w:t>Worked</w:t>
      </w:r>
    </w:p>
    <w:p w14:paraId="0D34A603" w14:textId="77777777" w:rsidR="004E5A14" w:rsidRDefault="00000000">
      <w:pPr>
        <w:pStyle w:val="ListParagraph"/>
        <w:numPr>
          <w:ilvl w:val="1"/>
          <w:numId w:val="5"/>
        </w:numPr>
        <w:tabs>
          <w:tab w:val="left" w:pos="1640"/>
          <w:tab w:val="left" w:pos="1641"/>
        </w:tabs>
        <w:ind w:hanging="721"/>
        <w:rPr>
          <w:sz w:val="24"/>
        </w:rPr>
      </w:pPr>
      <w:r>
        <w:rPr>
          <w:sz w:val="24"/>
        </w:rPr>
        <w:t>Rate of Pay per</w:t>
      </w:r>
      <w:r>
        <w:rPr>
          <w:spacing w:val="-5"/>
          <w:sz w:val="24"/>
        </w:rPr>
        <w:t xml:space="preserve"> </w:t>
      </w:r>
      <w:r>
        <w:rPr>
          <w:sz w:val="24"/>
        </w:rPr>
        <w:t>Hour</w:t>
      </w:r>
    </w:p>
    <w:p w14:paraId="37D17C95" w14:textId="77777777" w:rsidR="004E5A14" w:rsidRDefault="00000000">
      <w:pPr>
        <w:pStyle w:val="ListParagraph"/>
        <w:numPr>
          <w:ilvl w:val="1"/>
          <w:numId w:val="5"/>
        </w:numPr>
        <w:tabs>
          <w:tab w:val="left" w:pos="1640"/>
          <w:tab w:val="left" w:pos="1641"/>
        </w:tabs>
        <w:spacing w:before="1"/>
        <w:ind w:hanging="721"/>
        <w:rPr>
          <w:sz w:val="24"/>
        </w:rPr>
      </w:pPr>
      <w:r>
        <w:rPr>
          <w:sz w:val="24"/>
        </w:rPr>
        <w:t>Income Tax</w:t>
      </w:r>
      <w:r>
        <w:rPr>
          <w:spacing w:val="1"/>
          <w:sz w:val="24"/>
        </w:rPr>
        <w:t xml:space="preserve"> </w:t>
      </w:r>
      <w:r>
        <w:rPr>
          <w:sz w:val="24"/>
        </w:rPr>
        <w:t>Deducted</w:t>
      </w:r>
    </w:p>
    <w:p w14:paraId="7AA54282" w14:textId="77777777" w:rsidR="004E5A14" w:rsidRDefault="00000000">
      <w:pPr>
        <w:pStyle w:val="ListParagraph"/>
        <w:numPr>
          <w:ilvl w:val="1"/>
          <w:numId w:val="5"/>
        </w:numPr>
        <w:tabs>
          <w:tab w:val="left" w:pos="1640"/>
          <w:tab w:val="left" w:pos="1641"/>
        </w:tabs>
        <w:ind w:hanging="721"/>
        <w:rPr>
          <w:sz w:val="24"/>
        </w:rPr>
      </w:pPr>
      <w:r>
        <w:rPr>
          <w:sz w:val="24"/>
        </w:rPr>
        <w:t>Canada Pension</w:t>
      </w:r>
      <w:r>
        <w:rPr>
          <w:spacing w:val="-2"/>
          <w:sz w:val="24"/>
        </w:rPr>
        <w:t xml:space="preserve"> </w:t>
      </w:r>
      <w:r>
        <w:rPr>
          <w:sz w:val="24"/>
        </w:rPr>
        <w:t>Plan</w:t>
      </w:r>
    </w:p>
    <w:p w14:paraId="30F56206" w14:textId="77777777" w:rsidR="004E5A14" w:rsidRDefault="00000000">
      <w:pPr>
        <w:pStyle w:val="ListParagraph"/>
        <w:numPr>
          <w:ilvl w:val="1"/>
          <w:numId w:val="5"/>
        </w:numPr>
        <w:tabs>
          <w:tab w:val="left" w:pos="1640"/>
          <w:tab w:val="left" w:pos="1641"/>
        </w:tabs>
        <w:ind w:hanging="721"/>
        <w:rPr>
          <w:sz w:val="24"/>
        </w:rPr>
      </w:pPr>
      <w:r>
        <w:rPr>
          <w:sz w:val="24"/>
        </w:rPr>
        <w:t>Employment</w:t>
      </w:r>
      <w:r>
        <w:rPr>
          <w:spacing w:val="1"/>
          <w:sz w:val="24"/>
        </w:rPr>
        <w:t xml:space="preserve"> </w:t>
      </w:r>
      <w:r>
        <w:rPr>
          <w:sz w:val="24"/>
        </w:rPr>
        <w:t>Insurance</w:t>
      </w:r>
    </w:p>
    <w:p w14:paraId="50BE5021" w14:textId="77777777" w:rsidR="004E5A14" w:rsidRDefault="00000000">
      <w:pPr>
        <w:pStyle w:val="ListParagraph"/>
        <w:numPr>
          <w:ilvl w:val="1"/>
          <w:numId w:val="5"/>
        </w:numPr>
        <w:tabs>
          <w:tab w:val="left" w:pos="1640"/>
          <w:tab w:val="left" w:pos="1641"/>
        </w:tabs>
        <w:ind w:hanging="721"/>
        <w:rPr>
          <w:sz w:val="24"/>
        </w:rPr>
      </w:pPr>
      <w:r>
        <w:rPr>
          <w:sz w:val="24"/>
        </w:rPr>
        <w:t>Vacation Pay</w:t>
      </w:r>
    </w:p>
    <w:p w14:paraId="3014D490" w14:textId="77777777" w:rsidR="004E5A14" w:rsidRDefault="00000000">
      <w:pPr>
        <w:pStyle w:val="ListParagraph"/>
        <w:numPr>
          <w:ilvl w:val="1"/>
          <w:numId w:val="5"/>
        </w:numPr>
        <w:tabs>
          <w:tab w:val="left" w:pos="1640"/>
          <w:tab w:val="left" w:pos="1641"/>
        </w:tabs>
        <w:ind w:right="117"/>
        <w:rPr>
          <w:sz w:val="24"/>
        </w:rPr>
      </w:pPr>
      <w:r>
        <w:rPr>
          <w:sz w:val="24"/>
        </w:rPr>
        <w:t>All contributions and deductions to be made in accordance with the terms of the Agreement.</w:t>
      </w:r>
    </w:p>
    <w:p w14:paraId="2A2B523C" w14:textId="77777777" w:rsidR="004E5A14" w:rsidRDefault="004E5A14">
      <w:pPr>
        <w:pStyle w:val="BodyText"/>
      </w:pPr>
    </w:p>
    <w:p w14:paraId="5AFE8AEE" w14:textId="77777777" w:rsidR="004E5A14" w:rsidRDefault="00000000">
      <w:pPr>
        <w:pStyle w:val="ListParagraph"/>
        <w:numPr>
          <w:ilvl w:val="0"/>
          <w:numId w:val="5"/>
        </w:numPr>
        <w:tabs>
          <w:tab w:val="left" w:pos="921"/>
        </w:tabs>
        <w:ind w:right="115"/>
        <w:jc w:val="both"/>
        <w:rPr>
          <w:sz w:val="24"/>
        </w:rPr>
      </w:pPr>
      <w:r>
        <w:rPr>
          <w:sz w:val="24"/>
        </w:rPr>
        <w:t xml:space="preserve">Every Employer bound to this Agreement must issue to </w:t>
      </w:r>
      <w:proofErr w:type="gramStart"/>
      <w:r>
        <w:rPr>
          <w:sz w:val="24"/>
        </w:rPr>
        <w:t>all of</w:t>
      </w:r>
      <w:proofErr w:type="gramEnd"/>
      <w:r>
        <w:rPr>
          <w:sz w:val="24"/>
        </w:rPr>
        <w:t xml:space="preserve"> its employees (including pieceworkers) a pay slip or cheque stub together with their pay. Failure to issue </w:t>
      </w:r>
      <w:r>
        <w:rPr>
          <w:spacing w:val="2"/>
          <w:sz w:val="24"/>
        </w:rPr>
        <w:t xml:space="preserve">the </w:t>
      </w:r>
      <w:r>
        <w:rPr>
          <w:sz w:val="24"/>
        </w:rPr>
        <w:t>form or issue it properly completed may be the subject of a grievance. Every Employer must provide, on request, a Union representative with copies of these payment forms for any employee (including pieceworkers). Failure to do so may be the subject of a</w:t>
      </w:r>
      <w:r>
        <w:rPr>
          <w:spacing w:val="-12"/>
          <w:sz w:val="24"/>
        </w:rPr>
        <w:t xml:space="preserve"> </w:t>
      </w:r>
      <w:r>
        <w:rPr>
          <w:sz w:val="24"/>
        </w:rPr>
        <w:t>grievance.</w:t>
      </w:r>
    </w:p>
    <w:p w14:paraId="7224C312" w14:textId="77777777" w:rsidR="004E5A14" w:rsidRDefault="004E5A14">
      <w:pPr>
        <w:pStyle w:val="BodyText"/>
      </w:pPr>
    </w:p>
    <w:p w14:paraId="075C77FD" w14:textId="77777777" w:rsidR="004E5A14" w:rsidRDefault="00000000">
      <w:pPr>
        <w:pStyle w:val="ListParagraph"/>
        <w:numPr>
          <w:ilvl w:val="0"/>
          <w:numId w:val="5"/>
        </w:numPr>
        <w:tabs>
          <w:tab w:val="left" w:pos="921"/>
        </w:tabs>
        <w:spacing w:before="1"/>
        <w:ind w:right="115"/>
        <w:jc w:val="both"/>
        <w:rPr>
          <w:sz w:val="24"/>
        </w:rPr>
      </w:pPr>
      <w:r>
        <w:rPr>
          <w:sz w:val="24"/>
        </w:rPr>
        <w:t xml:space="preserve">Should no pay slip or cheque stub be </w:t>
      </w:r>
      <w:proofErr w:type="gramStart"/>
      <w:r>
        <w:rPr>
          <w:sz w:val="24"/>
        </w:rPr>
        <w:t>made</w:t>
      </w:r>
      <w:proofErr w:type="gramEnd"/>
      <w:r>
        <w:rPr>
          <w:sz w:val="24"/>
        </w:rPr>
        <w:t xml:space="preserve"> or should it not contain the information contained in the above hereof then provided the matter is raised within twenty eight (28) days of the date of delivery of the pay, the Employer shall be required to pay to the Joint Trade Board Committee as liquidated damages a sum equal per each pay period to the amount of the cheque. In addition, the employee shall be fined by the Union the sum of five hundred dollars ($500.00) per each pay period. The sum shall be paid to the Joint Trade Board Committee within forty-eight (48) hours of the requirement to pay, failing which, the Union shall refer the matter to the Ontario Labour Relations Board to enforce payment. No claim shall be made for any period exceeding 28</w:t>
      </w:r>
      <w:r>
        <w:rPr>
          <w:spacing w:val="-8"/>
          <w:sz w:val="24"/>
        </w:rPr>
        <w:t xml:space="preserve"> </w:t>
      </w:r>
      <w:r>
        <w:rPr>
          <w:sz w:val="24"/>
        </w:rPr>
        <w:t>days.</w:t>
      </w:r>
    </w:p>
    <w:p w14:paraId="0173CE80" w14:textId="77777777" w:rsidR="004E5A14" w:rsidRDefault="004E5A14">
      <w:pPr>
        <w:pStyle w:val="BodyText"/>
        <w:rPr>
          <w:sz w:val="26"/>
        </w:rPr>
      </w:pPr>
    </w:p>
    <w:p w14:paraId="52C5B0B5" w14:textId="77777777" w:rsidR="004E5A14" w:rsidRDefault="004E5A14">
      <w:pPr>
        <w:pStyle w:val="BodyText"/>
        <w:rPr>
          <w:sz w:val="22"/>
        </w:rPr>
      </w:pPr>
    </w:p>
    <w:p w14:paraId="0518F00B" w14:textId="77777777" w:rsidR="004E5A14" w:rsidRDefault="00000000">
      <w:pPr>
        <w:pStyle w:val="Heading1"/>
        <w:ind w:left="78"/>
      </w:pPr>
      <w:r>
        <w:t>ARTICLE 28 - WORKING ZONES/PARKING</w:t>
      </w:r>
    </w:p>
    <w:p w14:paraId="28BD7E3C" w14:textId="77777777" w:rsidR="004E5A14" w:rsidRDefault="004E5A14">
      <w:pPr>
        <w:pStyle w:val="BodyText"/>
        <w:rPr>
          <w:b/>
        </w:rPr>
      </w:pPr>
    </w:p>
    <w:p w14:paraId="08A08C08" w14:textId="77777777" w:rsidR="004E5A14" w:rsidRDefault="00000000">
      <w:pPr>
        <w:pStyle w:val="BodyText"/>
        <w:ind w:left="920" w:right="118" w:hanging="720"/>
        <w:jc w:val="both"/>
      </w:pPr>
      <w:r>
        <w:t xml:space="preserve">(a) The jurisdiction territory of </w:t>
      </w:r>
      <w:proofErr w:type="gramStart"/>
      <w:r>
        <w:t>this  Agreement</w:t>
      </w:r>
      <w:proofErr w:type="gramEnd"/>
      <w:r>
        <w:t xml:space="preserve">  shall  extend  48  road  kilometres  radius beyond the perimeter of the fifty (50) kilometre radius of zone</w:t>
      </w:r>
      <w:r>
        <w:rPr>
          <w:spacing w:val="-9"/>
        </w:rPr>
        <w:t xml:space="preserve"> </w:t>
      </w:r>
      <w:r>
        <w:t>2.</w:t>
      </w:r>
    </w:p>
    <w:p w14:paraId="1228C648" w14:textId="77777777" w:rsidR="004E5A14" w:rsidRDefault="004E5A14">
      <w:pPr>
        <w:pStyle w:val="BodyText"/>
      </w:pPr>
    </w:p>
    <w:p w14:paraId="414B748C" w14:textId="77777777" w:rsidR="004E5A14" w:rsidRDefault="00000000">
      <w:pPr>
        <w:pStyle w:val="BodyText"/>
        <w:spacing w:before="1"/>
        <w:ind w:left="920"/>
      </w:pPr>
      <w:r>
        <w:t xml:space="preserve">In addition to the above jurisdiction, the jurisdiction territory of this Agreement shall also include the counties of Muskoka, Haliburton, </w:t>
      </w:r>
      <w:proofErr w:type="gramStart"/>
      <w:r>
        <w:t>Peterborough</w:t>
      </w:r>
      <w:proofErr w:type="gramEnd"/>
      <w:r>
        <w:t xml:space="preserve"> and Victoria.</w:t>
      </w:r>
    </w:p>
    <w:p w14:paraId="06C30823" w14:textId="77777777" w:rsidR="004E5A14" w:rsidRDefault="004E5A14">
      <w:pPr>
        <w:pStyle w:val="BodyText"/>
        <w:spacing w:before="11"/>
        <w:rPr>
          <w:sz w:val="23"/>
        </w:rPr>
      </w:pPr>
    </w:p>
    <w:p w14:paraId="031BE210" w14:textId="77777777" w:rsidR="004E5A14" w:rsidRDefault="00000000">
      <w:pPr>
        <w:pStyle w:val="BodyText"/>
        <w:ind w:left="920"/>
      </w:pPr>
      <w:r>
        <w:t>When employed on a job the amount of travelling expenses will be governed by the distance from the Toronto City Hall to the job site.</w:t>
      </w:r>
    </w:p>
    <w:p w14:paraId="5FBC2DE4" w14:textId="77777777" w:rsidR="004E5A14" w:rsidRDefault="004E5A14">
      <w:pPr>
        <w:sectPr w:rsidR="004E5A14">
          <w:pgSz w:w="12240" w:h="15840"/>
          <w:pgMar w:top="1100" w:right="1320" w:bottom="280" w:left="1240" w:header="818" w:footer="0" w:gutter="0"/>
          <w:cols w:space="720"/>
        </w:sectPr>
      </w:pPr>
    </w:p>
    <w:p w14:paraId="513978DE" w14:textId="77777777" w:rsidR="004E5A14" w:rsidRDefault="00000000">
      <w:pPr>
        <w:pStyle w:val="BodyText"/>
        <w:spacing w:before="106"/>
        <w:ind w:left="920"/>
        <w:jc w:val="both"/>
      </w:pPr>
      <w:r>
        <w:lastRenderedPageBreak/>
        <w:t>Using the Toronto City Hall as a swing point, two (2) concentric circles will be swung.</w:t>
      </w:r>
    </w:p>
    <w:p w14:paraId="24DEC2DA" w14:textId="77777777" w:rsidR="004E5A14" w:rsidRDefault="004E5A14">
      <w:pPr>
        <w:pStyle w:val="BodyText"/>
      </w:pPr>
    </w:p>
    <w:p w14:paraId="10E5F5BF" w14:textId="77777777" w:rsidR="004E5A14" w:rsidRDefault="00000000">
      <w:pPr>
        <w:pStyle w:val="BodyText"/>
        <w:ind w:left="920" w:right="116"/>
        <w:jc w:val="both"/>
      </w:pPr>
      <w:r>
        <w:t xml:space="preserve">The first circle will be swung with a </w:t>
      </w:r>
      <w:proofErr w:type="gramStart"/>
      <w:r>
        <w:t>thirty-five kilometre</w:t>
      </w:r>
      <w:proofErr w:type="gramEnd"/>
      <w:r>
        <w:t xml:space="preserve"> radius and this will be the first zone.</w:t>
      </w:r>
    </w:p>
    <w:p w14:paraId="61115DFA" w14:textId="77777777" w:rsidR="004E5A14" w:rsidRDefault="004E5A14">
      <w:pPr>
        <w:pStyle w:val="BodyText"/>
      </w:pPr>
    </w:p>
    <w:p w14:paraId="724F257F" w14:textId="77777777" w:rsidR="004E5A14" w:rsidRDefault="00000000">
      <w:pPr>
        <w:pStyle w:val="BodyText"/>
        <w:spacing w:before="1"/>
        <w:ind w:left="920"/>
        <w:jc w:val="both"/>
      </w:pPr>
      <w:r>
        <w:t>Work within the first zone will entail no travelling allowance.</w:t>
      </w:r>
    </w:p>
    <w:p w14:paraId="615E65A2" w14:textId="77777777" w:rsidR="004E5A14" w:rsidRDefault="004E5A14">
      <w:pPr>
        <w:pStyle w:val="BodyText"/>
        <w:spacing w:before="11"/>
        <w:rPr>
          <w:sz w:val="23"/>
        </w:rPr>
      </w:pPr>
    </w:p>
    <w:p w14:paraId="7D6DD249" w14:textId="77777777" w:rsidR="004E5A14" w:rsidRDefault="00000000">
      <w:pPr>
        <w:pStyle w:val="BodyText"/>
        <w:ind w:left="920" w:right="122"/>
        <w:jc w:val="both"/>
      </w:pPr>
      <w:r>
        <w:t xml:space="preserve">The second circle will be swung with a </w:t>
      </w:r>
      <w:proofErr w:type="gramStart"/>
      <w:r>
        <w:t>fifty kilometer</w:t>
      </w:r>
      <w:proofErr w:type="gramEnd"/>
      <w:r>
        <w:t xml:space="preserve"> radius and this will be the second zone.</w:t>
      </w:r>
    </w:p>
    <w:p w14:paraId="792943EF" w14:textId="77777777" w:rsidR="004E5A14" w:rsidRDefault="004E5A14">
      <w:pPr>
        <w:pStyle w:val="BodyText"/>
      </w:pPr>
    </w:p>
    <w:p w14:paraId="3F202D1F" w14:textId="77777777" w:rsidR="004E5A14" w:rsidRDefault="00000000">
      <w:pPr>
        <w:pStyle w:val="BodyText"/>
        <w:ind w:left="920" w:right="116"/>
        <w:jc w:val="both"/>
      </w:pPr>
      <w:r>
        <w:t>Work within the second zone will entail a travelling allowance of $10.00 per day per worker.</w:t>
      </w:r>
    </w:p>
    <w:p w14:paraId="506FDD7F" w14:textId="77777777" w:rsidR="004E5A14" w:rsidRDefault="004E5A14">
      <w:pPr>
        <w:pStyle w:val="BodyText"/>
        <w:spacing w:before="1"/>
      </w:pPr>
    </w:p>
    <w:p w14:paraId="6E9125CE" w14:textId="77777777" w:rsidR="004E5A14" w:rsidRDefault="00000000">
      <w:pPr>
        <w:pStyle w:val="BodyText"/>
        <w:ind w:left="920" w:right="115"/>
        <w:jc w:val="both"/>
      </w:pPr>
      <w:r>
        <w:t>Should an employee, when requested by his/her Employer, use his/her own car during working hours, or beyond zone two, he/she shall be paid twenty-five cents ($0.25) per kilometre.</w:t>
      </w:r>
    </w:p>
    <w:p w14:paraId="5164336A" w14:textId="77777777" w:rsidR="004E5A14" w:rsidRDefault="004E5A14">
      <w:pPr>
        <w:pStyle w:val="BodyText"/>
      </w:pPr>
    </w:p>
    <w:p w14:paraId="0C1552C9" w14:textId="77777777" w:rsidR="004E5A14" w:rsidRDefault="00000000">
      <w:pPr>
        <w:pStyle w:val="BodyText"/>
        <w:ind w:left="920" w:right="123"/>
        <w:jc w:val="both"/>
      </w:pPr>
      <w:r>
        <w:t>Parking in the GTA to be paid in full, so long as the Painter provides a receipt with his/her time sheet or work</w:t>
      </w:r>
      <w:r>
        <w:rPr>
          <w:spacing w:val="-2"/>
        </w:rPr>
        <w:t xml:space="preserve"> </w:t>
      </w:r>
      <w:r>
        <w:t>sheet.</w:t>
      </w:r>
    </w:p>
    <w:p w14:paraId="2915A45D" w14:textId="77777777" w:rsidR="004E5A14" w:rsidRDefault="004E5A14">
      <w:pPr>
        <w:pStyle w:val="BodyText"/>
        <w:rPr>
          <w:sz w:val="26"/>
        </w:rPr>
      </w:pPr>
    </w:p>
    <w:p w14:paraId="3E4F583B" w14:textId="77777777" w:rsidR="004E5A14" w:rsidRDefault="004E5A14">
      <w:pPr>
        <w:pStyle w:val="BodyText"/>
        <w:rPr>
          <w:sz w:val="22"/>
        </w:rPr>
      </w:pPr>
    </w:p>
    <w:p w14:paraId="04F89E1D" w14:textId="77777777" w:rsidR="004E5A14" w:rsidRDefault="00000000">
      <w:pPr>
        <w:pStyle w:val="Heading1"/>
        <w:ind w:left="80"/>
      </w:pPr>
      <w:r>
        <w:t>ARTICLE 29 - APPRENTICES</w:t>
      </w:r>
    </w:p>
    <w:p w14:paraId="50D6675F" w14:textId="77777777" w:rsidR="004E5A14" w:rsidRDefault="004E5A14">
      <w:pPr>
        <w:pStyle w:val="BodyText"/>
        <w:rPr>
          <w:b/>
        </w:rPr>
      </w:pPr>
    </w:p>
    <w:p w14:paraId="4C488120" w14:textId="77777777" w:rsidR="004E5A14" w:rsidRDefault="00000000">
      <w:pPr>
        <w:pStyle w:val="ListParagraph"/>
        <w:numPr>
          <w:ilvl w:val="0"/>
          <w:numId w:val="4"/>
        </w:numPr>
        <w:tabs>
          <w:tab w:val="left" w:pos="921"/>
        </w:tabs>
        <w:ind w:right="125"/>
        <w:jc w:val="both"/>
        <w:rPr>
          <w:sz w:val="24"/>
        </w:rPr>
      </w:pPr>
      <w:r>
        <w:rPr>
          <w:sz w:val="24"/>
        </w:rPr>
        <w:t>Apprentice rates to be returned to the Apprenticeship Act scale. There will be a three (3) month or twelve (12) week probation period for new</w:t>
      </w:r>
      <w:r>
        <w:rPr>
          <w:spacing w:val="-3"/>
          <w:sz w:val="24"/>
        </w:rPr>
        <w:t xml:space="preserve"> </w:t>
      </w:r>
      <w:r>
        <w:rPr>
          <w:sz w:val="24"/>
        </w:rPr>
        <w:t>apprentices.</w:t>
      </w:r>
    </w:p>
    <w:p w14:paraId="148E8BC2" w14:textId="77777777" w:rsidR="004E5A14" w:rsidRDefault="004E5A14">
      <w:pPr>
        <w:pStyle w:val="BodyText"/>
      </w:pPr>
    </w:p>
    <w:p w14:paraId="3B9450DE" w14:textId="77777777" w:rsidR="004E5A14" w:rsidRDefault="00000000">
      <w:pPr>
        <w:pStyle w:val="ListParagraph"/>
        <w:numPr>
          <w:ilvl w:val="0"/>
          <w:numId w:val="4"/>
        </w:numPr>
        <w:tabs>
          <w:tab w:val="left" w:pos="920"/>
          <w:tab w:val="left" w:pos="921"/>
        </w:tabs>
        <w:spacing w:before="1"/>
        <w:ind w:hanging="721"/>
        <w:rPr>
          <w:sz w:val="24"/>
        </w:rPr>
      </w:pPr>
      <w:r>
        <w:rPr>
          <w:sz w:val="24"/>
        </w:rPr>
        <w:t>No pension contributions for the first two thousand hours (2,000) hours</w:t>
      </w:r>
      <w:r>
        <w:rPr>
          <w:spacing w:val="-4"/>
          <w:sz w:val="24"/>
        </w:rPr>
        <w:t xml:space="preserve"> </w:t>
      </w:r>
      <w:r>
        <w:rPr>
          <w:sz w:val="24"/>
        </w:rPr>
        <w:t>worked.</w:t>
      </w:r>
    </w:p>
    <w:p w14:paraId="43EF21C0" w14:textId="77777777" w:rsidR="004E5A14" w:rsidRDefault="004E5A14">
      <w:pPr>
        <w:pStyle w:val="BodyText"/>
        <w:spacing w:before="11"/>
        <w:rPr>
          <w:sz w:val="23"/>
        </w:rPr>
      </w:pPr>
    </w:p>
    <w:p w14:paraId="47EE9911" w14:textId="77777777" w:rsidR="004E5A14" w:rsidRDefault="00000000">
      <w:pPr>
        <w:pStyle w:val="ListParagraph"/>
        <w:numPr>
          <w:ilvl w:val="0"/>
          <w:numId w:val="4"/>
        </w:numPr>
        <w:tabs>
          <w:tab w:val="left" w:pos="921"/>
        </w:tabs>
        <w:ind w:right="115"/>
        <w:jc w:val="both"/>
        <w:rPr>
          <w:sz w:val="24"/>
        </w:rPr>
      </w:pPr>
      <w:r>
        <w:rPr>
          <w:sz w:val="24"/>
        </w:rPr>
        <w:t>It is agreed that there will be a three (3) year Apprenticeship Program for Commercial Residential Apprentices. Apprentices must comply with the Apprenticeship Act regulation. Apprentices must become members of the</w:t>
      </w:r>
      <w:r>
        <w:rPr>
          <w:spacing w:val="-2"/>
          <w:sz w:val="24"/>
        </w:rPr>
        <w:t xml:space="preserve"> </w:t>
      </w:r>
      <w:r>
        <w:rPr>
          <w:sz w:val="24"/>
        </w:rPr>
        <w:t>Union.</w:t>
      </w:r>
    </w:p>
    <w:p w14:paraId="2773049C" w14:textId="77777777" w:rsidR="004E5A14" w:rsidRDefault="004E5A14">
      <w:pPr>
        <w:pStyle w:val="BodyText"/>
      </w:pPr>
    </w:p>
    <w:p w14:paraId="02848993" w14:textId="77777777" w:rsidR="004E5A14" w:rsidRDefault="00000000">
      <w:pPr>
        <w:pStyle w:val="ListParagraph"/>
        <w:numPr>
          <w:ilvl w:val="0"/>
          <w:numId w:val="4"/>
        </w:numPr>
        <w:tabs>
          <w:tab w:val="left" w:pos="921"/>
        </w:tabs>
        <w:ind w:right="119"/>
        <w:jc w:val="both"/>
        <w:rPr>
          <w:sz w:val="24"/>
        </w:rPr>
      </w:pPr>
      <w:r>
        <w:rPr>
          <w:sz w:val="24"/>
        </w:rPr>
        <w:t xml:space="preserve">Apprentices will not be allowed to work alone. Apprentices must attend trade school when notified by the Apprenticeship Board. Failure to attend could result in </w:t>
      </w:r>
      <w:proofErr w:type="gramStart"/>
      <w:r>
        <w:rPr>
          <w:sz w:val="24"/>
        </w:rPr>
        <w:t>suspension  in</w:t>
      </w:r>
      <w:proofErr w:type="gramEnd"/>
      <w:r>
        <w:rPr>
          <w:sz w:val="24"/>
        </w:rPr>
        <w:t xml:space="preserve"> our</w:t>
      </w:r>
      <w:r>
        <w:rPr>
          <w:spacing w:val="-1"/>
          <w:sz w:val="24"/>
        </w:rPr>
        <w:t xml:space="preserve"> </w:t>
      </w:r>
      <w:r>
        <w:rPr>
          <w:sz w:val="24"/>
        </w:rPr>
        <w:t>trade.</w:t>
      </w:r>
    </w:p>
    <w:p w14:paraId="319E8905" w14:textId="77777777" w:rsidR="004E5A14" w:rsidRDefault="004E5A14">
      <w:pPr>
        <w:pStyle w:val="BodyText"/>
      </w:pPr>
    </w:p>
    <w:p w14:paraId="29FB5CA3" w14:textId="77777777" w:rsidR="004E5A14" w:rsidRDefault="00000000">
      <w:pPr>
        <w:pStyle w:val="ListParagraph"/>
        <w:numPr>
          <w:ilvl w:val="0"/>
          <w:numId w:val="4"/>
        </w:numPr>
        <w:tabs>
          <w:tab w:val="left" w:pos="921"/>
        </w:tabs>
        <w:ind w:right="113"/>
        <w:jc w:val="both"/>
        <w:rPr>
          <w:sz w:val="24"/>
        </w:rPr>
      </w:pPr>
      <w:r>
        <w:rPr>
          <w:sz w:val="24"/>
        </w:rPr>
        <w:t xml:space="preserve">It is mandatory that there be a minimum of one (1) apprentice to every six (6) men </w:t>
      </w:r>
      <w:r>
        <w:rPr>
          <w:spacing w:val="3"/>
          <w:sz w:val="24"/>
        </w:rPr>
        <w:t xml:space="preserve">in </w:t>
      </w:r>
      <w:r>
        <w:rPr>
          <w:sz w:val="24"/>
        </w:rPr>
        <w:t>each</w:t>
      </w:r>
      <w:r>
        <w:rPr>
          <w:spacing w:val="-1"/>
          <w:sz w:val="24"/>
        </w:rPr>
        <w:t xml:space="preserve"> </w:t>
      </w:r>
      <w:r>
        <w:rPr>
          <w:sz w:val="24"/>
        </w:rPr>
        <w:t>shop.</w:t>
      </w:r>
    </w:p>
    <w:p w14:paraId="2B1D9F33" w14:textId="77777777" w:rsidR="004E5A14" w:rsidRDefault="004E5A14">
      <w:pPr>
        <w:pStyle w:val="BodyText"/>
        <w:spacing w:before="1"/>
      </w:pPr>
    </w:p>
    <w:p w14:paraId="2A713408" w14:textId="77777777" w:rsidR="004E5A14" w:rsidRDefault="00000000">
      <w:pPr>
        <w:pStyle w:val="ListParagraph"/>
        <w:numPr>
          <w:ilvl w:val="0"/>
          <w:numId w:val="4"/>
        </w:numPr>
        <w:tabs>
          <w:tab w:val="left" w:pos="921"/>
        </w:tabs>
        <w:ind w:right="122"/>
        <w:jc w:val="both"/>
        <w:rPr>
          <w:sz w:val="24"/>
        </w:rPr>
      </w:pPr>
      <w:r>
        <w:rPr>
          <w:sz w:val="24"/>
        </w:rPr>
        <w:t>Shops regularly employing six (6) or more employees must have one (1) apprentice if applicants are available, yearly</w:t>
      </w:r>
      <w:r>
        <w:rPr>
          <w:spacing w:val="-6"/>
          <w:sz w:val="24"/>
        </w:rPr>
        <w:t xml:space="preserve"> </w:t>
      </w:r>
      <w:r>
        <w:rPr>
          <w:sz w:val="24"/>
        </w:rPr>
        <w:t>average.</w:t>
      </w:r>
    </w:p>
    <w:p w14:paraId="53E5DBD7" w14:textId="77777777" w:rsidR="004E5A14" w:rsidRDefault="004E5A14">
      <w:pPr>
        <w:pStyle w:val="BodyText"/>
      </w:pPr>
    </w:p>
    <w:p w14:paraId="342FA524" w14:textId="77777777" w:rsidR="004E5A14" w:rsidRDefault="00000000">
      <w:pPr>
        <w:pStyle w:val="ListParagraph"/>
        <w:numPr>
          <w:ilvl w:val="0"/>
          <w:numId w:val="4"/>
        </w:numPr>
        <w:tabs>
          <w:tab w:val="left" w:pos="920"/>
          <w:tab w:val="left" w:pos="921"/>
        </w:tabs>
        <w:ind w:hanging="721"/>
        <w:rPr>
          <w:sz w:val="24"/>
        </w:rPr>
      </w:pPr>
      <w:r>
        <w:rPr>
          <w:sz w:val="24"/>
        </w:rPr>
        <w:t>Computing of apprentice’s time will be recorded only by hours</w:t>
      </w:r>
      <w:r>
        <w:rPr>
          <w:spacing w:val="-12"/>
          <w:sz w:val="24"/>
        </w:rPr>
        <w:t xml:space="preserve"> </w:t>
      </w:r>
      <w:r>
        <w:rPr>
          <w:sz w:val="24"/>
        </w:rPr>
        <w:t>worked.</w:t>
      </w:r>
    </w:p>
    <w:p w14:paraId="22DF2E59" w14:textId="77777777" w:rsidR="004E5A14" w:rsidRDefault="004E5A14">
      <w:pPr>
        <w:pStyle w:val="BodyText"/>
      </w:pPr>
    </w:p>
    <w:p w14:paraId="6701BEC2" w14:textId="77777777" w:rsidR="004E5A14" w:rsidRDefault="00000000">
      <w:pPr>
        <w:pStyle w:val="ListParagraph"/>
        <w:numPr>
          <w:ilvl w:val="0"/>
          <w:numId w:val="4"/>
        </w:numPr>
        <w:tabs>
          <w:tab w:val="left" w:pos="921"/>
        </w:tabs>
        <w:ind w:right="117"/>
        <w:jc w:val="both"/>
        <w:rPr>
          <w:sz w:val="24"/>
        </w:rPr>
      </w:pPr>
      <w:r>
        <w:rPr>
          <w:sz w:val="24"/>
        </w:rPr>
        <w:t>The Union is to set up a co-ordinator to run the program and record apprentice’s hours of employment,</w:t>
      </w:r>
      <w:r>
        <w:rPr>
          <w:spacing w:val="-1"/>
          <w:sz w:val="24"/>
        </w:rPr>
        <w:t xml:space="preserve"> </w:t>
      </w:r>
      <w:r>
        <w:rPr>
          <w:sz w:val="24"/>
        </w:rPr>
        <w:t>etc.</w:t>
      </w:r>
    </w:p>
    <w:p w14:paraId="48FFFBAE" w14:textId="77777777" w:rsidR="004E5A14" w:rsidRDefault="004E5A14">
      <w:pPr>
        <w:jc w:val="both"/>
        <w:rPr>
          <w:sz w:val="24"/>
        </w:rPr>
        <w:sectPr w:rsidR="004E5A14">
          <w:pgSz w:w="12240" w:h="15840"/>
          <w:pgMar w:top="1100" w:right="1320" w:bottom="280" w:left="1240" w:header="818" w:footer="0" w:gutter="0"/>
          <w:cols w:space="720"/>
        </w:sectPr>
      </w:pPr>
    </w:p>
    <w:p w14:paraId="1F672EEF" w14:textId="77777777" w:rsidR="004E5A14" w:rsidRDefault="00000000">
      <w:pPr>
        <w:pStyle w:val="ListParagraph"/>
        <w:numPr>
          <w:ilvl w:val="0"/>
          <w:numId w:val="4"/>
        </w:numPr>
        <w:tabs>
          <w:tab w:val="left" w:pos="921"/>
        </w:tabs>
        <w:spacing w:before="106"/>
        <w:ind w:right="116"/>
        <w:jc w:val="both"/>
        <w:rPr>
          <w:sz w:val="24"/>
        </w:rPr>
      </w:pPr>
      <w:r>
        <w:rPr>
          <w:sz w:val="24"/>
        </w:rPr>
        <w:lastRenderedPageBreak/>
        <w:t>An apprentice training program is established for the certified trade and shall consist of three periods of related and work experience training of 1,800 hour per</w:t>
      </w:r>
      <w:r>
        <w:rPr>
          <w:spacing w:val="-8"/>
          <w:sz w:val="24"/>
        </w:rPr>
        <w:t xml:space="preserve"> </w:t>
      </w:r>
      <w:r>
        <w:rPr>
          <w:sz w:val="24"/>
        </w:rPr>
        <w:t>period.</w:t>
      </w:r>
    </w:p>
    <w:p w14:paraId="54804FCE" w14:textId="77777777" w:rsidR="004E5A14" w:rsidRDefault="004E5A14">
      <w:pPr>
        <w:pStyle w:val="BodyText"/>
      </w:pPr>
    </w:p>
    <w:p w14:paraId="59826887" w14:textId="77777777" w:rsidR="004E5A14" w:rsidRDefault="00000000">
      <w:pPr>
        <w:pStyle w:val="ListParagraph"/>
        <w:numPr>
          <w:ilvl w:val="0"/>
          <w:numId w:val="4"/>
        </w:numPr>
        <w:tabs>
          <w:tab w:val="left" w:pos="921"/>
        </w:tabs>
        <w:spacing w:before="1"/>
        <w:ind w:right="117"/>
        <w:jc w:val="both"/>
        <w:rPr>
          <w:sz w:val="24"/>
        </w:rPr>
      </w:pPr>
      <w:r>
        <w:rPr>
          <w:sz w:val="24"/>
        </w:rPr>
        <w:t xml:space="preserve">The minimum rate of wages for an apprentice in the certified trade whether for his/her regular daily hours or for hours </w:t>
      </w:r>
      <w:proofErr w:type="gramStart"/>
      <w:r>
        <w:rPr>
          <w:sz w:val="24"/>
        </w:rPr>
        <w:t>in excess of</w:t>
      </w:r>
      <w:proofErr w:type="gramEnd"/>
      <w:r>
        <w:rPr>
          <w:sz w:val="24"/>
        </w:rPr>
        <w:t xml:space="preserve"> his/her regular daily hours shall not be less than:</w:t>
      </w:r>
    </w:p>
    <w:p w14:paraId="7AF0E2F3" w14:textId="77777777" w:rsidR="004E5A14" w:rsidRDefault="004E5A14">
      <w:pPr>
        <w:pStyle w:val="BodyText"/>
        <w:spacing w:before="11"/>
        <w:rPr>
          <w:sz w:val="23"/>
        </w:rPr>
      </w:pPr>
    </w:p>
    <w:p w14:paraId="063F714D" w14:textId="77777777" w:rsidR="004E5A14" w:rsidRDefault="00000000">
      <w:pPr>
        <w:pStyle w:val="BodyText"/>
        <w:tabs>
          <w:tab w:val="left" w:pos="3892"/>
        </w:tabs>
        <w:ind w:left="920"/>
        <w:jc w:val="both"/>
      </w:pPr>
      <w:r>
        <w:t>1 - 2000</w:t>
      </w:r>
      <w:r>
        <w:rPr>
          <w:spacing w:val="-3"/>
        </w:rPr>
        <w:t xml:space="preserve"> </w:t>
      </w:r>
      <w:r>
        <w:t>hours worked</w:t>
      </w:r>
      <w:r>
        <w:tab/>
      </w:r>
      <w:r>
        <w:rPr>
          <w:b/>
        </w:rPr>
        <w:t xml:space="preserve">$17.00 </w:t>
      </w:r>
      <w:r>
        <w:t>All benefits except</w:t>
      </w:r>
      <w:r>
        <w:rPr>
          <w:spacing w:val="-1"/>
        </w:rPr>
        <w:t xml:space="preserve"> </w:t>
      </w:r>
      <w:r>
        <w:t>Pension</w:t>
      </w:r>
    </w:p>
    <w:p w14:paraId="4AEA558A" w14:textId="77777777" w:rsidR="004E5A14" w:rsidRDefault="00000000">
      <w:pPr>
        <w:pStyle w:val="BodyText"/>
        <w:spacing w:before="43" w:line="276" w:lineRule="auto"/>
        <w:ind w:left="920" w:right="1815"/>
        <w:jc w:val="both"/>
      </w:pPr>
      <w:r>
        <w:t>2001 - 3600 hours worked 65% of journeyperson’s rate. All benefits 3601 - 6000 hours worked 75% of journeyperson’s rate. All benefits Over 6000 hours worked 90% of journeyperson’s rate. All benefits</w:t>
      </w:r>
    </w:p>
    <w:p w14:paraId="1AE05C50" w14:textId="77777777" w:rsidR="004E5A14" w:rsidRDefault="004E5A14">
      <w:pPr>
        <w:pStyle w:val="BodyText"/>
        <w:spacing w:before="10"/>
        <w:rPr>
          <w:sz w:val="23"/>
        </w:rPr>
      </w:pPr>
    </w:p>
    <w:p w14:paraId="2C421FFD" w14:textId="77777777" w:rsidR="004E5A14" w:rsidRDefault="00000000">
      <w:pPr>
        <w:pStyle w:val="BodyText"/>
        <w:ind w:left="200" w:right="116"/>
        <w:jc w:val="both"/>
      </w:pPr>
      <w:r>
        <w:t xml:space="preserve">The Employer shall commence remitting pension contributions as of August 1, </w:t>
      </w:r>
      <w:proofErr w:type="gramStart"/>
      <w:r>
        <w:t>2007</w:t>
      </w:r>
      <w:proofErr w:type="gramEnd"/>
      <w:r>
        <w:t xml:space="preserve"> for Apprentices who have accumulated work hours beyond 2000 hours prior to August 1, 2007.</w:t>
      </w:r>
    </w:p>
    <w:p w14:paraId="7FD1E5DA" w14:textId="77777777" w:rsidR="004E5A14" w:rsidRDefault="004E5A14">
      <w:pPr>
        <w:pStyle w:val="BodyText"/>
        <w:spacing w:before="1"/>
      </w:pPr>
    </w:p>
    <w:p w14:paraId="326BDE32" w14:textId="77777777" w:rsidR="004E5A14" w:rsidRDefault="00000000">
      <w:pPr>
        <w:pStyle w:val="BodyText"/>
        <w:ind w:left="200" w:right="125"/>
        <w:jc w:val="both"/>
      </w:pPr>
      <w:r>
        <w:t>This Article may be changed during the life of this Agreement in accordance with any legislation that may come into effect.</w:t>
      </w:r>
    </w:p>
    <w:p w14:paraId="6F3803B2" w14:textId="77777777" w:rsidR="004E5A14" w:rsidRDefault="004E5A14">
      <w:pPr>
        <w:pStyle w:val="BodyText"/>
        <w:rPr>
          <w:sz w:val="26"/>
        </w:rPr>
      </w:pPr>
    </w:p>
    <w:p w14:paraId="52F2B435" w14:textId="77777777" w:rsidR="004E5A14" w:rsidRDefault="004E5A14">
      <w:pPr>
        <w:pStyle w:val="BodyText"/>
        <w:rPr>
          <w:sz w:val="22"/>
        </w:rPr>
      </w:pPr>
    </w:p>
    <w:p w14:paraId="43F82880" w14:textId="77777777" w:rsidR="004E5A14" w:rsidRDefault="00000000">
      <w:pPr>
        <w:pStyle w:val="Heading1"/>
        <w:ind w:left="83"/>
      </w:pPr>
      <w:r>
        <w:t>ARTICLE 30 - CLASSIFICATION OF EMPLOYEES</w:t>
      </w:r>
    </w:p>
    <w:p w14:paraId="223688C6" w14:textId="77777777" w:rsidR="004E5A14" w:rsidRDefault="004E5A14">
      <w:pPr>
        <w:pStyle w:val="BodyText"/>
        <w:rPr>
          <w:b/>
        </w:rPr>
      </w:pPr>
    </w:p>
    <w:p w14:paraId="2129D857" w14:textId="77777777" w:rsidR="004E5A14" w:rsidRDefault="00000000">
      <w:pPr>
        <w:pStyle w:val="ListParagraph"/>
        <w:numPr>
          <w:ilvl w:val="0"/>
          <w:numId w:val="3"/>
        </w:numPr>
        <w:tabs>
          <w:tab w:val="left" w:pos="920"/>
          <w:tab w:val="left" w:pos="921"/>
        </w:tabs>
        <w:ind w:hanging="721"/>
        <w:rPr>
          <w:b/>
          <w:sz w:val="24"/>
        </w:rPr>
      </w:pPr>
      <w:r>
        <w:rPr>
          <w:b/>
          <w:sz w:val="24"/>
        </w:rPr>
        <w:t>Qualified</w:t>
      </w:r>
      <w:r>
        <w:rPr>
          <w:b/>
          <w:spacing w:val="-1"/>
          <w:sz w:val="24"/>
        </w:rPr>
        <w:t xml:space="preserve"> </w:t>
      </w:r>
      <w:r>
        <w:rPr>
          <w:b/>
          <w:sz w:val="24"/>
        </w:rPr>
        <w:t>Journeyperson</w:t>
      </w:r>
    </w:p>
    <w:p w14:paraId="5D5D5539" w14:textId="77777777" w:rsidR="004E5A14" w:rsidRDefault="004E5A14">
      <w:pPr>
        <w:pStyle w:val="BodyText"/>
        <w:rPr>
          <w:b/>
        </w:rPr>
      </w:pPr>
    </w:p>
    <w:p w14:paraId="609B60D1" w14:textId="77777777" w:rsidR="004E5A14" w:rsidRDefault="00000000">
      <w:pPr>
        <w:pStyle w:val="BodyText"/>
        <w:ind w:left="200" w:right="124"/>
        <w:jc w:val="both"/>
      </w:pPr>
      <w:r>
        <w:t>A qualified journeyperson shall hold a Certificate of Qualification under the Ontario Apprenticeship Act or by the Ontario Council together with the Residential Painting Contractors of Ontario.</w:t>
      </w:r>
    </w:p>
    <w:p w14:paraId="43DE2E75" w14:textId="77777777" w:rsidR="004E5A14" w:rsidRDefault="004E5A14">
      <w:pPr>
        <w:pStyle w:val="BodyText"/>
      </w:pPr>
    </w:p>
    <w:p w14:paraId="3DA913FF" w14:textId="77777777" w:rsidR="004E5A14" w:rsidRDefault="00000000">
      <w:pPr>
        <w:pStyle w:val="Heading1"/>
        <w:numPr>
          <w:ilvl w:val="0"/>
          <w:numId w:val="3"/>
        </w:numPr>
        <w:tabs>
          <w:tab w:val="left" w:pos="920"/>
          <w:tab w:val="left" w:pos="921"/>
        </w:tabs>
        <w:ind w:hanging="721"/>
      </w:pPr>
      <w:r>
        <w:t>Unqualified</w:t>
      </w:r>
      <w:r>
        <w:rPr>
          <w:spacing w:val="-1"/>
        </w:rPr>
        <w:t xml:space="preserve"> </w:t>
      </w:r>
      <w:r>
        <w:t>Journeyperson</w:t>
      </w:r>
    </w:p>
    <w:p w14:paraId="1A710125" w14:textId="77777777" w:rsidR="004E5A14" w:rsidRDefault="004E5A14">
      <w:pPr>
        <w:pStyle w:val="BodyText"/>
        <w:rPr>
          <w:b/>
        </w:rPr>
      </w:pPr>
    </w:p>
    <w:p w14:paraId="7C45A44E" w14:textId="77777777" w:rsidR="004E5A14" w:rsidRDefault="00000000">
      <w:pPr>
        <w:pStyle w:val="BodyText"/>
        <w:spacing w:before="1"/>
        <w:ind w:left="200" w:right="118"/>
        <w:jc w:val="both"/>
      </w:pPr>
      <w:r>
        <w:t>A journeyperson who does not hold a Certificate of Qualification under the Ontario Apprenticeship Act or by the Ontario Council together with the Residential Painting Contractors of Ontario shall be classified as an unqualified journeyperson. The unqualified journeyperson rates may be twenty five percent (25%) per hour less than the qualified rates. In the event of a lay-off they will be replaced by any available qualified journeyperson or apprentice at the request of the Union Representative.</w:t>
      </w:r>
    </w:p>
    <w:p w14:paraId="16BD4990" w14:textId="77777777" w:rsidR="004E5A14" w:rsidRDefault="004E5A14">
      <w:pPr>
        <w:pStyle w:val="BodyText"/>
        <w:spacing w:before="11"/>
        <w:rPr>
          <w:sz w:val="23"/>
        </w:rPr>
      </w:pPr>
    </w:p>
    <w:p w14:paraId="76BBCB49" w14:textId="77777777" w:rsidR="004E5A14" w:rsidRDefault="00000000">
      <w:pPr>
        <w:pStyle w:val="BodyText"/>
        <w:ind w:left="200" w:right="122"/>
        <w:jc w:val="both"/>
      </w:pPr>
      <w:r>
        <w:t xml:space="preserve">It is further agreed that any violation of the </w:t>
      </w:r>
      <w:proofErr w:type="gramStart"/>
      <w:r>
        <w:t>Apprenticeship</w:t>
      </w:r>
      <w:proofErr w:type="gramEnd"/>
      <w:r>
        <w:t xml:space="preserve"> ratio and/or the unqualified personnel will result in a Joint Trade Board hearing against the firm.</w:t>
      </w:r>
    </w:p>
    <w:p w14:paraId="1D72B5A5" w14:textId="77777777" w:rsidR="004E5A14" w:rsidRDefault="004E5A14">
      <w:pPr>
        <w:pStyle w:val="BodyText"/>
        <w:rPr>
          <w:sz w:val="26"/>
        </w:rPr>
      </w:pPr>
    </w:p>
    <w:p w14:paraId="54AF33D0" w14:textId="77777777" w:rsidR="004E5A14" w:rsidRDefault="004E5A14">
      <w:pPr>
        <w:pStyle w:val="BodyText"/>
        <w:spacing w:before="1"/>
        <w:rPr>
          <w:sz w:val="22"/>
        </w:rPr>
      </w:pPr>
    </w:p>
    <w:p w14:paraId="6063873B" w14:textId="77777777" w:rsidR="004E5A14" w:rsidRDefault="00000000">
      <w:pPr>
        <w:pStyle w:val="Heading1"/>
        <w:ind w:left="75"/>
      </w:pPr>
      <w:r>
        <w:t>ARTICLE 31 – TOP WORKPLACE PERFORMANCE PLAN</w:t>
      </w:r>
    </w:p>
    <w:p w14:paraId="6547C603" w14:textId="77777777" w:rsidR="004E5A14" w:rsidRDefault="004E5A14">
      <w:pPr>
        <w:pStyle w:val="BodyText"/>
        <w:rPr>
          <w:b/>
        </w:rPr>
      </w:pPr>
    </w:p>
    <w:p w14:paraId="0D844A4B" w14:textId="77777777" w:rsidR="004E5A14" w:rsidRDefault="00000000">
      <w:pPr>
        <w:pStyle w:val="ListParagraph"/>
        <w:numPr>
          <w:ilvl w:val="0"/>
          <w:numId w:val="2"/>
        </w:numPr>
        <w:tabs>
          <w:tab w:val="left" w:pos="921"/>
        </w:tabs>
        <w:ind w:right="114"/>
        <w:jc w:val="both"/>
        <w:rPr>
          <w:sz w:val="24"/>
        </w:rPr>
      </w:pPr>
      <w:r>
        <w:rPr>
          <w:sz w:val="24"/>
        </w:rPr>
        <w:t>If any member working for an Employer is terminated for cause, his/her union hiring hall referral privileges shall be suspended for two (2) weeks. Should the same individual be terminated for cause a second time by any contractor bound to this Agreement within a twenty-four (24) month period, his/her union hiring hall privileges shall be suspended for two</w:t>
      </w:r>
      <w:r>
        <w:rPr>
          <w:spacing w:val="11"/>
          <w:sz w:val="24"/>
        </w:rPr>
        <w:t xml:space="preserve"> </w:t>
      </w:r>
      <w:r>
        <w:rPr>
          <w:sz w:val="24"/>
        </w:rPr>
        <w:t>(2)</w:t>
      </w:r>
      <w:r>
        <w:rPr>
          <w:spacing w:val="10"/>
          <w:sz w:val="24"/>
        </w:rPr>
        <w:t xml:space="preserve"> </w:t>
      </w:r>
      <w:r>
        <w:rPr>
          <w:sz w:val="24"/>
        </w:rPr>
        <w:t>months.</w:t>
      </w:r>
      <w:r>
        <w:rPr>
          <w:spacing w:val="23"/>
          <w:sz w:val="24"/>
        </w:rPr>
        <w:t xml:space="preserve"> </w:t>
      </w:r>
      <w:r>
        <w:rPr>
          <w:sz w:val="24"/>
        </w:rPr>
        <w:t>Should</w:t>
      </w:r>
      <w:r>
        <w:rPr>
          <w:spacing w:val="12"/>
          <w:sz w:val="24"/>
        </w:rPr>
        <w:t xml:space="preserve"> </w:t>
      </w:r>
      <w:r>
        <w:rPr>
          <w:sz w:val="24"/>
        </w:rPr>
        <w:t>the</w:t>
      </w:r>
      <w:r>
        <w:rPr>
          <w:spacing w:val="12"/>
          <w:sz w:val="24"/>
        </w:rPr>
        <w:t xml:space="preserve"> </w:t>
      </w:r>
      <w:r>
        <w:rPr>
          <w:sz w:val="24"/>
        </w:rPr>
        <w:t>same</w:t>
      </w:r>
      <w:r>
        <w:rPr>
          <w:spacing w:val="11"/>
          <w:sz w:val="24"/>
        </w:rPr>
        <w:t xml:space="preserve"> </w:t>
      </w:r>
      <w:r>
        <w:rPr>
          <w:sz w:val="24"/>
        </w:rPr>
        <w:t>individual</w:t>
      </w:r>
      <w:r>
        <w:rPr>
          <w:spacing w:val="11"/>
          <w:sz w:val="24"/>
        </w:rPr>
        <w:t xml:space="preserve"> </w:t>
      </w:r>
      <w:r>
        <w:rPr>
          <w:sz w:val="24"/>
        </w:rPr>
        <w:t>be</w:t>
      </w:r>
      <w:r>
        <w:rPr>
          <w:spacing w:val="10"/>
          <w:sz w:val="24"/>
        </w:rPr>
        <w:t xml:space="preserve"> </w:t>
      </w:r>
      <w:r>
        <w:rPr>
          <w:sz w:val="24"/>
        </w:rPr>
        <w:t>terminated</w:t>
      </w:r>
      <w:r>
        <w:rPr>
          <w:spacing w:val="11"/>
          <w:sz w:val="24"/>
        </w:rPr>
        <w:t xml:space="preserve"> </w:t>
      </w:r>
      <w:r>
        <w:rPr>
          <w:sz w:val="24"/>
        </w:rPr>
        <w:t>for</w:t>
      </w:r>
      <w:r>
        <w:rPr>
          <w:spacing w:val="12"/>
          <w:sz w:val="24"/>
        </w:rPr>
        <w:t xml:space="preserve"> </w:t>
      </w:r>
      <w:r>
        <w:rPr>
          <w:sz w:val="24"/>
        </w:rPr>
        <w:t>cause</w:t>
      </w:r>
      <w:r>
        <w:rPr>
          <w:spacing w:val="14"/>
          <w:sz w:val="24"/>
        </w:rPr>
        <w:t xml:space="preserve"> </w:t>
      </w:r>
      <w:r>
        <w:rPr>
          <w:sz w:val="24"/>
        </w:rPr>
        <w:t>a</w:t>
      </w:r>
      <w:r>
        <w:rPr>
          <w:spacing w:val="10"/>
          <w:sz w:val="24"/>
        </w:rPr>
        <w:t xml:space="preserve"> </w:t>
      </w:r>
      <w:r>
        <w:rPr>
          <w:sz w:val="24"/>
        </w:rPr>
        <w:t>third</w:t>
      </w:r>
      <w:r>
        <w:rPr>
          <w:spacing w:val="11"/>
          <w:sz w:val="24"/>
        </w:rPr>
        <w:t xml:space="preserve"> </w:t>
      </w:r>
      <w:r>
        <w:rPr>
          <w:sz w:val="24"/>
        </w:rPr>
        <w:t>time</w:t>
      </w:r>
      <w:r>
        <w:rPr>
          <w:spacing w:val="11"/>
          <w:sz w:val="24"/>
        </w:rPr>
        <w:t xml:space="preserve"> </w:t>
      </w:r>
      <w:r>
        <w:rPr>
          <w:sz w:val="24"/>
        </w:rPr>
        <w:t>by</w:t>
      </w:r>
      <w:r>
        <w:rPr>
          <w:spacing w:val="6"/>
          <w:sz w:val="24"/>
        </w:rPr>
        <w:t xml:space="preserve"> </w:t>
      </w:r>
      <w:r>
        <w:rPr>
          <w:sz w:val="24"/>
        </w:rPr>
        <w:t>any</w:t>
      </w:r>
    </w:p>
    <w:p w14:paraId="2722D39F" w14:textId="77777777" w:rsidR="004E5A14" w:rsidRDefault="004E5A14">
      <w:pPr>
        <w:jc w:val="both"/>
        <w:rPr>
          <w:sz w:val="24"/>
        </w:rPr>
        <w:sectPr w:rsidR="004E5A14">
          <w:pgSz w:w="12240" w:h="15840"/>
          <w:pgMar w:top="1100" w:right="1320" w:bottom="280" w:left="1240" w:header="818" w:footer="0" w:gutter="0"/>
          <w:cols w:space="720"/>
        </w:sectPr>
      </w:pPr>
    </w:p>
    <w:p w14:paraId="7E1D5353" w14:textId="77777777" w:rsidR="004E5A14" w:rsidRDefault="00000000">
      <w:pPr>
        <w:pStyle w:val="BodyText"/>
        <w:spacing w:before="106"/>
        <w:ind w:left="920" w:right="165"/>
      </w:pPr>
      <w:r>
        <w:lastRenderedPageBreak/>
        <w:t>contractor bound to this Agreement within the same twenty-four (24) month period, his/her union hiring hall referral privileges shall be suspended indefinitely.</w:t>
      </w:r>
    </w:p>
    <w:p w14:paraId="46128BD1" w14:textId="77777777" w:rsidR="004E5A14" w:rsidRDefault="004E5A14">
      <w:pPr>
        <w:pStyle w:val="BodyText"/>
      </w:pPr>
    </w:p>
    <w:p w14:paraId="508AA3B9" w14:textId="77777777" w:rsidR="004E5A14" w:rsidRDefault="00000000">
      <w:pPr>
        <w:pStyle w:val="ListParagraph"/>
        <w:numPr>
          <w:ilvl w:val="0"/>
          <w:numId w:val="2"/>
        </w:numPr>
        <w:tabs>
          <w:tab w:val="left" w:pos="921"/>
        </w:tabs>
        <w:spacing w:before="1"/>
        <w:ind w:right="117"/>
        <w:jc w:val="both"/>
        <w:rPr>
          <w:sz w:val="24"/>
        </w:rPr>
      </w:pPr>
      <w:r>
        <w:rPr>
          <w:sz w:val="24"/>
        </w:rPr>
        <w:t xml:space="preserve">A termination shall not be considered as “for cause” for purpose of this provision if the member or the Union have filed a grievance challenging the propriety of the member’s termination, unless and until the grievance is resolved in a manner that affirms the termination for cause. </w:t>
      </w:r>
      <w:proofErr w:type="gramStart"/>
      <w:r>
        <w:rPr>
          <w:sz w:val="24"/>
        </w:rPr>
        <w:t>For the purpose of</w:t>
      </w:r>
      <w:proofErr w:type="gramEnd"/>
      <w:r>
        <w:rPr>
          <w:sz w:val="24"/>
        </w:rPr>
        <w:t xml:space="preserve"> this provision, a decision of the Ontario Labour Relations Board, another Tribunal or Court of an Arbitrator shall be</w:t>
      </w:r>
      <w:r>
        <w:rPr>
          <w:spacing w:val="-5"/>
          <w:sz w:val="24"/>
        </w:rPr>
        <w:t xml:space="preserve"> </w:t>
      </w:r>
      <w:r>
        <w:rPr>
          <w:sz w:val="24"/>
        </w:rPr>
        <w:t>binding.</w:t>
      </w:r>
    </w:p>
    <w:p w14:paraId="71B7BF07" w14:textId="77777777" w:rsidR="004E5A14" w:rsidRDefault="004E5A14">
      <w:pPr>
        <w:pStyle w:val="BodyText"/>
        <w:rPr>
          <w:sz w:val="26"/>
        </w:rPr>
      </w:pPr>
    </w:p>
    <w:p w14:paraId="3128730B" w14:textId="77777777" w:rsidR="004E5A14" w:rsidRDefault="004E5A14">
      <w:pPr>
        <w:pStyle w:val="BodyText"/>
        <w:spacing w:before="11"/>
        <w:rPr>
          <w:sz w:val="21"/>
        </w:rPr>
      </w:pPr>
    </w:p>
    <w:p w14:paraId="77D23E71" w14:textId="77777777" w:rsidR="004E5A14" w:rsidRDefault="00000000">
      <w:pPr>
        <w:pStyle w:val="Heading1"/>
        <w:ind w:left="78"/>
      </w:pPr>
      <w:r>
        <w:t>ARTICLE 32 - BOND GUARANTEE</w:t>
      </w:r>
    </w:p>
    <w:p w14:paraId="57B25FE6" w14:textId="77777777" w:rsidR="004E5A14" w:rsidRDefault="004E5A14">
      <w:pPr>
        <w:pStyle w:val="BodyText"/>
        <w:rPr>
          <w:b/>
        </w:rPr>
      </w:pPr>
    </w:p>
    <w:p w14:paraId="7115D54A" w14:textId="77777777" w:rsidR="004E5A14" w:rsidRDefault="00000000">
      <w:pPr>
        <w:pStyle w:val="BodyText"/>
        <w:ind w:left="920" w:right="111" w:hanging="720"/>
        <w:jc w:val="both"/>
      </w:pPr>
      <w:r>
        <w:t xml:space="preserve">1(a) If an Employer has been found by the Ontario Labour Relations Board to have </w:t>
      </w:r>
      <w:proofErr w:type="gramStart"/>
      <w:r>
        <w:t>breached  any</w:t>
      </w:r>
      <w:proofErr w:type="gramEnd"/>
      <w:r>
        <w:t xml:space="preserve"> of the monetary obligations of this Collective Agreement, then that Employer shall post a bond or certified cheque or letter of credit with the Union for a period of a minimum of one (1) year but not to exceed the term of the current Collective Agreement. The amount of the bond is to be five hundred dollars ($500.00) per employee on the maximum number of employees listed on any one of the previous twelve Union monthly reports. The said bond or other security shall be paid within forty-eight (48) hours of receipt of the decision of the Ontario Labour Relations Board, failing which the Union may re-refer the matter to the Ontario Labour Relations Board to enforce</w:t>
      </w:r>
      <w:r>
        <w:rPr>
          <w:spacing w:val="-12"/>
        </w:rPr>
        <w:t xml:space="preserve"> </w:t>
      </w:r>
      <w:r>
        <w:t>payment.</w:t>
      </w:r>
    </w:p>
    <w:p w14:paraId="6DA476CF" w14:textId="77777777" w:rsidR="004E5A14" w:rsidRDefault="004E5A14">
      <w:pPr>
        <w:pStyle w:val="BodyText"/>
        <w:spacing w:before="1"/>
      </w:pPr>
    </w:p>
    <w:p w14:paraId="596ED803" w14:textId="77777777" w:rsidR="004E5A14" w:rsidRDefault="00000000">
      <w:pPr>
        <w:pStyle w:val="BodyText"/>
        <w:ind w:left="920" w:right="114" w:hanging="720"/>
        <w:jc w:val="both"/>
      </w:pPr>
      <w:r>
        <w:t>(b)    If in the opinion of the majority of the Joint Trade Board Committee, the Union has failed to enforce the Collective Agreement, or failed to expeditiously proceed on information provided to it by any of the parties, or refused to do so, or in any other way failed to meet its obligations under their terms of this Collective Agreement then the Association(s) may file a grievance against the Union and refer the matter to the Ontario Labour Relations Board. Should the Ontario Labour Relations Board issue a declaration or order or decision against the Union, then the Union shall pay to the Joint Trade Board Committee as liquidated damages and not as</w:t>
      </w:r>
      <w:r>
        <w:rPr>
          <w:spacing w:val="1"/>
        </w:rPr>
        <w:t xml:space="preserve"> </w:t>
      </w:r>
      <w:r>
        <w:t>penalty.</w:t>
      </w:r>
    </w:p>
    <w:p w14:paraId="0C61CBD3" w14:textId="77777777" w:rsidR="004E5A14" w:rsidRDefault="004E5A14">
      <w:pPr>
        <w:pStyle w:val="BodyText"/>
        <w:rPr>
          <w:sz w:val="26"/>
        </w:rPr>
      </w:pPr>
    </w:p>
    <w:p w14:paraId="1ED5243D" w14:textId="77777777" w:rsidR="004E5A14" w:rsidRDefault="004E5A14">
      <w:pPr>
        <w:pStyle w:val="BodyText"/>
        <w:rPr>
          <w:sz w:val="22"/>
        </w:rPr>
      </w:pPr>
    </w:p>
    <w:p w14:paraId="71DBEFAE" w14:textId="77777777" w:rsidR="004E5A14" w:rsidRDefault="00000000">
      <w:pPr>
        <w:pStyle w:val="Heading1"/>
        <w:spacing w:before="1"/>
        <w:ind w:left="79"/>
      </w:pPr>
      <w:r>
        <w:t>ARTICLE 33 - EQUIPMENT</w:t>
      </w:r>
    </w:p>
    <w:p w14:paraId="1D86D6E8" w14:textId="77777777" w:rsidR="004E5A14" w:rsidRDefault="004E5A14">
      <w:pPr>
        <w:pStyle w:val="BodyText"/>
        <w:rPr>
          <w:b/>
        </w:rPr>
      </w:pPr>
    </w:p>
    <w:p w14:paraId="58EF3CF3" w14:textId="77777777" w:rsidR="004E5A14" w:rsidRDefault="00000000">
      <w:pPr>
        <w:pStyle w:val="BodyText"/>
        <w:ind w:left="200" w:right="120"/>
        <w:jc w:val="both"/>
      </w:pPr>
      <w:r>
        <w:t xml:space="preserve">All </w:t>
      </w:r>
      <w:proofErr w:type="gramStart"/>
      <w:r>
        <w:t>journeypersons</w:t>
      </w:r>
      <w:proofErr w:type="gramEnd"/>
      <w:r>
        <w:t xml:space="preserve"> painters and apprentices are required to present a neat and tidy appearance and provide the following personal equipment:</w:t>
      </w:r>
    </w:p>
    <w:p w14:paraId="6D0218BB" w14:textId="77777777" w:rsidR="004E5A14" w:rsidRDefault="004E5A14">
      <w:pPr>
        <w:pStyle w:val="BodyText"/>
      </w:pPr>
    </w:p>
    <w:p w14:paraId="047BB1B4" w14:textId="77777777" w:rsidR="004E5A14" w:rsidRDefault="00000000">
      <w:pPr>
        <w:pStyle w:val="BodyText"/>
        <w:ind w:left="1640" w:right="6560"/>
      </w:pPr>
      <w:r>
        <w:t>White Overalls Putty Knife Broad Knife Hammer</w:t>
      </w:r>
    </w:p>
    <w:p w14:paraId="185CEBEF" w14:textId="77777777" w:rsidR="004E5A14" w:rsidRDefault="00000000">
      <w:pPr>
        <w:pStyle w:val="BodyText"/>
        <w:ind w:left="1640"/>
      </w:pPr>
      <w:proofErr w:type="gramStart"/>
      <w:r>
        <w:t>Screw Driver</w:t>
      </w:r>
      <w:proofErr w:type="gramEnd"/>
      <w:r>
        <w:t xml:space="preserve"> (3 types)</w:t>
      </w:r>
    </w:p>
    <w:p w14:paraId="3FD3E360" w14:textId="77777777" w:rsidR="004E5A14" w:rsidRDefault="004E5A14">
      <w:pPr>
        <w:pStyle w:val="BodyText"/>
        <w:rPr>
          <w:sz w:val="26"/>
        </w:rPr>
      </w:pPr>
    </w:p>
    <w:p w14:paraId="3EC6B284" w14:textId="77777777" w:rsidR="004E5A14" w:rsidRDefault="004E5A14">
      <w:pPr>
        <w:pStyle w:val="BodyText"/>
        <w:rPr>
          <w:sz w:val="22"/>
        </w:rPr>
      </w:pPr>
    </w:p>
    <w:p w14:paraId="67BB4738" w14:textId="77777777" w:rsidR="004E5A14" w:rsidRDefault="00000000">
      <w:pPr>
        <w:pStyle w:val="Heading1"/>
        <w:spacing w:before="1"/>
        <w:ind w:left="77"/>
      </w:pPr>
      <w:r>
        <w:t>ARTICLE 34 - SAFETY AND COMPENSATION</w:t>
      </w:r>
    </w:p>
    <w:p w14:paraId="16A8244F" w14:textId="77777777" w:rsidR="004E5A14" w:rsidRDefault="004E5A14">
      <w:pPr>
        <w:pStyle w:val="BodyText"/>
        <w:spacing w:before="11"/>
        <w:rPr>
          <w:b/>
          <w:sz w:val="23"/>
        </w:rPr>
      </w:pPr>
    </w:p>
    <w:p w14:paraId="4B85B2EE" w14:textId="77777777" w:rsidR="004E5A14" w:rsidRDefault="00000000">
      <w:pPr>
        <w:pStyle w:val="BodyText"/>
        <w:ind w:left="200" w:right="119"/>
        <w:jc w:val="both"/>
      </w:pPr>
      <w:r>
        <w:t>Each employee shall conform to the regulations laid down by the Occupational Health and Safety Act and the Workplace Safety and Insurance Board of Ontario and all Municipal, Provincial and Federal</w:t>
      </w:r>
      <w:r>
        <w:rPr>
          <w:spacing w:val="-1"/>
        </w:rPr>
        <w:t xml:space="preserve"> </w:t>
      </w:r>
      <w:r>
        <w:t>regulations.</w:t>
      </w:r>
    </w:p>
    <w:p w14:paraId="632E3232" w14:textId="77777777" w:rsidR="004E5A14" w:rsidRDefault="004E5A14">
      <w:pPr>
        <w:jc w:val="both"/>
        <w:sectPr w:rsidR="004E5A14">
          <w:pgSz w:w="12240" w:h="15840"/>
          <w:pgMar w:top="1100" w:right="1320" w:bottom="280" w:left="1240" w:header="818" w:footer="0" w:gutter="0"/>
          <w:cols w:space="720"/>
        </w:sectPr>
      </w:pPr>
    </w:p>
    <w:p w14:paraId="7E488AEB" w14:textId="77777777" w:rsidR="004E5A14" w:rsidRDefault="00000000">
      <w:pPr>
        <w:tabs>
          <w:tab w:val="right" w:pos="9444"/>
        </w:tabs>
        <w:spacing w:before="69"/>
        <w:ind w:left="82"/>
        <w:jc w:val="center"/>
        <w:rPr>
          <w:b/>
          <w:sz w:val="20"/>
        </w:rPr>
      </w:pPr>
      <w:r>
        <w:rPr>
          <w:b/>
          <w:sz w:val="20"/>
        </w:rPr>
        <w:lastRenderedPageBreak/>
        <w:t>RESIDENTIAL</w:t>
      </w:r>
      <w:r>
        <w:rPr>
          <w:b/>
          <w:spacing w:val="-2"/>
          <w:sz w:val="20"/>
        </w:rPr>
        <w:t xml:space="preserve"> </w:t>
      </w:r>
      <w:r>
        <w:rPr>
          <w:b/>
          <w:sz w:val="20"/>
        </w:rPr>
        <w:t>AGREEMENT</w:t>
      </w:r>
      <w:r>
        <w:rPr>
          <w:b/>
          <w:sz w:val="20"/>
        </w:rPr>
        <w:tab/>
        <w:t>22</w:t>
      </w:r>
    </w:p>
    <w:p w14:paraId="400642A5" w14:textId="77777777" w:rsidR="004E5A14" w:rsidRDefault="00000000">
      <w:pPr>
        <w:pStyle w:val="BodyText"/>
        <w:spacing w:line="20" w:lineRule="exact"/>
        <w:ind w:left="190"/>
        <w:rPr>
          <w:sz w:val="2"/>
        </w:rPr>
      </w:pPr>
      <w:r>
        <w:rPr>
          <w:sz w:val="2"/>
        </w:rPr>
      </w:r>
      <w:r>
        <w:rPr>
          <w:sz w:val="2"/>
        </w:rPr>
        <w:pict w14:anchorId="4B181427">
          <v:group id="_x0000_s2050" style="width:468pt;height:1pt;mso-position-horizontal-relative:char;mso-position-vertical-relative:line" coordsize="9360,20">
            <v:line id="_x0000_s2052" style="position:absolute" from="0,10" to="0,10" strokecolor="#010000" strokeweight=".96pt"/>
            <v:line id="_x0000_s2051" style="position:absolute" from="0,10" to="9360,10" strokecolor="#010000" strokeweight=".96pt"/>
            <w10:anchorlock/>
          </v:group>
        </w:pict>
      </w:r>
    </w:p>
    <w:p w14:paraId="4B3795B9" w14:textId="77777777" w:rsidR="004E5A14" w:rsidRDefault="00000000">
      <w:pPr>
        <w:pStyle w:val="Heading1"/>
        <w:spacing w:before="147"/>
        <w:ind w:left="79"/>
      </w:pPr>
      <w:r>
        <w:t>ARTICLE 35 - DURATION</w:t>
      </w:r>
    </w:p>
    <w:p w14:paraId="2E77B59F" w14:textId="77777777" w:rsidR="004E5A14" w:rsidRDefault="004E5A14">
      <w:pPr>
        <w:pStyle w:val="BodyText"/>
        <w:spacing w:before="7"/>
        <w:rPr>
          <w:b/>
          <w:sz w:val="23"/>
        </w:rPr>
      </w:pPr>
    </w:p>
    <w:p w14:paraId="417F5F51" w14:textId="77777777" w:rsidR="004E5A14" w:rsidRDefault="00000000">
      <w:pPr>
        <w:pStyle w:val="ListParagraph"/>
        <w:numPr>
          <w:ilvl w:val="0"/>
          <w:numId w:val="1"/>
        </w:numPr>
        <w:tabs>
          <w:tab w:val="left" w:pos="921"/>
        </w:tabs>
        <w:ind w:right="118"/>
        <w:jc w:val="both"/>
        <w:rPr>
          <w:sz w:val="24"/>
        </w:rPr>
      </w:pPr>
      <w:r>
        <w:rPr>
          <w:sz w:val="24"/>
        </w:rPr>
        <w:t xml:space="preserve">This Agreement which is effective from the </w:t>
      </w:r>
      <w:r>
        <w:rPr>
          <w:b/>
          <w:sz w:val="24"/>
        </w:rPr>
        <w:t>1</w:t>
      </w:r>
      <w:proofErr w:type="spellStart"/>
      <w:r>
        <w:rPr>
          <w:b/>
          <w:position w:val="8"/>
          <w:sz w:val="16"/>
        </w:rPr>
        <w:t>st</w:t>
      </w:r>
      <w:proofErr w:type="spellEnd"/>
      <w:r>
        <w:rPr>
          <w:b/>
          <w:position w:val="8"/>
          <w:sz w:val="16"/>
        </w:rPr>
        <w:t xml:space="preserve"> </w:t>
      </w:r>
      <w:r>
        <w:rPr>
          <w:b/>
          <w:sz w:val="24"/>
        </w:rPr>
        <w:t xml:space="preserve">day of May, 2019 </w:t>
      </w:r>
      <w:r>
        <w:rPr>
          <w:sz w:val="24"/>
        </w:rPr>
        <w:t xml:space="preserve">shall remain in full force until the </w:t>
      </w:r>
      <w:r>
        <w:rPr>
          <w:b/>
          <w:sz w:val="24"/>
        </w:rPr>
        <w:t>30</w:t>
      </w:r>
      <w:proofErr w:type="spellStart"/>
      <w:r>
        <w:rPr>
          <w:b/>
          <w:position w:val="8"/>
          <w:sz w:val="16"/>
        </w:rPr>
        <w:t>th</w:t>
      </w:r>
      <w:proofErr w:type="spellEnd"/>
      <w:r>
        <w:rPr>
          <w:b/>
          <w:position w:val="8"/>
          <w:sz w:val="16"/>
        </w:rPr>
        <w:t xml:space="preserve"> </w:t>
      </w:r>
      <w:r>
        <w:rPr>
          <w:b/>
          <w:sz w:val="24"/>
        </w:rPr>
        <w:t xml:space="preserve">day of April, 2022 </w:t>
      </w:r>
      <w:r>
        <w:rPr>
          <w:sz w:val="24"/>
        </w:rPr>
        <w:t>and for further periods of one (1) year thereafter unless within a period of not more than ninety (90) days prior to the expiry date of this Agreement, written notice is given by either party signatory to this Agreement of the desire to amend, alter or cancel any of the provisions of this</w:t>
      </w:r>
      <w:r>
        <w:rPr>
          <w:spacing w:val="-7"/>
          <w:sz w:val="24"/>
        </w:rPr>
        <w:t xml:space="preserve"> </w:t>
      </w:r>
      <w:r>
        <w:rPr>
          <w:sz w:val="24"/>
        </w:rPr>
        <w:t>Agreement.</w:t>
      </w:r>
    </w:p>
    <w:p w14:paraId="4E787600" w14:textId="77777777" w:rsidR="004E5A14" w:rsidRDefault="004E5A14">
      <w:pPr>
        <w:pStyle w:val="BodyText"/>
        <w:spacing w:before="6"/>
        <w:rPr>
          <w:sz w:val="23"/>
        </w:rPr>
      </w:pPr>
    </w:p>
    <w:p w14:paraId="7E53B417" w14:textId="77777777" w:rsidR="004E5A14" w:rsidRDefault="00000000">
      <w:pPr>
        <w:pStyle w:val="ListParagraph"/>
        <w:numPr>
          <w:ilvl w:val="0"/>
          <w:numId w:val="1"/>
        </w:numPr>
        <w:tabs>
          <w:tab w:val="left" w:pos="921"/>
        </w:tabs>
        <w:ind w:right="128"/>
        <w:jc w:val="both"/>
        <w:rPr>
          <w:sz w:val="24"/>
        </w:rPr>
      </w:pPr>
      <w:r>
        <w:rPr>
          <w:sz w:val="24"/>
        </w:rPr>
        <w:t>If negotiations are in progress at the time of the expiration of the Agreement, same shall remain in effect until the conclusions of such negotiations.</w:t>
      </w:r>
    </w:p>
    <w:p w14:paraId="6C30CB3E" w14:textId="77777777" w:rsidR="004E5A14" w:rsidRDefault="004E5A14">
      <w:pPr>
        <w:pStyle w:val="BodyText"/>
      </w:pPr>
    </w:p>
    <w:p w14:paraId="26F1F127" w14:textId="77777777" w:rsidR="004E5A14" w:rsidRDefault="00000000">
      <w:pPr>
        <w:pStyle w:val="BodyText"/>
        <w:ind w:left="200" w:right="118"/>
        <w:jc w:val="both"/>
      </w:pPr>
      <w:r>
        <w:t>IN WITNESS AND TESTIMONY of the provisions and terms mutually agreed upon and specified herein, the full authorized officers of each party hereto have hereby affixed their signatures.</w:t>
      </w:r>
    </w:p>
    <w:p w14:paraId="2ABD20BD" w14:textId="77777777" w:rsidR="004E5A14" w:rsidRDefault="004E5A14">
      <w:pPr>
        <w:pStyle w:val="BodyText"/>
        <w:rPr>
          <w:sz w:val="26"/>
        </w:rPr>
      </w:pPr>
    </w:p>
    <w:p w14:paraId="349DB5A6" w14:textId="77777777" w:rsidR="004E5A14" w:rsidRDefault="004E5A14">
      <w:pPr>
        <w:pStyle w:val="BodyText"/>
        <w:rPr>
          <w:sz w:val="26"/>
        </w:rPr>
      </w:pPr>
    </w:p>
    <w:p w14:paraId="214E639E" w14:textId="77777777" w:rsidR="004E5A14" w:rsidRDefault="00000000">
      <w:pPr>
        <w:tabs>
          <w:tab w:val="left" w:pos="3418"/>
          <w:tab w:val="left" w:pos="6666"/>
        </w:tabs>
        <w:spacing w:before="231"/>
        <w:ind w:left="82"/>
        <w:jc w:val="center"/>
        <w:rPr>
          <w:sz w:val="24"/>
        </w:rPr>
      </w:pPr>
      <w:r>
        <w:rPr>
          <w:sz w:val="24"/>
        </w:rPr>
        <w:t>Dated at</w:t>
      </w:r>
      <w:r>
        <w:rPr>
          <w:spacing w:val="-1"/>
          <w:sz w:val="24"/>
        </w:rPr>
        <w:t xml:space="preserve"> </w:t>
      </w:r>
      <w:r>
        <w:rPr>
          <w:b/>
          <w:sz w:val="24"/>
        </w:rPr>
        <w:t>TORONTO</w:t>
      </w:r>
      <w:r>
        <w:rPr>
          <w:b/>
          <w:spacing w:val="-1"/>
          <w:sz w:val="24"/>
        </w:rPr>
        <w:t xml:space="preserve"> </w:t>
      </w:r>
      <w:r>
        <w:rPr>
          <w:sz w:val="24"/>
        </w:rPr>
        <w:t>this</w:t>
      </w:r>
      <w:r>
        <w:rPr>
          <w:sz w:val="24"/>
          <w:u w:val="single"/>
        </w:rPr>
        <w:t xml:space="preserve"> </w:t>
      </w:r>
      <w:r>
        <w:rPr>
          <w:sz w:val="24"/>
          <w:u w:val="single"/>
        </w:rPr>
        <w:tab/>
      </w:r>
      <w:r>
        <w:rPr>
          <w:sz w:val="24"/>
        </w:rPr>
        <w:t>day</w:t>
      </w:r>
      <w:r>
        <w:rPr>
          <w:spacing w:val="-4"/>
          <w:sz w:val="24"/>
        </w:rPr>
        <w:t xml:space="preserve"> </w:t>
      </w:r>
      <w:r>
        <w:rPr>
          <w:sz w:val="24"/>
        </w:rPr>
        <w:t>of</w:t>
      </w:r>
      <w:r>
        <w:rPr>
          <w:sz w:val="24"/>
          <w:u w:val="single"/>
        </w:rPr>
        <w:t xml:space="preserve"> </w:t>
      </w:r>
      <w:r>
        <w:rPr>
          <w:sz w:val="24"/>
          <w:u w:val="single"/>
        </w:rPr>
        <w:tab/>
      </w:r>
      <w:r>
        <w:rPr>
          <w:sz w:val="24"/>
        </w:rPr>
        <w:t xml:space="preserve">, </w:t>
      </w:r>
      <w:r>
        <w:rPr>
          <w:b/>
          <w:sz w:val="24"/>
        </w:rPr>
        <w:t>2019</w:t>
      </w:r>
      <w:r>
        <w:rPr>
          <w:sz w:val="24"/>
        </w:rPr>
        <w:t>.</w:t>
      </w:r>
    </w:p>
    <w:p w14:paraId="575074B8" w14:textId="77777777" w:rsidR="004E5A14" w:rsidRDefault="004E5A14">
      <w:pPr>
        <w:pStyle w:val="BodyText"/>
        <w:rPr>
          <w:sz w:val="26"/>
        </w:rPr>
      </w:pPr>
    </w:p>
    <w:p w14:paraId="449AAC42" w14:textId="77777777" w:rsidR="004E5A14" w:rsidRDefault="004E5A14">
      <w:pPr>
        <w:pStyle w:val="BodyText"/>
        <w:rPr>
          <w:sz w:val="22"/>
        </w:rPr>
      </w:pPr>
    </w:p>
    <w:p w14:paraId="7CCF2BA7" w14:textId="77777777" w:rsidR="004E5A14" w:rsidRDefault="00000000">
      <w:pPr>
        <w:pStyle w:val="BodyText"/>
        <w:tabs>
          <w:tab w:val="left" w:pos="5241"/>
        </w:tabs>
        <w:ind w:left="200" w:right="370"/>
      </w:pPr>
      <w:r>
        <w:t>RESIDENTIAL</w:t>
      </w:r>
      <w:r>
        <w:rPr>
          <w:spacing w:val="-6"/>
        </w:rPr>
        <w:t xml:space="preserve"> </w:t>
      </w:r>
      <w:r>
        <w:t>PAINTING</w:t>
      </w:r>
      <w:r>
        <w:tab/>
        <w:t>DISTRICT COUNCIL 46 (LOCAL 1891) CONTRACTORS</w:t>
      </w:r>
      <w:r>
        <w:rPr>
          <w:spacing w:val="-1"/>
        </w:rPr>
        <w:t xml:space="preserve"> </w:t>
      </w:r>
      <w:r>
        <w:t>ASSOCIATION</w:t>
      </w:r>
      <w:r>
        <w:tab/>
        <w:t>OF THE ONTARIO COUNCIL OF</w:t>
      </w:r>
      <w:r>
        <w:rPr>
          <w:spacing w:val="-9"/>
        </w:rPr>
        <w:t xml:space="preserve"> </w:t>
      </w:r>
      <w:r>
        <w:t>THE</w:t>
      </w:r>
    </w:p>
    <w:p w14:paraId="32CA910B" w14:textId="77777777" w:rsidR="004E5A14" w:rsidRDefault="00000000">
      <w:pPr>
        <w:pStyle w:val="BodyText"/>
        <w:ind w:left="5241" w:right="165"/>
      </w:pPr>
      <w:r>
        <w:t>INTERNATIONAL UNION OF PAINTERS AND ALLIED TRADES</w:t>
      </w:r>
    </w:p>
    <w:p w14:paraId="202B11B7" w14:textId="77777777" w:rsidR="004E5A14" w:rsidRDefault="004E5A14">
      <w:pPr>
        <w:pStyle w:val="BodyText"/>
        <w:rPr>
          <w:sz w:val="20"/>
        </w:rPr>
      </w:pPr>
    </w:p>
    <w:p w14:paraId="2F534E3B" w14:textId="77777777" w:rsidR="004E5A14" w:rsidRDefault="004E5A14">
      <w:pPr>
        <w:pStyle w:val="BodyText"/>
        <w:spacing w:before="2"/>
        <w:rPr>
          <w:sz w:val="20"/>
        </w:rPr>
      </w:pPr>
    </w:p>
    <w:p w14:paraId="29ED027B" w14:textId="77777777" w:rsidR="004E5A14" w:rsidRDefault="004E5A14">
      <w:pPr>
        <w:rPr>
          <w:sz w:val="20"/>
        </w:rPr>
        <w:sectPr w:rsidR="004E5A14">
          <w:headerReference w:type="default" r:id="rId8"/>
          <w:pgSz w:w="12240" w:h="15840"/>
          <w:pgMar w:top="1100" w:right="1320" w:bottom="280" w:left="1240" w:header="0" w:footer="0" w:gutter="0"/>
          <w:cols w:space="720"/>
        </w:sectPr>
      </w:pPr>
    </w:p>
    <w:p w14:paraId="0484E262" w14:textId="77777777" w:rsidR="004E5A14" w:rsidRDefault="00000000">
      <w:pPr>
        <w:pStyle w:val="BodyText"/>
        <w:tabs>
          <w:tab w:val="left" w:pos="3742"/>
        </w:tabs>
        <w:spacing w:before="90"/>
        <w:ind w:left="1040" w:right="38" w:hanging="840"/>
      </w:pPr>
      <w:r>
        <w:t>per</w:t>
      </w:r>
      <w:r>
        <w:rPr>
          <w:u w:val="single"/>
        </w:rPr>
        <w:tab/>
      </w:r>
      <w:r>
        <w:rPr>
          <w:u w:val="single"/>
        </w:rPr>
        <w:tab/>
      </w:r>
      <w:r>
        <w:t xml:space="preserve"> President</w:t>
      </w:r>
    </w:p>
    <w:p w14:paraId="78ED77D4" w14:textId="77777777" w:rsidR="004E5A14" w:rsidRDefault="004E5A14">
      <w:pPr>
        <w:pStyle w:val="BodyText"/>
        <w:rPr>
          <w:sz w:val="26"/>
        </w:rPr>
      </w:pPr>
    </w:p>
    <w:p w14:paraId="491B02FD" w14:textId="77777777" w:rsidR="004E5A14" w:rsidRDefault="004E5A14">
      <w:pPr>
        <w:pStyle w:val="BodyText"/>
        <w:rPr>
          <w:sz w:val="22"/>
        </w:rPr>
      </w:pPr>
    </w:p>
    <w:p w14:paraId="2C4E913B" w14:textId="77777777" w:rsidR="004E5A14" w:rsidRDefault="00000000">
      <w:pPr>
        <w:pStyle w:val="BodyText"/>
        <w:tabs>
          <w:tab w:val="left" w:pos="3742"/>
        </w:tabs>
        <w:spacing w:before="1"/>
        <w:ind w:left="980" w:right="38" w:hanging="780"/>
      </w:pPr>
      <w:r>
        <w:t>per</w:t>
      </w:r>
      <w:r>
        <w:rPr>
          <w:u w:val="single"/>
        </w:rPr>
        <w:tab/>
      </w:r>
      <w:r>
        <w:rPr>
          <w:u w:val="single"/>
        </w:rPr>
        <w:tab/>
      </w:r>
      <w:r>
        <w:t xml:space="preserve"> Secretary -</w:t>
      </w:r>
      <w:r>
        <w:rPr>
          <w:spacing w:val="-6"/>
        </w:rPr>
        <w:t xml:space="preserve"> </w:t>
      </w:r>
      <w:r>
        <w:t>Treasurer</w:t>
      </w:r>
    </w:p>
    <w:p w14:paraId="5D265ECC" w14:textId="77777777" w:rsidR="004E5A14" w:rsidRDefault="00000000">
      <w:pPr>
        <w:pStyle w:val="BodyText"/>
        <w:tabs>
          <w:tab w:val="left" w:pos="4223"/>
        </w:tabs>
        <w:spacing w:before="90"/>
        <w:ind w:left="200"/>
      </w:pPr>
      <w:r>
        <w:br w:type="column"/>
      </w:r>
      <w:r>
        <w:t xml:space="preserve">per </w:t>
      </w:r>
      <w:r>
        <w:rPr>
          <w:u w:val="single"/>
        </w:rPr>
        <w:t xml:space="preserve"> </w:t>
      </w:r>
      <w:r>
        <w:rPr>
          <w:u w:val="single"/>
        </w:rPr>
        <w:tab/>
      </w:r>
    </w:p>
    <w:p w14:paraId="240F9433" w14:textId="77777777" w:rsidR="004E5A14" w:rsidRDefault="004E5A14">
      <w:pPr>
        <w:pStyle w:val="BodyText"/>
        <w:rPr>
          <w:sz w:val="26"/>
        </w:rPr>
      </w:pPr>
    </w:p>
    <w:p w14:paraId="04B52513" w14:textId="77777777" w:rsidR="004E5A14" w:rsidRDefault="004E5A14">
      <w:pPr>
        <w:pStyle w:val="BodyText"/>
        <w:rPr>
          <w:sz w:val="26"/>
        </w:rPr>
      </w:pPr>
    </w:p>
    <w:p w14:paraId="345BF463" w14:textId="77777777" w:rsidR="004E5A14" w:rsidRDefault="00000000">
      <w:pPr>
        <w:pStyle w:val="BodyText"/>
        <w:tabs>
          <w:tab w:val="left" w:pos="4222"/>
        </w:tabs>
        <w:spacing w:before="230"/>
        <w:ind w:left="200"/>
      </w:pPr>
      <w:r>
        <w:t xml:space="preserve">per </w:t>
      </w:r>
      <w:r>
        <w:rPr>
          <w:u w:val="single"/>
        </w:rPr>
        <w:t xml:space="preserve"> </w:t>
      </w:r>
      <w:r>
        <w:rPr>
          <w:u w:val="single"/>
        </w:rPr>
        <w:tab/>
      </w:r>
    </w:p>
    <w:p w14:paraId="46BB536E" w14:textId="77777777" w:rsidR="004E5A14" w:rsidRDefault="004E5A14">
      <w:pPr>
        <w:sectPr w:rsidR="004E5A14">
          <w:type w:val="continuous"/>
          <w:pgSz w:w="12240" w:h="15840"/>
          <w:pgMar w:top="1100" w:right="1320" w:bottom="280" w:left="1240" w:header="720" w:footer="720" w:gutter="0"/>
          <w:cols w:num="2" w:space="720" w:equalWidth="0">
            <w:col w:w="3783" w:space="1258"/>
            <w:col w:w="4639"/>
          </w:cols>
        </w:sectPr>
      </w:pPr>
    </w:p>
    <w:p w14:paraId="1B7C7828" w14:textId="77777777" w:rsidR="004E5A14" w:rsidRDefault="004E5A14">
      <w:pPr>
        <w:pStyle w:val="BodyText"/>
        <w:rPr>
          <w:sz w:val="20"/>
        </w:rPr>
      </w:pPr>
    </w:p>
    <w:p w14:paraId="111A5E2A" w14:textId="77777777" w:rsidR="004E5A14" w:rsidRDefault="004E5A14">
      <w:pPr>
        <w:pStyle w:val="BodyText"/>
        <w:spacing w:before="2"/>
        <w:rPr>
          <w:sz w:val="20"/>
        </w:rPr>
      </w:pPr>
    </w:p>
    <w:p w14:paraId="3B9B3D9C" w14:textId="77777777" w:rsidR="004E5A14" w:rsidRDefault="00000000">
      <w:pPr>
        <w:pStyle w:val="BodyText"/>
        <w:tabs>
          <w:tab w:val="left" w:pos="9263"/>
        </w:tabs>
        <w:spacing w:before="90"/>
        <w:ind w:left="5241"/>
      </w:pPr>
      <w:r>
        <w:t xml:space="preserve">per </w:t>
      </w:r>
      <w:r>
        <w:rPr>
          <w:u w:val="single"/>
        </w:rPr>
        <w:t xml:space="preserve"> </w:t>
      </w:r>
      <w:r>
        <w:rPr>
          <w:u w:val="single"/>
        </w:rPr>
        <w:tab/>
      </w:r>
    </w:p>
    <w:p w14:paraId="4D976708" w14:textId="77777777" w:rsidR="004E5A14" w:rsidRDefault="004E5A14">
      <w:pPr>
        <w:pStyle w:val="BodyText"/>
        <w:rPr>
          <w:sz w:val="20"/>
        </w:rPr>
      </w:pPr>
    </w:p>
    <w:p w14:paraId="4458842F" w14:textId="77777777" w:rsidR="004E5A14" w:rsidRDefault="004E5A14">
      <w:pPr>
        <w:pStyle w:val="BodyText"/>
        <w:spacing w:before="2"/>
        <w:rPr>
          <w:sz w:val="20"/>
        </w:rPr>
      </w:pPr>
    </w:p>
    <w:p w14:paraId="12D3D698" w14:textId="77777777" w:rsidR="004E5A14" w:rsidRDefault="00000000">
      <w:pPr>
        <w:pStyle w:val="BodyText"/>
        <w:tabs>
          <w:tab w:val="left" w:pos="8903"/>
        </w:tabs>
        <w:spacing w:before="90"/>
        <w:ind w:left="5241"/>
      </w:pPr>
      <w:r>
        <w:t xml:space="preserve">per </w:t>
      </w:r>
      <w:r>
        <w:rPr>
          <w:u w:val="single"/>
        </w:rPr>
        <w:t xml:space="preserve"> </w:t>
      </w:r>
      <w:r>
        <w:rPr>
          <w:u w:val="single"/>
        </w:rPr>
        <w:tab/>
      </w:r>
    </w:p>
    <w:p w14:paraId="63DC3EB0" w14:textId="77777777" w:rsidR="004E5A14" w:rsidRDefault="004E5A14">
      <w:pPr>
        <w:sectPr w:rsidR="004E5A14">
          <w:type w:val="continuous"/>
          <w:pgSz w:w="12240" w:h="15840"/>
          <w:pgMar w:top="1100" w:right="1320" w:bottom="280" w:left="1240" w:header="720" w:footer="720" w:gutter="0"/>
          <w:cols w:space="720"/>
        </w:sectPr>
      </w:pPr>
    </w:p>
    <w:p w14:paraId="135DCBFE" w14:textId="77777777" w:rsidR="004E5A14" w:rsidRDefault="00000000">
      <w:pPr>
        <w:spacing w:before="77" w:line="276" w:lineRule="auto"/>
        <w:ind w:left="1400" w:right="134" w:hanging="1174"/>
        <w:rPr>
          <w:b/>
        </w:rPr>
      </w:pPr>
      <w:r>
        <w:rPr>
          <w:b/>
          <w:u w:val="thick"/>
        </w:rPr>
        <w:lastRenderedPageBreak/>
        <w:t>Explanation regarding Article 15 (d) and (e) of the Collective Agreement, breakdown of percentage</w:t>
      </w:r>
      <w:r>
        <w:rPr>
          <w:b/>
        </w:rPr>
        <w:t xml:space="preserve"> </w:t>
      </w:r>
      <w:r>
        <w:rPr>
          <w:b/>
          <w:u w:val="thick"/>
        </w:rPr>
        <w:t>rates for benefits of members of the IUPAT working on a piecework basis</w:t>
      </w:r>
      <w:r>
        <w:rPr>
          <w:b/>
        </w:rPr>
        <w:t>.</w:t>
      </w:r>
    </w:p>
    <w:p w14:paraId="106791E3" w14:textId="77777777" w:rsidR="004E5A14" w:rsidRDefault="004E5A14">
      <w:pPr>
        <w:pStyle w:val="BodyText"/>
        <w:rPr>
          <w:b/>
          <w:sz w:val="20"/>
        </w:rPr>
      </w:pPr>
    </w:p>
    <w:p w14:paraId="7054774C" w14:textId="77777777" w:rsidR="004E5A14" w:rsidRDefault="004E5A14">
      <w:pPr>
        <w:pStyle w:val="BodyText"/>
        <w:rPr>
          <w:b/>
          <w:sz w:val="20"/>
        </w:rPr>
      </w:pPr>
    </w:p>
    <w:p w14:paraId="73718389" w14:textId="77777777" w:rsidR="004E5A14" w:rsidRDefault="004E5A14">
      <w:pPr>
        <w:pStyle w:val="BodyText"/>
        <w:spacing w:before="4"/>
        <w:rPr>
          <w:b/>
          <w:sz w:val="11"/>
        </w:rPr>
      </w:pPr>
    </w:p>
    <w:tbl>
      <w:tblPr>
        <w:tblW w:w="0" w:type="auto"/>
        <w:tblInd w:w="115" w:type="dxa"/>
        <w:tblLayout w:type="fixed"/>
        <w:tblCellMar>
          <w:left w:w="0" w:type="dxa"/>
          <w:right w:w="0" w:type="dxa"/>
        </w:tblCellMar>
        <w:tblLook w:val="01E0" w:firstRow="1" w:lastRow="1" w:firstColumn="1" w:lastColumn="1" w:noHBand="0" w:noVBand="0"/>
      </w:tblPr>
      <w:tblGrid>
        <w:gridCol w:w="2928"/>
        <w:gridCol w:w="4582"/>
      </w:tblGrid>
      <w:tr w:rsidR="004E5A14" w14:paraId="1D5E1DEF" w14:textId="77777777">
        <w:trPr>
          <w:trHeight w:val="267"/>
        </w:trPr>
        <w:tc>
          <w:tcPr>
            <w:tcW w:w="7510" w:type="dxa"/>
            <w:gridSpan w:val="2"/>
          </w:tcPr>
          <w:p w14:paraId="64D01262" w14:textId="77777777" w:rsidR="004E5A14" w:rsidRDefault="00000000">
            <w:pPr>
              <w:pStyle w:val="TableParagraph"/>
              <w:spacing w:line="244" w:lineRule="exact"/>
              <w:ind w:left="200"/>
            </w:pPr>
            <w:r>
              <w:t>Effective May 1, 2019 – 21% of wages. Breakdown is as follows:</w:t>
            </w:r>
          </w:p>
        </w:tc>
      </w:tr>
      <w:tr w:rsidR="004E5A14" w14:paraId="0812C133" w14:textId="77777777">
        <w:trPr>
          <w:trHeight w:val="290"/>
        </w:trPr>
        <w:tc>
          <w:tcPr>
            <w:tcW w:w="2928" w:type="dxa"/>
          </w:tcPr>
          <w:p w14:paraId="3EAF159E" w14:textId="77777777" w:rsidR="004E5A14" w:rsidRDefault="00000000">
            <w:pPr>
              <w:pStyle w:val="TableParagraph"/>
              <w:spacing w:before="14"/>
              <w:ind w:right="104"/>
              <w:jc w:val="right"/>
            </w:pPr>
            <w:r>
              <w:t>$3.35</w:t>
            </w:r>
          </w:p>
        </w:tc>
        <w:tc>
          <w:tcPr>
            <w:tcW w:w="4582" w:type="dxa"/>
          </w:tcPr>
          <w:p w14:paraId="5DDD264A" w14:textId="77777777" w:rsidR="004E5A14" w:rsidRDefault="00000000">
            <w:pPr>
              <w:pStyle w:val="TableParagraph"/>
              <w:spacing w:before="14"/>
              <w:ind w:left="106"/>
            </w:pPr>
            <w:r>
              <w:t>Welfare Trust Fund (Includes R.S.T. $0.25)</w:t>
            </w:r>
          </w:p>
        </w:tc>
      </w:tr>
      <w:tr w:rsidR="004E5A14" w14:paraId="6EDCD3E7" w14:textId="77777777">
        <w:trPr>
          <w:trHeight w:val="291"/>
        </w:trPr>
        <w:tc>
          <w:tcPr>
            <w:tcW w:w="2928" w:type="dxa"/>
          </w:tcPr>
          <w:p w14:paraId="528A6C9C" w14:textId="77777777" w:rsidR="004E5A14" w:rsidRDefault="00000000">
            <w:pPr>
              <w:pStyle w:val="TableParagraph"/>
              <w:spacing w:before="14"/>
              <w:ind w:right="104"/>
              <w:jc w:val="right"/>
            </w:pPr>
            <w:r>
              <w:t>$3.50</w:t>
            </w:r>
          </w:p>
        </w:tc>
        <w:tc>
          <w:tcPr>
            <w:tcW w:w="4582" w:type="dxa"/>
          </w:tcPr>
          <w:p w14:paraId="23758786" w14:textId="77777777" w:rsidR="004E5A14" w:rsidRDefault="00000000">
            <w:pPr>
              <w:pStyle w:val="TableParagraph"/>
              <w:spacing w:before="14"/>
              <w:ind w:left="106"/>
            </w:pPr>
            <w:r>
              <w:t>IUPAT Province of Ontario Pension Fund</w:t>
            </w:r>
          </w:p>
        </w:tc>
      </w:tr>
      <w:tr w:rsidR="004E5A14" w14:paraId="1067BD6A" w14:textId="77777777">
        <w:trPr>
          <w:trHeight w:val="291"/>
        </w:trPr>
        <w:tc>
          <w:tcPr>
            <w:tcW w:w="2928" w:type="dxa"/>
          </w:tcPr>
          <w:p w14:paraId="28BA35E9" w14:textId="77777777" w:rsidR="004E5A14" w:rsidRDefault="00000000">
            <w:pPr>
              <w:pStyle w:val="TableParagraph"/>
              <w:spacing w:before="15"/>
              <w:ind w:right="104"/>
              <w:jc w:val="right"/>
            </w:pPr>
            <w:r>
              <w:t>$0.10</w:t>
            </w:r>
          </w:p>
        </w:tc>
        <w:tc>
          <w:tcPr>
            <w:tcW w:w="4582" w:type="dxa"/>
          </w:tcPr>
          <w:p w14:paraId="0AB30231" w14:textId="77777777" w:rsidR="004E5A14" w:rsidRDefault="00000000">
            <w:pPr>
              <w:pStyle w:val="TableParagraph"/>
              <w:spacing w:before="15"/>
              <w:ind w:left="106"/>
            </w:pPr>
            <w:r>
              <w:t>Labour Management Cooperation Initiative</w:t>
            </w:r>
          </w:p>
        </w:tc>
      </w:tr>
      <w:tr w:rsidR="004E5A14" w14:paraId="4D8BA8B2" w14:textId="77777777">
        <w:trPr>
          <w:trHeight w:val="290"/>
        </w:trPr>
        <w:tc>
          <w:tcPr>
            <w:tcW w:w="2928" w:type="dxa"/>
          </w:tcPr>
          <w:p w14:paraId="76DA340A" w14:textId="77777777" w:rsidR="004E5A14" w:rsidRDefault="00000000">
            <w:pPr>
              <w:pStyle w:val="TableParagraph"/>
              <w:spacing w:before="14"/>
              <w:ind w:right="104"/>
              <w:jc w:val="right"/>
            </w:pPr>
            <w:r>
              <w:t>$0.10</w:t>
            </w:r>
          </w:p>
        </w:tc>
        <w:tc>
          <w:tcPr>
            <w:tcW w:w="4582" w:type="dxa"/>
          </w:tcPr>
          <w:p w14:paraId="2C0B6E1A" w14:textId="77777777" w:rsidR="004E5A14" w:rsidRDefault="00000000">
            <w:pPr>
              <w:pStyle w:val="TableParagraph"/>
              <w:spacing w:before="14"/>
              <w:ind w:left="106"/>
            </w:pPr>
            <w:r>
              <w:t>Training Trust Fund (FTI)</w:t>
            </w:r>
          </w:p>
        </w:tc>
      </w:tr>
      <w:tr w:rsidR="004E5A14" w14:paraId="2C9F2BF7" w14:textId="77777777">
        <w:trPr>
          <w:trHeight w:val="290"/>
        </w:trPr>
        <w:tc>
          <w:tcPr>
            <w:tcW w:w="2928" w:type="dxa"/>
          </w:tcPr>
          <w:p w14:paraId="01D398EC" w14:textId="77777777" w:rsidR="004E5A14" w:rsidRDefault="00000000">
            <w:pPr>
              <w:pStyle w:val="TableParagraph"/>
              <w:spacing w:before="14"/>
              <w:ind w:right="104"/>
              <w:jc w:val="right"/>
            </w:pPr>
            <w:r>
              <w:t>$0.15</w:t>
            </w:r>
          </w:p>
        </w:tc>
        <w:tc>
          <w:tcPr>
            <w:tcW w:w="4582" w:type="dxa"/>
          </w:tcPr>
          <w:p w14:paraId="2D9E4A8F" w14:textId="77777777" w:rsidR="004E5A14" w:rsidRDefault="00000000">
            <w:pPr>
              <w:pStyle w:val="TableParagraph"/>
              <w:spacing w:before="14"/>
              <w:ind w:left="106"/>
            </w:pPr>
            <w:r>
              <w:t>Training Trust Fund (OIFSC)</w:t>
            </w:r>
          </w:p>
        </w:tc>
      </w:tr>
      <w:tr w:rsidR="004E5A14" w14:paraId="1582EEF0" w14:textId="77777777">
        <w:trPr>
          <w:trHeight w:val="290"/>
        </w:trPr>
        <w:tc>
          <w:tcPr>
            <w:tcW w:w="2928" w:type="dxa"/>
          </w:tcPr>
          <w:p w14:paraId="71666F4E" w14:textId="77777777" w:rsidR="004E5A14" w:rsidRDefault="00000000">
            <w:pPr>
              <w:pStyle w:val="TableParagraph"/>
              <w:spacing w:before="14"/>
              <w:ind w:right="104"/>
              <w:jc w:val="right"/>
            </w:pPr>
            <w:r>
              <w:t>$0.66</w:t>
            </w:r>
          </w:p>
        </w:tc>
        <w:tc>
          <w:tcPr>
            <w:tcW w:w="4582" w:type="dxa"/>
          </w:tcPr>
          <w:p w14:paraId="01C8F59B" w14:textId="77777777" w:rsidR="004E5A14" w:rsidRDefault="00000000">
            <w:pPr>
              <w:pStyle w:val="TableParagraph"/>
              <w:spacing w:before="14"/>
              <w:ind w:left="106"/>
            </w:pPr>
            <w:r>
              <w:t>Industry Fund (RPC) (Includes G.S.T. $0.08)</w:t>
            </w:r>
          </w:p>
        </w:tc>
      </w:tr>
      <w:tr w:rsidR="004E5A14" w14:paraId="51FF063A" w14:textId="77777777">
        <w:trPr>
          <w:trHeight w:val="291"/>
        </w:trPr>
        <w:tc>
          <w:tcPr>
            <w:tcW w:w="2928" w:type="dxa"/>
          </w:tcPr>
          <w:p w14:paraId="5B15266F" w14:textId="77777777" w:rsidR="004E5A14" w:rsidRDefault="00000000">
            <w:pPr>
              <w:pStyle w:val="TableParagraph"/>
              <w:spacing w:before="14"/>
              <w:ind w:right="104"/>
              <w:jc w:val="right"/>
            </w:pPr>
            <w:r>
              <w:t>$0.15</w:t>
            </w:r>
          </w:p>
        </w:tc>
        <w:tc>
          <w:tcPr>
            <w:tcW w:w="4582" w:type="dxa"/>
          </w:tcPr>
          <w:p w14:paraId="55705879" w14:textId="77777777" w:rsidR="004E5A14" w:rsidRDefault="00000000">
            <w:pPr>
              <w:pStyle w:val="TableParagraph"/>
              <w:spacing w:before="14"/>
              <w:ind w:left="106"/>
            </w:pPr>
            <w:r>
              <w:t>Industry Promotion (Ontario Council)</w:t>
            </w:r>
          </w:p>
        </w:tc>
      </w:tr>
      <w:tr w:rsidR="004E5A14" w14:paraId="4B187077" w14:textId="77777777">
        <w:trPr>
          <w:trHeight w:val="291"/>
        </w:trPr>
        <w:tc>
          <w:tcPr>
            <w:tcW w:w="2928" w:type="dxa"/>
          </w:tcPr>
          <w:p w14:paraId="3F9ECAF8" w14:textId="77777777" w:rsidR="004E5A14" w:rsidRDefault="00000000">
            <w:pPr>
              <w:pStyle w:val="TableParagraph"/>
              <w:spacing w:before="15"/>
              <w:ind w:right="104"/>
              <w:jc w:val="right"/>
            </w:pPr>
            <w:r>
              <w:rPr>
                <w:u w:val="single"/>
              </w:rPr>
              <w:t>$0.80</w:t>
            </w:r>
          </w:p>
        </w:tc>
        <w:tc>
          <w:tcPr>
            <w:tcW w:w="4582" w:type="dxa"/>
          </w:tcPr>
          <w:p w14:paraId="49DD5526" w14:textId="77777777" w:rsidR="004E5A14" w:rsidRDefault="00000000">
            <w:pPr>
              <w:pStyle w:val="TableParagraph"/>
              <w:spacing w:before="15"/>
              <w:ind w:left="106"/>
            </w:pPr>
            <w:r>
              <w:t>Administration Dues (Deducted from employee)</w:t>
            </w:r>
          </w:p>
        </w:tc>
      </w:tr>
      <w:tr w:rsidR="004E5A14" w14:paraId="52BB3D2A" w14:textId="77777777">
        <w:trPr>
          <w:trHeight w:val="267"/>
        </w:trPr>
        <w:tc>
          <w:tcPr>
            <w:tcW w:w="2928" w:type="dxa"/>
          </w:tcPr>
          <w:p w14:paraId="039F6106" w14:textId="77777777" w:rsidR="004E5A14" w:rsidRDefault="00000000">
            <w:pPr>
              <w:pStyle w:val="TableParagraph"/>
              <w:spacing w:before="14" w:line="233" w:lineRule="exact"/>
              <w:ind w:right="104"/>
              <w:jc w:val="right"/>
            </w:pPr>
            <w:r>
              <w:t>$8.81</w:t>
            </w:r>
          </w:p>
        </w:tc>
        <w:tc>
          <w:tcPr>
            <w:tcW w:w="4582" w:type="dxa"/>
          </w:tcPr>
          <w:p w14:paraId="1459C3DA" w14:textId="77777777" w:rsidR="004E5A14" w:rsidRDefault="00000000">
            <w:pPr>
              <w:pStyle w:val="TableParagraph"/>
              <w:spacing w:before="14" w:line="233" w:lineRule="exact"/>
              <w:ind w:left="106"/>
            </w:pPr>
            <w:r>
              <w:t>Total</w:t>
            </w:r>
          </w:p>
        </w:tc>
      </w:tr>
    </w:tbl>
    <w:p w14:paraId="74264C39" w14:textId="77777777" w:rsidR="004E5A14" w:rsidRDefault="004E5A14">
      <w:pPr>
        <w:pStyle w:val="BodyText"/>
        <w:spacing w:before="2" w:after="1"/>
        <w:rPr>
          <w:b/>
          <w:sz w:val="29"/>
        </w:rPr>
      </w:pPr>
    </w:p>
    <w:tbl>
      <w:tblPr>
        <w:tblW w:w="0" w:type="auto"/>
        <w:tblInd w:w="115" w:type="dxa"/>
        <w:tblLayout w:type="fixed"/>
        <w:tblCellMar>
          <w:left w:w="0" w:type="dxa"/>
          <w:right w:w="0" w:type="dxa"/>
        </w:tblCellMar>
        <w:tblLook w:val="01E0" w:firstRow="1" w:lastRow="1" w:firstColumn="1" w:lastColumn="1" w:noHBand="0" w:noVBand="0"/>
      </w:tblPr>
      <w:tblGrid>
        <w:gridCol w:w="2928"/>
        <w:gridCol w:w="4580"/>
      </w:tblGrid>
      <w:tr w:rsidR="004E5A14" w14:paraId="4C56FC50" w14:textId="77777777">
        <w:trPr>
          <w:trHeight w:val="268"/>
        </w:trPr>
        <w:tc>
          <w:tcPr>
            <w:tcW w:w="7508" w:type="dxa"/>
            <w:gridSpan w:val="2"/>
          </w:tcPr>
          <w:p w14:paraId="7C4709FC" w14:textId="77777777" w:rsidR="004E5A14" w:rsidRDefault="00000000">
            <w:pPr>
              <w:pStyle w:val="TableParagraph"/>
              <w:spacing w:line="244" w:lineRule="exact"/>
              <w:ind w:left="200"/>
            </w:pPr>
            <w:r>
              <w:t>Effective May 1, 2020 – 21% of wages. Breakdown is as follows:</w:t>
            </w:r>
          </w:p>
        </w:tc>
      </w:tr>
      <w:tr w:rsidR="004E5A14" w14:paraId="53C0CF95" w14:textId="77777777">
        <w:trPr>
          <w:trHeight w:val="291"/>
        </w:trPr>
        <w:tc>
          <w:tcPr>
            <w:tcW w:w="2928" w:type="dxa"/>
          </w:tcPr>
          <w:p w14:paraId="401A54F7" w14:textId="77777777" w:rsidR="004E5A14" w:rsidRDefault="00000000">
            <w:pPr>
              <w:pStyle w:val="TableParagraph"/>
              <w:spacing w:before="15"/>
              <w:ind w:right="104"/>
              <w:jc w:val="right"/>
            </w:pPr>
            <w:r>
              <w:t>$3.48</w:t>
            </w:r>
          </w:p>
        </w:tc>
        <w:tc>
          <w:tcPr>
            <w:tcW w:w="4580" w:type="dxa"/>
          </w:tcPr>
          <w:p w14:paraId="4D3A61A5" w14:textId="77777777" w:rsidR="004E5A14" w:rsidRDefault="00000000">
            <w:pPr>
              <w:pStyle w:val="TableParagraph"/>
              <w:spacing w:before="15"/>
              <w:ind w:left="106"/>
            </w:pPr>
            <w:r>
              <w:t>Welfare Trust Fund (Includes R.S.T. $0.26)</w:t>
            </w:r>
          </w:p>
        </w:tc>
      </w:tr>
      <w:tr w:rsidR="004E5A14" w14:paraId="5C208C43" w14:textId="77777777">
        <w:trPr>
          <w:trHeight w:val="290"/>
        </w:trPr>
        <w:tc>
          <w:tcPr>
            <w:tcW w:w="2928" w:type="dxa"/>
          </w:tcPr>
          <w:p w14:paraId="26E85C66" w14:textId="77777777" w:rsidR="004E5A14" w:rsidRDefault="00000000">
            <w:pPr>
              <w:pStyle w:val="TableParagraph"/>
              <w:spacing w:before="14"/>
              <w:ind w:right="104"/>
              <w:jc w:val="right"/>
            </w:pPr>
            <w:r>
              <w:t>$3.50</w:t>
            </w:r>
          </w:p>
        </w:tc>
        <w:tc>
          <w:tcPr>
            <w:tcW w:w="4580" w:type="dxa"/>
          </w:tcPr>
          <w:p w14:paraId="3B2D83A8" w14:textId="77777777" w:rsidR="004E5A14" w:rsidRDefault="00000000">
            <w:pPr>
              <w:pStyle w:val="TableParagraph"/>
              <w:spacing w:before="14"/>
              <w:ind w:left="106"/>
            </w:pPr>
            <w:r>
              <w:t>IUPAT Province of Ontario Pension Fund</w:t>
            </w:r>
          </w:p>
        </w:tc>
      </w:tr>
      <w:tr w:rsidR="004E5A14" w14:paraId="29E5E94F" w14:textId="77777777">
        <w:trPr>
          <w:trHeight w:val="290"/>
        </w:trPr>
        <w:tc>
          <w:tcPr>
            <w:tcW w:w="2928" w:type="dxa"/>
          </w:tcPr>
          <w:p w14:paraId="67B1C413" w14:textId="77777777" w:rsidR="004E5A14" w:rsidRDefault="00000000">
            <w:pPr>
              <w:pStyle w:val="TableParagraph"/>
              <w:spacing w:before="14"/>
              <w:ind w:right="104"/>
              <w:jc w:val="right"/>
            </w:pPr>
            <w:r>
              <w:t>$0.10</w:t>
            </w:r>
          </w:p>
        </w:tc>
        <w:tc>
          <w:tcPr>
            <w:tcW w:w="4580" w:type="dxa"/>
          </w:tcPr>
          <w:p w14:paraId="29BBEFA9" w14:textId="77777777" w:rsidR="004E5A14" w:rsidRDefault="00000000">
            <w:pPr>
              <w:pStyle w:val="TableParagraph"/>
              <w:spacing w:before="14"/>
              <w:ind w:left="106"/>
            </w:pPr>
            <w:r>
              <w:t>Labour Management Cooperation Initiative</w:t>
            </w:r>
          </w:p>
        </w:tc>
      </w:tr>
      <w:tr w:rsidR="004E5A14" w14:paraId="68163ECC" w14:textId="77777777">
        <w:trPr>
          <w:trHeight w:val="290"/>
        </w:trPr>
        <w:tc>
          <w:tcPr>
            <w:tcW w:w="2928" w:type="dxa"/>
          </w:tcPr>
          <w:p w14:paraId="7434370A" w14:textId="77777777" w:rsidR="004E5A14" w:rsidRDefault="00000000">
            <w:pPr>
              <w:pStyle w:val="TableParagraph"/>
              <w:spacing w:before="14"/>
              <w:ind w:right="104"/>
              <w:jc w:val="right"/>
            </w:pPr>
            <w:r>
              <w:t>$0.10</w:t>
            </w:r>
          </w:p>
        </w:tc>
        <w:tc>
          <w:tcPr>
            <w:tcW w:w="4580" w:type="dxa"/>
          </w:tcPr>
          <w:p w14:paraId="12307572" w14:textId="77777777" w:rsidR="004E5A14" w:rsidRDefault="00000000">
            <w:pPr>
              <w:pStyle w:val="TableParagraph"/>
              <w:spacing w:before="14"/>
              <w:ind w:left="106"/>
            </w:pPr>
            <w:r>
              <w:t>Training Trust Fund (FTI)</w:t>
            </w:r>
          </w:p>
        </w:tc>
      </w:tr>
      <w:tr w:rsidR="004E5A14" w14:paraId="77246F0A" w14:textId="77777777">
        <w:trPr>
          <w:trHeight w:val="291"/>
        </w:trPr>
        <w:tc>
          <w:tcPr>
            <w:tcW w:w="2928" w:type="dxa"/>
          </w:tcPr>
          <w:p w14:paraId="387414A4" w14:textId="77777777" w:rsidR="004E5A14" w:rsidRDefault="00000000">
            <w:pPr>
              <w:pStyle w:val="TableParagraph"/>
              <w:spacing w:before="14"/>
              <w:ind w:right="104"/>
              <w:jc w:val="right"/>
            </w:pPr>
            <w:r>
              <w:t>$0.15</w:t>
            </w:r>
          </w:p>
        </w:tc>
        <w:tc>
          <w:tcPr>
            <w:tcW w:w="4580" w:type="dxa"/>
          </w:tcPr>
          <w:p w14:paraId="5848AD12" w14:textId="77777777" w:rsidR="004E5A14" w:rsidRDefault="00000000">
            <w:pPr>
              <w:pStyle w:val="TableParagraph"/>
              <w:spacing w:before="14"/>
              <w:ind w:left="106"/>
            </w:pPr>
            <w:r>
              <w:t>Training Trust Fund (OIFSC)</w:t>
            </w:r>
          </w:p>
        </w:tc>
      </w:tr>
      <w:tr w:rsidR="004E5A14" w14:paraId="5D814885" w14:textId="77777777">
        <w:trPr>
          <w:trHeight w:val="291"/>
        </w:trPr>
        <w:tc>
          <w:tcPr>
            <w:tcW w:w="2928" w:type="dxa"/>
          </w:tcPr>
          <w:p w14:paraId="4BC4DB3A" w14:textId="77777777" w:rsidR="004E5A14" w:rsidRDefault="00000000">
            <w:pPr>
              <w:pStyle w:val="TableParagraph"/>
              <w:spacing w:before="15"/>
              <w:ind w:right="104"/>
              <w:jc w:val="right"/>
            </w:pPr>
            <w:r>
              <w:t>$0.66</w:t>
            </w:r>
          </w:p>
        </w:tc>
        <w:tc>
          <w:tcPr>
            <w:tcW w:w="4580" w:type="dxa"/>
          </w:tcPr>
          <w:p w14:paraId="5A1B1F01" w14:textId="77777777" w:rsidR="004E5A14" w:rsidRDefault="00000000">
            <w:pPr>
              <w:pStyle w:val="TableParagraph"/>
              <w:spacing w:before="15"/>
              <w:ind w:left="106"/>
            </w:pPr>
            <w:r>
              <w:t>Industry Fund (RPC) (Includes G.S.T. $0.08)</w:t>
            </w:r>
          </w:p>
        </w:tc>
      </w:tr>
      <w:tr w:rsidR="004E5A14" w14:paraId="643A6A03" w14:textId="77777777">
        <w:trPr>
          <w:trHeight w:val="290"/>
        </w:trPr>
        <w:tc>
          <w:tcPr>
            <w:tcW w:w="2928" w:type="dxa"/>
          </w:tcPr>
          <w:p w14:paraId="43C80A61" w14:textId="77777777" w:rsidR="004E5A14" w:rsidRDefault="00000000">
            <w:pPr>
              <w:pStyle w:val="TableParagraph"/>
              <w:spacing w:before="14"/>
              <w:ind w:right="104"/>
              <w:jc w:val="right"/>
            </w:pPr>
            <w:r>
              <w:t>$0.15</w:t>
            </w:r>
          </w:p>
        </w:tc>
        <w:tc>
          <w:tcPr>
            <w:tcW w:w="4580" w:type="dxa"/>
          </w:tcPr>
          <w:p w14:paraId="6C4312F0" w14:textId="77777777" w:rsidR="004E5A14" w:rsidRDefault="00000000">
            <w:pPr>
              <w:pStyle w:val="TableParagraph"/>
              <w:spacing w:before="14"/>
              <w:ind w:left="106"/>
            </w:pPr>
            <w:r>
              <w:t>Industry Promotion (Ontario Council)</w:t>
            </w:r>
          </w:p>
        </w:tc>
      </w:tr>
      <w:tr w:rsidR="004E5A14" w14:paraId="3F188D2E" w14:textId="77777777">
        <w:trPr>
          <w:trHeight w:val="290"/>
        </w:trPr>
        <w:tc>
          <w:tcPr>
            <w:tcW w:w="2928" w:type="dxa"/>
          </w:tcPr>
          <w:p w14:paraId="3001D36D" w14:textId="77777777" w:rsidR="004E5A14" w:rsidRDefault="00000000">
            <w:pPr>
              <w:pStyle w:val="TableParagraph"/>
              <w:spacing w:before="14"/>
              <w:ind w:right="104"/>
              <w:jc w:val="right"/>
            </w:pPr>
            <w:r>
              <w:rPr>
                <w:u w:val="single"/>
              </w:rPr>
              <w:t>$0.80</w:t>
            </w:r>
          </w:p>
        </w:tc>
        <w:tc>
          <w:tcPr>
            <w:tcW w:w="4580" w:type="dxa"/>
          </w:tcPr>
          <w:p w14:paraId="5118CA5F" w14:textId="77777777" w:rsidR="004E5A14" w:rsidRDefault="00000000">
            <w:pPr>
              <w:pStyle w:val="TableParagraph"/>
              <w:spacing w:before="14"/>
              <w:ind w:left="106"/>
            </w:pPr>
            <w:r>
              <w:t>Administration Dues (Deducted from employee)</w:t>
            </w:r>
          </w:p>
        </w:tc>
      </w:tr>
      <w:tr w:rsidR="004E5A14" w14:paraId="2EBAFDBA" w14:textId="77777777">
        <w:trPr>
          <w:trHeight w:val="267"/>
        </w:trPr>
        <w:tc>
          <w:tcPr>
            <w:tcW w:w="2928" w:type="dxa"/>
          </w:tcPr>
          <w:p w14:paraId="2BED026B" w14:textId="77777777" w:rsidR="004E5A14" w:rsidRDefault="00000000">
            <w:pPr>
              <w:pStyle w:val="TableParagraph"/>
              <w:spacing w:before="14" w:line="233" w:lineRule="exact"/>
              <w:ind w:right="104"/>
              <w:jc w:val="right"/>
            </w:pPr>
            <w:r>
              <w:t>$8.94</w:t>
            </w:r>
          </w:p>
        </w:tc>
        <w:tc>
          <w:tcPr>
            <w:tcW w:w="4580" w:type="dxa"/>
          </w:tcPr>
          <w:p w14:paraId="3E827B25" w14:textId="77777777" w:rsidR="004E5A14" w:rsidRDefault="00000000">
            <w:pPr>
              <w:pStyle w:val="TableParagraph"/>
              <w:spacing w:before="14" w:line="233" w:lineRule="exact"/>
              <w:ind w:left="106"/>
            </w:pPr>
            <w:r>
              <w:t>Total</w:t>
            </w:r>
          </w:p>
        </w:tc>
      </w:tr>
    </w:tbl>
    <w:p w14:paraId="56A4A6C1" w14:textId="77777777" w:rsidR="004E5A14" w:rsidRDefault="004E5A14">
      <w:pPr>
        <w:pStyle w:val="BodyText"/>
        <w:spacing w:before="5"/>
        <w:rPr>
          <w:b/>
          <w:sz w:val="29"/>
        </w:rPr>
      </w:pPr>
    </w:p>
    <w:tbl>
      <w:tblPr>
        <w:tblW w:w="0" w:type="auto"/>
        <w:tblInd w:w="115" w:type="dxa"/>
        <w:tblLayout w:type="fixed"/>
        <w:tblCellMar>
          <w:left w:w="0" w:type="dxa"/>
          <w:right w:w="0" w:type="dxa"/>
        </w:tblCellMar>
        <w:tblLook w:val="01E0" w:firstRow="1" w:lastRow="1" w:firstColumn="1" w:lastColumn="1" w:noHBand="0" w:noVBand="0"/>
      </w:tblPr>
      <w:tblGrid>
        <w:gridCol w:w="2928"/>
        <w:gridCol w:w="4580"/>
      </w:tblGrid>
      <w:tr w:rsidR="004E5A14" w14:paraId="1E4A93FA" w14:textId="77777777">
        <w:trPr>
          <w:trHeight w:val="267"/>
        </w:trPr>
        <w:tc>
          <w:tcPr>
            <w:tcW w:w="7508" w:type="dxa"/>
            <w:gridSpan w:val="2"/>
          </w:tcPr>
          <w:p w14:paraId="059E2052" w14:textId="77777777" w:rsidR="004E5A14" w:rsidRDefault="00000000">
            <w:pPr>
              <w:pStyle w:val="TableParagraph"/>
              <w:spacing w:line="244" w:lineRule="exact"/>
              <w:ind w:left="200"/>
            </w:pPr>
            <w:r>
              <w:t>Effective May 1, 2021 – 21% of wages. Breakdown is as follows:</w:t>
            </w:r>
          </w:p>
        </w:tc>
      </w:tr>
      <w:tr w:rsidR="004E5A14" w14:paraId="6E9494C8" w14:textId="77777777">
        <w:trPr>
          <w:trHeight w:val="290"/>
        </w:trPr>
        <w:tc>
          <w:tcPr>
            <w:tcW w:w="2928" w:type="dxa"/>
          </w:tcPr>
          <w:p w14:paraId="2E1B9B6A" w14:textId="77777777" w:rsidR="004E5A14" w:rsidRDefault="00000000">
            <w:pPr>
              <w:pStyle w:val="TableParagraph"/>
              <w:spacing w:before="14"/>
              <w:ind w:right="104"/>
              <w:jc w:val="right"/>
            </w:pPr>
            <w:r>
              <w:t>$3.58</w:t>
            </w:r>
          </w:p>
        </w:tc>
        <w:tc>
          <w:tcPr>
            <w:tcW w:w="4580" w:type="dxa"/>
          </w:tcPr>
          <w:p w14:paraId="7425F0D2" w14:textId="77777777" w:rsidR="004E5A14" w:rsidRDefault="00000000">
            <w:pPr>
              <w:pStyle w:val="TableParagraph"/>
              <w:spacing w:before="14"/>
              <w:ind w:left="106"/>
            </w:pPr>
            <w:r>
              <w:t>Welfare Trust Fund (Includes R.S.T. $0.27)</w:t>
            </w:r>
          </w:p>
        </w:tc>
      </w:tr>
      <w:tr w:rsidR="004E5A14" w14:paraId="072D709C" w14:textId="77777777">
        <w:trPr>
          <w:trHeight w:val="290"/>
        </w:trPr>
        <w:tc>
          <w:tcPr>
            <w:tcW w:w="2928" w:type="dxa"/>
          </w:tcPr>
          <w:p w14:paraId="551CBD75" w14:textId="77777777" w:rsidR="004E5A14" w:rsidRDefault="00000000">
            <w:pPr>
              <w:pStyle w:val="TableParagraph"/>
              <w:spacing w:before="14"/>
              <w:ind w:right="104"/>
              <w:jc w:val="right"/>
            </w:pPr>
            <w:r>
              <w:t>$3.50</w:t>
            </w:r>
          </w:p>
        </w:tc>
        <w:tc>
          <w:tcPr>
            <w:tcW w:w="4580" w:type="dxa"/>
          </w:tcPr>
          <w:p w14:paraId="4A9D14A2" w14:textId="77777777" w:rsidR="004E5A14" w:rsidRDefault="00000000">
            <w:pPr>
              <w:pStyle w:val="TableParagraph"/>
              <w:spacing w:before="14"/>
              <w:ind w:left="106"/>
            </w:pPr>
            <w:r>
              <w:t>IUPAT Province of Ontario Pension Fund</w:t>
            </w:r>
          </w:p>
        </w:tc>
      </w:tr>
      <w:tr w:rsidR="004E5A14" w14:paraId="47034B4C" w14:textId="77777777">
        <w:trPr>
          <w:trHeight w:val="291"/>
        </w:trPr>
        <w:tc>
          <w:tcPr>
            <w:tcW w:w="2928" w:type="dxa"/>
          </w:tcPr>
          <w:p w14:paraId="7545B768" w14:textId="77777777" w:rsidR="004E5A14" w:rsidRDefault="00000000">
            <w:pPr>
              <w:pStyle w:val="TableParagraph"/>
              <w:spacing w:before="14"/>
              <w:ind w:right="104"/>
              <w:jc w:val="right"/>
            </w:pPr>
            <w:r>
              <w:t>$0.10</w:t>
            </w:r>
          </w:p>
        </w:tc>
        <w:tc>
          <w:tcPr>
            <w:tcW w:w="4580" w:type="dxa"/>
          </w:tcPr>
          <w:p w14:paraId="0E9A0D77" w14:textId="77777777" w:rsidR="004E5A14" w:rsidRDefault="00000000">
            <w:pPr>
              <w:pStyle w:val="TableParagraph"/>
              <w:spacing w:before="14"/>
              <w:ind w:left="106"/>
            </w:pPr>
            <w:r>
              <w:t>Labour Management Cooperation Initiative</w:t>
            </w:r>
          </w:p>
        </w:tc>
      </w:tr>
      <w:tr w:rsidR="004E5A14" w14:paraId="0EEA0618" w14:textId="77777777">
        <w:trPr>
          <w:trHeight w:val="291"/>
        </w:trPr>
        <w:tc>
          <w:tcPr>
            <w:tcW w:w="2928" w:type="dxa"/>
          </w:tcPr>
          <w:p w14:paraId="646C7DDF" w14:textId="77777777" w:rsidR="004E5A14" w:rsidRDefault="00000000">
            <w:pPr>
              <w:pStyle w:val="TableParagraph"/>
              <w:spacing w:before="15"/>
              <w:ind w:right="104"/>
              <w:jc w:val="right"/>
            </w:pPr>
            <w:r>
              <w:t>$0.10</w:t>
            </w:r>
          </w:p>
        </w:tc>
        <w:tc>
          <w:tcPr>
            <w:tcW w:w="4580" w:type="dxa"/>
          </w:tcPr>
          <w:p w14:paraId="3125B6FE" w14:textId="77777777" w:rsidR="004E5A14" w:rsidRDefault="00000000">
            <w:pPr>
              <w:pStyle w:val="TableParagraph"/>
              <w:spacing w:before="15"/>
              <w:ind w:left="106"/>
            </w:pPr>
            <w:r>
              <w:t>Training Trust Fund (FTI)</w:t>
            </w:r>
          </w:p>
        </w:tc>
      </w:tr>
      <w:tr w:rsidR="004E5A14" w14:paraId="29F096B2" w14:textId="77777777">
        <w:trPr>
          <w:trHeight w:val="290"/>
        </w:trPr>
        <w:tc>
          <w:tcPr>
            <w:tcW w:w="2928" w:type="dxa"/>
          </w:tcPr>
          <w:p w14:paraId="42F875B3" w14:textId="77777777" w:rsidR="004E5A14" w:rsidRDefault="00000000">
            <w:pPr>
              <w:pStyle w:val="TableParagraph"/>
              <w:spacing w:before="14"/>
              <w:ind w:right="104"/>
              <w:jc w:val="right"/>
            </w:pPr>
            <w:r>
              <w:t>$0.15</w:t>
            </w:r>
          </w:p>
        </w:tc>
        <w:tc>
          <w:tcPr>
            <w:tcW w:w="4580" w:type="dxa"/>
          </w:tcPr>
          <w:p w14:paraId="50C82998" w14:textId="77777777" w:rsidR="004E5A14" w:rsidRDefault="00000000">
            <w:pPr>
              <w:pStyle w:val="TableParagraph"/>
              <w:spacing w:before="14"/>
              <w:ind w:left="106"/>
            </w:pPr>
            <w:r>
              <w:t>Training Trust Fund (OIFSC)</w:t>
            </w:r>
          </w:p>
        </w:tc>
      </w:tr>
      <w:tr w:rsidR="004E5A14" w14:paraId="1F261EE9" w14:textId="77777777">
        <w:trPr>
          <w:trHeight w:val="290"/>
        </w:trPr>
        <w:tc>
          <w:tcPr>
            <w:tcW w:w="2928" w:type="dxa"/>
          </w:tcPr>
          <w:p w14:paraId="0DD1E26A" w14:textId="77777777" w:rsidR="004E5A14" w:rsidRDefault="00000000">
            <w:pPr>
              <w:pStyle w:val="TableParagraph"/>
              <w:spacing w:before="14"/>
              <w:ind w:right="104"/>
              <w:jc w:val="right"/>
            </w:pPr>
            <w:r>
              <w:t>$0.66</w:t>
            </w:r>
          </w:p>
        </w:tc>
        <w:tc>
          <w:tcPr>
            <w:tcW w:w="4580" w:type="dxa"/>
          </w:tcPr>
          <w:p w14:paraId="47E7B561" w14:textId="77777777" w:rsidR="004E5A14" w:rsidRDefault="00000000">
            <w:pPr>
              <w:pStyle w:val="TableParagraph"/>
              <w:spacing w:before="14"/>
              <w:ind w:left="106"/>
            </w:pPr>
            <w:r>
              <w:t>Industry Fund (RPC) (Includes G.S.T. $0.08)</w:t>
            </w:r>
          </w:p>
        </w:tc>
      </w:tr>
      <w:tr w:rsidR="004E5A14" w14:paraId="0705F201" w14:textId="77777777">
        <w:trPr>
          <w:trHeight w:val="290"/>
        </w:trPr>
        <w:tc>
          <w:tcPr>
            <w:tcW w:w="2928" w:type="dxa"/>
          </w:tcPr>
          <w:p w14:paraId="147C8DDD" w14:textId="77777777" w:rsidR="004E5A14" w:rsidRDefault="00000000">
            <w:pPr>
              <w:pStyle w:val="TableParagraph"/>
              <w:spacing w:before="14"/>
              <w:ind w:right="104"/>
              <w:jc w:val="right"/>
            </w:pPr>
            <w:r>
              <w:t>$0.15</w:t>
            </w:r>
          </w:p>
        </w:tc>
        <w:tc>
          <w:tcPr>
            <w:tcW w:w="4580" w:type="dxa"/>
          </w:tcPr>
          <w:p w14:paraId="095B1A20" w14:textId="77777777" w:rsidR="004E5A14" w:rsidRDefault="00000000">
            <w:pPr>
              <w:pStyle w:val="TableParagraph"/>
              <w:spacing w:before="14"/>
              <w:ind w:left="106"/>
            </w:pPr>
            <w:r>
              <w:t>Industry Promotion (Ontario Council)</w:t>
            </w:r>
          </w:p>
        </w:tc>
      </w:tr>
      <w:tr w:rsidR="004E5A14" w14:paraId="35A9038B" w14:textId="77777777">
        <w:trPr>
          <w:trHeight w:val="291"/>
        </w:trPr>
        <w:tc>
          <w:tcPr>
            <w:tcW w:w="2928" w:type="dxa"/>
          </w:tcPr>
          <w:p w14:paraId="0A21C292" w14:textId="77777777" w:rsidR="004E5A14" w:rsidRDefault="00000000">
            <w:pPr>
              <w:pStyle w:val="TableParagraph"/>
              <w:spacing w:before="14"/>
              <w:ind w:right="104"/>
              <w:jc w:val="right"/>
            </w:pPr>
            <w:r>
              <w:rPr>
                <w:u w:val="single"/>
              </w:rPr>
              <w:t>$0.80</w:t>
            </w:r>
          </w:p>
        </w:tc>
        <w:tc>
          <w:tcPr>
            <w:tcW w:w="4580" w:type="dxa"/>
          </w:tcPr>
          <w:p w14:paraId="4C3202FA" w14:textId="77777777" w:rsidR="004E5A14" w:rsidRDefault="00000000">
            <w:pPr>
              <w:pStyle w:val="TableParagraph"/>
              <w:spacing w:before="14"/>
              <w:ind w:left="106"/>
            </w:pPr>
            <w:r>
              <w:t>Administration Dues (Deducted from employee)</w:t>
            </w:r>
          </w:p>
        </w:tc>
      </w:tr>
      <w:tr w:rsidR="004E5A14" w14:paraId="6EC7B5A3" w14:textId="77777777">
        <w:trPr>
          <w:trHeight w:val="268"/>
        </w:trPr>
        <w:tc>
          <w:tcPr>
            <w:tcW w:w="2928" w:type="dxa"/>
          </w:tcPr>
          <w:p w14:paraId="2FF9B35B" w14:textId="77777777" w:rsidR="004E5A14" w:rsidRDefault="00000000">
            <w:pPr>
              <w:pStyle w:val="TableParagraph"/>
              <w:spacing w:before="16" w:line="233" w:lineRule="exact"/>
              <w:ind w:right="104"/>
              <w:jc w:val="right"/>
            </w:pPr>
            <w:r>
              <w:t>$9.04</w:t>
            </w:r>
          </w:p>
        </w:tc>
        <w:tc>
          <w:tcPr>
            <w:tcW w:w="4580" w:type="dxa"/>
          </w:tcPr>
          <w:p w14:paraId="196264F4" w14:textId="77777777" w:rsidR="004E5A14" w:rsidRDefault="00000000">
            <w:pPr>
              <w:pStyle w:val="TableParagraph"/>
              <w:spacing w:before="16" w:line="233" w:lineRule="exact"/>
              <w:ind w:left="106"/>
            </w:pPr>
            <w:r>
              <w:t>Total</w:t>
            </w:r>
          </w:p>
        </w:tc>
      </w:tr>
    </w:tbl>
    <w:p w14:paraId="7E90159D" w14:textId="77777777" w:rsidR="00250531" w:rsidRDefault="00250531"/>
    <w:sectPr w:rsidR="00250531">
      <w:headerReference w:type="default" r:id="rId9"/>
      <w:pgSz w:w="12240" w:h="15840"/>
      <w:pgMar w:top="1460" w:right="1320" w:bottom="280" w:left="12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3EDF4" w14:textId="77777777" w:rsidR="00250531" w:rsidRDefault="00250531">
      <w:r>
        <w:separator/>
      </w:r>
    </w:p>
  </w:endnote>
  <w:endnote w:type="continuationSeparator" w:id="0">
    <w:p w14:paraId="7F750B24" w14:textId="77777777" w:rsidR="00250531" w:rsidRDefault="0025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620A1" w14:textId="77777777" w:rsidR="00250531" w:rsidRDefault="00250531">
      <w:r>
        <w:separator/>
      </w:r>
    </w:p>
  </w:footnote>
  <w:footnote w:type="continuationSeparator" w:id="0">
    <w:p w14:paraId="75D87C71" w14:textId="77777777" w:rsidR="00250531" w:rsidRDefault="00250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1753" w14:textId="77777777" w:rsidR="004E5A14" w:rsidRDefault="00000000">
    <w:pPr>
      <w:pStyle w:val="BodyText"/>
      <w:spacing w:line="14" w:lineRule="auto"/>
      <w:rPr>
        <w:sz w:val="20"/>
      </w:rPr>
    </w:pPr>
    <w:r>
      <w:pict w14:anchorId="3663644E">
        <v:shape id="_x0000_s1027" style="position:absolute;margin-left:1in;margin-top:52pt;width:468pt;height:.1pt;z-index:-16252928;mso-position-horizontal-relative:page;mso-position-vertical-relative:page" coordorigin="1440,1040" coordsize="9360,0" o:spt="100" adj="0,,0" path="m1440,1040r,m1440,1040r9360,e" filled="f" strokecolor="#020000" strokeweight=".96pt">
          <v:stroke joinstyle="round"/>
          <v:formulas/>
          <v:path arrowok="t" o:connecttype="segments"/>
          <w10:wrap anchorx="page" anchory="page"/>
        </v:shape>
      </w:pict>
    </w:r>
    <w:r>
      <w:pict w14:anchorId="1E0BE48C">
        <v:shapetype id="_x0000_t202" coordsize="21600,21600" o:spt="202" path="m,l,21600r21600,l21600,xe">
          <v:stroke joinstyle="miter"/>
          <v:path gradientshapeok="t" o:connecttype="rect"/>
        </v:shapetype>
        <v:shape id="_x0000_s1026" type="#_x0000_t202" style="position:absolute;margin-left:71pt;margin-top:39.9pt;width:138.8pt;height:13.05pt;z-index:-16252416;mso-position-horizontal-relative:page;mso-position-vertical-relative:page" filled="f" stroked="f">
          <v:textbox inset="0,0,0,0">
            <w:txbxContent>
              <w:p w14:paraId="72215FE9" w14:textId="77777777" w:rsidR="004E5A14" w:rsidRDefault="00000000">
                <w:pPr>
                  <w:spacing w:before="10"/>
                  <w:ind w:left="20"/>
                  <w:rPr>
                    <w:b/>
                    <w:sz w:val="20"/>
                  </w:rPr>
                </w:pPr>
                <w:r>
                  <w:rPr>
                    <w:b/>
                    <w:sz w:val="20"/>
                  </w:rPr>
                  <w:t>RESIDENTIAL AGREEMENT</w:t>
                </w:r>
              </w:p>
            </w:txbxContent>
          </v:textbox>
          <w10:wrap anchorx="page" anchory="page"/>
        </v:shape>
      </w:pict>
    </w:r>
    <w:r>
      <w:pict w14:anchorId="494B8B07">
        <v:shape id="_x0000_s1025" type="#_x0000_t202" style="position:absolute;margin-left:527.05pt;margin-top:39.9pt;width:16.1pt;height:13.05pt;z-index:-16251904;mso-position-horizontal-relative:page;mso-position-vertical-relative:page" filled="f" stroked="f">
          <v:textbox inset="0,0,0,0">
            <w:txbxContent>
              <w:p w14:paraId="35F04EE0" w14:textId="77777777" w:rsidR="004E5A14" w:rsidRDefault="00000000">
                <w:pPr>
                  <w:spacing w:before="10"/>
                  <w:ind w:left="60"/>
                  <w:rPr>
                    <w:b/>
                    <w:sz w:val="20"/>
                  </w:rPr>
                </w:pPr>
                <w:r>
                  <w:fldChar w:fldCharType="begin"/>
                </w:r>
                <w:r>
                  <w:rPr>
                    <w:b/>
                    <w:sz w:val="20"/>
                  </w:rPr>
                  <w:instrText xml:space="preserve"> PAGE </w:instrText>
                </w:r>
                <w:r>
                  <w:fldChar w:fldCharType="separate"/>
                </w:r>
                <w:r>
                  <w:t>10</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115D" w14:textId="77777777" w:rsidR="004E5A14" w:rsidRDefault="004E5A14">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7993" w14:textId="77777777" w:rsidR="004E5A14" w:rsidRDefault="004E5A1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29B0"/>
    <w:multiLevelType w:val="hybridMultilevel"/>
    <w:tmpl w:val="E03A8EA2"/>
    <w:lvl w:ilvl="0" w:tplc="53E615B0">
      <w:start w:val="1"/>
      <w:numFmt w:val="lowerLetter"/>
      <w:lvlText w:val="(%1)"/>
      <w:lvlJc w:val="left"/>
      <w:pPr>
        <w:ind w:left="920" w:hanging="720"/>
        <w:jc w:val="left"/>
      </w:pPr>
      <w:rPr>
        <w:rFonts w:ascii="Times New Roman" w:eastAsia="Times New Roman" w:hAnsi="Times New Roman" w:cs="Times New Roman" w:hint="default"/>
        <w:spacing w:val="-2"/>
        <w:w w:val="99"/>
        <w:sz w:val="24"/>
        <w:szCs w:val="24"/>
        <w:lang w:val="en-CA" w:eastAsia="en-US" w:bidi="ar-SA"/>
      </w:rPr>
    </w:lvl>
    <w:lvl w:ilvl="1" w:tplc="59A0C0A8">
      <w:numFmt w:val="bullet"/>
      <w:lvlText w:val="•"/>
      <w:lvlJc w:val="left"/>
      <w:pPr>
        <w:ind w:left="1796" w:hanging="720"/>
      </w:pPr>
      <w:rPr>
        <w:rFonts w:hint="default"/>
        <w:lang w:val="en-CA" w:eastAsia="en-US" w:bidi="ar-SA"/>
      </w:rPr>
    </w:lvl>
    <w:lvl w:ilvl="2" w:tplc="99A01F70">
      <w:numFmt w:val="bullet"/>
      <w:lvlText w:val="•"/>
      <w:lvlJc w:val="left"/>
      <w:pPr>
        <w:ind w:left="2672" w:hanging="720"/>
      </w:pPr>
      <w:rPr>
        <w:rFonts w:hint="default"/>
        <w:lang w:val="en-CA" w:eastAsia="en-US" w:bidi="ar-SA"/>
      </w:rPr>
    </w:lvl>
    <w:lvl w:ilvl="3" w:tplc="61705EEC">
      <w:numFmt w:val="bullet"/>
      <w:lvlText w:val="•"/>
      <w:lvlJc w:val="left"/>
      <w:pPr>
        <w:ind w:left="3548" w:hanging="720"/>
      </w:pPr>
      <w:rPr>
        <w:rFonts w:hint="default"/>
        <w:lang w:val="en-CA" w:eastAsia="en-US" w:bidi="ar-SA"/>
      </w:rPr>
    </w:lvl>
    <w:lvl w:ilvl="4" w:tplc="E536DBA0">
      <w:numFmt w:val="bullet"/>
      <w:lvlText w:val="•"/>
      <w:lvlJc w:val="left"/>
      <w:pPr>
        <w:ind w:left="4424" w:hanging="720"/>
      </w:pPr>
      <w:rPr>
        <w:rFonts w:hint="default"/>
        <w:lang w:val="en-CA" w:eastAsia="en-US" w:bidi="ar-SA"/>
      </w:rPr>
    </w:lvl>
    <w:lvl w:ilvl="5" w:tplc="22B6202E">
      <w:numFmt w:val="bullet"/>
      <w:lvlText w:val="•"/>
      <w:lvlJc w:val="left"/>
      <w:pPr>
        <w:ind w:left="5300" w:hanging="720"/>
      </w:pPr>
      <w:rPr>
        <w:rFonts w:hint="default"/>
        <w:lang w:val="en-CA" w:eastAsia="en-US" w:bidi="ar-SA"/>
      </w:rPr>
    </w:lvl>
    <w:lvl w:ilvl="6" w:tplc="111EEF52">
      <w:numFmt w:val="bullet"/>
      <w:lvlText w:val="•"/>
      <w:lvlJc w:val="left"/>
      <w:pPr>
        <w:ind w:left="6176" w:hanging="720"/>
      </w:pPr>
      <w:rPr>
        <w:rFonts w:hint="default"/>
        <w:lang w:val="en-CA" w:eastAsia="en-US" w:bidi="ar-SA"/>
      </w:rPr>
    </w:lvl>
    <w:lvl w:ilvl="7" w:tplc="BBD21E4C">
      <w:numFmt w:val="bullet"/>
      <w:lvlText w:val="•"/>
      <w:lvlJc w:val="left"/>
      <w:pPr>
        <w:ind w:left="7052" w:hanging="720"/>
      </w:pPr>
      <w:rPr>
        <w:rFonts w:hint="default"/>
        <w:lang w:val="en-CA" w:eastAsia="en-US" w:bidi="ar-SA"/>
      </w:rPr>
    </w:lvl>
    <w:lvl w:ilvl="8" w:tplc="B8DA250E">
      <w:numFmt w:val="bullet"/>
      <w:lvlText w:val="•"/>
      <w:lvlJc w:val="left"/>
      <w:pPr>
        <w:ind w:left="7928" w:hanging="720"/>
      </w:pPr>
      <w:rPr>
        <w:rFonts w:hint="default"/>
        <w:lang w:val="en-CA" w:eastAsia="en-US" w:bidi="ar-SA"/>
      </w:rPr>
    </w:lvl>
  </w:abstractNum>
  <w:abstractNum w:abstractNumId="1" w15:restartNumberingAfterBreak="0">
    <w:nsid w:val="0D163211"/>
    <w:multiLevelType w:val="multilevel"/>
    <w:tmpl w:val="EC74BA54"/>
    <w:lvl w:ilvl="0">
      <w:start w:val="23"/>
      <w:numFmt w:val="decimal"/>
      <w:lvlText w:val="%1"/>
      <w:lvlJc w:val="left"/>
      <w:pPr>
        <w:ind w:left="920" w:hanging="720"/>
        <w:jc w:val="left"/>
      </w:pPr>
      <w:rPr>
        <w:rFonts w:hint="default"/>
        <w:lang w:val="en-CA" w:eastAsia="en-US" w:bidi="ar-SA"/>
      </w:rPr>
    </w:lvl>
    <w:lvl w:ilvl="1">
      <w:start w:val="1"/>
      <w:numFmt w:val="decimalZero"/>
      <w:lvlText w:val="%1.%2"/>
      <w:lvlJc w:val="left"/>
      <w:pPr>
        <w:ind w:left="920" w:hanging="720"/>
        <w:jc w:val="left"/>
      </w:pPr>
      <w:rPr>
        <w:rFonts w:ascii="Times New Roman" w:eastAsia="Times New Roman" w:hAnsi="Times New Roman" w:cs="Times New Roman" w:hint="default"/>
        <w:w w:val="100"/>
        <w:sz w:val="24"/>
        <w:szCs w:val="24"/>
        <w:lang w:val="en-CA" w:eastAsia="en-US" w:bidi="ar-SA"/>
      </w:rPr>
    </w:lvl>
    <w:lvl w:ilvl="2">
      <w:start w:val="1"/>
      <w:numFmt w:val="lowerLetter"/>
      <w:lvlText w:val="(%3)"/>
      <w:lvlJc w:val="left"/>
      <w:pPr>
        <w:ind w:left="1640" w:hanging="720"/>
        <w:jc w:val="left"/>
      </w:pPr>
      <w:rPr>
        <w:rFonts w:ascii="Times New Roman" w:eastAsia="Times New Roman" w:hAnsi="Times New Roman" w:cs="Times New Roman" w:hint="default"/>
        <w:spacing w:val="-2"/>
        <w:w w:val="99"/>
        <w:sz w:val="24"/>
        <w:szCs w:val="24"/>
        <w:lang w:val="en-CA" w:eastAsia="en-US" w:bidi="ar-SA"/>
      </w:rPr>
    </w:lvl>
    <w:lvl w:ilvl="3">
      <w:numFmt w:val="bullet"/>
      <w:lvlText w:val="•"/>
      <w:lvlJc w:val="left"/>
      <w:pPr>
        <w:ind w:left="3426" w:hanging="720"/>
      </w:pPr>
      <w:rPr>
        <w:rFonts w:hint="default"/>
        <w:lang w:val="en-CA" w:eastAsia="en-US" w:bidi="ar-SA"/>
      </w:rPr>
    </w:lvl>
    <w:lvl w:ilvl="4">
      <w:numFmt w:val="bullet"/>
      <w:lvlText w:val="•"/>
      <w:lvlJc w:val="left"/>
      <w:pPr>
        <w:ind w:left="4320" w:hanging="720"/>
      </w:pPr>
      <w:rPr>
        <w:rFonts w:hint="default"/>
        <w:lang w:val="en-CA" w:eastAsia="en-US" w:bidi="ar-SA"/>
      </w:rPr>
    </w:lvl>
    <w:lvl w:ilvl="5">
      <w:numFmt w:val="bullet"/>
      <w:lvlText w:val="•"/>
      <w:lvlJc w:val="left"/>
      <w:pPr>
        <w:ind w:left="5213" w:hanging="720"/>
      </w:pPr>
      <w:rPr>
        <w:rFonts w:hint="default"/>
        <w:lang w:val="en-CA" w:eastAsia="en-US" w:bidi="ar-SA"/>
      </w:rPr>
    </w:lvl>
    <w:lvl w:ilvl="6">
      <w:numFmt w:val="bullet"/>
      <w:lvlText w:val="•"/>
      <w:lvlJc w:val="left"/>
      <w:pPr>
        <w:ind w:left="6106" w:hanging="720"/>
      </w:pPr>
      <w:rPr>
        <w:rFonts w:hint="default"/>
        <w:lang w:val="en-CA" w:eastAsia="en-US" w:bidi="ar-SA"/>
      </w:rPr>
    </w:lvl>
    <w:lvl w:ilvl="7">
      <w:numFmt w:val="bullet"/>
      <w:lvlText w:val="•"/>
      <w:lvlJc w:val="left"/>
      <w:pPr>
        <w:ind w:left="7000" w:hanging="720"/>
      </w:pPr>
      <w:rPr>
        <w:rFonts w:hint="default"/>
        <w:lang w:val="en-CA" w:eastAsia="en-US" w:bidi="ar-SA"/>
      </w:rPr>
    </w:lvl>
    <w:lvl w:ilvl="8">
      <w:numFmt w:val="bullet"/>
      <w:lvlText w:val="•"/>
      <w:lvlJc w:val="left"/>
      <w:pPr>
        <w:ind w:left="7893" w:hanging="720"/>
      </w:pPr>
      <w:rPr>
        <w:rFonts w:hint="default"/>
        <w:lang w:val="en-CA" w:eastAsia="en-US" w:bidi="ar-SA"/>
      </w:rPr>
    </w:lvl>
  </w:abstractNum>
  <w:abstractNum w:abstractNumId="2" w15:restartNumberingAfterBreak="0">
    <w:nsid w:val="15754F37"/>
    <w:multiLevelType w:val="hybridMultilevel"/>
    <w:tmpl w:val="665AE0C0"/>
    <w:lvl w:ilvl="0" w:tplc="C382EEC0">
      <w:start w:val="1"/>
      <w:numFmt w:val="lowerLetter"/>
      <w:lvlText w:val="(%1)"/>
      <w:lvlJc w:val="left"/>
      <w:pPr>
        <w:ind w:left="920" w:hanging="720"/>
        <w:jc w:val="left"/>
      </w:pPr>
      <w:rPr>
        <w:rFonts w:ascii="Times New Roman" w:eastAsia="Times New Roman" w:hAnsi="Times New Roman" w:cs="Times New Roman" w:hint="default"/>
        <w:spacing w:val="-2"/>
        <w:w w:val="99"/>
        <w:sz w:val="24"/>
        <w:szCs w:val="24"/>
        <w:lang w:val="en-CA" w:eastAsia="en-US" w:bidi="ar-SA"/>
      </w:rPr>
    </w:lvl>
    <w:lvl w:ilvl="1" w:tplc="D5D2877A">
      <w:start w:val="1"/>
      <w:numFmt w:val="decimal"/>
      <w:lvlText w:val="%2."/>
      <w:lvlJc w:val="left"/>
      <w:pPr>
        <w:ind w:left="1640" w:hanging="720"/>
        <w:jc w:val="left"/>
      </w:pPr>
      <w:rPr>
        <w:rFonts w:ascii="Times New Roman" w:eastAsia="Times New Roman" w:hAnsi="Times New Roman" w:cs="Times New Roman" w:hint="default"/>
        <w:w w:val="100"/>
        <w:sz w:val="24"/>
        <w:szCs w:val="24"/>
        <w:lang w:val="en-CA" w:eastAsia="en-US" w:bidi="ar-SA"/>
      </w:rPr>
    </w:lvl>
    <w:lvl w:ilvl="2" w:tplc="BF30478E">
      <w:numFmt w:val="bullet"/>
      <w:lvlText w:val="•"/>
      <w:lvlJc w:val="left"/>
      <w:pPr>
        <w:ind w:left="2533" w:hanging="720"/>
      </w:pPr>
      <w:rPr>
        <w:rFonts w:hint="default"/>
        <w:lang w:val="en-CA" w:eastAsia="en-US" w:bidi="ar-SA"/>
      </w:rPr>
    </w:lvl>
    <w:lvl w:ilvl="3" w:tplc="6F1ABB00">
      <w:numFmt w:val="bullet"/>
      <w:lvlText w:val="•"/>
      <w:lvlJc w:val="left"/>
      <w:pPr>
        <w:ind w:left="3426" w:hanging="720"/>
      </w:pPr>
      <w:rPr>
        <w:rFonts w:hint="default"/>
        <w:lang w:val="en-CA" w:eastAsia="en-US" w:bidi="ar-SA"/>
      </w:rPr>
    </w:lvl>
    <w:lvl w:ilvl="4" w:tplc="6BFC1642">
      <w:numFmt w:val="bullet"/>
      <w:lvlText w:val="•"/>
      <w:lvlJc w:val="left"/>
      <w:pPr>
        <w:ind w:left="4320" w:hanging="720"/>
      </w:pPr>
      <w:rPr>
        <w:rFonts w:hint="default"/>
        <w:lang w:val="en-CA" w:eastAsia="en-US" w:bidi="ar-SA"/>
      </w:rPr>
    </w:lvl>
    <w:lvl w:ilvl="5" w:tplc="534050FE">
      <w:numFmt w:val="bullet"/>
      <w:lvlText w:val="•"/>
      <w:lvlJc w:val="left"/>
      <w:pPr>
        <w:ind w:left="5213" w:hanging="720"/>
      </w:pPr>
      <w:rPr>
        <w:rFonts w:hint="default"/>
        <w:lang w:val="en-CA" w:eastAsia="en-US" w:bidi="ar-SA"/>
      </w:rPr>
    </w:lvl>
    <w:lvl w:ilvl="6" w:tplc="AA04CB62">
      <w:numFmt w:val="bullet"/>
      <w:lvlText w:val="•"/>
      <w:lvlJc w:val="left"/>
      <w:pPr>
        <w:ind w:left="6106" w:hanging="720"/>
      </w:pPr>
      <w:rPr>
        <w:rFonts w:hint="default"/>
        <w:lang w:val="en-CA" w:eastAsia="en-US" w:bidi="ar-SA"/>
      </w:rPr>
    </w:lvl>
    <w:lvl w:ilvl="7" w:tplc="E28A4D36">
      <w:numFmt w:val="bullet"/>
      <w:lvlText w:val="•"/>
      <w:lvlJc w:val="left"/>
      <w:pPr>
        <w:ind w:left="7000" w:hanging="720"/>
      </w:pPr>
      <w:rPr>
        <w:rFonts w:hint="default"/>
        <w:lang w:val="en-CA" w:eastAsia="en-US" w:bidi="ar-SA"/>
      </w:rPr>
    </w:lvl>
    <w:lvl w:ilvl="8" w:tplc="604845FE">
      <w:numFmt w:val="bullet"/>
      <w:lvlText w:val="•"/>
      <w:lvlJc w:val="left"/>
      <w:pPr>
        <w:ind w:left="7893" w:hanging="720"/>
      </w:pPr>
      <w:rPr>
        <w:rFonts w:hint="default"/>
        <w:lang w:val="en-CA" w:eastAsia="en-US" w:bidi="ar-SA"/>
      </w:rPr>
    </w:lvl>
  </w:abstractNum>
  <w:abstractNum w:abstractNumId="3" w15:restartNumberingAfterBreak="0">
    <w:nsid w:val="215B5DAF"/>
    <w:multiLevelType w:val="hybridMultilevel"/>
    <w:tmpl w:val="A08C8E4C"/>
    <w:lvl w:ilvl="0" w:tplc="71207672">
      <w:start w:val="1"/>
      <w:numFmt w:val="lowerLetter"/>
      <w:lvlText w:val="(%1)"/>
      <w:lvlJc w:val="left"/>
      <w:pPr>
        <w:ind w:left="920" w:hanging="720"/>
        <w:jc w:val="left"/>
      </w:pPr>
      <w:rPr>
        <w:rFonts w:ascii="Times New Roman" w:eastAsia="Times New Roman" w:hAnsi="Times New Roman" w:cs="Times New Roman" w:hint="default"/>
        <w:spacing w:val="-2"/>
        <w:w w:val="99"/>
        <w:sz w:val="24"/>
        <w:szCs w:val="24"/>
        <w:lang w:val="en-CA" w:eastAsia="en-US" w:bidi="ar-SA"/>
      </w:rPr>
    </w:lvl>
    <w:lvl w:ilvl="1" w:tplc="816A47D2">
      <w:start w:val="1"/>
      <w:numFmt w:val="decimal"/>
      <w:lvlText w:val="%2."/>
      <w:lvlJc w:val="left"/>
      <w:pPr>
        <w:ind w:left="1640" w:hanging="720"/>
        <w:jc w:val="left"/>
      </w:pPr>
      <w:rPr>
        <w:rFonts w:ascii="Times New Roman" w:eastAsia="Times New Roman" w:hAnsi="Times New Roman" w:cs="Times New Roman" w:hint="default"/>
        <w:w w:val="100"/>
        <w:sz w:val="24"/>
        <w:szCs w:val="24"/>
        <w:lang w:val="en-CA" w:eastAsia="en-US" w:bidi="ar-SA"/>
      </w:rPr>
    </w:lvl>
    <w:lvl w:ilvl="2" w:tplc="C36EC652">
      <w:numFmt w:val="bullet"/>
      <w:lvlText w:val="•"/>
      <w:lvlJc w:val="left"/>
      <w:pPr>
        <w:ind w:left="2533" w:hanging="720"/>
      </w:pPr>
      <w:rPr>
        <w:rFonts w:hint="default"/>
        <w:lang w:val="en-CA" w:eastAsia="en-US" w:bidi="ar-SA"/>
      </w:rPr>
    </w:lvl>
    <w:lvl w:ilvl="3" w:tplc="C270E69C">
      <w:numFmt w:val="bullet"/>
      <w:lvlText w:val="•"/>
      <w:lvlJc w:val="left"/>
      <w:pPr>
        <w:ind w:left="3426" w:hanging="720"/>
      </w:pPr>
      <w:rPr>
        <w:rFonts w:hint="default"/>
        <w:lang w:val="en-CA" w:eastAsia="en-US" w:bidi="ar-SA"/>
      </w:rPr>
    </w:lvl>
    <w:lvl w:ilvl="4" w:tplc="88326D96">
      <w:numFmt w:val="bullet"/>
      <w:lvlText w:val="•"/>
      <w:lvlJc w:val="left"/>
      <w:pPr>
        <w:ind w:left="4320" w:hanging="720"/>
      </w:pPr>
      <w:rPr>
        <w:rFonts w:hint="default"/>
        <w:lang w:val="en-CA" w:eastAsia="en-US" w:bidi="ar-SA"/>
      </w:rPr>
    </w:lvl>
    <w:lvl w:ilvl="5" w:tplc="B46E554A">
      <w:numFmt w:val="bullet"/>
      <w:lvlText w:val="•"/>
      <w:lvlJc w:val="left"/>
      <w:pPr>
        <w:ind w:left="5213" w:hanging="720"/>
      </w:pPr>
      <w:rPr>
        <w:rFonts w:hint="default"/>
        <w:lang w:val="en-CA" w:eastAsia="en-US" w:bidi="ar-SA"/>
      </w:rPr>
    </w:lvl>
    <w:lvl w:ilvl="6" w:tplc="93FA676A">
      <w:numFmt w:val="bullet"/>
      <w:lvlText w:val="•"/>
      <w:lvlJc w:val="left"/>
      <w:pPr>
        <w:ind w:left="6106" w:hanging="720"/>
      </w:pPr>
      <w:rPr>
        <w:rFonts w:hint="default"/>
        <w:lang w:val="en-CA" w:eastAsia="en-US" w:bidi="ar-SA"/>
      </w:rPr>
    </w:lvl>
    <w:lvl w:ilvl="7" w:tplc="BC6E7A8A">
      <w:numFmt w:val="bullet"/>
      <w:lvlText w:val="•"/>
      <w:lvlJc w:val="left"/>
      <w:pPr>
        <w:ind w:left="7000" w:hanging="720"/>
      </w:pPr>
      <w:rPr>
        <w:rFonts w:hint="default"/>
        <w:lang w:val="en-CA" w:eastAsia="en-US" w:bidi="ar-SA"/>
      </w:rPr>
    </w:lvl>
    <w:lvl w:ilvl="8" w:tplc="97F298A0">
      <w:numFmt w:val="bullet"/>
      <w:lvlText w:val="•"/>
      <w:lvlJc w:val="left"/>
      <w:pPr>
        <w:ind w:left="7893" w:hanging="720"/>
      </w:pPr>
      <w:rPr>
        <w:rFonts w:hint="default"/>
        <w:lang w:val="en-CA" w:eastAsia="en-US" w:bidi="ar-SA"/>
      </w:rPr>
    </w:lvl>
  </w:abstractNum>
  <w:abstractNum w:abstractNumId="4" w15:restartNumberingAfterBreak="0">
    <w:nsid w:val="24C12F7A"/>
    <w:multiLevelType w:val="hybridMultilevel"/>
    <w:tmpl w:val="1E46CF12"/>
    <w:lvl w:ilvl="0" w:tplc="6FE294FC">
      <w:start w:val="1"/>
      <w:numFmt w:val="lowerLetter"/>
      <w:lvlText w:val="(%1)"/>
      <w:lvlJc w:val="left"/>
      <w:pPr>
        <w:ind w:left="920" w:hanging="720"/>
        <w:jc w:val="left"/>
      </w:pPr>
      <w:rPr>
        <w:rFonts w:ascii="Times New Roman" w:eastAsia="Times New Roman" w:hAnsi="Times New Roman" w:cs="Times New Roman" w:hint="default"/>
        <w:spacing w:val="-2"/>
        <w:w w:val="99"/>
        <w:sz w:val="24"/>
        <w:szCs w:val="24"/>
        <w:lang w:val="en-CA" w:eastAsia="en-US" w:bidi="ar-SA"/>
      </w:rPr>
    </w:lvl>
    <w:lvl w:ilvl="1" w:tplc="2B000A72">
      <w:numFmt w:val="bullet"/>
      <w:lvlText w:val="•"/>
      <w:lvlJc w:val="left"/>
      <w:pPr>
        <w:ind w:left="1796" w:hanging="720"/>
      </w:pPr>
      <w:rPr>
        <w:rFonts w:hint="default"/>
        <w:lang w:val="en-CA" w:eastAsia="en-US" w:bidi="ar-SA"/>
      </w:rPr>
    </w:lvl>
    <w:lvl w:ilvl="2" w:tplc="1FDE0B2A">
      <w:numFmt w:val="bullet"/>
      <w:lvlText w:val="•"/>
      <w:lvlJc w:val="left"/>
      <w:pPr>
        <w:ind w:left="2672" w:hanging="720"/>
      </w:pPr>
      <w:rPr>
        <w:rFonts w:hint="default"/>
        <w:lang w:val="en-CA" w:eastAsia="en-US" w:bidi="ar-SA"/>
      </w:rPr>
    </w:lvl>
    <w:lvl w:ilvl="3" w:tplc="ACF83054">
      <w:numFmt w:val="bullet"/>
      <w:lvlText w:val="•"/>
      <w:lvlJc w:val="left"/>
      <w:pPr>
        <w:ind w:left="3548" w:hanging="720"/>
      </w:pPr>
      <w:rPr>
        <w:rFonts w:hint="default"/>
        <w:lang w:val="en-CA" w:eastAsia="en-US" w:bidi="ar-SA"/>
      </w:rPr>
    </w:lvl>
    <w:lvl w:ilvl="4" w:tplc="78FCE8D0">
      <w:numFmt w:val="bullet"/>
      <w:lvlText w:val="•"/>
      <w:lvlJc w:val="left"/>
      <w:pPr>
        <w:ind w:left="4424" w:hanging="720"/>
      </w:pPr>
      <w:rPr>
        <w:rFonts w:hint="default"/>
        <w:lang w:val="en-CA" w:eastAsia="en-US" w:bidi="ar-SA"/>
      </w:rPr>
    </w:lvl>
    <w:lvl w:ilvl="5" w:tplc="00D428F0">
      <w:numFmt w:val="bullet"/>
      <w:lvlText w:val="•"/>
      <w:lvlJc w:val="left"/>
      <w:pPr>
        <w:ind w:left="5300" w:hanging="720"/>
      </w:pPr>
      <w:rPr>
        <w:rFonts w:hint="default"/>
        <w:lang w:val="en-CA" w:eastAsia="en-US" w:bidi="ar-SA"/>
      </w:rPr>
    </w:lvl>
    <w:lvl w:ilvl="6" w:tplc="E75AEC5A">
      <w:numFmt w:val="bullet"/>
      <w:lvlText w:val="•"/>
      <w:lvlJc w:val="left"/>
      <w:pPr>
        <w:ind w:left="6176" w:hanging="720"/>
      </w:pPr>
      <w:rPr>
        <w:rFonts w:hint="default"/>
        <w:lang w:val="en-CA" w:eastAsia="en-US" w:bidi="ar-SA"/>
      </w:rPr>
    </w:lvl>
    <w:lvl w:ilvl="7" w:tplc="FBC41A5A">
      <w:numFmt w:val="bullet"/>
      <w:lvlText w:val="•"/>
      <w:lvlJc w:val="left"/>
      <w:pPr>
        <w:ind w:left="7052" w:hanging="720"/>
      </w:pPr>
      <w:rPr>
        <w:rFonts w:hint="default"/>
        <w:lang w:val="en-CA" w:eastAsia="en-US" w:bidi="ar-SA"/>
      </w:rPr>
    </w:lvl>
    <w:lvl w:ilvl="8" w:tplc="76B812F2">
      <w:numFmt w:val="bullet"/>
      <w:lvlText w:val="•"/>
      <w:lvlJc w:val="left"/>
      <w:pPr>
        <w:ind w:left="7928" w:hanging="720"/>
      </w:pPr>
      <w:rPr>
        <w:rFonts w:hint="default"/>
        <w:lang w:val="en-CA" w:eastAsia="en-US" w:bidi="ar-SA"/>
      </w:rPr>
    </w:lvl>
  </w:abstractNum>
  <w:abstractNum w:abstractNumId="5" w15:restartNumberingAfterBreak="0">
    <w:nsid w:val="2AD43324"/>
    <w:multiLevelType w:val="hybridMultilevel"/>
    <w:tmpl w:val="621E941A"/>
    <w:lvl w:ilvl="0" w:tplc="47145528">
      <w:start w:val="1"/>
      <w:numFmt w:val="lowerLetter"/>
      <w:lvlText w:val="(%1)"/>
      <w:lvlJc w:val="left"/>
      <w:pPr>
        <w:ind w:left="920" w:hanging="720"/>
        <w:jc w:val="left"/>
      </w:pPr>
      <w:rPr>
        <w:rFonts w:ascii="Times New Roman" w:eastAsia="Times New Roman" w:hAnsi="Times New Roman" w:cs="Times New Roman" w:hint="default"/>
        <w:spacing w:val="-2"/>
        <w:w w:val="99"/>
        <w:sz w:val="24"/>
        <w:szCs w:val="24"/>
        <w:lang w:val="en-CA" w:eastAsia="en-US" w:bidi="ar-SA"/>
      </w:rPr>
    </w:lvl>
    <w:lvl w:ilvl="1" w:tplc="4A9A87A6">
      <w:numFmt w:val="bullet"/>
      <w:lvlText w:val="•"/>
      <w:lvlJc w:val="left"/>
      <w:pPr>
        <w:ind w:left="1796" w:hanging="720"/>
      </w:pPr>
      <w:rPr>
        <w:rFonts w:hint="default"/>
        <w:lang w:val="en-CA" w:eastAsia="en-US" w:bidi="ar-SA"/>
      </w:rPr>
    </w:lvl>
    <w:lvl w:ilvl="2" w:tplc="68ACE838">
      <w:numFmt w:val="bullet"/>
      <w:lvlText w:val="•"/>
      <w:lvlJc w:val="left"/>
      <w:pPr>
        <w:ind w:left="2672" w:hanging="720"/>
      </w:pPr>
      <w:rPr>
        <w:rFonts w:hint="default"/>
        <w:lang w:val="en-CA" w:eastAsia="en-US" w:bidi="ar-SA"/>
      </w:rPr>
    </w:lvl>
    <w:lvl w:ilvl="3" w:tplc="618E068C">
      <w:numFmt w:val="bullet"/>
      <w:lvlText w:val="•"/>
      <w:lvlJc w:val="left"/>
      <w:pPr>
        <w:ind w:left="3548" w:hanging="720"/>
      </w:pPr>
      <w:rPr>
        <w:rFonts w:hint="default"/>
        <w:lang w:val="en-CA" w:eastAsia="en-US" w:bidi="ar-SA"/>
      </w:rPr>
    </w:lvl>
    <w:lvl w:ilvl="4" w:tplc="65B8CA34">
      <w:numFmt w:val="bullet"/>
      <w:lvlText w:val="•"/>
      <w:lvlJc w:val="left"/>
      <w:pPr>
        <w:ind w:left="4424" w:hanging="720"/>
      </w:pPr>
      <w:rPr>
        <w:rFonts w:hint="default"/>
        <w:lang w:val="en-CA" w:eastAsia="en-US" w:bidi="ar-SA"/>
      </w:rPr>
    </w:lvl>
    <w:lvl w:ilvl="5" w:tplc="D1F2F19E">
      <w:numFmt w:val="bullet"/>
      <w:lvlText w:val="•"/>
      <w:lvlJc w:val="left"/>
      <w:pPr>
        <w:ind w:left="5300" w:hanging="720"/>
      </w:pPr>
      <w:rPr>
        <w:rFonts w:hint="default"/>
        <w:lang w:val="en-CA" w:eastAsia="en-US" w:bidi="ar-SA"/>
      </w:rPr>
    </w:lvl>
    <w:lvl w:ilvl="6" w:tplc="02FCB83A">
      <w:numFmt w:val="bullet"/>
      <w:lvlText w:val="•"/>
      <w:lvlJc w:val="left"/>
      <w:pPr>
        <w:ind w:left="6176" w:hanging="720"/>
      </w:pPr>
      <w:rPr>
        <w:rFonts w:hint="default"/>
        <w:lang w:val="en-CA" w:eastAsia="en-US" w:bidi="ar-SA"/>
      </w:rPr>
    </w:lvl>
    <w:lvl w:ilvl="7" w:tplc="0038E492">
      <w:numFmt w:val="bullet"/>
      <w:lvlText w:val="•"/>
      <w:lvlJc w:val="left"/>
      <w:pPr>
        <w:ind w:left="7052" w:hanging="720"/>
      </w:pPr>
      <w:rPr>
        <w:rFonts w:hint="default"/>
        <w:lang w:val="en-CA" w:eastAsia="en-US" w:bidi="ar-SA"/>
      </w:rPr>
    </w:lvl>
    <w:lvl w:ilvl="8" w:tplc="495A8E18">
      <w:numFmt w:val="bullet"/>
      <w:lvlText w:val="•"/>
      <w:lvlJc w:val="left"/>
      <w:pPr>
        <w:ind w:left="7928" w:hanging="720"/>
      </w:pPr>
      <w:rPr>
        <w:rFonts w:hint="default"/>
        <w:lang w:val="en-CA" w:eastAsia="en-US" w:bidi="ar-SA"/>
      </w:rPr>
    </w:lvl>
  </w:abstractNum>
  <w:abstractNum w:abstractNumId="6" w15:restartNumberingAfterBreak="0">
    <w:nsid w:val="311537D5"/>
    <w:multiLevelType w:val="hybridMultilevel"/>
    <w:tmpl w:val="259AF3E0"/>
    <w:lvl w:ilvl="0" w:tplc="6194D8C0">
      <w:start w:val="1"/>
      <w:numFmt w:val="lowerLetter"/>
      <w:lvlText w:val="(%1)"/>
      <w:lvlJc w:val="left"/>
      <w:pPr>
        <w:ind w:left="920" w:hanging="720"/>
        <w:jc w:val="left"/>
      </w:pPr>
      <w:rPr>
        <w:rFonts w:ascii="Times New Roman" w:eastAsia="Times New Roman" w:hAnsi="Times New Roman" w:cs="Times New Roman" w:hint="default"/>
        <w:spacing w:val="-2"/>
        <w:w w:val="99"/>
        <w:sz w:val="24"/>
        <w:szCs w:val="24"/>
        <w:lang w:val="en-CA" w:eastAsia="en-US" w:bidi="ar-SA"/>
      </w:rPr>
    </w:lvl>
    <w:lvl w:ilvl="1" w:tplc="BC4087CA">
      <w:numFmt w:val="bullet"/>
      <w:lvlText w:val="•"/>
      <w:lvlJc w:val="left"/>
      <w:pPr>
        <w:ind w:left="1796" w:hanging="720"/>
      </w:pPr>
      <w:rPr>
        <w:rFonts w:hint="default"/>
        <w:lang w:val="en-CA" w:eastAsia="en-US" w:bidi="ar-SA"/>
      </w:rPr>
    </w:lvl>
    <w:lvl w:ilvl="2" w:tplc="F6221A44">
      <w:numFmt w:val="bullet"/>
      <w:lvlText w:val="•"/>
      <w:lvlJc w:val="left"/>
      <w:pPr>
        <w:ind w:left="2672" w:hanging="720"/>
      </w:pPr>
      <w:rPr>
        <w:rFonts w:hint="default"/>
        <w:lang w:val="en-CA" w:eastAsia="en-US" w:bidi="ar-SA"/>
      </w:rPr>
    </w:lvl>
    <w:lvl w:ilvl="3" w:tplc="046AC95C">
      <w:numFmt w:val="bullet"/>
      <w:lvlText w:val="•"/>
      <w:lvlJc w:val="left"/>
      <w:pPr>
        <w:ind w:left="3548" w:hanging="720"/>
      </w:pPr>
      <w:rPr>
        <w:rFonts w:hint="default"/>
        <w:lang w:val="en-CA" w:eastAsia="en-US" w:bidi="ar-SA"/>
      </w:rPr>
    </w:lvl>
    <w:lvl w:ilvl="4" w:tplc="5080964A">
      <w:numFmt w:val="bullet"/>
      <w:lvlText w:val="•"/>
      <w:lvlJc w:val="left"/>
      <w:pPr>
        <w:ind w:left="4424" w:hanging="720"/>
      </w:pPr>
      <w:rPr>
        <w:rFonts w:hint="default"/>
        <w:lang w:val="en-CA" w:eastAsia="en-US" w:bidi="ar-SA"/>
      </w:rPr>
    </w:lvl>
    <w:lvl w:ilvl="5" w:tplc="FC1C5562">
      <w:numFmt w:val="bullet"/>
      <w:lvlText w:val="•"/>
      <w:lvlJc w:val="left"/>
      <w:pPr>
        <w:ind w:left="5300" w:hanging="720"/>
      </w:pPr>
      <w:rPr>
        <w:rFonts w:hint="default"/>
        <w:lang w:val="en-CA" w:eastAsia="en-US" w:bidi="ar-SA"/>
      </w:rPr>
    </w:lvl>
    <w:lvl w:ilvl="6" w:tplc="26329C98">
      <w:numFmt w:val="bullet"/>
      <w:lvlText w:val="•"/>
      <w:lvlJc w:val="left"/>
      <w:pPr>
        <w:ind w:left="6176" w:hanging="720"/>
      </w:pPr>
      <w:rPr>
        <w:rFonts w:hint="default"/>
        <w:lang w:val="en-CA" w:eastAsia="en-US" w:bidi="ar-SA"/>
      </w:rPr>
    </w:lvl>
    <w:lvl w:ilvl="7" w:tplc="DD78C460">
      <w:numFmt w:val="bullet"/>
      <w:lvlText w:val="•"/>
      <w:lvlJc w:val="left"/>
      <w:pPr>
        <w:ind w:left="7052" w:hanging="720"/>
      </w:pPr>
      <w:rPr>
        <w:rFonts w:hint="default"/>
        <w:lang w:val="en-CA" w:eastAsia="en-US" w:bidi="ar-SA"/>
      </w:rPr>
    </w:lvl>
    <w:lvl w:ilvl="8" w:tplc="28023730">
      <w:numFmt w:val="bullet"/>
      <w:lvlText w:val="•"/>
      <w:lvlJc w:val="left"/>
      <w:pPr>
        <w:ind w:left="7928" w:hanging="720"/>
      </w:pPr>
      <w:rPr>
        <w:rFonts w:hint="default"/>
        <w:lang w:val="en-CA" w:eastAsia="en-US" w:bidi="ar-SA"/>
      </w:rPr>
    </w:lvl>
  </w:abstractNum>
  <w:abstractNum w:abstractNumId="7" w15:restartNumberingAfterBreak="0">
    <w:nsid w:val="336722C0"/>
    <w:multiLevelType w:val="hybridMultilevel"/>
    <w:tmpl w:val="A16C3E4C"/>
    <w:lvl w:ilvl="0" w:tplc="678CBD04">
      <w:start w:val="1"/>
      <w:numFmt w:val="lowerLetter"/>
      <w:lvlText w:val="(%1)"/>
      <w:lvlJc w:val="left"/>
      <w:pPr>
        <w:ind w:left="920" w:hanging="720"/>
        <w:jc w:val="left"/>
      </w:pPr>
      <w:rPr>
        <w:rFonts w:ascii="Times New Roman" w:eastAsia="Times New Roman" w:hAnsi="Times New Roman" w:cs="Times New Roman" w:hint="default"/>
        <w:spacing w:val="-2"/>
        <w:w w:val="99"/>
        <w:sz w:val="24"/>
        <w:szCs w:val="24"/>
        <w:lang w:val="en-CA" w:eastAsia="en-US" w:bidi="ar-SA"/>
      </w:rPr>
    </w:lvl>
    <w:lvl w:ilvl="1" w:tplc="F2B46A56">
      <w:numFmt w:val="bullet"/>
      <w:lvlText w:val="•"/>
      <w:lvlJc w:val="left"/>
      <w:pPr>
        <w:ind w:left="1796" w:hanging="720"/>
      </w:pPr>
      <w:rPr>
        <w:rFonts w:hint="default"/>
        <w:lang w:val="en-CA" w:eastAsia="en-US" w:bidi="ar-SA"/>
      </w:rPr>
    </w:lvl>
    <w:lvl w:ilvl="2" w:tplc="DD1E56EE">
      <w:numFmt w:val="bullet"/>
      <w:lvlText w:val="•"/>
      <w:lvlJc w:val="left"/>
      <w:pPr>
        <w:ind w:left="2672" w:hanging="720"/>
      </w:pPr>
      <w:rPr>
        <w:rFonts w:hint="default"/>
        <w:lang w:val="en-CA" w:eastAsia="en-US" w:bidi="ar-SA"/>
      </w:rPr>
    </w:lvl>
    <w:lvl w:ilvl="3" w:tplc="680883EE">
      <w:numFmt w:val="bullet"/>
      <w:lvlText w:val="•"/>
      <w:lvlJc w:val="left"/>
      <w:pPr>
        <w:ind w:left="3548" w:hanging="720"/>
      </w:pPr>
      <w:rPr>
        <w:rFonts w:hint="default"/>
        <w:lang w:val="en-CA" w:eastAsia="en-US" w:bidi="ar-SA"/>
      </w:rPr>
    </w:lvl>
    <w:lvl w:ilvl="4" w:tplc="E9ACEAF6">
      <w:numFmt w:val="bullet"/>
      <w:lvlText w:val="•"/>
      <w:lvlJc w:val="left"/>
      <w:pPr>
        <w:ind w:left="4424" w:hanging="720"/>
      </w:pPr>
      <w:rPr>
        <w:rFonts w:hint="default"/>
        <w:lang w:val="en-CA" w:eastAsia="en-US" w:bidi="ar-SA"/>
      </w:rPr>
    </w:lvl>
    <w:lvl w:ilvl="5" w:tplc="A170DED6">
      <w:numFmt w:val="bullet"/>
      <w:lvlText w:val="•"/>
      <w:lvlJc w:val="left"/>
      <w:pPr>
        <w:ind w:left="5300" w:hanging="720"/>
      </w:pPr>
      <w:rPr>
        <w:rFonts w:hint="default"/>
        <w:lang w:val="en-CA" w:eastAsia="en-US" w:bidi="ar-SA"/>
      </w:rPr>
    </w:lvl>
    <w:lvl w:ilvl="6" w:tplc="36F2555E">
      <w:numFmt w:val="bullet"/>
      <w:lvlText w:val="•"/>
      <w:lvlJc w:val="left"/>
      <w:pPr>
        <w:ind w:left="6176" w:hanging="720"/>
      </w:pPr>
      <w:rPr>
        <w:rFonts w:hint="default"/>
        <w:lang w:val="en-CA" w:eastAsia="en-US" w:bidi="ar-SA"/>
      </w:rPr>
    </w:lvl>
    <w:lvl w:ilvl="7" w:tplc="647E9C1E">
      <w:numFmt w:val="bullet"/>
      <w:lvlText w:val="•"/>
      <w:lvlJc w:val="left"/>
      <w:pPr>
        <w:ind w:left="7052" w:hanging="720"/>
      </w:pPr>
      <w:rPr>
        <w:rFonts w:hint="default"/>
        <w:lang w:val="en-CA" w:eastAsia="en-US" w:bidi="ar-SA"/>
      </w:rPr>
    </w:lvl>
    <w:lvl w:ilvl="8" w:tplc="B86ECD2E">
      <w:numFmt w:val="bullet"/>
      <w:lvlText w:val="•"/>
      <w:lvlJc w:val="left"/>
      <w:pPr>
        <w:ind w:left="7928" w:hanging="720"/>
      </w:pPr>
      <w:rPr>
        <w:rFonts w:hint="default"/>
        <w:lang w:val="en-CA" w:eastAsia="en-US" w:bidi="ar-SA"/>
      </w:rPr>
    </w:lvl>
  </w:abstractNum>
  <w:abstractNum w:abstractNumId="8" w15:restartNumberingAfterBreak="0">
    <w:nsid w:val="35FD72A1"/>
    <w:multiLevelType w:val="hybridMultilevel"/>
    <w:tmpl w:val="98904072"/>
    <w:lvl w:ilvl="0" w:tplc="B5680150">
      <w:start w:val="1"/>
      <w:numFmt w:val="lowerLetter"/>
      <w:lvlText w:val="(%1)"/>
      <w:lvlJc w:val="left"/>
      <w:pPr>
        <w:ind w:left="920" w:hanging="720"/>
        <w:jc w:val="left"/>
      </w:pPr>
      <w:rPr>
        <w:rFonts w:ascii="Times New Roman" w:eastAsia="Times New Roman" w:hAnsi="Times New Roman" w:cs="Times New Roman" w:hint="default"/>
        <w:spacing w:val="-2"/>
        <w:w w:val="99"/>
        <w:sz w:val="24"/>
        <w:szCs w:val="24"/>
        <w:lang w:val="en-CA" w:eastAsia="en-US" w:bidi="ar-SA"/>
      </w:rPr>
    </w:lvl>
    <w:lvl w:ilvl="1" w:tplc="9670C6B2">
      <w:numFmt w:val="bullet"/>
      <w:lvlText w:val="•"/>
      <w:lvlJc w:val="left"/>
      <w:pPr>
        <w:ind w:left="1796" w:hanging="720"/>
      </w:pPr>
      <w:rPr>
        <w:rFonts w:hint="default"/>
        <w:lang w:val="en-CA" w:eastAsia="en-US" w:bidi="ar-SA"/>
      </w:rPr>
    </w:lvl>
    <w:lvl w:ilvl="2" w:tplc="4B962786">
      <w:numFmt w:val="bullet"/>
      <w:lvlText w:val="•"/>
      <w:lvlJc w:val="left"/>
      <w:pPr>
        <w:ind w:left="2672" w:hanging="720"/>
      </w:pPr>
      <w:rPr>
        <w:rFonts w:hint="default"/>
        <w:lang w:val="en-CA" w:eastAsia="en-US" w:bidi="ar-SA"/>
      </w:rPr>
    </w:lvl>
    <w:lvl w:ilvl="3" w:tplc="879A89B4">
      <w:numFmt w:val="bullet"/>
      <w:lvlText w:val="•"/>
      <w:lvlJc w:val="left"/>
      <w:pPr>
        <w:ind w:left="3548" w:hanging="720"/>
      </w:pPr>
      <w:rPr>
        <w:rFonts w:hint="default"/>
        <w:lang w:val="en-CA" w:eastAsia="en-US" w:bidi="ar-SA"/>
      </w:rPr>
    </w:lvl>
    <w:lvl w:ilvl="4" w:tplc="626C2A06">
      <w:numFmt w:val="bullet"/>
      <w:lvlText w:val="•"/>
      <w:lvlJc w:val="left"/>
      <w:pPr>
        <w:ind w:left="4424" w:hanging="720"/>
      </w:pPr>
      <w:rPr>
        <w:rFonts w:hint="default"/>
        <w:lang w:val="en-CA" w:eastAsia="en-US" w:bidi="ar-SA"/>
      </w:rPr>
    </w:lvl>
    <w:lvl w:ilvl="5" w:tplc="A50A1E3A">
      <w:numFmt w:val="bullet"/>
      <w:lvlText w:val="•"/>
      <w:lvlJc w:val="left"/>
      <w:pPr>
        <w:ind w:left="5300" w:hanging="720"/>
      </w:pPr>
      <w:rPr>
        <w:rFonts w:hint="default"/>
        <w:lang w:val="en-CA" w:eastAsia="en-US" w:bidi="ar-SA"/>
      </w:rPr>
    </w:lvl>
    <w:lvl w:ilvl="6" w:tplc="206C4028">
      <w:numFmt w:val="bullet"/>
      <w:lvlText w:val="•"/>
      <w:lvlJc w:val="left"/>
      <w:pPr>
        <w:ind w:left="6176" w:hanging="720"/>
      </w:pPr>
      <w:rPr>
        <w:rFonts w:hint="default"/>
        <w:lang w:val="en-CA" w:eastAsia="en-US" w:bidi="ar-SA"/>
      </w:rPr>
    </w:lvl>
    <w:lvl w:ilvl="7" w:tplc="8E3874FC">
      <w:numFmt w:val="bullet"/>
      <w:lvlText w:val="•"/>
      <w:lvlJc w:val="left"/>
      <w:pPr>
        <w:ind w:left="7052" w:hanging="720"/>
      </w:pPr>
      <w:rPr>
        <w:rFonts w:hint="default"/>
        <w:lang w:val="en-CA" w:eastAsia="en-US" w:bidi="ar-SA"/>
      </w:rPr>
    </w:lvl>
    <w:lvl w:ilvl="8" w:tplc="8BD6F508">
      <w:numFmt w:val="bullet"/>
      <w:lvlText w:val="•"/>
      <w:lvlJc w:val="left"/>
      <w:pPr>
        <w:ind w:left="7928" w:hanging="720"/>
      </w:pPr>
      <w:rPr>
        <w:rFonts w:hint="default"/>
        <w:lang w:val="en-CA" w:eastAsia="en-US" w:bidi="ar-SA"/>
      </w:rPr>
    </w:lvl>
  </w:abstractNum>
  <w:abstractNum w:abstractNumId="9" w15:restartNumberingAfterBreak="0">
    <w:nsid w:val="41E77964"/>
    <w:multiLevelType w:val="multilevel"/>
    <w:tmpl w:val="71008A3C"/>
    <w:lvl w:ilvl="0">
      <w:start w:val="20"/>
      <w:numFmt w:val="decimal"/>
      <w:lvlText w:val="%1"/>
      <w:lvlJc w:val="left"/>
      <w:pPr>
        <w:ind w:left="920" w:hanging="720"/>
        <w:jc w:val="left"/>
      </w:pPr>
      <w:rPr>
        <w:rFonts w:hint="default"/>
        <w:lang w:val="en-CA" w:eastAsia="en-US" w:bidi="ar-SA"/>
      </w:rPr>
    </w:lvl>
    <w:lvl w:ilvl="1">
      <w:start w:val="1"/>
      <w:numFmt w:val="decimalZero"/>
      <w:lvlText w:val="%1.%2"/>
      <w:lvlJc w:val="left"/>
      <w:pPr>
        <w:ind w:left="920" w:hanging="720"/>
        <w:jc w:val="left"/>
      </w:pPr>
      <w:rPr>
        <w:rFonts w:ascii="Times New Roman" w:eastAsia="Times New Roman" w:hAnsi="Times New Roman" w:cs="Times New Roman" w:hint="default"/>
        <w:w w:val="100"/>
        <w:sz w:val="24"/>
        <w:szCs w:val="24"/>
        <w:lang w:val="en-CA" w:eastAsia="en-US" w:bidi="ar-SA"/>
      </w:rPr>
    </w:lvl>
    <w:lvl w:ilvl="2">
      <w:start w:val="1"/>
      <w:numFmt w:val="decimal"/>
      <w:lvlText w:val="(%3)"/>
      <w:lvlJc w:val="left"/>
      <w:pPr>
        <w:ind w:left="1640" w:hanging="720"/>
        <w:jc w:val="left"/>
      </w:pPr>
      <w:rPr>
        <w:rFonts w:ascii="Times New Roman" w:eastAsia="Times New Roman" w:hAnsi="Times New Roman" w:cs="Times New Roman" w:hint="default"/>
        <w:w w:val="99"/>
        <w:sz w:val="24"/>
        <w:szCs w:val="24"/>
        <w:lang w:val="en-CA" w:eastAsia="en-US" w:bidi="ar-SA"/>
      </w:rPr>
    </w:lvl>
    <w:lvl w:ilvl="3">
      <w:numFmt w:val="bullet"/>
      <w:lvlText w:val="•"/>
      <w:lvlJc w:val="left"/>
      <w:pPr>
        <w:ind w:left="3426" w:hanging="720"/>
      </w:pPr>
      <w:rPr>
        <w:rFonts w:hint="default"/>
        <w:lang w:val="en-CA" w:eastAsia="en-US" w:bidi="ar-SA"/>
      </w:rPr>
    </w:lvl>
    <w:lvl w:ilvl="4">
      <w:numFmt w:val="bullet"/>
      <w:lvlText w:val="•"/>
      <w:lvlJc w:val="left"/>
      <w:pPr>
        <w:ind w:left="4320" w:hanging="720"/>
      </w:pPr>
      <w:rPr>
        <w:rFonts w:hint="default"/>
        <w:lang w:val="en-CA" w:eastAsia="en-US" w:bidi="ar-SA"/>
      </w:rPr>
    </w:lvl>
    <w:lvl w:ilvl="5">
      <w:numFmt w:val="bullet"/>
      <w:lvlText w:val="•"/>
      <w:lvlJc w:val="left"/>
      <w:pPr>
        <w:ind w:left="5213" w:hanging="720"/>
      </w:pPr>
      <w:rPr>
        <w:rFonts w:hint="default"/>
        <w:lang w:val="en-CA" w:eastAsia="en-US" w:bidi="ar-SA"/>
      </w:rPr>
    </w:lvl>
    <w:lvl w:ilvl="6">
      <w:numFmt w:val="bullet"/>
      <w:lvlText w:val="•"/>
      <w:lvlJc w:val="left"/>
      <w:pPr>
        <w:ind w:left="6106" w:hanging="720"/>
      </w:pPr>
      <w:rPr>
        <w:rFonts w:hint="default"/>
        <w:lang w:val="en-CA" w:eastAsia="en-US" w:bidi="ar-SA"/>
      </w:rPr>
    </w:lvl>
    <w:lvl w:ilvl="7">
      <w:numFmt w:val="bullet"/>
      <w:lvlText w:val="•"/>
      <w:lvlJc w:val="left"/>
      <w:pPr>
        <w:ind w:left="7000" w:hanging="720"/>
      </w:pPr>
      <w:rPr>
        <w:rFonts w:hint="default"/>
        <w:lang w:val="en-CA" w:eastAsia="en-US" w:bidi="ar-SA"/>
      </w:rPr>
    </w:lvl>
    <w:lvl w:ilvl="8">
      <w:numFmt w:val="bullet"/>
      <w:lvlText w:val="•"/>
      <w:lvlJc w:val="left"/>
      <w:pPr>
        <w:ind w:left="7893" w:hanging="720"/>
      </w:pPr>
      <w:rPr>
        <w:rFonts w:hint="default"/>
        <w:lang w:val="en-CA" w:eastAsia="en-US" w:bidi="ar-SA"/>
      </w:rPr>
    </w:lvl>
  </w:abstractNum>
  <w:abstractNum w:abstractNumId="10" w15:restartNumberingAfterBreak="0">
    <w:nsid w:val="4A195B57"/>
    <w:multiLevelType w:val="hybridMultilevel"/>
    <w:tmpl w:val="ADB20C8A"/>
    <w:lvl w:ilvl="0" w:tplc="8780A4D8">
      <w:start w:val="1"/>
      <w:numFmt w:val="lowerLetter"/>
      <w:lvlText w:val="(%1)"/>
      <w:lvlJc w:val="left"/>
      <w:pPr>
        <w:ind w:left="920" w:hanging="720"/>
        <w:jc w:val="left"/>
      </w:pPr>
      <w:rPr>
        <w:rFonts w:ascii="Times New Roman" w:eastAsia="Times New Roman" w:hAnsi="Times New Roman" w:cs="Times New Roman" w:hint="default"/>
        <w:spacing w:val="-2"/>
        <w:w w:val="99"/>
        <w:sz w:val="24"/>
        <w:szCs w:val="24"/>
        <w:lang w:val="en-CA" w:eastAsia="en-US" w:bidi="ar-SA"/>
      </w:rPr>
    </w:lvl>
    <w:lvl w:ilvl="1" w:tplc="894A741A">
      <w:numFmt w:val="bullet"/>
      <w:lvlText w:val="•"/>
      <w:lvlJc w:val="left"/>
      <w:pPr>
        <w:ind w:left="1796" w:hanging="720"/>
      </w:pPr>
      <w:rPr>
        <w:rFonts w:hint="default"/>
        <w:lang w:val="en-CA" w:eastAsia="en-US" w:bidi="ar-SA"/>
      </w:rPr>
    </w:lvl>
    <w:lvl w:ilvl="2" w:tplc="75E8BDB8">
      <w:numFmt w:val="bullet"/>
      <w:lvlText w:val="•"/>
      <w:lvlJc w:val="left"/>
      <w:pPr>
        <w:ind w:left="2672" w:hanging="720"/>
      </w:pPr>
      <w:rPr>
        <w:rFonts w:hint="default"/>
        <w:lang w:val="en-CA" w:eastAsia="en-US" w:bidi="ar-SA"/>
      </w:rPr>
    </w:lvl>
    <w:lvl w:ilvl="3" w:tplc="E68E839E">
      <w:numFmt w:val="bullet"/>
      <w:lvlText w:val="•"/>
      <w:lvlJc w:val="left"/>
      <w:pPr>
        <w:ind w:left="3548" w:hanging="720"/>
      </w:pPr>
      <w:rPr>
        <w:rFonts w:hint="default"/>
        <w:lang w:val="en-CA" w:eastAsia="en-US" w:bidi="ar-SA"/>
      </w:rPr>
    </w:lvl>
    <w:lvl w:ilvl="4" w:tplc="E0D272AC">
      <w:numFmt w:val="bullet"/>
      <w:lvlText w:val="•"/>
      <w:lvlJc w:val="left"/>
      <w:pPr>
        <w:ind w:left="4424" w:hanging="720"/>
      </w:pPr>
      <w:rPr>
        <w:rFonts w:hint="default"/>
        <w:lang w:val="en-CA" w:eastAsia="en-US" w:bidi="ar-SA"/>
      </w:rPr>
    </w:lvl>
    <w:lvl w:ilvl="5" w:tplc="C630C5A4">
      <w:numFmt w:val="bullet"/>
      <w:lvlText w:val="•"/>
      <w:lvlJc w:val="left"/>
      <w:pPr>
        <w:ind w:left="5300" w:hanging="720"/>
      </w:pPr>
      <w:rPr>
        <w:rFonts w:hint="default"/>
        <w:lang w:val="en-CA" w:eastAsia="en-US" w:bidi="ar-SA"/>
      </w:rPr>
    </w:lvl>
    <w:lvl w:ilvl="6" w:tplc="AE045698">
      <w:numFmt w:val="bullet"/>
      <w:lvlText w:val="•"/>
      <w:lvlJc w:val="left"/>
      <w:pPr>
        <w:ind w:left="6176" w:hanging="720"/>
      </w:pPr>
      <w:rPr>
        <w:rFonts w:hint="default"/>
        <w:lang w:val="en-CA" w:eastAsia="en-US" w:bidi="ar-SA"/>
      </w:rPr>
    </w:lvl>
    <w:lvl w:ilvl="7" w:tplc="5600A510">
      <w:numFmt w:val="bullet"/>
      <w:lvlText w:val="•"/>
      <w:lvlJc w:val="left"/>
      <w:pPr>
        <w:ind w:left="7052" w:hanging="720"/>
      </w:pPr>
      <w:rPr>
        <w:rFonts w:hint="default"/>
        <w:lang w:val="en-CA" w:eastAsia="en-US" w:bidi="ar-SA"/>
      </w:rPr>
    </w:lvl>
    <w:lvl w:ilvl="8" w:tplc="C57A8E36">
      <w:numFmt w:val="bullet"/>
      <w:lvlText w:val="•"/>
      <w:lvlJc w:val="left"/>
      <w:pPr>
        <w:ind w:left="7928" w:hanging="720"/>
      </w:pPr>
      <w:rPr>
        <w:rFonts w:hint="default"/>
        <w:lang w:val="en-CA" w:eastAsia="en-US" w:bidi="ar-SA"/>
      </w:rPr>
    </w:lvl>
  </w:abstractNum>
  <w:abstractNum w:abstractNumId="11" w15:restartNumberingAfterBreak="0">
    <w:nsid w:val="55834F45"/>
    <w:multiLevelType w:val="hybridMultilevel"/>
    <w:tmpl w:val="8C1449D6"/>
    <w:lvl w:ilvl="0" w:tplc="25601D52">
      <w:start w:val="1"/>
      <w:numFmt w:val="lowerLetter"/>
      <w:lvlText w:val="(%1)"/>
      <w:lvlJc w:val="left"/>
      <w:pPr>
        <w:ind w:left="920" w:hanging="720"/>
        <w:jc w:val="left"/>
      </w:pPr>
      <w:rPr>
        <w:rFonts w:ascii="Times New Roman" w:eastAsia="Times New Roman" w:hAnsi="Times New Roman" w:cs="Times New Roman" w:hint="default"/>
        <w:spacing w:val="-2"/>
        <w:w w:val="99"/>
        <w:sz w:val="24"/>
        <w:szCs w:val="24"/>
        <w:lang w:val="en-CA" w:eastAsia="en-US" w:bidi="ar-SA"/>
      </w:rPr>
    </w:lvl>
    <w:lvl w:ilvl="1" w:tplc="2B502A50">
      <w:numFmt w:val="bullet"/>
      <w:lvlText w:val="•"/>
      <w:lvlJc w:val="left"/>
      <w:pPr>
        <w:ind w:left="1796" w:hanging="720"/>
      </w:pPr>
      <w:rPr>
        <w:rFonts w:hint="default"/>
        <w:lang w:val="en-CA" w:eastAsia="en-US" w:bidi="ar-SA"/>
      </w:rPr>
    </w:lvl>
    <w:lvl w:ilvl="2" w:tplc="B9C8C6A4">
      <w:numFmt w:val="bullet"/>
      <w:lvlText w:val="•"/>
      <w:lvlJc w:val="left"/>
      <w:pPr>
        <w:ind w:left="2672" w:hanging="720"/>
      </w:pPr>
      <w:rPr>
        <w:rFonts w:hint="default"/>
        <w:lang w:val="en-CA" w:eastAsia="en-US" w:bidi="ar-SA"/>
      </w:rPr>
    </w:lvl>
    <w:lvl w:ilvl="3" w:tplc="3BBE7212">
      <w:numFmt w:val="bullet"/>
      <w:lvlText w:val="•"/>
      <w:lvlJc w:val="left"/>
      <w:pPr>
        <w:ind w:left="3548" w:hanging="720"/>
      </w:pPr>
      <w:rPr>
        <w:rFonts w:hint="default"/>
        <w:lang w:val="en-CA" w:eastAsia="en-US" w:bidi="ar-SA"/>
      </w:rPr>
    </w:lvl>
    <w:lvl w:ilvl="4" w:tplc="9F529E6C">
      <w:numFmt w:val="bullet"/>
      <w:lvlText w:val="•"/>
      <w:lvlJc w:val="left"/>
      <w:pPr>
        <w:ind w:left="4424" w:hanging="720"/>
      </w:pPr>
      <w:rPr>
        <w:rFonts w:hint="default"/>
        <w:lang w:val="en-CA" w:eastAsia="en-US" w:bidi="ar-SA"/>
      </w:rPr>
    </w:lvl>
    <w:lvl w:ilvl="5" w:tplc="244E3214">
      <w:numFmt w:val="bullet"/>
      <w:lvlText w:val="•"/>
      <w:lvlJc w:val="left"/>
      <w:pPr>
        <w:ind w:left="5300" w:hanging="720"/>
      </w:pPr>
      <w:rPr>
        <w:rFonts w:hint="default"/>
        <w:lang w:val="en-CA" w:eastAsia="en-US" w:bidi="ar-SA"/>
      </w:rPr>
    </w:lvl>
    <w:lvl w:ilvl="6" w:tplc="971818B8">
      <w:numFmt w:val="bullet"/>
      <w:lvlText w:val="•"/>
      <w:lvlJc w:val="left"/>
      <w:pPr>
        <w:ind w:left="6176" w:hanging="720"/>
      </w:pPr>
      <w:rPr>
        <w:rFonts w:hint="default"/>
        <w:lang w:val="en-CA" w:eastAsia="en-US" w:bidi="ar-SA"/>
      </w:rPr>
    </w:lvl>
    <w:lvl w:ilvl="7" w:tplc="9B4C2D1A">
      <w:numFmt w:val="bullet"/>
      <w:lvlText w:val="•"/>
      <w:lvlJc w:val="left"/>
      <w:pPr>
        <w:ind w:left="7052" w:hanging="720"/>
      </w:pPr>
      <w:rPr>
        <w:rFonts w:hint="default"/>
        <w:lang w:val="en-CA" w:eastAsia="en-US" w:bidi="ar-SA"/>
      </w:rPr>
    </w:lvl>
    <w:lvl w:ilvl="8" w:tplc="B150CD7A">
      <w:numFmt w:val="bullet"/>
      <w:lvlText w:val="•"/>
      <w:lvlJc w:val="left"/>
      <w:pPr>
        <w:ind w:left="7928" w:hanging="720"/>
      </w:pPr>
      <w:rPr>
        <w:rFonts w:hint="default"/>
        <w:lang w:val="en-CA" w:eastAsia="en-US" w:bidi="ar-SA"/>
      </w:rPr>
    </w:lvl>
  </w:abstractNum>
  <w:abstractNum w:abstractNumId="12" w15:restartNumberingAfterBreak="0">
    <w:nsid w:val="5A9978BB"/>
    <w:multiLevelType w:val="hybridMultilevel"/>
    <w:tmpl w:val="E8F0BB68"/>
    <w:lvl w:ilvl="0" w:tplc="FA7CF366">
      <w:start w:val="1"/>
      <w:numFmt w:val="lowerLetter"/>
      <w:lvlText w:val="(%1)"/>
      <w:lvlJc w:val="left"/>
      <w:pPr>
        <w:ind w:left="920" w:hanging="720"/>
        <w:jc w:val="left"/>
      </w:pPr>
      <w:rPr>
        <w:rFonts w:ascii="Times New Roman" w:eastAsia="Times New Roman" w:hAnsi="Times New Roman" w:cs="Times New Roman" w:hint="default"/>
        <w:spacing w:val="-2"/>
        <w:w w:val="99"/>
        <w:sz w:val="24"/>
        <w:szCs w:val="24"/>
        <w:lang w:val="en-CA" w:eastAsia="en-US" w:bidi="ar-SA"/>
      </w:rPr>
    </w:lvl>
    <w:lvl w:ilvl="1" w:tplc="407E9138">
      <w:numFmt w:val="bullet"/>
      <w:lvlText w:val="•"/>
      <w:lvlJc w:val="left"/>
      <w:pPr>
        <w:ind w:left="1796" w:hanging="720"/>
      </w:pPr>
      <w:rPr>
        <w:rFonts w:hint="default"/>
        <w:lang w:val="en-CA" w:eastAsia="en-US" w:bidi="ar-SA"/>
      </w:rPr>
    </w:lvl>
    <w:lvl w:ilvl="2" w:tplc="9148DED4">
      <w:numFmt w:val="bullet"/>
      <w:lvlText w:val="•"/>
      <w:lvlJc w:val="left"/>
      <w:pPr>
        <w:ind w:left="2672" w:hanging="720"/>
      </w:pPr>
      <w:rPr>
        <w:rFonts w:hint="default"/>
        <w:lang w:val="en-CA" w:eastAsia="en-US" w:bidi="ar-SA"/>
      </w:rPr>
    </w:lvl>
    <w:lvl w:ilvl="3" w:tplc="00529570">
      <w:numFmt w:val="bullet"/>
      <w:lvlText w:val="•"/>
      <w:lvlJc w:val="left"/>
      <w:pPr>
        <w:ind w:left="3548" w:hanging="720"/>
      </w:pPr>
      <w:rPr>
        <w:rFonts w:hint="default"/>
        <w:lang w:val="en-CA" w:eastAsia="en-US" w:bidi="ar-SA"/>
      </w:rPr>
    </w:lvl>
    <w:lvl w:ilvl="4" w:tplc="6E5C1FBC">
      <w:numFmt w:val="bullet"/>
      <w:lvlText w:val="•"/>
      <w:lvlJc w:val="left"/>
      <w:pPr>
        <w:ind w:left="4424" w:hanging="720"/>
      </w:pPr>
      <w:rPr>
        <w:rFonts w:hint="default"/>
        <w:lang w:val="en-CA" w:eastAsia="en-US" w:bidi="ar-SA"/>
      </w:rPr>
    </w:lvl>
    <w:lvl w:ilvl="5" w:tplc="F2D8D07E">
      <w:numFmt w:val="bullet"/>
      <w:lvlText w:val="•"/>
      <w:lvlJc w:val="left"/>
      <w:pPr>
        <w:ind w:left="5300" w:hanging="720"/>
      </w:pPr>
      <w:rPr>
        <w:rFonts w:hint="default"/>
        <w:lang w:val="en-CA" w:eastAsia="en-US" w:bidi="ar-SA"/>
      </w:rPr>
    </w:lvl>
    <w:lvl w:ilvl="6" w:tplc="0FB2A1C4">
      <w:numFmt w:val="bullet"/>
      <w:lvlText w:val="•"/>
      <w:lvlJc w:val="left"/>
      <w:pPr>
        <w:ind w:left="6176" w:hanging="720"/>
      </w:pPr>
      <w:rPr>
        <w:rFonts w:hint="default"/>
        <w:lang w:val="en-CA" w:eastAsia="en-US" w:bidi="ar-SA"/>
      </w:rPr>
    </w:lvl>
    <w:lvl w:ilvl="7" w:tplc="6AA239E6">
      <w:numFmt w:val="bullet"/>
      <w:lvlText w:val="•"/>
      <w:lvlJc w:val="left"/>
      <w:pPr>
        <w:ind w:left="7052" w:hanging="720"/>
      </w:pPr>
      <w:rPr>
        <w:rFonts w:hint="default"/>
        <w:lang w:val="en-CA" w:eastAsia="en-US" w:bidi="ar-SA"/>
      </w:rPr>
    </w:lvl>
    <w:lvl w:ilvl="8" w:tplc="AA4A47E2">
      <w:numFmt w:val="bullet"/>
      <w:lvlText w:val="•"/>
      <w:lvlJc w:val="left"/>
      <w:pPr>
        <w:ind w:left="7928" w:hanging="720"/>
      </w:pPr>
      <w:rPr>
        <w:rFonts w:hint="default"/>
        <w:lang w:val="en-CA" w:eastAsia="en-US" w:bidi="ar-SA"/>
      </w:rPr>
    </w:lvl>
  </w:abstractNum>
  <w:abstractNum w:abstractNumId="13" w15:restartNumberingAfterBreak="0">
    <w:nsid w:val="5D460D5C"/>
    <w:multiLevelType w:val="hybridMultilevel"/>
    <w:tmpl w:val="7F6E28D2"/>
    <w:lvl w:ilvl="0" w:tplc="7BB8A0CA">
      <w:start w:val="1"/>
      <w:numFmt w:val="lowerLetter"/>
      <w:lvlText w:val="(%1)"/>
      <w:lvlJc w:val="left"/>
      <w:pPr>
        <w:ind w:left="920" w:hanging="720"/>
        <w:jc w:val="left"/>
      </w:pPr>
      <w:rPr>
        <w:rFonts w:ascii="Times New Roman" w:eastAsia="Times New Roman" w:hAnsi="Times New Roman" w:cs="Times New Roman" w:hint="default"/>
        <w:spacing w:val="-2"/>
        <w:w w:val="99"/>
        <w:sz w:val="24"/>
        <w:szCs w:val="24"/>
        <w:lang w:val="en-CA" w:eastAsia="en-US" w:bidi="ar-SA"/>
      </w:rPr>
    </w:lvl>
    <w:lvl w:ilvl="1" w:tplc="F86CFB6C">
      <w:numFmt w:val="bullet"/>
      <w:lvlText w:val="•"/>
      <w:lvlJc w:val="left"/>
      <w:pPr>
        <w:ind w:left="1796" w:hanging="720"/>
      </w:pPr>
      <w:rPr>
        <w:rFonts w:hint="default"/>
        <w:lang w:val="en-CA" w:eastAsia="en-US" w:bidi="ar-SA"/>
      </w:rPr>
    </w:lvl>
    <w:lvl w:ilvl="2" w:tplc="E7A8AFF2">
      <w:numFmt w:val="bullet"/>
      <w:lvlText w:val="•"/>
      <w:lvlJc w:val="left"/>
      <w:pPr>
        <w:ind w:left="2672" w:hanging="720"/>
      </w:pPr>
      <w:rPr>
        <w:rFonts w:hint="default"/>
        <w:lang w:val="en-CA" w:eastAsia="en-US" w:bidi="ar-SA"/>
      </w:rPr>
    </w:lvl>
    <w:lvl w:ilvl="3" w:tplc="66FA1176">
      <w:numFmt w:val="bullet"/>
      <w:lvlText w:val="•"/>
      <w:lvlJc w:val="left"/>
      <w:pPr>
        <w:ind w:left="3548" w:hanging="720"/>
      </w:pPr>
      <w:rPr>
        <w:rFonts w:hint="default"/>
        <w:lang w:val="en-CA" w:eastAsia="en-US" w:bidi="ar-SA"/>
      </w:rPr>
    </w:lvl>
    <w:lvl w:ilvl="4" w:tplc="2B4A0464">
      <w:numFmt w:val="bullet"/>
      <w:lvlText w:val="•"/>
      <w:lvlJc w:val="left"/>
      <w:pPr>
        <w:ind w:left="4424" w:hanging="720"/>
      </w:pPr>
      <w:rPr>
        <w:rFonts w:hint="default"/>
        <w:lang w:val="en-CA" w:eastAsia="en-US" w:bidi="ar-SA"/>
      </w:rPr>
    </w:lvl>
    <w:lvl w:ilvl="5" w:tplc="C2466EE6">
      <w:numFmt w:val="bullet"/>
      <w:lvlText w:val="•"/>
      <w:lvlJc w:val="left"/>
      <w:pPr>
        <w:ind w:left="5300" w:hanging="720"/>
      </w:pPr>
      <w:rPr>
        <w:rFonts w:hint="default"/>
        <w:lang w:val="en-CA" w:eastAsia="en-US" w:bidi="ar-SA"/>
      </w:rPr>
    </w:lvl>
    <w:lvl w:ilvl="6" w:tplc="D8F85C92">
      <w:numFmt w:val="bullet"/>
      <w:lvlText w:val="•"/>
      <w:lvlJc w:val="left"/>
      <w:pPr>
        <w:ind w:left="6176" w:hanging="720"/>
      </w:pPr>
      <w:rPr>
        <w:rFonts w:hint="default"/>
        <w:lang w:val="en-CA" w:eastAsia="en-US" w:bidi="ar-SA"/>
      </w:rPr>
    </w:lvl>
    <w:lvl w:ilvl="7" w:tplc="C1E29F72">
      <w:numFmt w:val="bullet"/>
      <w:lvlText w:val="•"/>
      <w:lvlJc w:val="left"/>
      <w:pPr>
        <w:ind w:left="7052" w:hanging="720"/>
      </w:pPr>
      <w:rPr>
        <w:rFonts w:hint="default"/>
        <w:lang w:val="en-CA" w:eastAsia="en-US" w:bidi="ar-SA"/>
      </w:rPr>
    </w:lvl>
    <w:lvl w:ilvl="8" w:tplc="417EE0B0">
      <w:numFmt w:val="bullet"/>
      <w:lvlText w:val="•"/>
      <w:lvlJc w:val="left"/>
      <w:pPr>
        <w:ind w:left="7928" w:hanging="720"/>
      </w:pPr>
      <w:rPr>
        <w:rFonts w:hint="default"/>
        <w:lang w:val="en-CA" w:eastAsia="en-US" w:bidi="ar-SA"/>
      </w:rPr>
    </w:lvl>
  </w:abstractNum>
  <w:abstractNum w:abstractNumId="14" w15:restartNumberingAfterBreak="0">
    <w:nsid w:val="5EF51E67"/>
    <w:multiLevelType w:val="hybridMultilevel"/>
    <w:tmpl w:val="3A2E4A4A"/>
    <w:lvl w:ilvl="0" w:tplc="746EFC0E">
      <w:start w:val="1"/>
      <w:numFmt w:val="lowerLetter"/>
      <w:lvlText w:val="(%1)"/>
      <w:lvlJc w:val="left"/>
      <w:pPr>
        <w:ind w:left="920" w:hanging="720"/>
        <w:jc w:val="left"/>
      </w:pPr>
      <w:rPr>
        <w:rFonts w:ascii="Times New Roman" w:eastAsia="Times New Roman" w:hAnsi="Times New Roman" w:cs="Times New Roman" w:hint="default"/>
        <w:spacing w:val="-2"/>
        <w:w w:val="99"/>
        <w:sz w:val="24"/>
        <w:szCs w:val="24"/>
        <w:lang w:val="en-CA" w:eastAsia="en-US" w:bidi="ar-SA"/>
      </w:rPr>
    </w:lvl>
    <w:lvl w:ilvl="1" w:tplc="3252D134">
      <w:numFmt w:val="bullet"/>
      <w:lvlText w:val="•"/>
      <w:lvlJc w:val="left"/>
      <w:pPr>
        <w:ind w:left="1796" w:hanging="720"/>
      </w:pPr>
      <w:rPr>
        <w:rFonts w:hint="default"/>
        <w:lang w:val="en-CA" w:eastAsia="en-US" w:bidi="ar-SA"/>
      </w:rPr>
    </w:lvl>
    <w:lvl w:ilvl="2" w:tplc="4A48FB70">
      <w:numFmt w:val="bullet"/>
      <w:lvlText w:val="•"/>
      <w:lvlJc w:val="left"/>
      <w:pPr>
        <w:ind w:left="2672" w:hanging="720"/>
      </w:pPr>
      <w:rPr>
        <w:rFonts w:hint="default"/>
        <w:lang w:val="en-CA" w:eastAsia="en-US" w:bidi="ar-SA"/>
      </w:rPr>
    </w:lvl>
    <w:lvl w:ilvl="3" w:tplc="9FFE4F40">
      <w:numFmt w:val="bullet"/>
      <w:lvlText w:val="•"/>
      <w:lvlJc w:val="left"/>
      <w:pPr>
        <w:ind w:left="3548" w:hanging="720"/>
      </w:pPr>
      <w:rPr>
        <w:rFonts w:hint="default"/>
        <w:lang w:val="en-CA" w:eastAsia="en-US" w:bidi="ar-SA"/>
      </w:rPr>
    </w:lvl>
    <w:lvl w:ilvl="4" w:tplc="BEFA1E78">
      <w:numFmt w:val="bullet"/>
      <w:lvlText w:val="•"/>
      <w:lvlJc w:val="left"/>
      <w:pPr>
        <w:ind w:left="4424" w:hanging="720"/>
      </w:pPr>
      <w:rPr>
        <w:rFonts w:hint="default"/>
        <w:lang w:val="en-CA" w:eastAsia="en-US" w:bidi="ar-SA"/>
      </w:rPr>
    </w:lvl>
    <w:lvl w:ilvl="5" w:tplc="50786AAC">
      <w:numFmt w:val="bullet"/>
      <w:lvlText w:val="•"/>
      <w:lvlJc w:val="left"/>
      <w:pPr>
        <w:ind w:left="5300" w:hanging="720"/>
      </w:pPr>
      <w:rPr>
        <w:rFonts w:hint="default"/>
        <w:lang w:val="en-CA" w:eastAsia="en-US" w:bidi="ar-SA"/>
      </w:rPr>
    </w:lvl>
    <w:lvl w:ilvl="6" w:tplc="B8BCAA58">
      <w:numFmt w:val="bullet"/>
      <w:lvlText w:val="•"/>
      <w:lvlJc w:val="left"/>
      <w:pPr>
        <w:ind w:left="6176" w:hanging="720"/>
      </w:pPr>
      <w:rPr>
        <w:rFonts w:hint="default"/>
        <w:lang w:val="en-CA" w:eastAsia="en-US" w:bidi="ar-SA"/>
      </w:rPr>
    </w:lvl>
    <w:lvl w:ilvl="7" w:tplc="7F401F84">
      <w:numFmt w:val="bullet"/>
      <w:lvlText w:val="•"/>
      <w:lvlJc w:val="left"/>
      <w:pPr>
        <w:ind w:left="7052" w:hanging="720"/>
      </w:pPr>
      <w:rPr>
        <w:rFonts w:hint="default"/>
        <w:lang w:val="en-CA" w:eastAsia="en-US" w:bidi="ar-SA"/>
      </w:rPr>
    </w:lvl>
    <w:lvl w:ilvl="8" w:tplc="6ADE636E">
      <w:numFmt w:val="bullet"/>
      <w:lvlText w:val="•"/>
      <w:lvlJc w:val="left"/>
      <w:pPr>
        <w:ind w:left="7928" w:hanging="720"/>
      </w:pPr>
      <w:rPr>
        <w:rFonts w:hint="default"/>
        <w:lang w:val="en-CA" w:eastAsia="en-US" w:bidi="ar-SA"/>
      </w:rPr>
    </w:lvl>
  </w:abstractNum>
  <w:abstractNum w:abstractNumId="15" w15:restartNumberingAfterBreak="0">
    <w:nsid w:val="632851E9"/>
    <w:multiLevelType w:val="hybridMultilevel"/>
    <w:tmpl w:val="58C84AEC"/>
    <w:lvl w:ilvl="0" w:tplc="9A286CB4">
      <w:start w:val="1"/>
      <w:numFmt w:val="lowerLetter"/>
      <w:lvlText w:val="(%1)"/>
      <w:lvlJc w:val="left"/>
      <w:pPr>
        <w:ind w:left="920" w:hanging="720"/>
        <w:jc w:val="left"/>
      </w:pPr>
      <w:rPr>
        <w:rFonts w:ascii="Times New Roman" w:eastAsia="Times New Roman" w:hAnsi="Times New Roman" w:cs="Times New Roman" w:hint="default"/>
        <w:spacing w:val="-1"/>
        <w:w w:val="99"/>
        <w:sz w:val="24"/>
        <w:szCs w:val="24"/>
        <w:lang w:val="en-CA" w:eastAsia="en-US" w:bidi="ar-SA"/>
      </w:rPr>
    </w:lvl>
    <w:lvl w:ilvl="1" w:tplc="CC185CF2">
      <w:numFmt w:val="bullet"/>
      <w:lvlText w:val="•"/>
      <w:lvlJc w:val="left"/>
      <w:pPr>
        <w:ind w:left="1100" w:hanging="720"/>
      </w:pPr>
      <w:rPr>
        <w:rFonts w:hint="default"/>
        <w:lang w:val="en-CA" w:eastAsia="en-US" w:bidi="ar-SA"/>
      </w:rPr>
    </w:lvl>
    <w:lvl w:ilvl="2" w:tplc="45064AE4">
      <w:numFmt w:val="bullet"/>
      <w:lvlText w:val="•"/>
      <w:lvlJc w:val="left"/>
      <w:pPr>
        <w:ind w:left="2053" w:hanging="720"/>
      </w:pPr>
      <w:rPr>
        <w:rFonts w:hint="default"/>
        <w:lang w:val="en-CA" w:eastAsia="en-US" w:bidi="ar-SA"/>
      </w:rPr>
    </w:lvl>
    <w:lvl w:ilvl="3" w:tplc="8F14920C">
      <w:numFmt w:val="bullet"/>
      <w:lvlText w:val="•"/>
      <w:lvlJc w:val="left"/>
      <w:pPr>
        <w:ind w:left="3006" w:hanging="720"/>
      </w:pPr>
      <w:rPr>
        <w:rFonts w:hint="default"/>
        <w:lang w:val="en-CA" w:eastAsia="en-US" w:bidi="ar-SA"/>
      </w:rPr>
    </w:lvl>
    <w:lvl w:ilvl="4" w:tplc="3946A722">
      <w:numFmt w:val="bullet"/>
      <w:lvlText w:val="•"/>
      <w:lvlJc w:val="left"/>
      <w:pPr>
        <w:ind w:left="3960" w:hanging="720"/>
      </w:pPr>
      <w:rPr>
        <w:rFonts w:hint="default"/>
        <w:lang w:val="en-CA" w:eastAsia="en-US" w:bidi="ar-SA"/>
      </w:rPr>
    </w:lvl>
    <w:lvl w:ilvl="5" w:tplc="5AEA20FE">
      <w:numFmt w:val="bullet"/>
      <w:lvlText w:val="•"/>
      <w:lvlJc w:val="left"/>
      <w:pPr>
        <w:ind w:left="4913" w:hanging="720"/>
      </w:pPr>
      <w:rPr>
        <w:rFonts w:hint="default"/>
        <w:lang w:val="en-CA" w:eastAsia="en-US" w:bidi="ar-SA"/>
      </w:rPr>
    </w:lvl>
    <w:lvl w:ilvl="6" w:tplc="36DAC038">
      <w:numFmt w:val="bullet"/>
      <w:lvlText w:val="•"/>
      <w:lvlJc w:val="left"/>
      <w:pPr>
        <w:ind w:left="5866" w:hanging="720"/>
      </w:pPr>
      <w:rPr>
        <w:rFonts w:hint="default"/>
        <w:lang w:val="en-CA" w:eastAsia="en-US" w:bidi="ar-SA"/>
      </w:rPr>
    </w:lvl>
    <w:lvl w:ilvl="7" w:tplc="D152B348">
      <w:numFmt w:val="bullet"/>
      <w:lvlText w:val="•"/>
      <w:lvlJc w:val="left"/>
      <w:pPr>
        <w:ind w:left="6820" w:hanging="720"/>
      </w:pPr>
      <w:rPr>
        <w:rFonts w:hint="default"/>
        <w:lang w:val="en-CA" w:eastAsia="en-US" w:bidi="ar-SA"/>
      </w:rPr>
    </w:lvl>
    <w:lvl w:ilvl="8" w:tplc="4D0ADADC">
      <w:numFmt w:val="bullet"/>
      <w:lvlText w:val="•"/>
      <w:lvlJc w:val="left"/>
      <w:pPr>
        <w:ind w:left="7773" w:hanging="720"/>
      </w:pPr>
      <w:rPr>
        <w:rFonts w:hint="default"/>
        <w:lang w:val="en-CA" w:eastAsia="en-US" w:bidi="ar-SA"/>
      </w:rPr>
    </w:lvl>
  </w:abstractNum>
  <w:abstractNum w:abstractNumId="16" w15:restartNumberingAfterBreak="0">
    <w:nsid w:val="68097904"/>
    <w:multiLevelType w:val="hybridMultilevel"/>
    <w:tmpl w:val="CD888A96"/>
    <w:lvl w:ilvl="0" w:tplc="1C042664">
      <w:start w:val="1"/>
      <w:numFmt w:val="lowerLetter"/>
      <w:lvlText w:val="(%1)"/>
      <w:lvlJc w:val="left"/>
      <w:pPr>
        <w:ind w:left="920" w:hanging="720"/>
        <w:jc w:val="left"/>
      </w:pPr>
      <w:rPr>
        <w:rFonts w:ascii="Times New Roman" w:eastAsia="Times New Roman" w:hAnsi="Times New Roman" w:cs="Times New Roman" w:hint="default"/>
        <w:spacing w:val="-2"/>
        <w:w w:val="99"/>
        <w:sz w:val="24"/>
        <w:szCs w:val="24"/>
        <w:lang w:val="en-CA" w:eastAsia="en-US" w:bidi="ar-SA"/>
      </w:rPr>
    </w:lvl>
    <w:lvl w:ilvl="1" w:tplc="1CD47ADC">
      <w:numFmt w:val="bullet"/>
      <w:lvlText w:val="•"/>
      <w:lvlJc w:val="left"/>
      <w:pPr>
        <w:ind w:left="1260" w:hanging="720"/>
      </w:pPr>
      <w:rPr>
        <w:rFonts w:hint="default"/>
        <w:lang w:val="en-CA" w:eastAsia="en-US" w:bidi="ar-SA"/>
      </w:rPr>
    </w:lvl>
    <w:lvl w:ilvl="2" w:tplc="D5408E62">
      <w:numFmt w:val="bullet"/>
      <w:lvlText w:val="•"/>
      <w:lvlJc w:val="left"/>
      <w:pPr>
        <w:ind w:left="2195" w:hanging="720"/>
      </w:pPr>
      <w:rPr>
        <w:rFonts w:hint="default"/>
        <w:lang w:val="en-CA" w:eastAsia="en-US" w:bidi="ar-SA"/>
      </w:rPr>
    </w:lvl>
    <w:lvl w:ilvl="3" w:tplc="B0FE6E58">
      <w:numFmt w:val="bullet"/>
      <w:lvlText w:val="•"/>
      <w:lvlJc w:val="left"/>
      <w:pPr>
        <w:ind w:left="3131" w:hanging="720"/>
      </w:pPr>
      <w:rPr>
        <w:rFonts w:hint="default"/>
        <w:lang w:val="en-CA" w:eastAsia="en-US" w:bidi="ar-SA"/>
      </w:rPr>
    </w:lvl>
    <w:lvl w:ilvl="4" w:tplc="B940745E">
      <w:numFmt w:val="bullet"/>
      <w:lvlText w:val="•"/>
      <w:lvlJc w:val="left"/>
      <w:pPr>
        <w:ind w:left="4066" w:hanging="720"/>
      </w:pPr>
      <w:rPr>
        <w:rFonts w:hint="default"/>
        <w:lang w:val="en-CA" w:eastAsia="en-US" w:bidi="ar-SA"/>
      </w:rPr>
    </w:lvl>
    <w:lvl w:ilvl="5" w:tplc="A802D264">
      <w:numFmt w:val="bullet"/>
      <w:lvlText w:val="•"/>
      <w:lvlJc w:val="left"/>
      <w:pPr>
        <w:ind w:left="5002" w:hanging="720"/>
      </w:pPr>
      <w:rPr>
        <w:rFonts w:hint="default"/>
        <w:lang w:val="en-CA" w:eastAsia="en-US" w:bidi="ar-SA"/>
      </w:rPr>
    </w:lvl>
    <w:lvl w:ilvl="6" w:tplc="C5421336">
      <w:numFmt w:val="bullet"/>
      <w:lvlText w:val="•"/>
      <w:lvlJc w:val="left"/>
      <w:pPr>
        <w:ind w:left="5937" w:hanging="720"/>
      </w:pPr>
      <w:rPr>
        <w:rFonts w:hint="default"/>
        <w:lang w:val="en-CA" w:eastAsia="en-US" w:bidi="ar-SA"/>
      </w:rPr>
    </w:lvl>
    <w:lvl w:ilvl="7" w:tplc="67E2C5CC">
      <w:numFmt w:val="bullet"/>
      <w:lvlText w:val="•"/>
      <w:lvlJc w:val="left"/>
      <w:pPr>
        <w:ind w:left="6873" w:hanging="720"/>
      </w:pPr>
      <w:rPr>
        <w:rFonts w:hint="default"/>
        <w:lang w:val="en-CA" w:eastAsia="en-US" w:bidi="ar-SA"/>
      </w:rPr>
    </w:lvl>
    <w:lvl w:ilvl="8" w:tplc="C144DE32">
      <w:numFmt w:val="bullet"/>
      <w:lvlText w:val="•"/>
      <w:lvlJc w:val="left"/>
      <w:pPr>
        <w:ind w:left="7808" w:hanging="720"/>
      </w:pPr>
      <w:rPr>
        <w:rFonts w:hint="default"/>
        <w:lang w:val="en-CA" w:eastAsia="en-US" w:bidi="ar-SA"/>
      </w:rPr>
    </w:lvl>
  </w:abstractNum>
  <w:abstractNum w:abstractNumId="17" w15:restartNumberingAfterBreak="0">
    <w:nsid w:val="695112C3"/>
    <w:multiLevelType w:val="hybridMultilevel"/>
    <w:tmpl w:val="F4423E1E"/>
    <w:lvl w:ilvl="0" w:tplc="6BE6AD52">
      <w:start w:val="1"/>
      <w:numFmt w:val="lowerLetter"/>
      <w:lvlText w:val="%1)"/>
      <w:lvlJc w:val="left"/>
      <w:pPr>
        <w:ind w:left="920" w:hanging="720"/>
        <w:jc w:val="left"/>
      </w:pPr>
      <w:rPr>
        <w:rFonts w:ascii="Times New Roman" w:eastAsia="Times New Roman" w:hAnsi="Times New Roman" w:cs="Times New Roman" w:hint="default"/>
        <w:spacing w:val="-1"/>
        <w:w w:val="99"/>
        <w:sz w:val="24"/>
        <w:szCs w:val="24"/>
        <w:lang w:val="en-CA" w:eastAsia="en-US" w:bidi="ar-SA"/>
      </w:rPr>
    </w:lvl>
    <w:lvl w:ilvl="1" w:tplc="D56A03B6">
      <w:numFmt w:val="bullet"/>
      <w:lvlText w:val="•"/>
      <w:lvlJc w:val="left"/>
      <w:pPr>
        <w:ind w:left="1796" w:hanging="720"/>
      </w:pPr>
      <w:rPr>
        <w:rFonts w:hint="default"/>
        <w:lang w:val="en-CA" w:eastAsia="en-US" w:bidi="ar-SA"/>
      </w:rPr>
    </w:lvl>
    <w:lvl w:ilvl="2" w:tplc="AF5CC71C">
      <w:numFmt w:val="bullet"/>
      <w:lvlText w:val="•"/>
      <w:lvlJc w:val="left"/>
      <w:pPr>
        <w:ind w:left="2672" w:hanging="720"/>
      </w:pPr>
      <w:rPr>
        <w:rFonts w:hint="default"/>
        <w:lang w:val="en-CA" w:eastAsia="en-US" w:bidi="ar-SA"/>
      </w:rPr>
    </w:lvl>
    <w:lvl w:ilvl="3" w:tplc="31726A36">
      <w:numFmt w:val="bullet"/>
      <w:lvlText w:val="•"/>
      <w:lvlJc w:val="left"/>
      <w:pPr>
        <w:ind w:left="3548" w:hanging="720"/>
      </w:pPr>
      <w:rPr>
        <w:rFonts w:hint="default"/>
        <w:lang w:val="en-CA" w:eastAsia="en-US" w:bidi="ar-SA"/>
      </w:rPr>
    </w:lvl>
    <w:lvl w:ilvl="4" w:tplc="FBE07404">
      <w:numFmt w:val="bullet"/>
      <w:lvlText w:val="•"/>
      <w:lvlJc w:val="left"/>
      <w:pPr>
        <w:ind w:left="4424" w:hanging="720"/>
      </w:pPr>
      <w:rPr>
        <w:rFonts w:hint="default"/>
        <w:lang w:val="en-CA" w:eastAsia="en-US" w:bidi="ar-SA"/>
      </w:rPr>
    </w:lvl>
    <w:lvl w:ilvl="5" w:tplc="33DCE6B6">
      <w:numFmt w:val="bullet"/>
      <w:lvlText w:val="•"/>
      <w:lvlJc w:val="left"/>
      <w:pPr>
        <w:ind w:left="5300" w:hanging="720"/>
      </w:pPr>
      <w:rPr>
        <w:rFonts w:hint="default"/>
        <w:lang w:val="en-CA" w:eastAsia="en-US" w:bidi="ar-SA"/>
      </w:rPr>
    </w:lvl>
    <w:lvl w:ilvl="6" w:tplc="966C1D28">
      <w:numFmt w:val="bullet"/>
      <w:lvlText w:val="•"/>
      <w:lvlJc w:val="left"/>
      <w:pPr>
        <w:ind w:left="6176" w:hanging="720"/>
      </w:pPr>
      <w:rPr>
        <w:rFonts w:hint="default"/>
        <w:lang w:val="en-CA" w:eastAsia="en-US" w:bidi="ar-SA"/>
      </w:rPr>
    </w:lvl>
    <w:lvl w:ilvl="7" w:tplc="D884CF8E">
      <w:numFmt w:val="bullet"/>
      <w:lvlText w:val="•"/>
      <w:lvlJc w:val="left"/>
      <w:pPr>
        <w:ind w:left="7052" w:hanging="720"/>
      </w:pPr>
      <w:rPr>
        <w:rFonts w:hint="default"/>
        <w:lang w:val="en-CA" w:eastAsia="en-US" w:bidi="ar-SA"/>
      </w:rPr>
    </w:lvl>
    <w:lvl w:ilvl="8" w:tplc="164EFD5A">
      <w:numFmt w:val="bullet"/>
      <w:lvlText w:val="•"/>
      <w:lvlJc w:val="left"/>
      <w:pPr>
        <w:ind w:left="7928" w:hanging="720"/>
      </w:pPr>
      <w:rPr>
        <w:rFonts w:hint="default"/>
        <w:lang w:val="en-CA" w:eastAsia="en-US" w:bidi="ar-SA"/>
      </w:rPr>
    </w:lvl>
  </w:abstractNum>
  <w:abstractNum w:abstractNumId="18" w15:restartNumberingAfterBreak="0">
    <w:nsid w:val="6CA83FFF"/>
    <w:multiLevelType w:val="hybridMultilevel"/>
    <w:tmpl w:val="C7D0E9DC"/>
    <w:lvl w:ilvl="0" w:tplc="6526D0DA">
      <w:start w:val="1"/>
      <w:numFmt w:val="lowerLetter"/>
      <w:lvlText w:val="(%1)"/>
      <w:lvlJc w:val="left"/>
      <w:pPr>
        <w:ind w:left="920" w:hanging="720"/>
        <w:jc w:val="left"/>
      </w:pPr>
      <w:rPr>
        <w:rFonts w:ascii="Times New Roman" w:eastAsia="Times New Roman" w:hAnsi="Times New Roman" w:cs="Times New Roman" w:hint="default"/>
        <w:spacing w:val="-2"/>
        <w:w w:val="99"/>
        <w:sz w:val="24"/>
        <w:szCs w:val="24"/>
        <w:lang w:val="en-CA" w:eastAsia="en-US" w:bidi="ar-SA"/>
      </w:rPr>
    </w:lvl>
    <w:lvl w:ilvl="1" w:tplc="EB20E87C">
      <w:numFmt w:val="bullet"/>
      <w:lvlText w:val="•"/>
      <w:lvlJc w:val="left"/>
      <w:pPr>
        <w:ind w:left="1796" w:hanging="720"/>
      </w:pPr>
      <w:rPr>
        <w:rFonts w:hint="default"/>
        <w:lang w:val="en-CA" w:eastAsia="en-US" w:bidi="ar-SA"/>
      </w:rPr>
    </w:lvl>
    <w:lvl w:ilvl="2" w:tplc="9A6246F6">
      <w:numFmt w:val="bullet"/>
      <w:lvlText w:val="•"/>
      <w:lvlJc w:val="left"/>
      <w:pPr>
        <w:ind w:left="2672" w:hanging="720"/>
      </w:pPr>
      <w:rPr>
        <w:rFonts w:hint="default"/>
        <w:lang w:val="en-CA" w:eastAsia="en-US" w:bidi="ar-SA"/>
      </w:rPr>
    </w:lvl>
    <w:lvl w:ilvl="3" w:tplc="D842F2D2">
      <w:numFmt w:val="bullet"/>
      <w:lvlText w:val="•"/>
      <w:lvlJc w:val="left"/>
      <w:pPr>
        <w:ind w:left="3548" w:hanging="720"/>
      </w:pPr>
      <w:rPr>
        <w:rFonts w:hint="default"/>
        <w:lang w:val="en-CA" w:eastAsia="en-US" w:bidi="ar-SA"/>
      </w:rPr>
    </w:lvl>
    <w:lvl w:ilvl="4" w:tplc="09E60A6A">
      <w:numFmt w:val="bullet"/>
      <w:lvlText w:val="•"/>
      <w:lvlJc w:val="left"/>
      <w:pPr>
        <w:ind w:left="4424" w:hanging="720"/>
      </w:pPr>
      <w:rPr>
        <w:rFonts w:hint="default"/>
        <w:lang w:val="en-CA" w:eastAsia="en-US" w:bidi="ar-SA"/>
      </w:rPr>
    </w:lvl>
    <w:lvl w:ilvl="5" w:tplc="FB407B76">
      <w:numFmt w:val="bullet"/>
      <w:lvlText w:val="•"/>
      <w:lvlJc w:val="left"/>
      <w:pPr>
        <w:ind w:left="5300" w:hanging="720"/>
      </w:pPr>
      <w:rPr>
        <w:rFonts w:hint="default"/>
        <w:lang w:val="en-CA" w:eastAsia="en-US" w:bidi="ar-SA"/>
      </w:rPr>
    </w:lvl>
    <w:lvl w:ilvl="6" w:tplc="CCFA3350">
      <w:numFmt w:val="bullet"/>
      <w:lvlText w:val="•"/>
      <w:lvlJc w:val="left"/>
      <w:pPr>
        <w:ind w:left="6176" w:hanging="720"/>
      </w:pPr>
      <w:rPr>
        <w:rFonts w:hint="default"/>
        <w:lang w:val="en-CA" w:eastAsia="en-US" w:bidi="ar-SA"/>
      </w:rPr>
    </w:lvl>
    <w:lvl w:ilvl="7" w:tplc="10FCD77E">
      <w:numFmt w:val="bullet"/>
      <w:lvlText w:val="•"/>
      <w:lvlJc w:val="left"/>
      <w:pPr>
        <w:ind w:left="7052" w:hanging="720"/>
      </w:pPr>
      <w:rPr>
        <w:rFonts w:hint="default"/>
        <w:lang w:val="en-CA" w:eastAsia="en-US" w:bidi="ar-SA"/>
      </w:rPr>
    </w:lvl>
    <w:lvl w:ilvl="8" w:tplc="AAF63AF0">
      <w:numFmt w:val="bullet"/>
      <w:lvlText w:val="•"/>
      <w:lvlJc w:val="left"/>
      <w:pPr>
        <w:ind w:left="7928" w:hanging="720"/>
      </w:pPr>
      <w:rPr>
        <w:rFonts w:hint="default"/>
        <w:lang w:val="en-CA" w:eastAsia="en-US" w:bidi="ar-SA"/>
      </w:rPr>
    </w:lvl>
  </w:abstractNum>
  <w:abstractNum w:abstractNumId="19" w15:restartNumberingAfterBreak="0">
    <w:nsid w:val="703026AA"/>
    <w:multiLevelType w:val="hybridMultilevel"/>
    <w:tmpl w:val="ECECBBCE"/>
    <w:lvl w:ilvl="0" w:tplc="734A7228">
      <w:start w:val="1"/>
      <w:numFmt w:val="lowerLetter"/>
      <w:lvlText w:val="(%1)"/>
      <w:lvlJc w:val="left"/>
      <w:pPr>
        <w:ind w:left="920" w:hanging="720"/>
        <w:jc w:val="left"/>
      </w:pPr>
      <w:rPr>
        <w:rFonts w:ascii="Times New Roman" w:eastAsia="Times New Roman" w:hAnsi="Times New Roman" w:cs="Times New Roman" w:hint="default"/>
        <w:spacing w:val="-1"/>
        <w:w w:val="99"/>
        <w:sz w:val="24"/>
        <w:szCs w:val="24"/>
        <w:lang w:val="en-CA" w:eastAsia="en-US" w:bidi="ar-SA"/>
      </w:rPr>
    </w:lvl>
    <w:lvl w:ilvl="1" w:tplc="08BEA6B8">
      <w:numFmt w:val="bullet"/>
      <w:lvlText w:val="•"/>
      <w:lvlJc w:val="left"/>
      <w:pPr>
        <w:ind w:left="1796" w:hanging="720"/>
      </w:pPr>
      <w:rPr>
        <w:rFonts w:hint="default"/>
        <w:lang w:val="en-CA" w:eastAsia="en-US" w:bidi="ar-SA"/>
      </w:rPr>
    </w:lvl>
    <w:lvl w:ilvl="2" w:tplc="67021BDE">
      <w:numFmt w:val="bullet"/>
      <w:lvlText w:val="•"/>
      <w:lvlJc w:val="left"/>
      <w:pPr>
        <w:ind w:left="2672" w:hanging="720"/>
      </w:pPr>
      <w:rPr>
        <w:rFonts w:hint="default"/>
        <w:lang w:val="en-CA" w:eastAsia="en-US" w:bidi="ar-SA"/>
      </w:rPr>
    </w:lvl>
    <w:lvl w:ilvl="3" w:tplc="76064346">
      <w:numFmt w:val="bullet"/>
      <w:lvlText w:val="•"/>
      <w:lvlJc w:val="left"/>
      <w:pPr>
        <w:ind w:left="3548" w:hanging="720"/>
      </w:pPr>
      <w:rPr>
        <w:rFonts w:hint="default"/>
        <w:lang w:val="en-CA" w:eastAsia="en-US" w:bidi="ar-SA"/>
      </w:rPr>
    </w:lvl>
    <w:lvl w:ilvl="4" w:tplc="314CBE48">
      <w:numFmt w:val="bullet"/>
      <w:lvlText w:val="•"/>
      <w:lvlJc w:val="left"/>
      <w:pPr>
        <w:ind w:left="4424" w:hanging="720"/>
      </w:pPr>
      <w:rPr>
        <w:rFonts w:hint="default"/>
        <w:lang w:val="en-CA" w:eastAsia="en-US" w:bidi="ar-SA"/>
      </w:rPr>
    </w:lvl>
    <w:lvl w:ilvl="5" w:tplc="401CE22E">
      <w:numFmt w:val="bullet"/>
      <w:lvlText w:val="•"/>
      <w:lvlJc w:val="left"/>
      <w:pPr>
        <w:ind w:left="5300" w:hanging="720"/>
      </w:pPr>
      <w:rPr>
        <w:rFonts w:hint="default"/>
        <w:lang w:val="en-CA" w:eastAsia="en-US" w:bidi="ar-SA"/>
      </w:rPr>
    </w:lvl>
    <w:lvl w:ilvl="6" w:tplc="ACDCE07C">
      <w:numFmt w:val="bullet"/>
      <w:lvlText w:val="•"/>
      <w:lvlJc w:val="left"/>
      <w:pPr>
        <w:ind w:left="6176" w:hanging="720"/>
      </w:pPr>
      <w:rPr>
        <w:rFonts w:hint="default"/>
        <w:lang w:val="en-CA" w:eastAsia="en-US" w:bidi="ar-SA"/>
      </w:rPr>
    </w:lvl>
    <w:lvl w:ilvl="7" w:tplc="B0EE2BDA">
      <w:numFmt w:val="bullet"/>
      <w:lvlText w:val="•"/>
      <w:lvlJc w:val="left"/>
      <w:pPr>
        <w:ind w:left="7052" w:hanging="720"/>
      </w:pPr>
      <w:rPr>
        <w:rFonts w:hint="default"/>
        <w:lang w:val="en-CA" w:eastAsia="en-US" w:bidi="ar-SA"/>
      </w:rPr>
    </w:lvl>
    <w:lvl w:ilvl="8" w:tplc="B92422F0">
      <w:numFmt w:val="bullet"/>
      <w:lvlText w:val="•"/>
      <w:lvlJc w:val="left"/>
      <w:pPr>
        <w:ind w:left="7928" w:hanging="720"/>
      </w:pPr>
      <w:rPr>
        <w:rFonts w:hint="default"/>
        <w:lang w:val="en-CA" w:eastAsia="en-US" w:bidi="ar-SA"/>
      </w:rPr>
    </w:lvl>
  </w:abstractNum>
  <w:abstractNum w:abstractNumId="20" w15:restartNumberingAfterBreak="0">
    <w:nsid w:val="704B3F7C"/>
    <w:multiLevelType w:val="hybridMultilevel"/>
    <w:tmpl w:val="5C827F7C"/>
    <w:lvl w:ilvl="0" w:tplc="173801A0">
      <w:start w:val="1"/>
      <w:numFmt w:val="lowerLetter"/>
      <w:lvlText w:val="(%1)"/>
      <w:lvlJc w:val="left"/>
      <w:pPr>
        <w:ind w:left="920" w:hanging="720"/>
        <w:jc w:val="left"/>
      </w:pPr>
      <w:rPr>
        <w:rFonts w:ascii="Times New Roman" w:eastAsia="Times New Roman" w:hAnsi="Times New Roman" w:cs="Times New Roman" w:hint="default"/>
        <w:spacing w:val="-2"/>
        <w:w w:val="99"/>
        <w:sz w:val="24"/>
        <w:szCs w:val="24"/>
        <w:lang w:val="en-CA" w:eastAsia="en-US" w:bidi="ar-SA"/>
      </w:rPr>
    </w:lvl>
    <w:lvl w:ilvl="1" w:tplc="C92C249A">
      <w:start w:val="1"/>
      <w:numFmt w:val="decimal"/>
      <w:lvlText w:val="%2."/>
      <w:lvlJc w:val="left"/>
      <w:pPr>
        <w:ind w:left="1640" w:hanging="720"/>
        <w:jc w:val="left"/>
      </w:pPr>
      <w:rPr>
        <w:rFonts w:ascii="Times New Roman" w:eastAsia="Times New Roman" w:hAnsi="Times New Roman" w:cs="Times New Roman" w:hint="default"/>
        <w:w w:val="100"/>
        <w:sz w:val="24"/>
        <w:szCs w:val="24"/>
        <w:lang w:val="en-CA" w:eastAsia="en-US" w:bidi="ar-SA"/>
      </w:rPr>
    </w:lvl>
    <w:lvl w:ilvl="2" w:tplc="A83A551C">
      <w:numFmt w:val="bullet"/>
      <w:lvlText w:val="•"/>
      <w:lvlJc w:val="left"/>
      <w:pPr>
        <w:ind w:left="2533" w:hanging="720"/>
      </w:pPr>
      <w:rPr>
        <w:rFonts w:hint="default"/>
        <w:lang w:val="en-CA" w:eastAsia="en-US" w:bidi="ar-SA"/>
      </w:rPr>
    </w:lvl>
    <w:lvl w:ilvl="3" w:tplc="6598E328">
      <w:numFmt w:val="bullet"/>
      <w:lvlText w:val="•"/>
      <w:lvlJc w:val="left"/>
      <w:pPr>
        <w:ind w:left="3426" w:hanging="720"/>
      </w:pPr>
      <w:rPr>
        <w:rFonts w:hint="default"/>
        <w:lang w:val="en-CA" w:eastAsia="en-US" w:bidi="ar-SA"/>
      </w:rPr>
    </w:lvl>
    <w:lvl w:ilvl="4" w:tplc="36F6F08A">
      <w:numFmt w:val="bullet"/>
      <w:lvlText w:val="•"/>
      <w:lvlJc w:val="left"/>
      <w:pPr>
        <w:ind w:left="4320" w:hanging="720"/>
      </w:pPr>
      <w:rPr>
        <w:rFonts w:hint="default"/>
        <w:lang w:val="en-CA" w:eastAsia="en-US" w:bidi="ar-SA"/>
      </w:rPr>
    </w:lvl>
    <w:lvl w:ilvl="5" w:tplc="943C3336">
      <w:numFmt w:val="bullet"/>
      <w:lvlText w:val="•"/>
      <w:lvlJc w:val="left"/>
      <w:pPr>
        <w:ind w:left="5213" w:hanging="720"/>
      </w:pPr>
      <w:rPr>
        <w:rFonts w:hint="default"/>
        <w:lang w:val="en-CA" w:eastAsia="en-US" w:bidi="ar-SA"/>
      </w:rPr>
    </w:lvl>
    <w:lvl w:ilvl="6" w:tplc="308A6A8C">
      <w:numFmt w:val="bullet"/>
      <w:lvlText w:val="•"/>
      <w:lvlJc w:val="left"/>
      <w:pPr>
        <w:ind w:left="6106" w:hanging="720"/>
      </w:pPr>
      <w:rPr>
        <w:rFonts w:hint="default"/>
        <w:lang w:val="en-CA" w:eastAsia="en-US" w:bidi="ar-SA"/>
      </w:rPr>
    </w:lvl>
    <w:lvl w:ilvl="7" w:tplc="E1FAD272">
      <w:numFmt w:val="bullet"/>
      <w:lvlText w:val="•"/>
      <w:lvlJc w:val="left"/>
      <w:pPr>
        <w:ind w:left="7000" w:hanging="720"/>
      </w:pPr>
      <w:rPr>
        <w:rFonts w:hint="default"/>
        <w:lang w:val="en-CA" w:eastAsia="en-US" w:bidi="ar-SA"/>
      </w:rPr>
    </w:lvl>
    <w:lvl w:ilvl="8" w:tplc="E9A4EBAA">
      <w:numFmt w:val="bullet"/>
      <w:lvlText w:val="•"/>
      <w:lvlJc w:val="left"/>
      <w:pPr>
        <w:ind w:left="7893" w:hanging="720"/>
      </w:pPr>
      <w:rPr>
        <w:rFonts w:hint="default"/>
        <w:lang w:val="en-CA" w:eastAsia="en-US" w:bidi="ar-SA"/>
      </w:rPr>
    </w:lvl>
  </w:abstractNum>
  <w:abstractNum w:abstractNumId="21" w15:restartNumberingAfterBreak="0">
    <w:nsid w:val="71603295"/>
    <w:multiLevelType w:val="hybridMultilevel"/>
    <w:tmpl w:val="6D0267B8"/>
    <w:lvl w:ilvl="0" w:tplc="9C2E193E">
      <w:start w:val="1"/>
      <w:numFmt w:val="lowerLetter"/>
      <w:lvlText w:val="(%1)"/>
      <w:lvlJc w:val="left"/>
      <w:pPr>
        <w:ind w:left="920" w:hanging="720"/>
        <w:jc w:val="left"/>
      </w:pPr>
      <w:rPr>
        <w:rFonts w:ascii="Times New Roman" w:eastAsia="Times New Roman" w:hAnsi="Times New Roman" w:cs="Times New Roman" w:hint="default"/>
        <w:spacing w:val="-2"/>
        <w:w w:val="99"/>
        <w:sz w:val="24"/>
        <w:szCs w:val="24"/>
        <w:lang w:val="en-CA" w:eastAsia="en-US" w:bidi="ar-SA"/>
      </w:rPr>
    </w:lvl>
    <w:lvl w:ilvl="1" w:tplc="D1622C3A">
      <w:start w:val="1"/>
      <w:numFmt w:val="decimal"/>
      <w:lvlText w:val="%2."/>
      <w:lvlJc w:val="left"/>
      <w:pPr>
        <w:ind w:left="1640" w:hanging="720"/>
        <w:jc w:val="left"/>
      </w:pPr>
      <w:rPr>
        <w:rFonts w:ascii="Times New Roman" w:eastAsia="Times New Roman" w:hAnsi="Times New Roman" w:cs="Times New Roman" w:hint="default"/>
        <w:w w:val="100"/>
        <w:sz w:val="24"/>
        <w:szCs w:val="24"/>
        <w:lang w:val="en-CA" w:eastAsia="en-US" w:bidi="ar-SA"/>
      </w:rPr>
    </w:lvl>
    <w:lvl w:ilvl="2" w:tplc="06868CE6">
      <w:numFmt w:val="bullet"/>
      <w:lvlText w:val="-"/>
      <w:lvlJc w:val="left"/>
      <w:pPr>
        <w:ind w:left="1640" w:hanging="140"/>
      </w:pPr>
      <w:rPr>
        <w:rFonts w:ascii="Times New Roman" w:eastAsia="Times New Roman" w:hAnsi="Times New Roman" w:cs="Times New Roman" w:hint="default"/>
        <w:w w:val="99"/>
        <w:sz w:val="24"/>
        <w:szCs w:val="24"/>
        <w:lang w:val="en-CA" w:eastAsia="en-US" w:bidi="ar-SA"/>
      </w:rPr>
    </w:lvl>
    <w:lvl w:ilvl="3" w:tplc="C59A3736">
      <w:numFmt w:val="bullet"/>
      <w:lvlText w:val="•"/>
      <w:lvlJc w:val="left"/>
      <w:pPr>
        <w:ind w:left="3426" w:hanging="140"/>
      </w:pPr>
      <w:rPr>
        <w:rFonts w:hint="default"/>
        <w:lang w:val="en-CA" w:eastAsia="en-US" w:bidi="ar-SA"/>
      </w:rPr>
    </w:lvl>
    <w:lvl w:ilvl="4" w:tplc="743EE34C">
      <w:numFmt w:val="bullet"/>
      <w:lvlText w:val="•"/>
      <w:lvlJc w:val="left"/>
      <w:pPr>
        <w:ind w:left="4320" w:hanging="140"/>
      </w:pPr>
      <w:rPr>
        <w:rFonts w:hint="default"/>
        <w:lang w:val="en-CA" w:eastAsia="en-US" w:bidi="ar-SA"/>
      </w:rPr>
    </w:lvl>
    <w:lvl w:ilvl="5" w:tplc="61E06C3C">
      <w:numFmt w:val="bullet"/>
      <w:lvlText w:val="•"/>
      <w:lvlJc w:val="left"/>
      <w:pPr>
        <w:ind w:left="5213" w:hanging="140"/>
      </w:pPr>
      <w:rPr>
        <w:rFonts w:hint="default"/>
        <w:lang w:val="en-CA" w:eastAsia="en-US" w:bidi="ar-SA"/>
      </w:rPr>
    </w:lvl>
    <w:lvl w:ilvl="6" w:tplc="BF9AF040">
      <w:numFmt w:val="bullet"/>
      <w:lvlText w:val="•"/>
      <w:lvlJc w:val="left"/>
      <w:pPr>
        <w:ind w:left="6106" w:hanging="140"/>
      </w:pPr>
      <w:rPr>
        <w:rFonts w:hint="default"/>
        <w:lang w:val="en-CA" w:eastAsia="en-US" w:bidi="ar-SA"/>
      </w:rPr>
    </w:lvl>
    <w:lvl w:ilvl="7" w:tplc="536A5F74">
      <w:numFmt w:val="bullet"/>
      <w:lvlText w:val="•"/>
      <w:lvlJc w:val="left"/>
      <w:pPr>
        <w:ind w:left="7000" w:hanging="140"/>
      </w:pPr>
      <w:rPr>
        <w:rFonts w:hint="default"/>
        <w:lang w:val="en-CA" w:eastAsia="en-US" w:bidi="ar-SA"/>
      </w:rPr>
    </w:lvl>
    <w:lvl w:ilvl="8" w:tplc="517C7096">
      <w:numFmt w:val="bullet"/>
      <w:lvlText w:val="•"/>
      <w:lvlJc w:val="left"/>
      <w:pPr>
        <w:ind w:left="7893" w:hanging="140"/>
      </w:pPr>
      <w:rPr>
        <w:rFonts w:hint="default"/>
        <w:lang w:val="en-CA" w:eastAsia="en-US" w:bidi="ar-SA"/>
      </w:rPr>
    </w:lvl>
  </w:abstractNum>
  <w:abstractNum w:abstractNumId="22" w15:restartNumberingAfterBreak="0">
    <w:nsid w:val="78911601"/>
    <w:multiLevelType w:val="hybridMultilevel"/>
    <w:tmpl w:val="BA18BA60"/>
    <w:lvl w:ilvl="0" w:tplc="AD38AAF4">
      <w:start w:val="1"/>
      <w:numFmt w:val="lowerLetter"/>
      <w:lvlText w:val="(%1)"/>
      <w:lvlJc w:val="left"/>
      <w:pPr>
        <w:ind w:left="1640" w:hanging="720"/>
        <w:jc w:val="left"/>
      </w:pPr>
      <w:rPr>
        <w:rFonts w:ascii="Times New Roman" w:eastAsia="Times New Roman" w:hAnsi="Times New Roman" w:cs="Times New Roman" w:hint="default"/>
        <w:spacing w:val="-2"/>
        <w:w w:val="99"/>
        <w:sz w:val="24"/>
        <w:szCs w:val="24"/>
        <w:lang w:val="en-CA" w:eastAsia="en-US" w:bidi="ar-SA"/>
      </w:rPr>
    </w:lvl>
    <w:lvl w:ilvl="1" w:tplc="FF5AD24A">
      <w:numFmt w:val="bullet"/>
      <w:lvlText w:val="•"/>
      <w:lvlJc w:val="left"/>
      <w:pPr>
        <w:ind w:left="2444" w:hanging="720"/>
      </w:pPr>
      <w:rPr>
        <w:rFonts w:hint="default"/>
        <w:lang w:val="en-CA" w:eastAsia="en-US" w:bidi="ar-SA"/>
      </w:rPr>
    </w:lvl>
    <w:lvl w:ilvl="2" w:tplc="1D5813F0">
      <w:numFmt w:val="bullet"/>
      <w:lvlText w:val="•"/>
      <w:lvlJc w:val="left"/>
      <w:pPr>
        <w:ind w:left="3248" w:hanging="720"/>
      </w:pPr>
      <w:rPr>
        <w:rFonts w:hint="default"/>
        <w:lang w:val="en-CA" w:eastAsia="en-US" w:bidi="ar-SA"/>
      </w:rPr>
    </w:lvl>
    <w:lvl w:ilvl="3" w:tplc="438CBDE0">
      <w:numFmt w:val="bullet"/>
      <w:lvlText w:val="•"/>
      <w:lvlJc w:val="left"/>
      <w:pPr>
        <w:ind w:left="4052" w:hanging="720"/>
      </w:pPr>
      <w:rPr>
        <w:rFonts w:hint="default"/>
        <w:lang w:val="en-CA" w:eastAsia="en-US" w:bidi="ar-SA"/>
      </w:rPr>
    </w:lvl>
    <w:lvl w:ilvl="4" w:tplc="C5306ABA">
      <w:numFmt w:val="bullet"/>
      <w:lvlText w:val="•"/>
      <w:lvlJc w:val="left"/>
      <w:pPr>
        <w:ind w:left="4856" w:hanging="720"/>
      </w:pPr>
      <w:rPr>
        <w:rFonts w:hint="default"/>
        <w:lang w:val="en-CA" w:eastAsia="en-US" w:bidi="ar-SA"/>
      </w:rPr>
    </w:lvl>
    <w:lvl w:ilvl="5" w:tplc="EA4860C4">
      <w:numFmt w:val="bullet"/>
      <w:lvlText w:val="•"/>
      <w:lvlJc w:val="left"/>
      <w:pPr>
        <w:ind w:left="5660" w:hanging="720"/>
      </w:pPr>
      <w:rPr>
        <w:rFonts w:hint="default"/>
        <w:lang w:val="en-CA" w:eastAsia="en-US" w:bidi="ar-SA"/>
      </w:rPr>
    </w:lvl>
    <w:lvl w:ilvl="6" w:tplc="A0729D88">
      <w:numFmt w:val="bullet"/>
      <w:lvlText w:val="•"/>
      <w:lvlJc w:val="left"/>
      <w:pPr>
        <w:ind w:left="6464" w:hanging="720"/>
      </w:pPr>
      <w:rPr>
        <w:rFonts w:hint="default"/>
        <w:lang w:val="en-CA" w:eastAsia="en-US" w:bidi="ar-SA"/>
      </w:rPr>
    </w:lvl>
    <w:lvl w:ilvl="7" w:tplc="F06851AE">
      <w:numFmt w:val="bullet"/>
      <w:lvlText w:val="•"/>
      <w:lvlJc w:val="left"/>
      <w:pPr>
        <w:ind w:left="7268" w:hanging="720"/>
      </w:pPr>
      <w:rPr>
        <w:rFonts w:hint="default"/>
        <w:lang w:val="en-CA" w:eastAsia="en-US" w:bidi="ar-SA"/>
      </w:rPr>
    </w:lvl>
    <w:lvl w:ilvl="8" w:tplc="10BC5E5E">
      <w:numFmt w:val="bullet"/>
      <w:lvlText w:val="•"/>
      <w:lvlJc w:val="left"/>
      <w:pPr>
        <w:ind w:left="8072" w:hanging="720"/>
      </w:pPr>
      <w:rPr>
        <w:rFonts w:hint="default"/>
        <w:lang w:val="en-CA" w:eastAsia="en-US" w:bidi="ar-SA"/>
      </w:rPr>
    </w:lvl>
  </w:abstractNum>
  <w:abstractNum w:abstractNumId="23" w15:restartNumberingAfterBreak="0">
    <w:nsid w:val="79463C7C"/>
    <w:multiLevelType w:val="multilevel"/>
    <w:tmpl w:val="690A1CBC"/>
    <w:lvl w:ilvl="0">
      <w:start w:val="18"/>
      <w:numFmt w:val="decimal"/>
      <w:lvlText w:val="%1"/>
      <w:lvlJc w:val="left"/>
      <w:pPr>
        <w:ind w:left="920" w:hanging="720"/>
        <w:jc w:val="left"/>
      </w:pPr>
      <w:rPr>
        <w:rFonts w:hint="default"/>
        <w:lang w:val="en-CA" w:eastAsia="en-US" w:bidi="ar-SA"/>
      </w:rPr>
    </w:lvl>
    <w:lvl w:ilvl="1">
      <w:start w:val="1"/>
      <w:numFmt w:val="decimalZero"/>
      <w:lvlText w:val="%1.%2"/>
      <w:lvlJc w:val="left"/>
      <w:pPr>
        <w:ind w:left="920" w:hanging="720"/>
        <w:jc w:val="left"/>
      </w:pPr>
      <w:rPr>
        <w:rFonts w:ascii="Times New Roman" w:eastAsia="Times New Roman" w:hAnsi="Times New Roman" w:cs="Times New Roman" w:hint="default"/>
        <w:w w:val="100"/>
        <w:sz w:val="24"/>
        <w:szCs w:val="24"/>
        <w:lang w:val="en-CA" w:eastAsia="en-US" w:bidi="ar-SA"/>
      </w:rPr>
    </w:lvl>
    <w:lvl w:ilvl="2">
      <w:numFmt w:val="bullet"/>
      <w:lvlText w:val="•"/>
      <w:lvlJc w:val="left"/>
      <w:pPr>
        <w:ind w:left="2672" w:hanging="720"/>
      </w:pPr>
      <w:rPr>
        <w:rFonts w:hint="default"/>
        <w:lang w:val="en-CA" w:eastAsia="en-US" w:bidi="ar-SA"/>
      </w:rPr>
    </w:lvl>
    <w:lvl w:ilvl="3">
      <w:numFmt w:val="bullet"/>
      <w:lvlText w:val="•"/>
      <w:lvlJc w:val="left"/>
      <w:pPr>
        <w:ind w:left="3548" w:hanging="720"/>
      </w:pPr>
      <w:rPr>
        <w:rFonts w:hint="default"/>
        <w:lang w:val="en-CA" w:eastAsia="en-US" w:bidi="ar-SA"/>
      </w:rPr>
    </w:lvl>
    <w:lvl w:ilvl="4">
      <w:numFmt w:val="bullet"/>
      <w:lvlText w:val="•"/>
      <w:lvlJc w:val="left"/>
      <w:pPr>
        <w:ind w:left="4424" w:hanging="720"/>
      </w:pPr>
      <w:rPr>
        <w:rFonts w:hint="default"/>
        <w:lang w:val="en-CA" w:eastAsia="en-US" w:bidi="ar-SA"/>
      </w:rPr>
    </w:lvl>
    <w:lvl w:ilvl="5">
      <w:numFmt w:val="bullet"/>
      <w:lvlText w:val="•"/>
      <w:lvlJc w:val="left"/>
      <w:pPr>
        <w:ind w:left="5300" w:hanging="720"/>
      </w:pPr>
      <w:rPr>
        <w:rFonts w:hint="default"/>
        <w:lang w:val="en-CA" w:eastAsia="en-US" w:bidi="ar-SA"/>
      </w:rPr>
    </w:lvl>
    <w:lvl w:ilvl="6">
      <w:numFmt w:val="bullet"/>
      <w:lvlText w:val="•"/>
      <w:lvlJc w:val="left"/>
      <w:pPr>
        <w:ind w:left="6176" w:hanging="720"/>
      </w:pPr>
      <w:rPr>
        <w:rFonts w:hint="default"/>
        <w:lang w:val="en-CA" w:eastAsia="en-US" w:bidi="ar-SA"/>
      </w:rPr>
    </w:lvl>
    <w:lvl w:ilvl="7">
      <w:numFmt w:val="bullet"/>
      <w:lvlText w:val="•"/>
      <w:lvlJc w:val="left"/>
      <w:pPr>
        <w:ind w:left="7052" w:hanging="720"/>
      </w:pPr>
      <w:rPr>
        <w:rFonts w:hint="default"/>
        <w:lang w:val="en-CA" w:eastAsia="en-US" w:bidi="ar-SA"/>
      </w:rPr>
    </w:lvl>
    <w:lvl w:ilvl="8">
      <w:numFmt w:val="bullet"/>
      <w:lvlText w:val="•"/>
      <w:lvlJc w:val="left"/>
      <w:pPr>
        <w:ind w:left="7928" w:hanging="720"/>
      </w:pPr>
      <w:rPr>
        <w:rFonts w:hint="default"/>
        <w:lang w:val="en-CA" w:eastAsia="en-US" w:bidi="ar-SA"/>
      </w:rPr>
    </w:lvl>
  </w:abstractNum>
  <w:abstractNum w:abstractNumId="24" w15:restartNumberingAfterBreak="0">
    <w:nsid w:val="7B681C16"/>
    <w:multiLevelType w:val="multilevel"/>
    <w:tmpl w:val="48A09A12"/>
    <w:lvl w:ilvl="0">
      <w:start w:val="19"/>
      <w:numFmt w:val="decimal"/>
      <w:lvlText w:val="%1"/>
      <w:lvlJc w:val="left"/>
      <w:pPr>
        <w:ind w:left="920" w:hanging="720"/>
        <w:jc w:val="left"/>
      </w:pPr>
      <w:rPr>
        <w:rFonts w:hint="default"/>
        <w:lang w:val="en-CA" w:eastAsia="en-US" w:bidi="ar-SA"/>
      </w:rPr>
    </w:lvl>
    <w:lvl w:ilvl="1">
      <w:start w:val="1"/>
      <w:numFmt w:val="decimalZero"/>
      <w:lvlText w:val="%1.%2"/>
      <w:lvlJc w:val="left"/>
      <w:pPr>
        <w:ind w:left="920" w:hanging="720"/>
        <w:jc w:val="left"/>
      </w:pPr>
      <w:rPr>
        <w:rFonts w:ascii="Times New Roman" w:eastAsia="Times New Roman" w:hAnsi="Times New Roman" w:cs="Times New Roman" w:hint="default"/>
        <w:w w:val="100"/>
        <w:sz w:val="24"/>
        <w:szCs w:val="24"/>
        <w:lang w:val="en-CA" w:eastAsia="en-US" w:bidi="ar-SA"/>
      </w:rPr>
    </w:lvl>
    <w:lvl w:ilvl="2">
      <w:numFmt w:val="bullet"/>
      <w:lvlText w:val="•"/>
      <w:lvlJc w:val="left"/>
      <w:pPr>
        <w:ind w:left="2672" w:hanging="720"/>
      </w:pPr>
      <w:rPr>
        <w:rFonts w:hint="default"/>
        <w:lang w:val="en-CA" w:eastAsia="en-US" w:bidi="ar-SA"/>
      </w:rPr>
    </w:lvl>
    <w:lvl w:ilvl="3">
      <w:numFmt w:val="bullet"/>
      <w:lvlText w:val="•"/>
      <w:lvlJc w:val="left"/>
      <w:pPr>
        <w:ind w:left="3548" w:hanging="720"/>
      </w:pPr>
      <w:rPr>
        <w:rFonts w:hint="default"/>
        <w:lang w:val="en-CA" w:eastAsia="en-US" w:bidi="ar-SA"/>
      </w:rPr>
    </w:lvl>
    <w:lvl w:ilvl="4">
      <w:numFmt w:val="bullet"/>
      <w:lvlText w:val="•"/>
      <w:lvlJc w:val="left"/>
      <w:pPr>
        <w:ind w:left="4424" w:hanging="720"/>
      </w:pPr>
      <w:rPr>
        <w:rFonts w:hint="default"/>
        <w:lang w:val="en-CA" w:eastAsia="en-US" w:bidi="ar-SA"/>
      </w:rPr>
    </w:lvl>
    <w:lvl w:ilvl="5">
      <w:numFmt w:val="bullet"/>
      <w:lvlText w:val="•"/>
      <w:lvlJc w:val="left"/>
      <w:pPr>
        <w:ind w:left="5300" w:hanging="720"/>
      </w:pPr>
      <w:rPr>
        <w:rFonts w:hint="default"/>
        <w:lang w:val="en-CA" w:eastAsia="en-US" w:bidi="ar-SA"/>
      </w:rPr>
    </w:lvl>
    <w:lvl w:ilvl="6">
      <w:numFmt w:val="bullet"/>
      <w:lvlText w:val="•"/>
      <w:lvlJc w:val="left"/>
      <w:pPr>
        <w:ind w:left="6176" w:hanging="720"/>
      </w:pPr>
      <w:rPr>
        <w:rFonts w:hint="default"/>
        <w:lang w:val="en-CA" w:eastAsia="en-US" w:bidi="ar-SA"/>
      </w:rPr>
    </w:lvl>
    <w:lvl w:ilvl="7">
      <w:numFmt w:val="bullet"/>
      <w:lvlText w:val="•"/>
      <w:lvlJc w:val="left"/>
      <w:pPr>
        <w:ind w:left="7052" w:hanging="720"/>
      </w:pPr>
      <w:rPr>
        <w:rFonts w:hint="default"/>
        <w:lang w:val="en-CA" w:eastAsia="en-US" w:bidi="ar-SA"/>
      </w:rPr>
    </w:lvl>
    <w:lvl w:ilvl="8">
      <w:numFmt w:val="bullet"/>
      <w:lvlText w:val="•"/>
      <w:lvlJc w:val="left"/>
      <w:pPr>
        <w:ind w:left="7928" w:hanging="720"/>
      </w:pPr>
      <w:rPr>
        <w:rFonts w:hint="default"/>
        <w:lang w:val="en-CA" w:eastAsia="en-US" w:bidi="ar-SA"/>
      </w:rPr>
    </w:lvl>
  </w:abstractNum>
  <w:num w:numId="1" w16cid:durableId="1518273700">
    <w:abstractNumId w:val="13"/>
  </w:num>
  <w:num w:numId="2" w16cid:durableId="1901162220">
    <w:abstractNumId w:val="17"/>
  </w:num>
  <w:num w:numId="3" w16cid:durableId="807019420">
    <w:abstractNumId w:val="5"/>
  </w:num>
  <w:num w:numId="4" w16cid:durableId="1274483348">
    <w:abstractNumId w:val="15"/>
  </w:num>
  <w:num w:numId="5" w16cid:durableId="161968419">
    <w:abstractNumId w:val="20"/>
  </w:num>
  <w:num w:numId="6" w16cid:durableId="1767652965">
    <w:abstractNumId w:val="3"/>
  </w:num>
  <w:num w:numId="7" w16cid:durableId="514081072">
    <w:abstractNumId w:val="7"/>
  </w:num>
  <w:num w:numId="8" w16cid:durableId="339817700">
    <w:abstractNumId w:val="14"/>
  </w:num>
  <w:num w:numId="9" w16cid:durableId="1843546323">
    <w:abstractNumId w:val="1"/>
  </w:num>
  <w:num w:numId="10" w16cid:durableId="767232327">
    <w:abstractNumId w:val="4"/>
  </w:num>
  <w:num w:numId="11" w16cid:durableId="491334247">
    <w:abstractNumId w:val="19"/>
  </w:num>
  <w:num w:numId="12" w16cid:durableId="1781678902">
    <w:abstractNumId w:val="9"/>
  </w:num>
  <w:num w:numId="13" w16cid:durableId="783622578">
    <w:abstractNumId w:val="24"/>
  </w:num>
  <w:num w:numId="14" w16cid:durableId="1696341243">
    <w:abstractNumId w:val="23"/>
  </w:num>
  <w:num w:numId="15" w16cid:durableId="424152784">
    <w:abstractNumId w:val="16"/>
  </w:num>
  <w:num w:numId="16" w16cid:durableId="249704986">
    <w:abstractNumId w:val="22"/>
  </w:num>
  <w:num w:numId="17" w16cid:durableId="1148549116">
    <w:abstractNumId w:val="21"/>
  </w:num>
  <w:num w:numId="18" w16cid:durableId="510148669">
    <w:abstractNumId w:val="2"/>
  </w:num>
  <w:num w:numId="19" w16cid:durableId="236936799">
    <w:abstractNumId w:val="0"/>
  </w:num>
  <w:num w:numId="20" w16cid:durableId="1248229835">
    <w:abstractNumId w:val="8"/>
  </w:num>
  <w:num w:numId="21" w16cid:durableId="1152601329">
    <w:abstractNumId w:val="6"/>
  </w:num>
  <w:num w:numId="22" w16cid:durableId="324287356">
    <w:abstractNumId w:val="12"/>
  </w:num>
  <w:num w:numId="23" w16cid:durableId="91705058">
    <w:abstractNumId w:val="18"/>
  </w:num>
  <w:num w:numId="24" w16cid:durableId="2089182357">
    <w:abstractNumId w:val="10"/>
  </w:num>
  <w:num w:numId="25" w16cid:durableId="11993899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E5A14"/>
    <w:rsid w:val="00250531"/>
    <w:rsid w:val="004E5A14"/>
    <w:rsid w:val="00F43D4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5159AE9"/>
  <w15:docId w15:val="{D0E72017-0749-4AB5-99AF-275A0B84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CA"/>
    </w:rPr>
  </w:style>
  <w:style w:type="paragraph" w:styleId="Heading1">
    <w:name w:val="heading 1"/>
    <w:basedOn w:val="Normal"/>
    <w:uiPriority w:val="9"/>
    <w:qFormat/>
    <w:pPr>
      <w:ind w:left="92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0"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21</Pages>
  <Words>6858</Words>
  <Characters>39095</Characters>
  <DocSecurity>0</DocSecurity>
  <Lines>325</Lines>
  <Paragraphs>91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45862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