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62352">
      <w:pPr>
        <w:pStyle w:val="Heading1"/>
        <w:kinsoku w:val="0"/>
        <w:overflowPunct w:val="0"/>
        <w:spacing w:before="61" w:line="266" w:lineRule="exact"/>
        <w:ind w:right="2399"/>
        <w:jc w:val="center"/>
        <w:rPr>
          <w:b w:val="0"/>
          <w:bCs w:val="0"/>
        </w:rPr>
      </w:pPr>
      <w:r>
        <w:t>INTERGOVERNMENTAL</w:t>
      </w:r>
      <w:r>
        <w:rPr>
          <w:spacing w:val="-21"/>
        </w:rPr>
        <w:t xml:space="preserve"> </w:t>
      </w:r>
      <w:r>
        <w:t>COOPERATION AND</w:t>
      </w:r>
    </w:p>
    <w:p w:rsidR="00000000" w:rsidRDefault="00E62352">
      <w:pPr>
        <w:pStyle w:val="BodyText"/>
        <w:kinsoku w:val="0"/>
        <w:overflowPunct w:val="0"/>
        <w:spacing w:before="0" w:line="265" w:lineRule="exact"/>
        <w:ind w:left="2385" w:right="2398" w:firstLine="0"/>
        <w:jc w:val="center"/>
      </w:pPr>
      <w:r>
        <w:rPr>
          <w:b/>
          <w:bCs/>
        </w:rPr>
        <w:t>REVENUE SHARING</w:t>
      </w:r>
      <w:r>
        <w:rPr>
          <w:b/>
          <w:bCs/>
          <w:spacing w:val="-26"/>
        </w:rPr>
        <w:t xml:space="preserve"> </w:t>
      </w:r>
      <w:r>
        <w:rPr>
          <w:b/>
          <w:bCs/>
        </w:rPr>
        <w:t>AGREEMENT</w:t>
      </w:r>
    </w:p>
    <w:p w:rsidR="00000000" w:rsidRDefault="00E62352">
      <w:pPr>
        <w:pStyle w:val="BodyText"/>
        <w:kinsoku w:val="0"/>
        <w:overflowPunct w:val="0"/>
        <w:spacing w:before="3"/>
        <w:ind w:left="0" w:firstLine="0"/>
        <w:rPr>
          <w:b/>
          <w:bCs/>
          <w:sz w:val="22"/>
          <w:szCs w:val="22"/>
        </w:rPr>
      </w:pPr>
    </w:p>
    <w:p w:rsidR="00000000" w:rsidRDefault="00E62352">
      <w:pPr>
        <w:pStyle w:val="BodyText"/>
        <w:kinsoku w:val="0"/>
        <w:overflowPunct w:val="0"/>
        <w:spacing w:before="0"/>
        <w:ind w:left="2383" w:right="2399" w:firstLine="0"/>
        <w:jc w:val="center"/>
      </w:pPr>
      <w:r>
        <w:rPr>
          <w:b/>
          <w:bCs/>
        </w:rPr>
        <w:t>By And</w:t>
      </w:r>
      <w:r>
        <w:rPr>
          <w:b/>
          <w:bCs/>
          <w:spacing w:val="-8"/>
        </w:rPr>
        <w:t xml:space="preserve"> </w:t>
      </w:r>
      <w:r>
        <w:rPr>
          <w:b/>
          <w:bCs/>
        </w:rPr>
        <w:t>Between</w:t>
      </w:r>
    </w:p>
    <w:p w:rsidR="00000000" w:rsidRDefault="00E62352">
      <w:pPr>
        <w:pStyle w:val="BodyText"/>
        <w:kinsoku w:val="0"/>
        <w:overflowPunct w:val="0"/>
        <w:spacing w:before="3"/>
        <w:ind w:left="0" w:firstLine="0"/>
        <w:rPr>
          <w:b/>
          <w:bCs/>
          <w:sz w:val="22"/>
          <w:szCs w:val="22"/>
        </w:rPr>
      </w:pPr>
      <w:bookmarkStart w:id="0" w:name="_GoBack"/>
    </w:p>
    <w:bookmarkEnd w:id="0"/>
    <w:p w:rsidR="00000000" w:rsidRDefault="00E62352">
      <w:pPr>
        <w:pStyle w:val="BodyText"/>
        <w:kinsoku w:val="0"/>
        <w:overflowPunct w:val="0"/>
        <w:spacing w:before="0" w:line="271" w:lineRule="exact"/>
        <w:ind w:left="2382" w:right="2399" w:firstLine="0"/>
        <w:jc w:val="center"/>
      </w:pPr>
      <w:r>
        <w:rPr>
          <w:b/>
          <w:bCs/>
        </w:rPr>
        <w:t>THE CITY OF KENOSHA,</w:t>
      </w:r>
      <w:r>
        <w:rPr>
          <w:b/>
          <w:bCs/>
          <w:spacing w:val="-22"/>
        </w:rPr>
        <w:t xml:space="preserve"> </w:t>
      </w:r>
      <w:r>
        <w:rPr>
          <w:b/>
          <w:bCs/>
        </w:rPr>
        <w:t>WISCONSIN,</w:t>
      </w:r>
    </w:p>
    <w:p w:rsidR="00000000" w:rsidRDefault="00E62352">
      <w:pPr>
        <w:pStyle w:val="BodyText"/>
        <w:kinsoku w:val="0"/>
        <w:overflowPunct w:val="0"/>
        <w:spacing w:before="0" w:line="463" w:lineRule="auto"/>
        <w:ind w:left="2876" w:right="2894" w:firstLine="0"/>
        <w:jc w:val="center"/>
      </w:pPr>
      <w:r>
        <w:rPr>
          <w:b/>
          <w:bCs/>
        </w:rPr>
        <w:t>A Wisconsin Municipal</w:t>
      </w:r>
      <w:r>
        <w:rPr>
          <w:b/>
          <w:bCs/>
          <w:spacing w:val="-10"/>
        </w:rPr>
        <w:t xml:space="preserve"> </w:t>
      </w:r>
      <w:r>
        <w:rPr>
          <w:b/>
          <w:bCs/>
        </w:rPr>
        <w:t>Corporation, And</w:t>
      </w:r>
    </w:p>
    <w:p w:rsidR="00000000" w:rsidRDefault="00E62352">
      <w:pPr>
        <w:pStyle w:val="BodyText"/>
        <w:kinsoku w:val="0"/>
        <w:overflowPunct w:val="0"/>
        <w:spacing w:line="271" w:lineRule="exact"/>
        <w:ind w:left="2385" w:right="2399" w:firstLine="0"/>
        <w:jc w:val="center"/>
      </w:pPr>
      <w:r>
        <w:rPr>
          <w:b/>
          <w:bCs/>
        </w:rPr>
        <w:t>THE COUNTY OF KENOSHA,</w:t>
      </w:r>
      <w:r>
        <w:rPr>
          <w:b/>
          <w:bCs/>
          <w:spacing w:val="-26"/>
        </w:rPr>
        <w:t xml:space="preserve"> </w:t>
      </w:r>
      <w:r>
        <w:rPr>
          <w:b/>
          <w:bCs/>
        </w:rPr>
        <w:t>WISCONSIN</w:t>
      </w:r>
    </w:p>
    <w:p w:rsidR="00000000" w:rsidRDefault="00E62352">
      <w:pPr>
        <w:pStyle w:val="BodyText"/>
        <w:kinsoku w:val="0"/>
        <w:overflowPunct w:val="0"/>
        <w:spacing w:before="0" w:line="271" w:lineRule="exact"/>
        <w:ind w:left="2383" w:right="2399" w:firstLine="0"/>
        <w:jc w:val="center"/>
      </w:pPr>
      <w:r>
        <w:rPr>
          <w:b/>
          <w:bCs/>
        </w:rPr>
        <w:t>A Wisconsin Quasi-Municipal</w:t>
      </w:r>
      <w:r>
        <w:rPr>
          <w:b/>
          <w:bCs/>
          <w:spacing w:val="-7"/>
        </w:rPr>
        <w:t xml:space="preserve"> </w:t>
      </w:r>
      <w:r>
        <w:rPr>
          <w:b/>
          <w:bCs/>
        </w:rPr>
        <w:t>Corporation</w:t>
      </w:r>
    </w:p>
    <w:p w:rsidR="00000000" w:rsidRDefault="00E62352">
      <w:pPr>
        <w:pStyle w:val="BodyText"/>
        <w:kinsoku w:val="0"/>
        <w:overflowPunct w:val="0"/>
        <w:spacing w:before="0"/>
        <w:ind w:left="0" w:firstLine="0"/>
        <w:rPr>
          <w:b/>
          <w:bCs/>
        </w:rPr>
      </w:pPr>
    </w:p>
    <w:p w:rsidR="00000000" w:rsidRDefault="00E62352">
      <w:pPr>
        <w:pStyle w:val="BodyText"/>
        <w:kinsoku w:val="0"/>
        <w:overflowPunct w:val="0"/>
        <w:spacing w:before="0"/>
        <w:ind w:left="0" w:firstLine="0"/>
        <w:rPr>
          <w:b/>
          <w:bCs/>
        </w:rPr>
      </w:pPr>
    </w:p>
    <w:p w:rsidR="00000000" w:rsidRDefault="00E62352">
      <w:pPr>
        <w:pStyle w:val="BodyText"/>
        <w:kinsoku w:val="0"/>
        <w:overflowPunct w:val="0"/>
        <w:spacing w:before="6"/>
        <w:ind w:left="0" w:firstLine="0"/>
        <w:rPr>
          <w:b/>
          <w:bCs/>
          <w:sz w:val="20"/>
          <w:szCs w:val="20"/>
        </w:rPr>
      </w:pPr>
    </w:p>
    <w:p w:rsidR="00000000" w:rsidRDefault="00E62352">
      <w:pPr>
        <w:pStyle w:val="BodyText"/>
        <w:kinsoku w:val="0"/>
        <w:overflowPunct w:val="0"/>
        <w:spacing w:before="0"/>
        <w:ind w:left="821" w:firstLine="0"/>
      </w:pPr>
      <w:r>
        <w:rPr>
          <w:b/>
          <w:bCs/>
        </w:rPr>
        <w:t>THIS  INTERGOVERNMENTAL  COOPERATION  AND  REVENUE</w:t>
      </w:r>
      <w:r>
        <w:rPr>
          <w:b/>
          <w:bCs/>
          <w:spacing w:val="-8"/>
        </w:rPr>
        <w:t xml:space="preserve"> </w:t>
      </w:r>
      <w:r>
        <w:rPr>
          <w:b/>
          <w:bCs/>
        </w:rPr>
        <w:t>SHARING</w:t>
      </w:r>
    </w:p>
    <w:p w:rsidR="00000000" w:rsidRDefault="00E62352">
      <w:pPr>
        <w:pStyle w:val="BodyText"/>
        <w:kinsoku w:val="0"/>
        <w:overflowPunct w:val="0"/>
        <w:spacing w:before="3"/>
        <w:ind w:left="0" w:firstLine="0"/>
        <w:rPr>
          <w:b/>
          <w:bCs/>
          <w:sz w:val="22"/>
          <w:szCs w:val="22"/>
        </w:rPr>
      </w:pPr>
    </w:p>
    <w:p w:rsidR="00000000" w:rsidRDefault="00E62352">
      <w:pPr>
        <w:pStyle w:val="BodyText"/>
        <w:kinsoku w:val="0"/>
        <w:overflowPunct w:val="0"/>
        <w:spacing w:before="0" w:line="463" w:lineRule="auto"/>
        <w:ind w:left="101" w:right="116" w:firstLine="0"/>
        <w:jc w:val="both"/>
      </w:pPr>
      <w:r>
        <w:rPr>
          <w:b/>
          <w:bCs/>
        </w:rPr>
        <w:t xml:space="preserve">AGREEMENT </w:t>
      </w:r>
      <w:r>
        <w:t xml:space="preserve">is made and entered into by and between the </w:t>
      </w:r>
      <w:r>
        <w:rPr>
          <w:b/>
          <w:bCs/>
        </w:rPr>
        <w:t>CITY OF KENOSHA, WISCONSIN</w:t>
      </w:r>
      <w:r>
        <w:t>, a Wisconsin municipal corporation, with offices located at 625 – 52</w:t>
      </w:r>
      <w:r>
        <w:rPr>
          <w:position w:val="9"/>
          <w:sz w:val="14"/>
          <w:szCs w:val="14"/>
        </w:rPr>
        <w:t xml:space="preserve">nd </w:t>
      </w:r>
      <w:r>
        <w:t xml:space="preserve">Street, Kenosha, Wisconsin 53140 (hereinafter </w:t>
      </w:r>
      <w:r>
        <w:rPr>
          <w:b/>
          <w:bCs/>
        </w:rPr>
        <w:t>“CITY”</w:t>
      </w:r>
      <w:r>
        <w:t xml:space="preserve">) and the </w:t>
      </w:r>
      <w:r>
        <w:rPr>
          <w:b/>
          <w:bCs/>
        </w:rPr>
        <w:t>COUNTY OF KENOSHA, WISCONSIN</w:t>
      </w:r>
      <w:r>
        <w:t>, a Wisconsin quasi-municipal corporation, with offices at 912 – 56</w:t>
      </w:r>
      <w:r>
        <w:rPr>
          <w:position w:val="9"/>
          <w:sz w:val="14"/>
          <w:szCs w:val="14"/>
        </w:rPr>
        <w:t xml:space="preserve">th </w:t>
      </w:r>
      <w:r>
        <w:t>Street, Kenosha, Wiscons</w:t>
      </w:r>
      <w:r>
        <w:t xml:space="preserve">in 53140 (hereinafter </w:t>
      </w:r>
      <w:r>
        <w:rPr>
          <w:b/>
          <w:bCs/>
        </w:rPr>
        <w:t>“COUNTY”</w:t>
      </w:r>
      <w:r>
        <w:t xml:space="preserve">) for purposes of the </w:t>
      </w:r>
      <w:r>
        <w:rPr>
          <w:b/>
          <w:bCs/>
        </w:rPr>
        <w:t xml:space="preserve">CITY </w:t>
      </w:r>
      <w:r>
        <w:t xml:space="preserve">and </w:t>
      </w:r>
      <w:r>
        <w:rPr>
          <w:b/>
          <w:bCs/>
        </w:rPr>
        <w:t xml:space="preserve">COUNTY </w:t>
      </w:r>
      <w:r>
        <w:t xml:space="preserve">sharing revenue, if received from the Menominee Tribe of Indians of Wisconsin, (hereinafter the </w:t>
      </w:r>
      <w:r>
        <w:rPr>
          <w:b/>
          <w:bCs/>
        </w:rPr>
        <w:t>“TRIBE”</w:t>
      </w:r>
      <w:r>
        <w:t>), a federally recognized tribe of Indians, whose reservation is located in the State</w:t>
      </w:r>
      <w:r>
        <w:t xml:space="preserve"> of Wisconsin and the Menominee Kenosha Gaming Authority (hereinafter </w:t>
      </w:r>
      <w:r>
        <w:rPr>
          <w:b/>
          <w:bCs/>
        </w:rPr>
        <w:t>“AUTHORITY”</w:t>
      </w:r>
      <w:r>
        <w:t xml:space="preserve">), arising out of </w:t>
      </w:r>
      <w:r>
        <w:rPr>
          <w:b/>
          <w:bCs/>
        </w:rPr>
        <w:t xml:space="preserve">TRIBE </w:t>
      </w:r>
      <w:r>
        <w:t xml:space="preserve">and </w:t>
      </w:r>
      <w:r>
        <w:rPr>
          <w:b/>
          <w:bCs/>
        </w:rPr>
        <w:t xml:space="preserve">AUTHORITY </w:t>
      </w:r>
      <w:r>
        <w:t>conducting gaming on lands held in trust by the United States Government in the city limits pursuant to the Indian Gaming Regulatory Act,</w:t>
      </w:r>
      <w:r>
        <w:t xml:space="preserve"> 25 U.S.C., Sections 2701 et.</w:t>
      </w:r>
      <w:r>
        <w:rPr>
          <w:spacing w:val="-11"/>
        </w:rPr>
        <w:t xml:space="preserve"> </w:t>
      </w:r>
      <w:r>
        <w:t>seq.</w:t>
      </w:r>
    </w:p>
    <w:p w:rsidR="00000000" w:rsidRDefault="00E62352">
      <w:pPr>
        <w:pStyle w:val="BodyText"/>
        <w:kinsoku w:val="0"/>
        <w:overflowPunct w:val="0"/>
        <w:spacing w:line="463" w:lineRule="auto"/>
        <w:ind w:left="101" w:right="119"/>
        <w:jc w:val="both"/>
      </w:pPr>
      <w:r>
        <w:rPr>
          <w:b/>
          <w:bCs/>
        </w:rPr>
        <w:t xml:space="preserve">WHEREAS, CITY, COUNTY, TRIBE </w:t>
      </w:r>
      <w:r>
        <w:t xml:space="preserve">and </w:t>
      </w:r>
      <w:r>
        <w:rPr>
          <w:b/>
          <w:bCs/>
        </w:rPr>
        <w:t xml:space="preserve">AUTHORITY </w:t>
      </w:r>
      <w:r>
        <w:t xml:space="preserve">have entered into an Intergovernmental Agreement (“IGA”) under which </w:t>
      </w:r>
      <w:r>
        <w:rPr>
          <w:b/>
          <w:bCs/>
        </w:rPr>
        <w:t xml:space="preserve">CITY </w:t>
      </w:r>
      <w:r>
        <w:t xml:space="preserve">and </w:t>
      </w:r>
      <w:r>
        <w:rPr>
          <w:b/>
          <w:bCs/>
        </w:rPr>
        <w:t xml:space="preserve">COUNTY </w:t>
      </w:r>
      <w:r>
        <w:t xml:space="preserve">made certain commitments to </w:t>
      </w:r>
      <w:r>
        <w:rPr>
          <w:b/>
          <w:bCs/>
        </w:rPr>
        <w:t xml:space="preserve">TRIBE </w:t>
      </w:r>
      <w:r>
        <w:t xml:space="preserve">and </w:t>
      </w:r>
      <w:r>
        <w:rPr>
          <w:b/>
          <w:bCs/>
        </w:rPr>
        <w:t xml:space="preserve">AUTHORITY </w:t>
      </w:r>
      <w:r>
        <w:t xml:space="preserve">to assist </w:t>
      </w:r>
      <w:r>
        <w:rPr>
          <w:b/>
          <w:bCs/>
        </w:rPr>
        <w:t xml:space="preserve">TRIBE </w:t>
      </w:r>
      <w:r>
        <w:t>in placing certain lands in the city limits  in  a trust  held by the  United States  Government  for the  purpose  of conducting</w:t>
      </w:r>
      <w:r>
        <w:rPr>
          <w:spacing w:val="-28"/>
        </w:rPr>
        <w:t xml:space="preserve"> </w:t>
      </w:r>
      <w:r>
        <w:t>gaming</w:t>
      </w:r>
    </w:p>
    <w:p w:rsidR="00000000" w:rsidRDefault="00E62352">
      <w:pPr>
        <w:pStyle w:val="BodyText"/>
        <w:kinsoku w:val="0"/>
        <w:overflowPunct w:val="0"/>
        <w:spacing w:line="463" w:lineRule="auto"/>
        <w:ind w:left="101" w:right="119"/>
        <w:jc w:val="both"/>
        <w:sectPr w:rsidR="00000000">
          <w:type w:val="continuous"/>
          <w:pgSz w:w="12240" w:h="15840"/>
          <w:pgMar w:top="1380" w:right="1320" w:bottom="280" w:left="1340" w:header="720" w:footer="720" w:gutter="0"/>
          <w:cols w:space="720"/>
          <w:noEndnote/>
        </w:sectPr>
      </w:pPr>
    </w:p>
    <w:p w:rsidR="00000000" w:rsidRDefault="00E62352">
      <w:pPr>
        <w:pStyle w:val="BodyText"/>
        <w:kinsoku w:val="0"/>
        <w:overflowPunct w:val="0"/>
        <w:spacing w:before="50"/>
        <w:ind w:left="101" w:firstLine="0"/>
        <w:jc w:val="both"/>
      </w:pPr>
      <w:r>
        <w:lastRenderedPageBreak/>
        <w:t>pursuant</w:t>
      </w:r>
      <w:r>
        <w:rPr>
          <w:spacing w:val="23"/>
        </w:rPr>
        <w:t xml:space="preserve"> </w:t>
      </w:r>
      <w:r>
        <w:t>to</w:t>
      </w:r>
      <w:r>
        <w:rPr>
          <w:spacing w:val="20"/>
        </w:rPr>
        <w:t xml:space="preserve"> </w:t>
      </w:r>
      <w:r>
        <w:t>the</w:t>
      </w:r>
      <w:r>
        <w:rPr>
          <w:spacing w:val="21"/>
        </w:rPr>
        <w:t xml:space="preserve"> </w:t>
      </w:r>
      <w:r>
        <w:t>Indian</w:t>
      </w:r>
      <w:r>
        <w:rPr>
          <w:spacing w:val="20"/>
        </w:rPr>
        <w:t xml:space="preserve"> </w:t>
      </w:r>
      <w:r>
        <w:t>Gaming</w:t>
      </w:r>
      <w:r>
        <w:rPr>
          <w:spacing w:val="24"/>
        </w:rPr>
        <w:t xml:space="preserve"> </w:t>
      </w:r>
      <w:r>
        <w:t>Regulatory</w:t>
      </w:r>
      <w:r>
        <w:rPr>
          <w:spacing w:val="22"/>
        </w:rPr>
        <w:t xml:space="preserve"> </w:t>
      </w:r>
      <w:r>
        <w:t>Act,</w:t>
      </w:r>
      <w:r>
        <w:rPr>
          <w:spacing w:val="19"/>
        </w:rPr>
        <w:t xml:space="preserve"> </w:t>
      </w:r>
      <w:r>
        <w:t>25</w:t>
      </w:r>
      <w:r>
        <w:rPr>
          <w:spacing w:val="16"/>
        </w:rPr>
        <w:t xml:space="preserve"> </w:t>
      </w:r>
      <w:r>
        <w:t>U.S.C.,</w:t>
      </w:r>
      <w:r>
        <w:rPr>
          <w:spacing w:val="18"/>
        </w:rPr>
        <w:t xml:space="preserve"> </w:t>
      </w:r>
      <w:r>
        <w:t>Sections</w:t>
      </w:r>
      <w:r>
        <w:rPr>
          <w:spacing w:val="18"/>
        </w:rPr>
        <w:t xml:space="preserve"> </w:t>
      </w:r>
      <w:r>
        <w:t>2701</w:t>
      </w:r>
      <w:r>
        <w:rPr>
          <w:spacing w:val="18"/>
        </w:rPr>
        <w:t xml:space="preserve"> </w:t>
      </w:r>
      <w:r>
        <w:t>et.</w:t>
      </w:r>
      <w:r>
        <w:rPr>
          <w:spacing w:val="21"/>
        </w:rPr>
        <w:t xml:space="preserve"> </w:t>
      </w:r>
      <w:r>
        <w:t>seq.,</w:t>
      </w:r>
      <w:r>
        <w:rPr>
          <w:spacing w:val="18"/>
        </w:rPr>
        <w:t xml:space="preserve"> </w:t>
      </w:r>
      <w:r>
        <w:t>in</w:t>
      </w:r>
      <w:r>
        <w:rPr>
          <w:spacing w:val="21"/>
        </w:rPr>
        <w:t xml:space="preserve"> </w:t>
      </w:r>
      <w:r>
        <w:t>return</w:t>
      </w:r>
      <w:r>
        <w:rPr>
          <w:spacing w:val="20"/>
        </w:rPr>
        <w:t xml:space="preserve"> </w:t>
      </w:r>
      <w:r>
        <w:t>for</w:t>
      </w:r>
    </w:p>
    <w:p w:rsidR="00000000" w:rsidRDefault="00E62352">
      <w:pPr>
        <w:pStyle w:val="BodyText"/>
        <w:kinsoku w:val="0"/>
        <w:overflowPunct w:val="0"/>
        <w:spacing w:before="3"/>
        <w:ind w:left="0" w:firstLine="0"/>
        <w:rPr>
          <w:sz w:val="22"/>
          <w:szCs w:val="22"/>
        </w:rPr>
      </w:pPr>
    </w:p>
    <w:p w:rsidR="00000000" w:rsidRDefault="00E62352">
      <w:pPr>
        <w:pStyle w:val="BodyText"/>
        <w:kinsoku w:val="0"/>
        <w:overflowPunct w:val="0"/>
        <w:spacing w:before="0"/>
        <w:ind w:left="101" w:firstLine="0"/>
        <w:jc w:val="both"/>
      </w:pPr>
      <w:r>
        <w:rPr>
          <w:b/>
          <w:bCs/>
        </w:rPr>
        <w:t xml:space="preserve">TRIBE </w:t>
      </w:r>
      <w:r>
        <w:t xml:space="preserve">and </w:t>
      </w:r>
      <w:r>
        <w:rPr>
          <w:b/>
          <w:bCs/>
        </w:rPr>
        <w:t xml:space="preserve">AUTHORITY </w:t>
      </w:r>
      <w:r>
        <w:t>providing support payments to local governments;</w:t>
      </w:r>
      <w:r>
        <w:rPr>
          <w:spacing w:val="-21"/>
        </w:rPr>
        <w:t xml:space="preserve"> </w:t>
      </w:r>
      <w:r>
        <w:t>and,</w:t>
      </w:r>
    </w:p>
    <w:p w:rsidR="00000000" w:rsidRDefault="00E62352">
      <w:pPr>
        <w:pStyle w:val="BodyText"/>
        <w:kinsoku w:val="0"/>
        <w:overflowPunct w:val="0"/>
        <w:spacing w:before="3"/>
        <w:ind w:left="0" w:firstLine="0"/>
        <w:rPr>
          <w:sz w:val="22"/>
          <w:szCs w:val="22"/>
        </w:rPr>
      </w:pPr>
    </w:p>
    <w:p w:rsidR="00000000" w:rsidRDefault="00E62352">
      <w:pPr>
        <w:pStyle w:val="BodyText"/>
        <w:kinsoku w:val="0"/>
        <w:overflowPunct w:val="0"/>
        <w:spacing w:before="0" w:line="463" w:lineRule="auto"/>
        <w:ind w:left="101" w:right="125"/>
        <w:jc w:val="both"/>
      </w:pPr>
      <w:r>
        <w:rPr>
          <w:b/>
          <w:bCs/>
        </w:rPr>
        <w:t>WHEREAS</w:t>
      </w:r>
      <w:r>
        <w:t xml:space="preserve">, the purpose of this Agreement is to provide for </w:t>
      </w:r>
      <w:r>
        <w:rPr>
          <w:b/>
          <w:bCs/>
        </w:rPr>
        <w:t xml:space="preserve">CITY </w:t>
      </w:r>
      <w:r>
        <w:t>to disburse a portion of said support p</w:t>
      </w:r>
      <w:r>
        <w:t xml:space="preserve">ayments received by </w:t>
      </w:r>
      <w:r>
        <w:rPr>
          <w:b/>
          <w:bCs/>
        </w:rPr>
        <w:t xml:space="preserve">CITY </w:t>
      </w:r>
      <w:r>
        <w:t>to</w:t>
      </w:r>
      <w:r>
        <w:rPr>
          <w:spacing w:val="-19"/>
        </w:rPr>
        <w:t xml:space="preserve"> </w:t>
      </w:r>
      <w:r>
        <w:rPr>
          <w:b/>
          <w:bCs/>
        </w:rPr>
        <w:t>COUNTY.</w:t>
      </w:r>
    </w:p>
    <w:p w:rsidR="00000000" w:rsidRDefault="00E62352">
      <w:pPr>
        <w:pStyle w:val="BodyText"/>
        <w:kinsoku w:val="0"/>
        <w:overflowPunct w:val="0"/>
        <w:spacing w:line="463" w:lineRule="auto"/>
        <w:ind w:left="101" w:right="123"/>
        <w:jc w:val="both"/>
      </w:pPr>
      <w:r>
        <w:rPr>
          <w:b/>
          <w:bCs/>
        </w:rPr>
        <w:t>NOW, THEREFORE</w:t>
      </w:r>
      <w:r>
        <w:t xml:space="preserve">, in consideration of the covenants and agreements contained herein, and for other good and valuable consideration, the receipt and sufficiency of which are hereby acknowledged, </w:t>
      </w:r>
      <w:r>
        <w:rPr>
          <w:b/>
          <w:bCs/>
        </w:rPr>
        <w:t xml:space="preserve">CITY </w:t>
      </w:r>
      <w:r>
        <w:t xml:space="preserve">and </w:t>
      </w:r>
      <w:r>
        <w:rPr>
          <w:b/>
          <w:bCs/>
        </w:rPr>
        <w:t xml:space="preserve">COUNTY </w:t>
      </w:r>
      <w:r>
        <w:t>agree as</w:t>
      </w:r>
      <w:r>
        <w:rPr>
          <w:spacing w:val="-16"/>
        </w:rPr>
        <w:t xml:space="preserve"> </w:t>
      </w:r>
      <w:r>
        <w:t>fol</w:t>
      </w:r>
      <w:r>
        <w:t>lows:</w:t>
      </w:r>
    </w:p>
    <w:p w:rsidR="00000000" w:rsidRDefault="00E62352">
      <w:pPr>
        <w:pStyle w:val="ListParagraph"/>
        <w:numPr>
          <w:ilvl w:val="0"/>
          <w:numId w:val="1"/>
        </w:numPr>
        <w:tabs>
          <w:tab w:val="left" w:pos="1542"/>
        </w:tabs>
        <w:kinsoku w:val="0"/>
        <w:overflowPunct w:val="0"/>
        <w:spacing w:before="9" w:line="463" w:lineRule="auto"/>
        <w:ind w:right="119" w:firstLine="720"/>
        <w:jc w:val="both"/>
        <w:rPr>
          <w:rFonts w:cs="Times New Roman"/>
        </w:rPr>
      </w:pPr>
      <w:r>
        <w:rPr>
          <w:rFonts w:cs="Times New Roman"/>
        </w:rPr>
        <w:t xml:space="preserve">Upon the IGA becoming effective and continuing for such period of time as such IGA is in effect, </w:t>
      </w:r>
      <w:r>
        <w:rPr>
          <w:rFonts w:cs="Times New Roman"/>
          <w:b/>
          <w:bCs/>
        </w:rPr>
        <w:t>CITY</w:t>
      </w:r>
      <w:r>
        <w:rPr>
          <w:rFonts w:cs="Times New Roman"/>
        </w:rPr>
        <w:t xml:space="preserve">, within ten (10) business days of receipt of support payments from </w:t>
      </w:r>
      <w:r>
        <w:rPr>
          <w:rFonts w:cs="Times New Roman"/>
          <w:b/>
          <w:bCs/>
        </w:rPr>
        <w:t xml:space="preserve">TRIBE </w:t>
      </w:r>
      <w:r>
        <w:rPr>
          <w:rFonts w:cs="Times New Roman"/>
        </w:rPr>
        <w:t xml:space="preserve">or </w:t>
      </w:r>
      <w:r>
        <w:rPr>
          <w:rFonts w:cs="Times New Roman"/>
          <w:b/>
          <w:bCs/>
        </w:rPr>
        <w:t xml:space="preserve">AUTHORITY </w:t>
      </w:r>
      <w:r>
        <w:rPr>
          <w:rFonts w:cs="Times New Roman"/>
        </w:rPr>
        <w:t xml:space="preserve">under Sections 2(A)(1) (Net Win Payment) or 2(A)(2) (Minimum Payment) and 2(A)(9) (Interest on Late Payments) and any liquidated damages   </w:t>
      </w:r>
      <w:r>
        <w:rPr>
          <w:rFonts w:cs="Times New Roman"/>
          <w:spacing w:val="8"/>
        </w:rPr>
        <w:t xml:space="preserve"> </w:t>
      </w:r>
      <w:r>
        <w:rPr>
          <w:rFonts w:cs="Times New Roman"/>
        </w:rPr>
        <w:t>under Section 6</w:t>
      </w:r>
    </w:p>
    <w:p w:rsidR="00000000" w:rsidRDefault="00E62352">
      <w:pPr>
        <w:pStyle w:val="BodyText"/>
        <w:kinsoku w:val="0"/>
        <w:overflowPunct w:val="0"/>
        <w:spacing w:line="463" w:lineRule="auto"/>
        <w:ind w:left="101" w:right="119" w:firstLine="0"/>
        <w:jc w:val="both"/>
      </w:pPr>
      <w:r>
        <w:t xml:space="preserve">(A) of such IGA, will pay to </w:t>
      </w:r>
      <w:r>
        <w:rPr>
          <w:b/>
          <w:bCs/>
        </w:rPr>
        <w:t xml:space="preserve">COUNTY </w:t>
      </w:r>
      <w:r>
        <w:t xml:space="preserve">an amount equal to thirty-three percent (33%) of such payments or liquidated damages received. Payments required to be made by </w:t>
      </w:r>
      <w:r>
        <w:rPr>
          <w:b/>
          <w:bCs/>
        </w:rPr>
        <w:t xml:space="preserve">CITY  </w:t>
      </w:r>
      <w:r>
        <w:t xml:space="preserve">or  </w:t>
      </w:r>
      <w:r>
        <w:rPr>
          <w:b/>
          <w:bCs/>
        </w:rPr>
        <w:t xml:space="preserve">COUNTY </w:t>
      </w:r>
      <w:r>
        <w:t>under Section 2(A)(6) of such IGA shall be made by the respective parties after the distribution of such payment</w:t>
      </w:r>
      <w:r>
        <w:t xml:space="preserve">s or liquidated damages made under this Section 1 has been distributed by </w:t>
      </w:r>
      <w:r>
        <w:rPr>
          <w:b/>
          <w:bCs/>
        </w:rPr>
        <w:t xml:space="preserve">CITY </w:t>
      </w:r>
      <w:r>
        <w:t>to</w:t>
      </w:r>
      <w:r>
        <w:rPr>
          <w:spacing w:val="-22"/>
        </w:rPr>
        <w:t xml:space="preserve"> </w:t>
      </w:r>
      <w:r>
        <w:rPr>
          <w:b/>
          <w:bCs/>
        </w:rPr>
        <w:t>COUNTY</w:t>
      </w:r>
      <w:r>
        <w:t>.</w:t>
      </w:r>
    </w:p>
    <w:p w:rsidR="00000000" w:rsidRDefault="00E62352">
      <w:pPr>
        <w:pStyle w:val="ListParagraph"/>
        <w:numPr>
          <w:ilvl w:val="0"/>
          <w:numId w:val="1"/>
        </w:numPr>
        <w:tabs>
          <w:tab w:val="left" w:pos="1542"/>
        </w:tabs>
        <w:kinsoku w:val="0"/>
        <w:overflowPunct w:val="0"/>
        <w:spacing w:before="9" w:line="463" w:lineRule="auto"/>
        <w:ind w:right="122" w:firstLine="720"/>
        <w:jc w:val="both"/>
        <w:rPr>
          <w:rFonts w:cs="Times New Roman"/>
        </w:rPr>
      </w:pPr>
      <w:r>
        <w:rPr>
          <w:rFonts w:cs="Times New Roman"/>
        </w:rPr>
        <w:t xml:space="preserve">The </w:t>
      </w:r>
      <w:r>
        <w:rPr>
          <w:rFonts w:cs="Times New Roman"/>
          <w:b/>
          <w:bCs/>
        </w:rPr>
        <w:t>CITY</w:t>
      </w:r>
      <w:r>
        <w:rPr>
          <w:rFonts w:cs="Times New Roman"/>
        </w:rPr>
        <w:t xml:space="preserve">, within ten (10) business days of receipt of the payment for public purposes referenced in Section 2(B)(1) of such IGA, will pay to </w:t>
      </w:r>
      <w:r>
        <w:rPr>
          <w:rFonts w:cs="Times New Roman"/>
          <w:b/>
          <w:bCs/>
        </w:rPr>
        <w:t xml:space="preserve">COUNTY </w:t>
      </w:r>
      <w:r>
        <w:rPr>
          <w:rFonts w:cs="Times New Roman"/>
        </w:rPr>
        <w:t>thirty-three perce</w:t>
      </w:r>
      <w:r>
        <w:rPr>
          <w:rFonts w:cs="Times New Roman"/>
        </w:rPr>
        <w:t xml:space="preserve">nt (33%) of such payment received. The </w:t>
      </w:r>
      <w:r>
        <w:rPr>
          <w:rFonts w:cs="Times New Roman"/>
          <w:b/>
          <w:bCs/>
        </w:rPr>
        <w:t xml:space="preserve">COUNTY </w:t>
      </w:r>
      <w:r>
        <w:rPr>
          <w:rFonts w:cs="Times New Roman"/>
        </w:rPr>
        <w:t xml:space="preserve">shall ensure that the amount it receives under this Section 2 of this Agreement shall be spent for the purposes enumerated in Section 2(B)(1)(c) of such IGA. The </w:t>
      </w:r>
      <w:r>
        <w:rPr>
          <w:rFonts w:cs="Times New Roman"/>
          <w:b/>
          <w:bCs/>
        </w:rPr>
        <w:t xml:space="preserve">COUNTY </w:t>
      </w:r>
      <w:r>
        <w:rPr>
          <w:rFonts w:cs="Times New Roman"/>
        </w:rPr>
        <w:t>shall be solely responsible for administe</w:t>
      </w:r>
      <w:r>
        <w:rPr>
          <w:rFonts w:cs="Times New Roman"/>
        </w:rPr>
        <w:t>ring Section 2(B)(1)(c) of such</w:t>
      </w:r>
      <w:r>
        <w:rPr>
          <w:rFonts w:cs="Times New Roman"/>
          <w:spacing w:val="-5"/>
        </w:rPr>
        <w:t xml:space="preserve"> </w:t>
      </w:r>
      <w:r>
        <w:rPr>
          <w:rFonts w:cs="Times New Roman"/>
        </w:rPr>
        <w:t>IGA.</w:t>
      </w:r>
    </w:p>
    <w:p w:rsidR="00000000" w:rsidRDefault="00E62352">
      <w:pPr>
        <w:pStyle w:val="ListParagraph"/>
        <w:numPr>
          <w:ilvl w:val="0"/>
          <w:numId w:val="1"/>
        </w:numPr>
        <w:tabs>
          <w:tab w:val="left" w:pos="1542"/>
        </w:tabs>
        <w:kinsoku w:val="0"/>
        <w:overflowPunct w:val="0"/>
        <w:spacing w:before="9" w:line="463" w:lineRule="auto"/>
        <w:ind w:right="122" w:firstLine="720"/>
        <w:jc w:val="both"/>
        <w:rPr>
          <w:rFonts w:cs="Times New Roman"/>
        </w:rPr>
        <w:sectPr w:rsidR="00000000">
          <w:footerReference w:type="default" r:id="rId7"/>
          <w:pgSz w:w="12240" w:h="15840"/>
          <w:pgMar w:top="1380" w:right="1320" w:bottom="960" w:left="1340" w:header="0" w:footer="765" w:gutter="0"/>
          <w:pgNumType w:start="2"/>
          <w:cols w:space="720"/>
          <w:noEndnote/>
        </w:sectPr>
      </w:pPr>
    </w:p>
    <w:p w:rsidR="00000000" w:rsidRDefault="00E62352">
      <w:pPr>
        <w:pStyle w:val="ListParagraph"/>
        <w:numPr>
          <w:ilvl w:val="0"/>
          <w:numId w:val="1"/>
        </w:numPr>
        <w:tabs>
          <w:tab w:val="left" w:pos="1542"/>
        </w:tabs>
        <w:kinsoku w:val="0"/>
        <w:overflowPunct w:val="0"/>
        <w:spacing w:before="50" w:line="463" w:lineRule="auto"/>
        <w:ind w:right="116" w:firstLine="720"/>
        <w:jc w:val="both"/>
        <w:rPr>
          <w:rFonts w:cs="Times New Roman"/>
        </w:rPr>
      </w:pPr>
      <w:r>
        <w:rPr>
          <w:rFonts w:cs="Times New Roman"/>
        </w:rPr>
        <w:lastRenderedPageBreak/>
        <w:t xml:space="preserve">The </w:t>
      </w:r>
      <w:r>
        <w:rPr>
          <w:rFonts w:cs="Times New Roman"/>
          <w:b/>
          <w:bCs/>
        </w:rPr>
        <w:t xml:space="preserve">CITY </w:t>
      </w:r>
      <w:r>
        <w:rPr>
          <w:rFonts w:cs="Times New Roman"/>
        </w:rPr>
        <w:t xml:space="preserve">is not responsible to </w:t>
      </w:r>
      <w:r>
        <w:rPr>
          <w:rFonts w:cs="Times New Roman"/>
          <w:b/>
          <w:bCs/>
        </w:rPr>
        <w:t xml:space="preserve">COUNTY </w:t>
      </w:r>
      <w:r>
        <w:rPr>
          <w:rFonts w:cs="Times New Roman"/>
        </w:rPr>
        <w:t xml:space="preserve">for any financial loss arising out of any default in payments or liquidated damages required to be made by </w:t>
      </w:r>
      <w:r>
        <w:rPr>
          <w:rFonts w:cs="Times New Roman"/>
          <w:b/>
          <w:bCs/>
        </w:rPr>
        <w:t xml:space="preserve">TRIBE </w:t>
      </w:r>
      <w:r>
        <w:rPr>
          <w:rFonts w:cs="Times New Roman"/>
        </w:rPr>
        <w:t xml:space="preserve">or  </w:t>
      </w:r>
      <w:r>
        <w:rPr>
          <w:rFonts w:cs="Times New Roman"/>
          <w:b/>
          <w:bCs/>
        </w:rPr>
        <w:t xml:space="preserve">AUTHORITY </w:t>
      </w:r>
      <w:r>
        <w:rPr>
          <w:rFonts w:cs="Times New Roman"/>
        </w:rPr>
        <w:t xml:space="preserve">under such IGA. Should </w:t>
      </w:r>
      <w:r>
        <w:rPr>
          <w:rFonts w:cs="Times New Roman"/>
          <w:b/>
          <w:bCs/>
        </w:rPr>
        <w:t xml:space="preserve">CITY </w:t>
      </w:r>
      <w:r>
        <w:rPr>
          <w:rFonts w:cs="Times New Roman"/>
        </w:rPr>
        <w:t>take</w:t>
      </w:r>
      <w:r>
        <w:rPr>
          <w:rFonts w:cs="Times New Roman"/>
        </w:rPr>
        <w:t xml:space="preserve"> any administrative or legal action to collect such payments due to any default by </w:t>
      </w:r>
      <w:r>
        <w:rPr>
          <w:rFonts w:cs="Times New Roman"/>
          <w:b/>
          <w:bCs/>
        </w:rPr>
        <w:t xml:space="preserve">TRIBE </w:t>
      </w:r>
      <w:r>
        <w:rPr>
          <w:rFonts w:cs="Times New Roman"/>
        </w:rPr>
        <w:t xml:space="preserve">or </w:t>
      </w:r>
      <w:r>
        <w:rPr>
          <w:rFonts w:cs="Times New Roman"/>
          <w:b/>
          <w:bCs/>
        </w:rPr>
        <w:t>AUTHORITY</w:t>
      </w:r>
      <w:r>
        <w:rPr>
          <w:rFonts w:cs="Times New Roman"/>
        </w:rPr>
        <w:t xml:space="preserve">, </w:t>
      </w:r>
      <w:r>
        <w:rPr>
          <w:rFonts w:cs="Times New Roman"/>
          <w:b/>
          <w:bCs/>
        </w:rPr>
        <w:t xml:space="preserve">CITY </w:t>
      </w:r>
      <w:r>
        <w:rPr>
          <w:rFonts w:cs="Times New Roman"/>
        </w:rPr>
        <w:t xml:space="preserve">may deduct, from any revenue sharing payment to be made by </w:t>
      </w:r>
      <w:r>
        <w:rPr>
          <w:rFonts w:cs="Times New Roman"/>
          <w:b/>
          <w:bCs/>
        </w:rPr>
        <w:t xml:space="preserve">CITY </w:t>
      </w:r>
      <w:r>
        <w:rPr>
          <w:rFonts w:cs="Times New Roman"/>
        </w:rPr>
        <w:t xml:space="preserve">to </w:t>
      </w:r>
      <w:r>
        <w:rPr>
          <w:rFonts w:cs="Times New Roman"/>
          <w:b/>
          <w:bCs/>
        </w:rPr>
        <w:t xml:space="preserve">COUNTY </w:t>
      </w:r>
      <w:r>
        <w:rPr>
          <w:rFonts w:cs="Times New Roman"/>
        </w:rPr>
        <w:t>under this Agreement, thirty-three percent (33%) of its administrative and</w:t>
      </w:r>
      <w:r>
        <w:rPr>
          <w:rFonts w:cs="Times New Roman"/>
        </w:rPr>
        <w:t xml:space="preserve"> legal costs and expenses in securing timely</w:t>
      </w:r>
      <w:r>
        <w:rPr>
          <w:rFonts w:cs="Times New Roman"/>
          <w:spacing w:val="-2"/>
        </w:rPr>
        <w:t xml:space="preserve"> </w:t>
      </w:r>
      <w:r>
        <w:rPr>
          <w:rFonts w:cs="Times New Roman"/>
        </w:rPr>
        <w:t>payments.</w:t>
      </w:r>
    </w:p>
    <w:p w:rsidR="00000000" w:rsidRDefault="00E62352">
      <w:pPr>
        <w:pStyle w:val="ListParagraph"/>
        <w:numPr>
          <w:ilvl w:val="0"/>
          <w:numId w:val="1"/>
        </w:numPr>
        <w:tabs>
          <w:tab w:val="left" w:pos="1542"/>
        </w:tabs>
        <w:kinsoku w:val="0"/>
        <w:overflowPunct w:val="0"/>
        <w:spacing w:before="9" w:line="463" w:lineRule="auto"/>
        <w:ind w:right="116" w:firstLine="720"/>
        <w:jc w:val="both"/>
        <w:rPr>
          <w:rFonts w:cs="Times New Roman"/>
        </w:rPr>
      </w:pPr>
      <w:r>
        <w:rPr>
          <w:rFonts w:cs="Times New Roman"/>
        </w:rPr>
        <w:t xml:space="preserve">In the event that </w:t>
      </w:r>
      <w:r>
        <w:rPr>
          <w:rFonts w:cs="Times New Roman"/>
          <w:b/>
          <w:bCs/>
        </w:rPr>
        <w:t xml:space="preserve">CITY </w:t>
      </w:r>
      <w:r>
        <w:rPr>
          <w:rFonts w:cs="Times New Roman"/>
        </w:rPr>
        <w:t xml:space="preserve">or </w:t>
      </w:r>
      <w:r>
        <w:rPr>
          <w:rFonts w:cs="Times New Roman"/>
          <w:b/>
          <w:bCs/>
        </w:rPr>
        <w:t xml:space="preserve">COUNTY </w:t>
      </w:r>
      <w:r>
        <w:rPr>
          <w:rFonts w:cs="Times New Roman"/>
        </w:rPr>
        <w:t xml:space="preserve">is subjected to liquidated damages under Section 6(B) of such IGA or a credit under Section 6(B) of such IGA against any payments made to </w:t>
      </w:r>
      <w:r>
        <w:rPr>
          <w:rFonts w:cs="Times New Roman"/>
          <w:b/>
          <w:bCs/>
        </w:rPr>
        <w:t xml:space="preserve">CITY </w:t>
      </w:r>
      <w:r>
        <w:rPr>
          <w:rFonts w:cs="Times New Roman"/>
        </w:rPr>
        <w:t xml:space="preserve">or </w:t>
      </w:r>
      <w:r>
        <w:rPr>
          <w:rFonts w:cs="Times New Roman"/>
          <w:b/>
          <w:bCs/>
        </w:rPr>
        <w:t xml:space="preserve">COUNTY </w:t>
      </w:r>
      <w:r>
        <w:rPr>
          <w:rFonts w:cs="Times New Roman"/>
        </w:rPr>
        <w:t>under Section 2</w:t>
      </w:r>
      <w:r>
        <w:rPr>
          <w:rFonts w:cs="Times New Roman"/>
        </w:rPr>
        <w:t xml:space="preserve">(A) of such IGA or any other award of damages resulting from a breach of any duty or obligation of </w:t>
      </w:r>
      <w:r>
        <w:rPr>
          <w:rFonts w:cs="Times New Roman"/>
          <w:b/>
          <w:bCs/>
        </w:rPr>
        <w:t xml:space="preserve">CITY </w:t>
      </w:r>
      <w:r>
        <w:rPr>
          <w:rFonts w:cs="Times New Roman"/>
        </w:rPr>
        <w:t xml:space="preserve">or </w:t>
      </w:r>
      <w:r>
        <w:rPr>
          <w:rFonts w:cs="Times New Roman"/>
          <w:b/>
          <w:bCs/>
        </w:rPr>
        <w:t xml:space="preserve">COUNTY </w:t>
      </w:r>
      <w:r>
        <w:rPr>
          <w:rFonts w:cs="Times New Roman"/>
        </w:rPr>
        <w:t xml:space="preserve">under such IGA, any such damages or credits shall be the sole responsibility of the breaching party and shall not operate to reduce or offset </w:t>
      </w:r>
      <w:r>
        <w:rPr>
          <w:rFonts w:cs="Times New Roman"/>
        </w:rPr>
        <w:t xml:space="preserve">any portion of payments received from </w:t>
      </w:r>
      <w:r>
        <w:rPr>
          <w:rFonts w:cs="Times New Roman"/>
          <w:b/>
          <w:bCs/>
        </w:rPr>
        <w:t xml:space="preserve">TRIBE </w:t>
      </w:r>
      <w:r>
        <w:rPr>
          <w:rFonts w:cs="Times New Roman"/>
        </w:rPr>
        <w:t xml:space="preserve">or </w:t>
      </w:r>
      <w:r>
        <w:rPr>
          <w:rFonts w:cs="Times New Roman"/>
          <w:b/>
          <w:bCs/>
        </w:rPr>
        <w:t xml:space="preserve">AUTHORITY </w:t>
      </w:r>
      <w:r>
        <w:rPr>
          <w:rFonts w:cs="Times New Roman"/>
        </w:rPr>
        <w:t xml:space="preserve">under Section 1 of this Agreement due the non-breaching party. To the extent that such damages or credits reduce the amount of payments received from </w:t>
      </w:r>
      <w:r>
        <w:rPr>
          <w:rFonts w:cs="Times New Roman"/>
          <w:b/>
          <w:bCs/>
        </w:rPr>
        <w:t xml:space="preserve">TRIBE </w:t>
      </w:r>
      <w:r>
        <w:rPr>
          <w:rFonts w:cs="Times New Roman"/>
        </w:rPr>
        <w:t xml:space="preserve">or </w:t>
      </w:r>
      <w:r>
        <w:rPr>
          <w:rFonts w:cs="Times New Roman"/>
          <w:b/>
          <w:bCs/>
        </w:rPr>
        <w:t xml:space="preserve">AUTHORITY </w:t>
      </w:r>
      <w:r>
        <w:rPr>
          <w:rFonts w:cs="Times New Roman"/>
        </w:rPr>
        <w:t>under Section 1 of this Agreem</w:t>
      </w:r>
      <w:r>
        <w:rPr>
          <w:rFonts w:cs="Times New Roman"/>
        </w:rPr>
        <w:t xml:space="preserve">ent, the breaching party shall be obligated to pay the non-breaching party an amount that is the difference between what the non-breaching party would have expected to receive from </w:t>
      </w:r>
      <w:r>
        <w:rPr>
          <w:rFonts w:cs="Times New Roman"/>
          <w:b/>
          <w:bCs/>
        </w:rPr>
        <w:t xml:space="preserve">TRIBE </w:t>
      </w:r>
      <w:r>
        <w:rPr>
          <w:rFonts w:cs="Times New Roman"/>
        </w:rPr>
        <w:t xml:space="preserve">or </w:t>
      </w:r>
      <w:r>
        <w:rPr>
          <w:rFonts w:cs="Times New Roman"/>
          <w:b/>
          <w:bCs/>
        </w:rPr>
        <w:t xml:space="preserve">AUTHORITY </w:t>
      </w:r>
      <w:r>
        <w:rPr>
          <w:rFonts w:cs="Times New Roman"/>
        </w:rPr>
        <w:t>under Section 1 of this Agreement but for such reduction</w:t>
      </w:r>
      <w:r>
        <w:rPr>
          <w:rFonts w:cs="Times New Roman"/>
        </w:rPr>
        <w:t xml:space="preserve"> and the amount the non-breaching party received. Such payment by the breaching party to the non- breaching party shall be made within sixty (60) days of a demand for such payment by the non- breaching party on the breaching</w:t>
      </w:r>
      <w:r>
        <w:rPr>
          <w:rFonts w:cs="Times New Roman"/>
          <w:spacing w:val="-2"/>
        </w:rPr>
        <w:t xml:space="preserve"> </w:t>
      </w:r>
      <w:r>
        <w:rPr>
          <w:rFonts w:cs="Times New Roman"/>
        </w:rPr>
        <w:t>party.</w:t>
      </w:r>
    </w:p>
    <w:p w:rsidR="00000000" w:rsidRDefault="00E62352">
      <w:pPr>
        <w:pStyle w:val="ListParagraph"/>
        <w:numPr>
          <w:ilvl w:val="0"/>
          <w:numId w:val="1"/>
        </w:numPr>
        <w:tabs>
          <w:tab w:val="left" w:pos="1542"/>
        </w:tabs>
        <w:kinsoku w:val="0"/>
        <w:overflowPunct w:val="0"/>
        <w:spacing w:before="9" w:line="463" w:lineRule="auto"/>
        <w:ind w:right="131" w:firstLine="720"/>
        <w:jc w:val="both"/>
        <w:rPr>
          <w:rFonts w:cs="Times New Roman"/>
        </w:rPr>
      </w:pPr>
      <w:r>
        <w:rPr>
          <w:rFonts w:cs="Times New Roman"/>
        </w:rPr>
        <w:t xml:space="preserve">Payment to </w:t>
      </w:r>
      <w:r>
        <w:rPr>
          <w:rFonts w:cs="Times New Roman"/>
          <w:b/>
          <w:bCs/>
        </w:rPr>
        <w:t xml:space="preserve">COUNTY </w:t>
      </w:r>
      <w:r>
        <w:rPr>
          <w:rFonts w:cs="Times New Roman"/>
        </w:rPr>
        <w:t xml:space="preserve">shall </w:t>
      </w:r>
      <w:r>
        <w:rPr>
          <w:rFonts w:cs="Times New Roman"/>
        </w:rPr>
        <w:t xml:space="preserve">be sent by </w:t>
      </w:r>
      <w:r>
        <w:rPr>
          <w:rFonts w:cs="Times New Roman"/>
          <w:b/>
          <w:bCs/>
        </w:rPr>
        <w:t xml:space="preserve">CITY </w:t>
      </w:r>
      <w:r>
        <w:rPr>
          <w:rFonts w:cs="Times New Roman"/>
        </w:rPr>
        <w:t xml:space="preserve">to </w:t>
      </w:r>
      <w:r>
        <w:rPr>
          <w:rFonts w:cs="Times New Roman"/>
          <w:b/>
          <w:bCs/>
        </w:rPr>
        <w:t>COUNTY</w:t>
      </w:r>
      <w:r>
        <w:rPr>
          <w:rFonts w:cs="Times New Roman"/>
        </w:rPr>
        <w:t xml:space="preserve">, marked Attn: County Treasurer, at such place as </w:t>
      </w:r>
      <w:r>
        <w:rPr>
          <w:rFonts w:cs="Times New Roman"/>
          <w:b/>
          <w:bCs/>
        </w:rPr>
        <w:t xml:space="preserve">COUNTY </w:t>
      </w:r>
      <w:r>
        <w:rPr>
          <w:rFonts w:cs="Times New Roman"/>
        </w:rPr>
        <w:t>may direct from time to time.</w:t>
      </w:r>
    </w:p>
    <w:p w:rsidR="00000000" w:rsidRDefault="00E62352">
      <w:pPr>
        <w:pStyle w:val="ListParagraph"/>
        <w:numPr>
          <w:ilvl w:val="0"/>
          <w:numId w:val="1"/>
        </w:numPr>
        <w:tabs>
          <w:tab w:val="left" w:pos="1542"/>
        </w:tabs>
        <w:kinsoku w:val="0"/>
        <w:overflowPunct w:val="0"/>
        <w:spacing w:before="9" w:line="463" w:lineRule="auto"/>
        <w:ind w:right="131" w:firstLine="720"/>
        <w:jc w:val="both"/>
        <w:rPr>
          <w:rFonts w:cs="Times New Roman"/>
        </w:rPr>
        <w:sectPr w:rsidR="00000000">
          <w:pgSz w:w="12240" w:h="15840"/>
          <w:pgMar w:top="1380" w:right="1320" w:bottom="960" w:left="1340" w:header="0" w:footer="765" w:gutter="0"/>
          <w:cols w:space="720"/>
          <w:noEndnote/>
        </w:sectPr>
      </w:pPr>
    </w:p>
    <w:p w:rsidR="00000000" w:rsidRDefault="00E62352">
      <w:pPr>
        <w:pStyle w:val="ListParagraph"/>
        <w:numPr>
          <w:ilvl w:val="0"/>
          <w:numId w:val="1"/>
        </w:numPr>
        <w:tabs>
          <w:tab w:val="left" w:pos="1542"/>
        </w:tabs>
        <w:kinsoku w:val="0"/>
        <w:overflowPunct w:val="0"/>
        <w:spacing w:before="50" w:line="463" w:lineRule="auto"/>
        <w:ind w:right="117" w:firstLine="720"/>
        <w:jc w:val="both"/>
        <w:rPr>
          <w:rFonts w:cs="Times New Roman"/>
        </w:rPr>
      </w:pPr>
      <w:r>
        <w:rPr>
          <w:rFonts w:cs="Times New Roman"/>
        </w:rPr>
        <w:lastRenderedPageBreak/>
        <w:t xml:space="preserve">Any late payment from </w:t>
      </w:r>
      <w:r>
        <w:rPr>
          <w:rFonts w:cs="Times New Roman"/>
          <w:b/>
          <w:bCs/>
        </w:rPr>
        <w:t xml:space="preserve">CITY </w:t>
      </w:r>
      <w:r>
        <w:rPr>
          <w:rFonts w:cs="Times New Roman"/>
        </w:rPr>
        <w:t xml:space="preserve">to </w:t>
      </w:r>
      <w:r>
        <w:rPr>
          <w:rFonts w:cs="Times New Roman"/>
          <w:b/>
          <w:bCs/>
        </w:rPr>
        <w:t xml:space="preserve">COUNTY </w:t>
      </w:r>
      <w:r>
        <w:rPr>
          <w:rFonts w:cs="Times New Roman"/>
        </w:rPr>
        <w:t xml:space="preserve">made from payments received from </w:t>
      </w:r>
      <w:r>
        <w:rPr>
          <w:rFonts w:cs="Times New Roman"/>
          <w:b/>
          <w:bCs/>
        </w:rPr>
        <w:t xml:space="preserve">TRIBE </w:t>
      </w:r>
      <w:r>
        <w:rPr>
          <w:rFonts w:cs="Times New Roman"/>
        </w:rPr>
        <w:t xml:space="preserve">or </w:t>
      </w:r>
      <w:r>
        <w:rPr>
          <w:rFonts w:cs="Times New Roman"/>
          <w:b/>
          <w:bCs/>
        </w:rPr>
        <w:t xml:space="preserve">AUTHORITY </w:t>
      </w:r>
      <w:r>
        <w:rPr>
          <w:rFonts w:cs="Times New Roman"/>
        </w:rPr>
        <w:t xml:space="preserve">under Sections 1 and 2 of this Agreement shall accrue interest at the rate of one and one-half (1.5%) percent per month on the unpaid balance due until paid in full. Any partial payments of the unpaid balance due </w:t>
      </w:r>
      <w:r>
        <w:rPr>
          <w:rFonts w:cs="Times New Roman"/>
          <w:b/>
          <w:bCs/>
        </w:rPr>
        <w:t xml:space="preserve">COUNTY </w:t>
      </w:r>
      <w:r>
        <w:rPr>
          <w:rFonts w:cs="Times New Roman"/>
        </w:rPr>
        <w:t xml:space="preserve">from </w:t>
      </w:r>
      <w:r>
        <w:rPr>
          <w:rFonts w:cs="Times New Roman"/>
          <w:b/>
          <w:bCs/>
        </w:rPr>
        <w:t xml:space="preserve">CITY </w:t>
      </w:r>
      <w:r>
        <w:rPr>
          <w:rFonts w:cs="Times New Roman"/>
        </w:rPr>
        <w:t>under this Section 6  shal</w:t>
      </w:r>
      <w:r>
        <w:rPr>
          <w:rFonts w:cs="Times New Roman"/>
        </w:rPr>
        <w:t>l first be applied to accrued interest, with the remainder, if any, next applied to the unpaid balance.</w:t>
      </w:r>
    </w:p>
    <w:p w:rsidR="00000000" w:rsidRDefault="00E62352">
      <w:pPr>
        <w:pStyle w:val="ListParagraph"/>
        <w:numPr>
          <w:ilvl w:val="0"/>
          <w:numId w:val="1"/>
        </w:numPr>
        <w:tabs>
          <w:tab w:val="left" w:pos="1542"/>
        </w:tabs>
        <w:kinsoku w:val="0"/>
        <w:overflowPunct w:val="0"/>
        <w:spacing w:before="9" w:line="463" w:lineRule="auto"/>
        <w:ind w:right="121" w:firstLine="720"/>
        <w:jc w:val="both"/>
        <w:rPr>
          <w:rFonts w:cs="Times New Roman"/>
        </w:rPr>
      </w:pPr>
      <w:r>
        <w:rPr>
          <w:rFonts w:cs="Times New Roman"/>
        </w:rPr>
        <w:t xml:space="preserve">During the year constituting the thirteenth anniversary of the establishment of the Federal Trust Land (as defined under such IGA), representatives of </w:t>
      </w:r>
      <w:r>
        <w:rPr>
          <w:rFonts w:cs="Times New Roman"/>
          <w:b/>
          <w:bCs/>
        </w:rPr>
        <w:t xml:space="preserve">CITY </w:t>
      </w:r>
      <w:r>
        <w:rPr>
          <w:rFonts w:cs="Times New Roman"/>
        </w:rPr>
        <w:t xml:space="preserve">and </w:t>
      </w:r>
      <w:r>
        <w:rPr>
          <w:rFonts w:cs="Times New Roman"/>
          <w:b/>
          <w:bCs/>
        </w:rPr>
        <w:t xml:space="preserve">COUNTY </w:t>
      </w:r>
      <w:r>
        <w:rPr>
          <w:rFonts w:cs="Times New Roman"/>
        </w:rPr>
        <w:t xml:space="preserve">will meet not later than March 1 in the year of such anniversary to renegotiate the terms of this Agreement.       </w:t>
      </w:r>
      <w:r>
        <w:rPr>
          <w:rFonts w:cs="Times New Roman"/>
          <w:spacing w:val="6"/>
        </w:rPr>
        <w:t xml:space="preserve"> </w:t>
      </w:r>
      <w:r>
        <w:rPr>
          <w:rFonts w:cs="Times New Roman"/>
        </w:rPr>
        <w:t xml:space="preserve">In the event that </w:t>
      </w:r>
      <w:r>
        <w:rPr>
          <w:rFonts w:cs="Times New Roman"/>
          <w:b/>
          <w:bCs/>
        </w:rPr>
        <w:t xml:space="preserve">CITY </w:t>
      </w:r>
      <w:r>
        <w:rPr>
          <w:rFonts w:cs="Times New Roman"/>
        </w:rPr>
        <w:t xml:space="preserve">and </w:t>
      </w:r>
      <w:r>
        <w:rPr>
          <w:rFonts w:cs="Times New Roman"/>
          <w:b/>
          <w:bCs/>
        </w:rPr>
        <w:t xml:space="preserve">COUNTY </w:t>
      </w:r>
      <w:r>
        <w:rPr>
          <w:rFonts w:cs="Times New Roman"/>
        </w:rPr>
        <w:t>cannot come to Agreement within ninety</w:t>
      </w:r>
    </w:p>
    <w:p w:rsidR="00000000" w:rsidRDefault="00E62352">
      <w:pPr>
        <w:pStyle w:val="BodyText"/>
        <w:kinsoku w:val="0"/>
        <w:overflowPunct w:val="0"/>
        <w:spacing w:line="463" w:lineRule="auto"/>
        <w:ind w:left="101" w:right="119" w:firstLine="0"/>
        <w:jc w:val="both"/>
      </w:pPr>
      <w:r>
        <w:t xml:space="preserve">(90) days of the date of such meeting, </w:t>
      </w:r>
      <w:r>
        <w:rPr>
          <w:b/>
          <w:bCs/>
        </w:rPr>
        <w:t xml:space="preserve">CITY </w:t>
      </w:r>
      <w:r>
        <w:t xml:space="preserve">and </w:t>
      </w:r>
      <w:r>
        <w:rPr>
          <w:b/>
          <w:bCs/>
        </w:rPr>
        <w:t>COU</w:t>
      </w:r>
      <w:r>
        <w:rPr>
          <w:b/>
          <w:bCs/>
        </w:rPr>
        <w:t xml:space="preserve">NTY </w:t>
      </w:r>
      <w:r>
        <w:t>agree that such terms shall be decided in an arbitration conducted in accordance with the rules of the American Arbitration Association then in effect, unless the parties agree otherwise. This Agreement shall also be subject to renegotiation in the yea</w:t>
      </w:r>
      <w:r>
        <w:t>r constituting the twentieth anniversary of the establishment of the Federal Trust Land (as defined under such IGA), and every tenth anniversary thereafter, subject to the same conditions regarding a meeting date and arbitration as applies to the renegotia</w:t>
      </w:r>
      <w:r>
        <w:t xml:space="preserve">tion on the thirteenth anniversary year referenced herein. In no event  shall  </w:t>
      </w:r>
      <w:r>
        <w:rPr>
          <w:b/>
          <w:bCs/>
        </w:rPr>
        <w:t xml:space="preserve">COUNTY’S </w:t>
      </w:r>
      <w:r>
        <w:t>share of payments referenced in Section 1 of this Agreement be less than thirty percent (30%) nor greater than thirty-seven percent (37%) of payments received under any</w:t>
      </w:r>
      <w:r>
        <w:t xml:space="preserve"> agreement reached or under any arbitration decision made following such</w:t>
      </w:r>
      <w:r>
        <w:rPr>
          <w:spacing w:val="-9"/>
        </w:rPr>
        <w:t xml:space="preserve"> </w:t>
      </w:r>
      <w:r>
        <w:t>renegotiation.</w:t>
      </w:r>
    </w:p>
    <w:p w:rsidR="00000000" w:rsidRDefault="00E62352">
      <w:pPr>
        <w:pStyle w:val="BodyText"/>
        <w:kinsoku w:val="0"/>
        <w:overflowPunct w:val="0"/>
        <w:spacing w:line="463" w:lineRule="auto"/>
        <w:ind w:left="101" w:right="119" w:firstLine="0"/>
        <w:jc w:val="both"/>
        <w:sectPr w:rsidR="00000000">
          <w:pgSz w:w="12240" w:h="15840"/>
          <w:pgMar w:top="1380" w:right="1320" w:bottom="960" w:left="1340" w:header="0" w:footer="765" w:gutter="0"/>
          <w:cols w:space="720"/>
          <w:noEndnote/>
        </w:sectPr>
      </w:pPr>
    </w:p>
    <w:p w:rsidR="00000000" w:rsidRDefault="00E62352">
      <w:pPr>
        <w:pStyle w:val="ListParagraph"/>
        <w:numPr>
          <w:ilvl w:val="0"/>
          <w:numId w:val="1"/>
        </w:numPr>
        <w:tabs>
          <w:tab w:val="left" w:pos="1542"/>
          <w:tab w:val="left" w:pos="9353"/>
        </w:tabs>
        <w:kinsoku w:val="0"/>
        <w:overflowPunct w:val="0"/>
        <w:spacing w:before="50" w:line="463" w:lineRule="auto"/>
        <w:ind w:left="162" w:right="133" w:firstLine="660"/>
        <w:rPr>
          <w:rFonts w:cs="Times New Roman"/>
        </w:rPr>
      </w:pPr>
      <w:r>
        <w:rPr>
          <w:rFonts w:cs="Times New Roman"/>
        </w:rPr>
        <w:lastRenderedPageBreak/>
        <w:t xml:space="preserve">The </w:t>
      </w:r>
      <w:r>
        <w:rPr>
          <w:rFonts w:cs="Times New Roman"/>
          <w:b/>
          <w:bCs/>
        </w:rPr>
        <w:t xml:space="preserve">CITY </w:t>
      </w:r>
      <w:r>
        <w:rPr>
          <w:rFonts w:cs="Times New Roman"/>
        </w:rPr>
        <w:t>enters into this Agreement by authority of action taken by its Common Council at a meeting</w:t>
      </w:r>
      <w:r>
        <w:rPr>
          <w:rFonts w:cs="Times New Roman"/>
          <w:spacing w:val="3"/>
        </w:rPr>
        <w:t xml:space="preserve"> </w:t>
      </w:r>
      <w:r>
        <w:rPr>
          <w:rFonts w:cs="Times New Roman"/>
        </w:rPr>
        <w:t>held</w:t>
      </w:r>
      <w:r>
        <w:rPr>
          <w:rFonts w:cs="Times New Roman"/>
          <w:spacing w:val="-1"/>
        </w:rPr>
        <w:t xml:space="preserve"> </w:t>
      </w:r>
      <w:r>
        <w:rPr>
          <w:rFonts w:cs="Times New Roman"/>
        </w:rPr>
        <w:t>on</w:t>
      </w:r>
      <w:r>
        <w:rPr>
          <w:rFonts w:cs="Times New Roman"/>
          <w:u w:val="single"/>
        </w:rPr>
        <w:t xml:space="preserve"> </w:t>
      </w:r>
      <w:r>
        <w:rPr>
          <w:rFonts w:cs="Times New Roman"/>
          <w:u w:val="single"/>
        </w:rPr>
        <w:tab/>
      </w:r>
      <w:r>
        <w:rPr>
          <w:rFonts w:cs="Times New Roman"/>
        </w:rPr>
        <w:t>.</w:t>
      </w:r>
    </w:p>
    <w:p w:rsidR="00000000" w:rsidRDefault="00E62352">
      <w:pPr>
        <w:pStyle w:val="ListParagraph"/>
        <w:numPr>
          <w:ilvl w:val="0"/>
          <w:numId w:val="1"/>
        </w:numPr>
        <w:tabs>
          <w:tab w:val="left" w:pos="1542"/>
          <w:tab w:val="left" w:pos="9297"/>
        </w:tabs>
        <w:kinsoku w:val="0"/>
        <w:overflowPunct w:val="0"/>
        <w:spacing w:before="9" w:line="463" w:lineRule="auto"/>
        <w:ind w:right="221" w:firstLine="720"/>
        <w:rPr>
          <w:rFonts w:cs="Times New Roman"/>
        </w:rPr>
      </w:pPr>
      <w:r>
        <w:rPr>
          <w:rFonts w:cs="Times New Roman"/>
        </w:rPr>
        <w:t xml:space="preserve">The </w:t>
      </w:r>
      <w:r>
        <w:rPr>
          <w:rFonts w:cs="Times New Roman"/>
          <w:b/>
          <w:bCs/>
        </w:rPr>
        <w:t xml:space="preserve">COUNTY </w:t>
      </w:r>
      <w:r>
        <w:rPr>
          <w:rFonts w:cs="Times New Roman"/>
        </w:rPr>
        <w:t>enters into this Agreemen</w:t>
      </w:r>
      <w:r>
        <w:rPr>
          <w:rFonts w:cs="Times New Roman"/>
        </w:rPr>
        <w:t>t by authority of action taken by its County Board of Supervisors at a meeting</w:t>
      </w:r>
      <w:r>
        <w:rPr>
          <w:rFonts w:cs="Times New Roman"/>
          <w:spacing w:val="-6"/>
        </w:rPr>
        <w:t xml:space="preserve"> </w:t>
      </w:r>
      <w:r>
        <w:rPr>
          <w:rFonts w:cs="Times New Roman"/>
        </w:rPr>
        <w:t>held</w:t>
      </w:r>
      <w:r>
        <w:rPr>
          <w:rFonts w:cs="Times New Roman"/>
          <w:spacing w:val="-2"/>
        </w:rPr>
        <w:t xml:space="preserve"> </w:t>
      </w:r>
      <w:r>
        <w:rPr>
          <w:rFonts w:cs="Times New Roman"/>
        </w:rPr>
        <w:t>on</w:t>
      </w:r>
      <w:r>
        <w:rPr>
          <w:rFonts w:cs="Times New Roman"/>
          <w:u w:val="single"/>
        </w:rPr>
        <w:t xml:space="preserve"> </w:t>
      </w:r>
      <w:r>
        <w:rPr>
          <w:rFonts w:cs="Times New Roman"/>
          <w:u w:val="single"/>
        </w:rPr>
        <w:tab/>
      </w:r>
      <w:r>
        <w:rPr>
          <w:rFonts w:cs="Times New Roman"/>
        </w:rPr>
        <w:t>.</w:t>
      </w:r>
    </w:p>
    <w:p w:rsidR="00000000" w:rsidRDefault="00E62352">
      <w:pPr>
        <w:pStyle w:val="BodyText"/>
        <w:kinsoku w:val="0"/>
        <w:overflowPunct w:val="0"/>
        <w:ind w:left="814" w:firstLine="0"/>
      </w:pPr>
      <w:r>
        <w:rPr>
          <w:b/>
          <w:bCs/>
        </w:rPr>
        <w:t>IN WITNESS WHEREOF</w:t>
      </w:r>
      <w:r>
        <w:t>, this Agreement has been executed on the dates below</w:t>
      </w:r>
      <w:r>
        <w:rPr>
          <w:spacing w:val="-20"/>
        </w:rPr>
        <w:t xml:space="preserve"> </w:t>
      </w:r>
      <w:r>
        <w:t>given.</w:t>
      </w:r>
    </w:p>
    <w:p w:rsidR="00000000" w:rsidRDefault="00E62352">
      <w:pPr>
        <w:pStyle w:val="BodyText"/>
        <w:kinsoku w:val="0"/>
        <w:overflowPunct w:val="0"/>
        <w:spacing w:before="0"/>
        <w:ind w:left="0" w:firstLine="0"/>
      </w:pPr>
    </w:p>
    <w:p w:rsidR="00000000" w:rsidRDefault="00E62352">
      <w:pPr>
        <w:pStyle w:val="BodyText"/>
        <w:kinsoku w:val="0"/>
        <w:overflowPunct w:val="0"/>
        <w:spacing w:before="0"/>
        <w:ind w:left="0" w:firstLine="0"/>
      </w:pPr>
    </w:p>
    <w:p w:rsidR="00000000" w:rsidRDefault="00E62352">
      <w:pPr>
        <w:pStyle w:val="BodyText"/>
        <w:kinsoku w:val="0"/>
        <w:overflowPunct w:val="0"/>
        <w:spacing w:before="6"/>
        <w:ind w:left="0" w:firstLine="0"/>
        <w:rPr>
          <w:sz w:val="20"/>
          <w:szCs w:val="20"/>
        </w:rPr>
      </w:pPr>
    </w:p>
    <w:p w:rsidR="00000000" w:rsidRDefault="00E62352">
      <w:pPr>
        <w:pStyle w:val="Heading1"/>
        <w:kinsoku w:val="0"/>
        <w:overflowPunct w:val="0"/>
        <w:spacing w:line="271" w:lineRule="exact"/>
        <w:ind w:left="4422"/>
        <w:rPr>
          <w:b w:val="0"/>
          <w:bCs w:val="0"/>
        </w:rPr>
      </w:pPr>
      <w:r>
        <w:t>CITY OF KENOSHA,</w:t>
      </w:r>
      <w:r>
        <w:rPr>
          <w:spacing w:val="-17"/>
        </w:rPr>
        <w:t xml:space="preserve"> </w:t>
      </w:r>
      <w:r>
        <w:t>WISCONSIN</w:t>
      </w:r>
      <w:r>
        <w:rPr>
          <w:b w:val="0"/>
          <w:bCs w:val="0"/>
        </w:rPr>
        <w:t>,</w:t>
      </w:r>
    </w:p>
    <w:p w:rsidR="00000000" w:rsidRDefault="00E62352">
      <w:pPr>
        <w:pStyle w:val="BodyText"/>
        <w:kinsoku w:val="0"/>
        <w:overflowPunct w:val="0"/>
        <w:spacing w:before="0" w:line="271" w:lineRule="exact"/>
        <w:ind w:left="4542" w:firstLine="0"/>
      </w:pPr>
      <w:r>
        <w:t>a Wisconsin municipal</w:t>
      </w:r>
      <w:r>
        <w:rPr>
          <w:spacing w:val="-13"/>
        </w:rPr>
        <w:t xml:space="preserve"> </w:t>
      </w:r>
      <w:r>
        <w:t>corporation</w:t>
      </w:r>
    </w:p>
    <w:p w:rsidR="00000000" w:rsidRDefault="00E62352">
      <w:pPr>
        <w:pStyle w:val="BodyText"/>
        <w:kinsoku w:val="0"/>
        <w:overflowPunct w:val="0"/>
        <w:spacing w:before="0"/>
        <w:ind w:left="0" w:firstLine="0"/>
      </w:pPr>
    </w:p>
    <w:p w:rsidR="00000000" w:rsidRDefault="00E62352">
      <w:pPr>
        <w:pStyle w:val="BodyText"/>
        <w:kinsoku w:val="0"/>
        <w:overflowPunct w:val="0"/>
        <w:spacing w:before="4"/>
        <w:ind w:left="0" w:firstLine="0"/>
        <w:rPr>
          <w:sz w:val="22"/>
          <w:szCs w:val="22"/>
        </w:rPr>
      </w:pPr>
    </w:p>
    <w:p w:rsidR="00000000" w:rsidRDefault="00E62352">
      <w:pPr>
        <w:pStyle w:val="BodyText"/>
        <w:tabs>
          <w:tab w:val="left" w:pos="8776"/>
        </w:tabs>
        <w:kinsoku w:val="0"/>
        <w:overflowPunct w:val="0"/>
        <w:spacing w:before="0" w:line="266" w:lineRule="exact"/>
        <w:ind w:left="5142" w:right="784" w:hanging="720"/>
      </w:pPr>
      <w:r>
        <w:t>By:</w:t>
      </w:r>
      <w:r>
        <w:rPr>
          <w:u w:val="single"/>
        </w:rPr>
        <w:tab/>
      </w:r>
      <w:r>
        <w:rPr>
          <w:u w:val="single"/>
        </w:rPr>
        <w:tab/>
      </w:r>
      <w:r>
        <w:t xml:space="preserve"> </w:t>
      </w:r>
      <w:r>
        <w:t>John M. Antaramian,</w:t>
      </w:r>
      <w:r>
        <w:rPr>
          <w:spacing w:val="-4"/>
        </w:rPr>
        <w:t xml:space="preserve"> </w:t>
      </w:r>
      <w:r>
        <w:t>Mayor</w:t>
      </w:r>
    </w:p>
    <w:p w:rsidR="00000000" w:rsidRDefault="00E62352">
      <w:pPr>
        <w:pStyle w:val="BodyText"/>
        <w:tabs>
          <w:tab w:val="left" w:pos="8794"/>
        </w:tabs>
        <w:kinsoku w:val="0"/>
        <w:overflowPunct w:val="0"/>
        <w:spacing w:before="0" w:line="265" w:lineRule="exact"/>
        <w:ind w:left="5142" w:firstLine="0"/>
      </w:pPr>
      <w:r>
        <w:t>Date:</w:t>
      </w:r>
      <w:r>
        <w:rPr>
          <w:u w:val="single"/>
        </w:rPr>
        <w:t xml:space="preserve"> </w:t>
      </w:r>
      <w:r>
        <w:rPr>
          <w:u w:val="single"/>
        </w:rPr>
        <w:tab/>
      </w:r>
    </w:p>
    <w:p w:rsidR="00000000" w:rsidRDefault="00E62352">
      <w:pPr>
        <w:pStyle w:val="BodyText"/>
        <w:kinsoku w:val="0"/>
        <w:overflowPunct w:val="0"/>
        <w:spacing w:before="0"/>
        <w:ind w:left="0" w:firstLine="0"/>
        <w:rPr>
          <w:sz w:val="20"/>
          <w:szCs w:val="20"/>
        </w:rPr>
      </w:pPr>
    </w:p>
    <w:p w:rsidR="00000000" w:rsidRDefault="00E62352">
      <w:pPr>
        <w:pStyle w:val="BodyText"/>
        <w:kinsoku w:val="0"/>
        <w:overflowPunct w:val="0"/>
        <w:spacing w:before="5"/>
        <w:ind w:left="0" w:firstLine="0"/>
        <w:rPr>
          <w:sz w:val="19"/>
          <w:szCs w:val="19"/>
        </w:rPr>
      </w:pPr>
    </w:p>
    <w:p w:rsidR="00000000" w:rsidRDefault="00E62352">
      <w:pPr>
        <w:pStyle w:val="BodyText"/>
        <w:tabs>
          <w:tab w:val="left" w:pos="8789"/>
        </w:tabs>
        <w:kinsoku w:val="0"/>
        <w:overflowPunct w:val="0"/>
        <w:spacing w:before="80" w:line="266" w:lineRule="exact"/>
        <w:ind w:left="5142" w:right="771" w:hanging="720"/>
        <w:jc w:val="both"/>
      </w:pPr>
      <w:r>
        <w:t>By:</w:t>
      </w:r>
      <w:r>
        <w:rPr>
          <w:u w:val="single"/>
        </w:rPr>
        <w:tab/>
      </w:r>
      <w:r>
        <w:rPr>
          <w:u w:val="single"/>
        </w:rPr>
        <w:tab/>
      </w:r>
      <w:r>
        <w:t xml:space="preserve"> Jean A. Morgan,</w:t>
      </w:r>
      <w:r>
        <w:rPr>
          <w:spacing w:val="-6"/>
        </w:rPr>
        <w:t xml:space="preserve"> </w:t>
      </w:r>
      <w:r>
        <w:t>City</w:t>
      </w:r>
      <w:r>
        <w:rPr>
          <w:spacing w:val="1"/>
        </w:rPr>
        <w:t xml:space="preserve"> </w:t>
      </w:r>
      <w:r>
        <w:t>Clerk/Treasurer</w:t>
      </w:r>
      <w:r>
        <w:rPr>
          <w:spacing w:val="-1"/>
        </w:rPr>
        <w:t xml:space="preserve"> </w:t>
      </w:r>
      <w:r>
        <w:t>Date:</w:t>
      </w:r>
      <w:r>
        <w:rPr>
          <w:u w:val="single"/>
        </w:rPr>
        <w:t xml:space="preserve"> </w:t>
      </w:r>
      <w:r>
        <w:rPr>
          <w:u w:val="single"/>
        </w:rPr>
        <w:tab/>
      </w:r>
      <w:r>
        <w:rPr>
          <w:w w:val="8"/>
          <w:u w:val="single"/>
        </w:rPr>
        <w:t xml:space="preserve"> </w:t>
      </w:r>
    </w:p>
    <w:p w:rsidR="00000000" w:rsidRDefault="00E62352">
      <w:pPr>
        <w:pStyle w:val="BodyText"/>
        <w:kinsoku w:val="0"/>
        <w:overflowPunct w:val="0"/>
        <w:spacing w:before="2"/>
        <w:ind w:left="0" w:firstLine="0"/>
        <w:rPr>
          <w:sz w:val="16"/>
          <w:szCs w:val="16"/>
        </w:rPr>
      </w:pPr>
    </w:p>
    <w:p w:rsidR="00000000" w:rsidRDefault="00E62352">
      <w:pPr>
        <w:pStyle w:val="BodyText"/>
        <w:tabs>
          <w:tab w:val="left" w:pos="8794"/>
        </w:tabs>
        <w:kinsoku w:val="0"/>
        <w:overflowPunct w:val="0"/>
        <w:spacing w:before="69"/>
        <w:ind w:left="4422" w:firstLine="0"/>
      </w:pPr>
      <w:r>
        <w:t>By:</w:t>
      </w:r>
      <w:r>
        <w:rPr>
          <w:u w:val="single"/>
        </w:rPr>
        <w:t xml:space="preserve"> </w:t>
      </w:r>
      <w:r>
        <w:rPr>
          <w:u w:val="single"/>
        </w:rPr>
        <w:tab/>
      </w:r>
    </w:p>
    <w:p w:rsidR="00000000" w:rsidRDefault="00E62352">
      <w:pPr>
        <w:pStyle w:val="BodyText"/>
        <w:kinsoku w:val="0"/>
        <w:overflowPunct w:val="0"/>
        <w:spacing w:before="0"/>
        <w:ind w:left="0" w:firstLine="0"/>
        <w:rPr>
          <w:sz w:val="20"/>
          <w:szCs w:val="20"/>
        </w:rPr>
      </w:pPr>
    </w:p>
    <w:p w:rsidR="00000000" w:rsidRDefault="00E62352">
      <w:pPr>
        <w:pStyle w:val="BodyText"/>
        <w:kinsoku w:val="0"/>
        <w:overflowPunct w:val="0"/>
        <w:spacing w:before="0"/>
        <w:ind w:left="0" w:firstLine="0"/>
        <w:rPr>
          <w:sz w:val="20"/>
          <w:szCs w:val="20"/>
        </w:rPr>
      </w:pPr>
    </w:p>
    <w:p w:rsidR="00000000" w:rsidRDefault="00E62352">
      <w:pPr>
        <w:pStyle w:val="BodyText"/>
        <w:kinsoku w:val="0"/>
        <w:overflowPunct w:val="0"/>
        <w:spacing w:before="6"/>
        <w:ind w:left="0" w:firstLine="0"/>
        <w:rPr>
          <w:sz w:val="22"/>
          <w:szCs w:val="22"/>
        </w:rPr>
      </w:pPr>
    </w:p>
    <w:p w:rsidR="00000000" w:rsidRDefault="00E62352">
      <w:pPr>
        <w:pStyle w:val="Heading1"/>
        <w:kinsoku w:val="0"/>
        <w:overflowPunct w:val="0"/>
        <w:spacing w:before="69" w:line="271" w:lineRule="exact"/>
        <w:ind w:left="4422"/>
        <w:rPr>
          <w:b w:val="0"/>
          <w:bCs w:val="0"/>
        </w:rPr>
      </w:pPr>
      <w:r>
        <w:t>COUNTY OF KENOSHA,</w:t>
      </w:r>
      <w:r>
        <w:rPr>
          <w:spacing w:val="-19"/>
        </w:rPr>
        <w:t xml:space="preserve"> </w:t>
      </w:r>
      <w:r>
        <w:t>WISCONSIN</w:t>
      </w:r>
      <w:r>
        <w:rPr>
          <w:b w:val="0"/>
          <w:bCs w:val="0"/>
        </w:rPr>
        <w:t>,</w:t>
      </w:r>
    </w:p>
    <w:p w:rsidR="00000000" w:rsidRDefault="00E62352">
      <w:pPr>
        <w:pStyle w:val="BodyText"/>
        <w:kinsoku w:val="0"/>
        <w:overflowPunct w:val="0"/>
        <w:spacing w:before="0" w:line="271" w:lineRule="exact"/>
        <w:ind w:left="4542" w:firstLine="0"/>
      </w:pPr>
      <w:r>
        <w:t>a Wisconsin quasi-municipal</w:t>
      </w:r>
      <w:r>
        <w:rPr>
          <w:spacing w:val="-10"/>
        </w:rPr>
        <w:t xml:space="preserve"> </w:t>
      </w:r>
      <w:r>
        <w:t>corporation</w:t>
      </w:r>
    </w:p>
    <w:p w:rsidR="00000000" w:rsidRDefault="00E62352">
      <w:pPr>
        <w:pStyle w:val="BodyText"/>
        <w:kinsoku w:val="0"/>
        <w:overflowPunct w:val="0"/>
        <w:spacing w:before="0"/>
        <w:ind w:left="0" w:firstLine="0"/>
      </w:pPr>
    </w:p>
    <w:p w:rsidR="00000000" w:rsidRDefault="00E62352">
      <w:pPr>
        <w:pStyle w:val="BodyText"/>
        <w:kinsoku w:val="0"/>
        <w:overflowPunct w:val="0"/>
        <w:spacing w:before="4"/>
        <w:ind w:left="0" w:firstLine="0"/>
        <w:rPr>
          <w:sz w:val="22"/>
          <w:szCs w:val="22"/>
        </w:rPr>
      </w:pPr>
    </w:p>
    <w:p w:rsidR="00000000" w:rsidRDefault="00E62352">
      <w:pPr>
        <w:pStyle w:val="BodyText"/>
        <w:tabs>
          <w:tab w:val="left" w:pos="8776"/>
        </w:tabs>
        <w:kinsoku w:val="0"/>
        <w:overflowPunct w:val="0"/>
        <w:spacing w:before="0" w:line="266" w:lineRule="exact"/>
        <w:ind w:left="5142" w:right="784" w:hanging="720"/>
      </w:pPr>
      <w:r>
        <w:t>By:</w:t>
      </w:r>
      <w:r>
        <w:rPr>
          <w:u w:val="single"/>
        </w:rPr>
        <w:tab/>
      </w:r>
      <w:r>
        <w:rPr>
          <w:u w:val="single"/>
        </w:rPr>
        <w:tab/>
      </w:r>
      <w:r>
        <w:t xml:space="preserve"> Allan K. Kehl,</w:t>
      </w:r>
      <w:r>
        <w:rPr>
          <w:spacing w:val="-2"/>
        </w:rPr>
        <w:t xml:space="preserve"> </w:t>
      </w:r>
      <w:r>
        <w:t>County</w:t>
      </w:r>
      <w:r>
        <w:rPr>
          <w:spacing w:val="-1"/>
        </w:rPr>
        <w:t xml:space="preserve"> </w:t>
      </w:r>
      <w:r>
        <w:t>Executive Date:</w:t>
      </w:r>
      <w:r>
        <w:rPr>
          <w:u w:val="single"/>
        </w:rPr>
        <w:t xml:space="preserve"> </w:t>
      </w:r>
      <w:r>
        <w:rPr>
          <w:u w:val="single"/>
        </w:rPr>
        <w:tab/>
      </w:r>
      <w:r>
        <w:rPr>
          <w:w w:val="30"/>
          <w:u w:val="single"/>
        </w:rPr>
        <w:t xml:space="preserve"> </w:t>
      </w:r>
    </w:p>
    <w:p w:rsidR="00000000" w:rsidRDefault="00E62352">
      <w:pPr>
        <w:pStyle w:val="BodyText"/>
        <w:kinsoku w:val="0"/>
        <w:overflowPunct w:val="0"/>
        <w:spacing w:before="0"/>
        <w:ind w:left="0" w:firstLine="0"/>
        <w:rPr>
          <w:sz w:val="20"/>
          <w:szCs w:val="20"/>
        </w:rPr>
      </w:pPr>
    </w:p>
    <w:p w:rsidR="00000000" w:rsidRDefault="00E62352">
      <w:pPr>
        <w:pStyle w:val="BodyText"/>
        <w:kinsoku w:val="0"/>
        <w:overflowPunct w:val="0"/>
        <w:spacing w:before="3"/>
        <w:ind w:left="0" w:firstLine="0"/>
        <w:rPr>
          <w:sz w:val="19"/>
          <w:szCs w:val="19"/>
        </w:rPr>
      </w:pPr>
    </w:p>
    <w:p w:rsidR="00000000" w:rsidRDefault="00E62352">
      <w:pPr>
        <w:pStyle w:val="BodyText"/>
        <w:tabs>
          <w:tab w:val="left" w:pos="8776"/>
        </w:tabs>
        <w:kinsoku w:val="0"/>
        <w:overflowPunct w:val="0"/>
        <w:spacing w:before="80" w:line="266" w:lineRule="exact"/>
        <w:ind w:left="5142" w:right="784" w:hanging="720"/>
      </w:pPr>
      <w:r>
        <w:t>By:</w:t>
      </w:r>
      <w:r>
        <w:rPr>
          <w:u w:val="single"/>
        </w:rPr>
        <w:tab/>
      </w:r>
      <w:r>
        <w:rPr>
          <w:u w:val="single"/>
        </w:rPr>
        <w:tab/>
      </w:r>
      <w:r>
        <w:t xml:space="preserve"> Edna R. Highland,</w:t>
      </w:r>
      <w:r>
        <w:rPr>
          <w:spacing w:val="-6"/>
        </w:rPr>
        <w:t xml:space="preserve"> </w:t>
      </w:r>
      <w:r>
        <w:t>County</w:t>
      </w:r>
      <w:r>
        <w:rPr>
          <w:spacing w:val="1"/>
        </w:rPr>
        <w:t xml:space="preserve"> </w:t>
      </w:r>
      <w:r>
        <w:t>Clerk</w:t>
      </w:r>
      <w:r>
        <w:t xml:space="preserve"> Date:</w:t>
      </w:r>
      <w:r>
        <w:rPr>
          <w:u w:val="single"/>
        </w:rPr>
        <w:t xml:space="preserve"> </w:t>
      </w:r>
      <w:r>
        <w:rPr>
          <w:u w:val="single"/>
        </w:rPr>
        <w:tab/>
      </w:r>
      <w:r>
        <w:rPr>
          <w:w w:val="30"/>
          <w:u w:val="single"/>
        </w:rPr>
        <w:t xml:space="preserve"> </w:t>
      </w:r>
    </w:p>
    <w:p w:rsidR="00000000" w:rsidRDefault="00E62352">
      <w:pPr>
        <w:pStyle w:val="BodyText"/>
        <w:kinsoku w:val="0"/>
        <w:overflowPunct w:val="0"/>
        <w:spacing w:before="0"/>
        <w:ind w:left="0" w:firstLine="0"/>
        <w:rPr>
          <w:sz w:val="20"/>
          <w:szCs w:val="20"/>
        </w:rPr>
      </w:pPr>
    </w:p>
    <w:p w:rsidR="00000000" w:rsidRDefault="00E62352">
      <w:pPr>
        <w:pStyle w:val="BodyText"/>
        <w:kinsoku w:val="0"/>
        <w:overflowPunct w:val="0"/>
        <w:spacing w:before="0"/>
        <w:ind w:left="0" w:firstLine="0"/>
        <w:rPr>
          <w:sz w:val="20"/>
          <w:szCs w:val="20"/>
        </w:rPr>
      </w:pPr>
    </w:p>
    <w:p w:rsidR="00000000" w:rsidRDefault="00E62352">
      <w:pPr>
        <w:pStyle w:val="BodyText"/>
        <w:kinsoku w:val="0"/>
        <w:overflowPunct w:val="0"/>
        <w:spacing w:before="0"/>
        <w:ind w:left="0" w:firstLine="0"/>
        <w:rPr>
          <w:sz w:val="20"/>
          <w:szCs w:val="20"/>
        </w:rPr>
      </w:pPr>
    </w:p>
    <w:p w:rsidR="00000000" w:rsidRDefault="00E62352">
      <w:pPr>
        <w:pStyle w:val="BodyText"/>
        <w:kinsoku w:val="0"/>
        <w:overflowPunct w:val="0"/>
        <w:spacing w:before="7"/>
        <w:ind w:left="0" w:firstLine="0"/>
        <w:rPr>
          <w:sz w:val="26"/>
          <w:szCs w:val="26"/>
        </w:rPr>
      </w:pPr>
    </w:p>
    <w:p w:rsidR="00E62352" w:rsidRDefault="00E62352">
      <w:pPr>
        <w:pStyle w:val="BodyText"/>
        <w:kinsoku w:val="0"/>
        <w:overflowPunct w:val="0"/>
        <w:spacing w:before="75"/>
        <w:ind w:left="101" w:firstLine="0"/>
        <w:rPr>
          <w:color w:val="000000"/>
          <w:sz w:val="16"/>
          <w:szCs w:val="16"/>
        </w:rPr>
      </w:pPr>
      <w:r w:rsidRPr="00E62F60">
        <w:rPr>
          <w:position w:val="1"/>
          <w:sz w:val="16"/>
          <w:szCs w:val="16"/>
          <w14:shadow w14:blurRad="50800" w14:dist="38100" w14:dir="2700000" w14:sx="100000" w14:sy="100000" w14:kx="0" w14:ky="0" w14:algn="tl">
            <w14:srgbClr w14:val="000000">
              <w14:alpha w14:val="60000"/>
            </w14:srgbClr>
          </w14:shadow>
          <w14:textFill>
            <w14:solidFill>
              <w14:srgbClr w14:val="FFFFFF"/>
            </w14:solidFill>
          </w14:textFill>
        </w:rPr>
        <w:t>Q:\client\053166\0001\B0488614</w:t>
      </w:r>
      <w:r>
        <w:rPr>
          <w:color w:val="000000"/>
          <w:sz w:val="16"/>
          <w:szCs w:val="16"/>
        </w:rPr>
        <w:t>.</w:t>
      </w:r>
      <w:r w:rsidRPr="00E62F60">
        <w:rPr>
          <w:position w:val="1"/>
          <w:sz w:val="16"/>
          <w:szCs w:val="16"/>
          <w14:shadow w14:blurRad="50800" w14:dist="38100" w14:dir="2700000" w14:sx="100000" w14:sy="100000" w14:kx="0" w14:ky="0" w14:algn="tl">
            <w14:srgbClr w14:val="000000">
              <w14:alpha w14:val="60000"/>
            </w14:srgbClr>
          </w14:shadow>
          <w14:textFill>
            <w14:solidFill>
              <w14:srgbClr w14:val="FFFFFF"/>
            </w14:solidFill>
          </w14:textFill>
        </w:rPr>
        <w:t>1</w:t>
      </w:r>
    </w:p>
    <w:sectPr w:rsidR="00E62352">
      <w:pgSz w:w="12240" w:h="15840"/>
      <w:pgMar w:top="1380" w:right="1320" w:bottom="960" w:left="1340" w:header="0" w:footer="76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352" w:rsidRDefault="00E62352">
      <w:r>
        <w:separator/>
      </w:r>
    </w:p>
  </w:endnote>
  <w:endnote w:type="continuationSeparator" w:id="0">
    <w:p w:rsidR="00E62352" w:rsidRDefault="00E62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62F60">
    <w:pPr>
      <w:pStyle w:val="BodyText"/>
      <w:kinsoku w:val="0"/>
      <w:overflowPunct w:val="0"/>
      <w:spacing w:before="0" w:line="14" w:lineRule="auto"/>
      <w:ind w:left="0" w:firstLine="0"/>
      <w:rPr>
        <w:rFonts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3787140</wp:posOffset>
              </wp:positionH>
              <wp:positionV relativeFrom="page">
                <wp:posOffset>9432925</wp:posOffset>
              </wp:positionV>
              <wp:extent cx="20066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62352">
                          <w:pPr>
                            <w:pStyle w:val="BodyText"/>
                            <w:kinsoku w:val="0"/>
                            <w:overflowPunct w:val="0"/>
                            <w:spacing w:before="0" w:line="265" w:lineRule="exact"/>
                            <w:ind w:left="20" w:firstLine="0"/>
                          </w:pPr>
                          <w:r>
                            <w:t>-</w:t>
                          </w:r>
                          <w:r>
                            <w:fldChar w:fldCharType="begin"/>
                          </w:r>
                          <w:r>
                            <w:instrText xml:space="preserve"> PAGE </w:instrText>
                          </w:r>
                          <w:r w:rsidR="00E62F60">
                            <w:fldChar w:fldCharType="separate"/>
                          </w:r>
                          <w:r w:rsidR="00E62F60">
                            <w:rPr>
                              <w:noProof/>
                            </w:rPr>
                            <w:t>5</w:t>
                          </w:r>
                          <w:r>
                            <w:fldChar w:fldCharType="end"/>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8.2pt;margin-top:742.75pt;width:15.8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" o:allowincell="f" filled="f" stroked="f">
              <v:textbox inset="0,0,0,0">
                <w:txbxContent>
                  <w:p w:rsidR="00000000" w:rsidRDefault="00E62352">
                    <w:pPr>
                      <w:pStyle w:val="BodyText"/>
                      <w:kinsoku w:val="0"/>
                      <w:overflowPunct w:val="0"/>
                      <w:spacing w:before="0" w:line="265" w:lineRule="exact"/>
                      <w:ind w:left="20" w:firstLine="0"/>
                    </w:pPr>
                    <w:r>
                      <w:t>-</w:t>
                    </w:r>
                    <w:r>
                      <w:fldChar w:fldCharType="begin"/>
                    </w:r>
                    <w:r>
                      <w:instrText xml:space="preserve"> PAGE </w:instrText>
                    </w:r>
                    <w:r w:rsidR="00E62F60">
                      <w:fldChar w:fldCharType="separate"/>
                    </w:r>
                    <w:r w:rsidR="00E62F60">
                      <w:rPr>
                        <w:noProof/>
                      </w:rPr>
                      <w:t>5</w:t>
                    </w:r>
                    <w:r>
                      <w:fldChar w:fldCharType="end"/>
                    </w:r>
                    <w: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352" w:rsidRDefault="00E62352">
      <w:r>
        <w:separator/>
      </w:r>
    </w:p>
  </w:footnote>
  <w:footnote w:type="continuationSeparator" w:id="0">
    <w:p w:rsidR="00E62352" w:rsidRDefault="00E623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102" w:hanging="720"/>
      </w:pPr>
      <w:rPr>
        <w:rFonts w:ascii="Times New Roman" w:hAnsi="Times New Roman" w:cs="Times New Roman"/>
        <w:b/>
        <w:bCs/>
        <w:spacing w:val="-22"/>
        <w:w w:val="100"/>
        <w:sz w:val="24"/>
        <w:szCs w:val="24"/>
      </w:rPr>
    </w:lvl>
    <w:lvl w:ilvl="1">
      <w:numFmt w:val="bullet"/>
      <w:lvlText w:val="•"/>
      <w:lvlJc w:val="left"/>
      <w:pPr>
        <w:ind w:left="1048" w:hanging="720"/>
      </w:pPr>
    </w:lvl>
    <w:lvl w:ilvl="2">
      <w:numFmt w:val="bullet"/>
      <w:lvlText w:val="•"/>
      <w:lvlJc w:val="left"/>
      <w:pPr>
        <w:ind w:left="1996" w:hanging="720"/>
      </w:pPr>
    </w:lvl>
    <w:lvl w:ilvl="3">
      <w:numFmt w:val="bullet"/>
      <w:lvlText w:val="•"/>
      <w:lvlJc w:val="left"/>
      <w:pPr>
        <w:ind w:left="2944" w:hanging="720"/>
      </w:pPr>
    </w:lvl>
    <w:lvl w:ilvl="4">
      <w:numFmt w:val="bullet"/>
      <w:lvlText w:val="•"/>
      <w:lvlJc w:val="left"/>
      <w:pPr>
        <w:ind w:left="3892" w:hanging="720"/>
      </w:pPr>
    </w:lvl>
    <w:lvl w:ilvl="5">
      <w:numFmt w:val="bullet"/>
      <w:lvlText w:val="•"/>
      <w:lvlJc w:val="left"/>
      <w:pPr>
        <w:ind w:left="4840" w:hanging="720"/>
      </w:pPr>
    </w:lvl>
    <w:lvl w:ilvl="6">
      <w:numFmt w:val="bullet"/>
      <w:lvlText w:val="•"/>
      <w:lvlJc w:val="left"/>
      <w:pPr>
        <w:ind w:left="5788" w:hanging="720"/>
      </w:pPr>
    </w:lvl>
    <w:lvl w:ilvl="7">
      <w:numFmt w:val="bullet"/>
      <w:lvlText w:val="•"/>
      <w:lvlJc w:val="left"/>
      <w:pPr>
        <w:ind w:left="6736" w:hanging="720"/>
      </w:pPr>
    </w:lvl>
    <w:lvl w:ilvl="8">
      <w:numFmt w:val="bullet"/>
      <w:lvlText w:val="•"/>
      <w:lvlJc w:val="left"/>
      <w:pPr>
        <w:ind w:left="7684"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F60"/>
    <w:rsid w:val="00E62352"/>
    <w:rsid w:val="00E62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44B9EE45-B346-485A-8293-C2204DB0D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2383"/>
      <w:outlineLvl w:val="0"/>
    </w:pPr>
    <w:rPr>
      <w:rFonts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9"/>
      <w:ind w:left="102" w:firstLine="720"/>
    </w:pPr>
    <w:rPr>
      <w:rFonts w:cs="Times New Roman"/>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1114</Words>
  <Characters>6353</Characters>
  <DocSecurity>0</DocSecurity>
  <Lines>52</Lines>
  <Paragraphs>14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7453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