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320"/>
        <w:gridCol w:w="260"/>
        <w:gridCol w:w="4860"/>
      </w:tblGrid>
      <w:tr w:rsidR="00000000" w14:paraId="2653AF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3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9E4D9B" w14:textId="77777777" w:rsidR="00000000" w:rsidRDefault="00242E24">
            <w:pPr>
              <w:widowControl w:val="0"/>
              <w:spacing w:before="100" w:after="220"/>
              <w:rPr>
                <w:u w:val="single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  <w:r>
              <w:rPr>
                <w:u w:val="single"/>
              </w:rPr>
              <w:t xml:space="preserve">                                                                  </w:t>
            </w:r>
          </w:p>
          <w:p w14:paraId="041427E7" w14:textId="77777777" w:rsidR="00000000" w:rsidRDefault="00242E24">
            <w:pPr>
              <w:widowControl w:val="0"/>
              <w:spacing w:after="100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</w:t>
            </w:r>
          </w:p>
          <w:p w14:paraId="144B6E4F" w14:textId="77777777" w:rsidR="00000000" w:rsidRDefault="00242E24">
            <w:pPr>
              <w:widowControl w:val="0"/>
              <w:spacing w:after="100"/>
              <w:jc w:val="center"/>
              <w:rPr>
                <w:b/>
              </w:rPr>
            </w:pPr>
            <w:r>
              <w:rPr>
                <w:b/>
              </w:rPr>
              <w:t>vs.</w:t>
            </w:r>
          </w:p>
          <w:p w14:paraId="2CD398AE" w14:textId="77777777" w:rsidR="00000000" w:rsidRDefault="00242E24">
            <w:pPr>
              <w:widowControl w:val="0"/>
              <w:spacing w:after="220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         </w:t>
            </w:r>
          </w:p>
          <w:p w14:paraId="4C9505BB" w14:textId="77777777" w:rsidR="00000000" w:rsidRDefault="00242E24">
            <w:pPr>
              <w:widowControl w:val="0"/>
              <w:spacing w:after="48"/>
            </w:pPr>
            <w:r>
              <w:rPr>
                <w:u w:val="single"/>
              </w:rPr>
              <w:t xml:space="preserve">                             </w:t>
            </w:r>
            <w:r>
              <w:rPr>
                <w:u w:val="single"/>
              </w:rPr>
              <w:t xml:space="preserve">                                     </w:t>
            </w:r>
          </w:p>
        </w:tc>
        <w:tc>
          <w:tcPr>
            <w:tcW w:w="1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09AB75" w14:textId="77777777" w:rsidR="00000000" w:rsidRDefault="00242E24">
            <w:pPr>
              <w:widowControl w:val="0"/>
              <w:spacing w:before="100" w:after="48"/>
            </w:pPr>
          </w:p>
        </w:tc>
        <w:tc>
          <w:tcPr>
            <w:tcW w:w="48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A0356C8" w14:textId="77777777" w:rsidR="00000000" w:rsidRDefault="00242E24">
            <w:pPr>
              <w:widowControl w:val="0"/>
              <w:spacing w:before="100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In the Court of Common Pleas</w:t>
            </w:r>
          </w:p>
          <w:p w14:paraId="1D25281A" w14:textId="77777777" w:rsidR="00000000" w:rsidRDefault="00242E24">
            <w:pPr>
              <w:widowControl w:val="0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of Lancaster County</w:t>
            </w:r>
          </w:p>
          <w:p w14:paraId="35802112" w14:textId="77777777" w:rsidR="00000000" w:rsidRDefault="00242E24">
            <w:pPr>
              <w:widowControl w:val="0"/>
              <w:jc w:val="center"/>
              <w:rPr>
                <w:rFonts w:ascii="Arial" w:hAnsi="Arial"/>
                <w:b/>
                <w:sz w:val="20"/>
              </w:rPr>
            </w:pPr>
          </w:p>
          <w:p w14:paraId="0F818F27" w14:textId="77777777" w:rsidR="00000000" w:rsidRDefault="00242E24">
            <w:pPr>
              <w:widowControl w:val="0"/>
              <w:spacing w:after="100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No.</w:t>
            </w:r>
            <w:r>
              <w:rPr>
                <w:rFonts w:ascii="Arial" w:hAnsi="Arial"/>
                <w:sz w:val="20"/>
                <w:u w:val="single"/>
              </w:rPr>
              <w:t xml:space="preserve">                                                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Term, 20 </w:t>
            </w:r>
            <w:r>
              <w:rPr>
                <w:rFonts w:ascii="Arial" w:hAnsi="Arial"/>
                <w:b/>
                <w:sz w:val="20"/>
                <w:u w:val="single"/>
              </w:rPr>
              <w:t xml:space="preserve">          </w:t>
            </w:r>
          </w:p>
          <w:p w14:paraId="785D75F3" w14:textId="77777777" w:rsidR="00000000" w:rsidRDefault="00242E24">
            <w:pPr>
              <w:widowControl w:val="0"/>
              <w:rPr>
                <w:rFonts w:ascii="Arial" w:hAnsi="Arial"/>
                <w:b/>
                <w:smallCaps/>
                <w:sz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         Affidavit   that   the   defendant   is</w:t>
            </w:r>
          </w:p>
          <w:p w14:paraId="3482E09E" w14:textId="77777777" w:rsidR="00000000" w:rsidRDefault="00242E24">
            <w:pPr>
              <w:widowControl w:val="0"/>
              <w:rPr>
                <w:rFonts w:ascii="Arial" w:hAnsi="Arial"/>
                <w:b/>
                <w:smallCaps/>
                <w:sz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         </w:t>
            </w:r>
            <w:proofErr w:type="gramStart"/>
            <w:r>
              <w:rPr>
                <w:rFonts w:ascii="Arial" w:hAnsi="Arial"/>
                <w:b/>
                <w:smallCaps/>
                <w:sz w:val="20"/>
              </w:rPr>
              <w:t>not  in</w:t>
            </w:r>
            <w:proofErr w:type="gramEnd"/>
            <w:r>
              <w:rPr>
                <w:rFonts w:ascii="Arial" w:hAnsi="Arial"/>
                <w:b/>
                <w:smallCaps/>
                <w:sz w:val="20"/>
              </w:rPr>
              <w:t xml:space="preserve">   the  military  service,   p</w:t>
            </w:r>
            <w:r>
              <w:rPr>
                <w:rFonts w:ascii="Arial" w:hAnsi="Arial"/>
                <w:b/>
                <w:smallCaps/>
                <w:sz w:val="20"/>
              </w:rPr>
              <w:t>er-</w:t>
            </w:r>
          </w:p>
          <w:p w14:paraId="1BEFD243" w14:textId="77777777" w:rsidR="00000000" w:rsidRDefault="00242E24">
            <w:pPr>
              <w:widowControl w:val="0"/>
              <w:rPr>
                <w:rFonts w:ascii="Arial" w:hAnsi="Arial"/>
                <w:b/>
                <w:smallCaps/>
                <w:sz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         </w:t>
            </w:r>
            <w:proofErr w:type="gramStart"/>
            <w:r>
              <w:rPr>
                <w:rFonts w:ascii="Arial" w:hAnsi="Arial"/>
                <w:b/>
                <w:smallCaps/>
                <w:sz w:val="20"/>
              </w:rPr>
              <w:t>suant  to</w:t>
            </w:r>
            <w:proofErr w:type="gramEnd"/>
            <w:r>
              <w:rPr>
                <w:rFonts w:ascii="Arial" w:hAnsi="Arial"/>
                <w:b/>
                <w:smallCaps/>
                <w:sz w:val="20"/>
              </w:rPr>
              <w:t xml:space="preserve">  “Soldiers   and  Sailors”</w:t>
            </w:r>
          </w:p>
          <w:p w14:paraId="5A62050B" w14:textId="77777777" w:rsidR="00000000" w:rsidRDefault="00242E24">
            <w:pPr>
              <w:widowControl w:val="0"/>
              <w:rPr>
                <w:rFonts w:ascii="Arial" w:hAnsi="Arial"/>
                <w:b/>
                <w:smallCaps/>
                <w:sz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         civil relief act of 1918, re-enacted</w:t>
            </w:r>
          </w:p>
          <w:p w14:paraId="7D685361" w14:textId="77777777" w:rsidR="00000000" w:rsidRDefault="00242E24">
            <w:pPr>
              <w:widowControl w:val="0"/>
              <w:spacing w:after="4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         1940.</w:t>
            </w:r>
          </w:p>
        </w:tc>
      </w:tr>
    </w:tbl>
    <w:p w14:paraId="736E132D" w14:textId="77777777" w:rsidR="00000000" w:rsidRDefault="00242E24">
      <w:pPr>
        <w:widowControl w:val="0"/>
        <w:rPr>
          <w:rFonts w:ascii="Arial" w:hAnsi="Arial"/>
          <w:sz w:val="20"/>
        </w:rPr>
      </w:pPr>
    </w:p>
    <w:p w14:paraId="60E2A6AC" w14:textId="77777777" w:rsidR="00000000" w:rsidRDefault="00242E24">
      <w:pPr>
        <w:widowControl w:val="0"/>
        <w:spacing w:after="26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b/>
          <w:smallCaps/>
          <w:sz w:val="20"/>
        </w:rPr>
        <w:t>Lancaster County, ss:</w:t>
      </w:r>
      <w:r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sz w:val="20"/>
        </w:rPr>
        <w:t xml:space="preserve">Before me, the undersigned authority, personally appeared </w:t>
      </w:r>
      <w:r>
        <w:rPr>
          <w:rFonts w:ascii="Arial" w:hAnsi="Arial"/>
          <w:sz w:val="20"/>
          <w:u w:val="single"/>
        </w:rPr>
        <w:t xml:space="preserve">                     </w:t>
      </w:r>
    </w:p>
    <w:p w14:paraId="7221021A" w14:textId="77777777" w:rsidR="00000000" w:rsidRDefault="00242E24">
      <w:pPr>
        <w:widowControl w:val="0"/>
        <w:spacing w:after="2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 xml:space="preserve">                                        </w:t>
      </w:r>
      <w:r>
        <w:rPr>
          <w:rFonts w:ascii="Arial" w:hAnsi="Arial"/>
          <w:sz w:val="20"/>
          <w:u w:val="single"/>
        </w:rPr>
        <w:t xml:space="preserve">                                           </w:t>
      </w:r>
      <w:r>
        <w:rPr>
          <w:rFonts w:ascii="Arial" w:hAnsi="Arial"/>
          <w:sz w:val="20"/>
        </w:rPr>
        <w:t xml:space="preserve"> Who being duly sworn according to law, doth depose</w:t>
      </w:r>
    </w:p>
    <w:p w14:paraId="775A95AE" w14:textId="77777777" w:rsidR="00000000" w:rsidRDefault="00242E24">
      <w:pPr>
        <w:widowControl w:val="0"/>
        <w:spacing w:after="2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and say that </w:t>
      </w:r>
      <w:r>
        <w:rPr>
          <w:rFonts w:ascii="Arial" w:hAnsi="Arial"/>
          <w:sz w:val="20"/>
          <w:u w:val="single"/>
        </w:rPr>
        <w:t xml:space="preserve">                                                                                       </w:t>
      </w:r>
      <w:r>
        <w:rPr>
          <w:rFonts w:ascii="Arial" w:hAnsi="Arial"/>
          <w:sz w:val="20"/>
        </w:rPr>
        <w:t xml:space="preserve"> the Defendant is not in the Military or</w:t>
      </w:r>
    </w:p>
    <w:p w14:paraId="692D2653" w14:textId="77777777" w:rsidR="00000000" w:rsidRDefault="00242E24">
      <w:pPr>
        <w:widowControl w:val="0"/>
        <w:spacing w:after="2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Naval Service, based</w:t>
      </w:r>
      <w:r>
        <w:rPr>
          <w:rFonts w:ascii="Arial" w:hAnsi="Arial"/>
          <w:sz w:val="20"/>
        </w:rPr>
        <w:t xml:space="preserve"> on the following facts: Age of defendant </w:t>
      </w:r>
      <w:r>
        <w:rPr>
          <w:rFonts w:ascii="Arial" w:hAnsi="Arial"/>
          <w:sz w:val="20"/>
          <w:u w:val="single"/>
        </w:rPr>
        <w:t xml:space="preserve">                                       </w:t>
      </w:r>
      <w:proofErr w:type="gramStart"/>
      <w:r>
        <w:rPr>
          <w:rFonts w:ascii="Arial" w:hAnsi="Arial"/>
          <w:sz w:val="20"/>
          <w:u w:val="single"/>
        </w:rPr>
        <w:t xml:space="preserve">  </w:t>
      </w:r>
      <w:r>
        <w:rPr>
          <w:rFonts w:ascii="Arial" w:hAnsi="Arial"/>
          <w:sz w:val="20"/>
        </w:rPr>
        <w:t>;</w:t>
      </w:r>
      <w:proofErr w:type="gramEnd"/>
      <w:r>
        <w:rPr>
          <w:rFonts w:ascii="Arial" w:hAnsi="Arial"/>
          <w:sz w:val="20"/>
        </w:rPr>
        <w:t xml:space="preserve"> Present place of</w:t>
      </w:r>
    </w:p>
    <w:p w14:paraId="04243092" w14:textId="77777777" w:rsidR="00000000" w:rsidRDefault="00242E24">
      <w:pPr>
        <w:widowControl w:val="0"/>
        <w:spacing w:after="2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employment </w:t>
      </w:r>
      <w:r>
        <w:rPr>
          <w:rFonts w:ascii="Arial" w:hAnsi="Arial"/>
          <w:sz w:val="20"/>
          <w:u w:val="single"/>
        </w:rPr>
        <w:t xml:space="preserve">                                                                                                                    </w:t>
      </w:r>
      <w:proofErr w:type="gramStart"/>
      <w:r>
        <w:rPr>
          <w:rFonts w:ascii="Arial" w:hAnsi="Arial"/>
          <w:sz w:val="20"/>
          <w:u w:val="single"/>
        </w:rPr>
        <w:t xml:space="preserve">  </w:t>
      </w:r>
      <w:r>
        <w:rPr>
          <w:rFonts w:ascii="Arial" w:hAnsi="Arial"/>
          <w:sz w:val="20"/>
        </w:rPr>
        <w:t>;</w:t>
      </w:r>
      <w:proofErr w:type="gramEnd"/>
      <w:r>
        <w:rPr>
          <w:rFonts w:ascii="Arial" w:hAnsi="Arial"/>
          <w:sz w:val="20"/>
        </w:rPr>
        <w:t xml:space="preserve"> Present place of</w:t>
      </w:r>
    </w:p>
    <w:p w14:paraId="7B681286" w14:textId="77777777" w:rsidR="00000000" w:rsidRDefault="00242E24">
      <w:pPr>
        <w:widowControl w:val="0"/>
        <w:spacing w:after="260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</w:t>
      </w:r>
      <w:r>
        <w:rPr>
          <w:rFonts w:ascii="Arial" w:hAnsi="Arial"/>
          <w:sz w:val="20"/>
        </w:rPr>
        <w:t xml:space="preserve">nce </w:t>
      </w:r>
      <w:r>
        <w:rPr>
          <w:rFonts w:ascii="Arial" w:hAnsi="Arial"/>
          <w:sz w:val="20"/>
          <w:u w:val="single"/>
        </w:rPr>
        <w:t xml:space="preserve">                                                                      </w:t>
      </w:r>
      <w:r>
        <w:rPr>
          <w:rFonts w:ascii="Arial" w:hAnsi="Arial"/>
          <w:sz w:val="20"/>
        </w:rPr>
        <w:t xml:space="preserve"> as of the date of this affidavit.</w:t>
      </w:r>
    </w:p>
    <w:p w14:paraId="629B9570" w14:textId="77777777" w:rsidR="00000000" w:rsidRDefault="00242E24">
      <w:pPr>
        <w:widowControl w:val="0"/>
        <w:spacing w:after="26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b/>
          <w:smallCaps/>
          <w:sz w:val="20"/>
        </w:rPr>
        <w:t>Additional Facts</w:t>
      </w:r>
      <w:r>
        <w:rPr>
          <w:rFonts w:ascii="Arial" w:hAnsi="Arial"/>
          <w:b/>
          <w:sz w:val="20"/>
        </w:rPr>
        <w:t>, if any</w:t>
      </w:r>
      <w:r>
        <w:rPr>
          <w:rFonts w:ascii="Arial" w:hAnsi="Arial"/>
          <w:sz w:val="20"/>
        </w:rPr>
        <w:t>.</w:t>
      </w:r>
    </w:p>
    <w:p w14:paraId="05C0E626" w14:textId="77777777" w:rsidR="00000000" w:rsidRDefault="00242E24">
      <w:pPr>
        <w:widowControl w:val="0"/>
        <w:spacing w:after="260"/>
        <w:rPr>
          <w:rFonts w:ascii="Arial" w:hAnsi="Arial"/>
          <w:sz w:val="20"/>
        </w:rPr>
      </w:pPr>
    </w:p>
    <w:p w14:paraId="5449E7F7" w14:textId="77777777" w:rsidR="00000000" w:rsidRDefault="00242E24">
      <w:pPr>
        <w:widowControl w:val="0"/>
        <w:spacing w:after="460"/>
        <w:jc w:val="righ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                                                                                 </w:t>
      </w:r>
    </w:p>
    <w:p w14:paraId="3254D65C" w14:textId="77777777" w:rsidR="00000000" w:rsidRDefault="00242E24">
      <w:pPr>
        <w:widowControl w:val="0"/>
        <w:spacing w:after="460"/>
        <w:rPr>
          <w:rFonts w:ascii="Arial" w:hAnsi="Arial"/>
          <w:sz w:val="20"/>
        </w:rPr>
      </w:pPr>
      <w:r>
        <w:rPr>
          <w:rFonts w:ascii="Arial" w:hAnsi="Arial"/>
          <w:sz w:val="20"/>
        </w:rPr>
        <w:t>Sworn and subscribed to before me thi</w:t>
      </w:r>
      <w:r>
        <w:rPr>
          <w:rFonts w:ascii="Arial" w:hAnsi="Arial"/>
          <w:sz w:val="20"/>
        </w:rPr>
        <w:t>s        day of                                                             20</w:t>
      </w:r>
    </w:p>
    <w:p w14:paraId="7BB042E9" w14:textId="77777777" w:rsidR="00000000" w:rsidRDefault="00242E24">
      <w:pPr>
        <w:widowControl w:val="0"/>
        <w:jc w:val="righ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 xml:space="preserve">                                                                                </w:t>
      </w:r>
    </w:p>
    <w:p w14:paraId="3403ED64" w14:textId="77777777" w:rsidR="00000000" w:rsidRDefault="00242E24">
      <w:pPr>
        <w:widowControl w:val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Prothonotary             </w:t>
      </w:r>
    </w:p>
    <w:p w14:paraId="15B6DBD7" w14:textId="77777777" w:rsidR="00000000" w:rsidRDefault="00242E24">
      <w:pPr>
        <w:widowControl w:val="0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Deputy                      </w:t>
      </w:r>
    </w:p>
    <w:p w14:paraId="231C77A9" w14:textId="77777777" w:rsidR="00000000" w:rsidRDefault="00242E24">
      <w:pPr>
        <w:widowControl w:val="0"/>
        <w:jc w:val="right"/>
        <w:rPr>
          <w:rFonts w:ascii="Arial" w:hAnsi="Arial"/>
          <w:sz w:val="20"/>
        </w:rPr>
      </w:pPr>
    </w:p>
    <w:p w14:paraId="16275CD9" w14:textId="77777777" w:rsidR="00000000" w:rsidRDefault="00242E24">
      <w:pPr>
        <w:widowControl w:val="0"/>
        <w:jc w:val="right"/>
        <w:rPr>
          <w:rFonts w:ascii="Arial" w:hAnsi="Arial"/>
          <w:sz w:val="20"/>
        </w:rPr>
      </w:pPr>
    </w:p>
    <w:p w14:paraId="7F21AB1F" w14:textId="77777777" w:rsidR="00000000" w:rsidRDefault="00242E24">
      <w:pPr>
        <w:widowControl w:val="0"/>
        <w:jc w:val="right"/>
        <w:rPr>
          <w:rFonts w:ascii="Arial" w:hAnsi="Arial"/>
          <w:sz w:val="20"/>
        </w:rPr>
      </w:pPr>
    </w:p>
    <w:p w14:paraId="49AED09A" w14:textId="77777777" w:rsidR="00000000" w:rsidRDefault="00242E24">
      <w:pPr>
        <w:widowControl w:val="0"/>
        <w:spacing w:line="0" w:lineRule="atLeast"/>
        <w:jc w:val="right"/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321" w:right="1440" w:bottom="1440" w:left="1440" w:header="90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86964" w14:textId="77777777" w:rsidR="00000000" w:rsidRDefault="00242E24">
      <w:r>
        <w:separator/>
      </w:r>
    </w:p>
  </w:endnote>
  <w:endnote w:type="continuationSeparator" w:id="0">
    <w:p w14:paraId="196731DE" w14:textId="77777777" w:rsidR="00000000" w:rsidRDefault="0024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8B8F" w14:textId="77777777" w:rsidR="00000000" w:rsidRDefault="00242E24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A181" w14:textId="77777777" w:rsidR="00000000" w:rsidRDefault="00242E24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8607" w14:textId="77777777" w:rsidR="00000000" w:rsidRDefault="00242E24">
      <w:r>
        <w:separator/>
      </w:r>
    </w:p>
  </w:footnote>
  <w:footnote w:type="continuationSeparator" w:id="0">
    <w:p w14:paraId="56BA34AA" w14:textId="77777777" w:rsidR="00000000" w:rsidRDefault="00242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1576" w14:textId="77777777" w:rsidR="00000000" w:rsidRDefault="00242E24">
    <w:pPr>
      <w:widowControl w:val="0"/>
      <w:rPr>
        <w:sz w:val="14"/>
      </w:rPr>
    </w:pPr>
    <w:r>
      <w:rPr>
        <w:sz w:val="14"/>
      </w:rPr>
      <w:t>Form   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E3C3C" w14:textId="77777777" w:rsidR="00000000" w:rsidRDefault="00242E24">
    <w:pPr>
      <w:widowControl w:val="0"/>
      <w:rPr>
        <w:sz w:val="14"/>
      </w:rPr>
    </w:pPr>
    <w:r>
      <w:rPr>
        <w:sz w:val="14"/>
      </w:rPr>
      <w:t>Form   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24"/>
    <w:rsid w:val="0024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C6D6AC"/>
  <w15:chartTrackingRefBased/>
  <w15:docId w15:val="{851169F2-79E0-4E83-8151-EACFAD5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109</Words>
  <Characters>1646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1752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