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82526" w14:textId="77777777" w:rsidR="005F5752" w:rsidRDefault="00000000">
      <w:pPr>
        <w:pStyle w:val="Heading1"/>
        <w:spacing w:before="79"/>
        <w:ind w:left="296" w:right="441"/>
        <w:jc w:val="center"/>
      </w:pPr>
      <w:r>
        <w:t>ILLINOIS PROMISSORY NOTE</w:t>
      </w:r>
    </w:p>
    <w:p w14:paraId="27460BB5" w14:textId="77777777" w:rsidR="005F5752" w:rsidRDefault="005F5752">
      <w:pPr>
        <w:pStyle w:val="BodyText"/>
        <w:rPr>
          <w:b/>
          <w:sz w:val="20"/>
        </w:rPr>
      </w:pPr>
    </w:p>
    <w:p w14:paraId="453BDD9E" w14:textId="77777777" w:rsidR="005F5752" w:rsidRDefault="005F5752">
      <w:pPr>
        <w:pStyle w:val="BodyText"/>
        <w:spacing w:before="11"/>
        <w:rPr>
          <w:b/>
          <w:sz w:val="19"/>
        </w:rPr>
      </w:pPr>
    </w:p>
    <w:p w14:paraId="24B1DF73" w14:textId="77777777" w:rsidR="005F5752" w:rsidRDefault="00000000">
      <w:pPr>
        <w:pStyle w:val="BodyText"/>
        <w:tabs>
          <w:tab w:val="left" w:pos="4899"/>
        </w:tabs>
        <w:spacing w:before="90"/>
        <w:ind w:left="120"/>
      </w:pPr>
      <w:r>
        <w:t xml:space="preserve">Date: </w:t>
      </w:r>
      <w:r>
        <w:rPr>
          <w:u w:val="single"/>
        </w:rPr>
        <w:t xml:space="preserve"> </w:t>
      </w:r>
      <w:r>
        <w:rPr>
          <w:u w:val="single"/>
        </w:rPr>
        <w:tab/>
      </w:r>
    </w:p>
    <w:p w14:paraId="56D60B94" w14:textId="77777777" w:rsidR="005F5752" w:rsidRDefault="005F5752">
      <w:pPr>
        <w:pStyle w:val="BodyText"/>
        <w:spacing w:before="2"/>
        <w:rPr>
          <w:sz w:val="16"/>
        </w:rPr>
      </w:pPr>
    </w:p>
    <w:p w14:paraId="6C870D92" w14:textId="77777777" w:rsidR="005F5752" w:rsidRDefault="00000000">
      <w:pPr>
        <w:pStyle w:val="BodyText"/>
        <w:tabs>
          <w:tab w:val="left" w:pos="4959"/>
        </w:tabs>
        <w:spacing w:before="90"/>
        <w:ind w:left="120"/>
      </w:pPr>
      <w:r>
        <w:t>Principal Amount:</w:t>
      </w:r>
      <w:r>
        <w:rPr>
          <w:spacing w:val="-6"/>
        </w:rPr>
        <w:t xml:space="preserve"> </w:t>
      </w:r>
      <w:r>
        <w:t>$</w:t>
      </w:r>
      <w:r>
        <w:rPr>
          <w:u w:val="single"/>
        </w:rPr>
        <w:t xml:space="preserve"> </w:t>
      </w:r>
      <w:r>
        <w:rPr>
          <w:u w:val="single"/>
        </w:rPr>
        <w:tab/>
      </w:r>
    </w:p>
    <w:p w14:paraId="14208DF5" w14:textId="77777777" w:rsidR="005F5752" w:rsidRDefault="005F5752">
      <w:pPr>
        <w:pStyle w:val="BodyText"/>
        <w:rPr>
          <w:sz w:val="20"/>
        </w:rPr>
      </w:pPr>
    </w:p>
    <w:p w14:paraId="3FF2A37B" w14:textId="77777777" w:rsidR="005F5752" w:rsidRDefault="005F5752">
      <w:pPr>
        <w:pStyle w:val="BodyText"/>
        <w:spacing w:before="2"/>
        <w:rPr>
          <w:sz w:val="20"/>
        </w:rPr>
      </w:pPr>
    </w:p>
    <w:p w14:paraId="5A76775B" w14:textId="77777777" w:rsidR="005F5752" w:rsidRDefault="00000000">
      <w:pPr>
        <w:pStyle w:val="BodyText"/>
        <w:tabs>
          <w:tab w:val="left" w:pos="7707"/>
          <w:tab w:val="left" w:pos="8913"/>
          <w:tab w:val="left" w:pos="9419"/>
        </w:tabs>
        <w:spacing w:before="90"/>
        <w:ind w:left="119" w:right="116" w:firstLine="720"/>
        <w:jc w:val="both"/>
      </w:pPr>
      <w:proofErr w:type="gramStart"/>
      <w:r>
        <w:t>FOR  VALUE</w:t>
      </w:r>
      <w:proofErr w:type="gramEnd"/>
      <w:r>
        <w:t xml:space="preserve">  RECEIVED, </w:t>
      </w:r>
      <w:r>
        <w:rPr>
          <w:spacing w:val="45"/>
        </w:rPr>
        <w:t xml:space="preserve"> </w:t>
      </w:r>
      <w:r>
        <w:t xml:space="preserve">the </w:t>
      </w:r>
      <w:r>
        <w:rPr>
          <w:spacing w:val="15"/>
        </w:rPr>
        <w:t xml:space="preserve"> </w:t>
      </w:r>
      <w:r>
        <w:t>undersigned,</w:t>
      </w:r>
      <w:r>
        <w:rPr>
          <w:u w:val="single"/>
        </w:rPr>
        <w:t xml:space="preserve"> </w:t>
      </w:r>
      <w:r>
        <w:rPr>
          <w:u w:val="single"/>
        </w:rPr>
        <w:tab/>
      </w:r>
      <w:r>
        <w:rPr>
          <w:u w:val="single"/>
        </w:rPr>
        <w:tab/>
      </w:r>
      <w:r>
        <w:rPr>
          <w:u w:val="single"/>
        </w:rPr>
        <w:tab/>
      </w:r>
      <w:r>
        <w:rPr>
          <w:spacing w:val="-15"/>
        </w:rPr>
        <w:t xml:space="preserve">, </w:t>
      </w:r>
      <w:r>
        <w:t>with an</w:t>
      </w:r>
      <w:r>
        <w:rPr>
          <w:spacing w:val="5"/>
        </w:rPr>
        <w:t xml:space="preserve"> </w:t>
      </w:r>
      <w:r>
        <w:t>address</w:t>
      </w:r>
      <w:r>
        <w:rPr>
          <w:spacing w:val="2"/>
        </w:rPr>
        <w:t xml:space="preserve"> </w:t>
      </w:r>
      <w:r>
        <w:t>of</w:t>
      </w:r>
      <w:r>
        <w:rPr>
          <w:u w:val="single"/>
        </w:rPr>
        <w:t xml:space="preserve"> </w:t>
      </w:r>
      <w:r>
        <w:rPr>
          <w:u w:val="single"/>
        </w:rPr>
        <w:tab/>
      </w:r>
      <w:r>
        <w:t xml:space="preserve">(the </w:t>
      </w:r>
      <w:r>
        <w:rPr>
          <w:u w:val="single"/>
        </w:rPr>
        <w:t>Borrower</w:t>
      </w:r>
      <w:r>
        <w:t xml:space="preserve"> </w:t>
      </w:r>
      <w:r>
        <w:rPr>
          <w:spacing w:val="-6"/>
        </w:rPr>
        <w:t xml:space="preserve">), </w:t>
      </w:r>
      <w:r>
        <w:t>hereby</w:t>
      </w:r>
      <w:r>
        <w:rPr>
          <w:spacing w:val="18"/>
        </w:rPr>
        <w:t xml:space="preserve"> </w:t>
      </w:r>
      <w:r>
        <w:t>promises</w:t>
      </w:r>
      <w:r>
        <w:rPr>
          <w:spacing w:val="18"/>
        </w:rPr>
        <w:t xml:space="preserve"> </w:t>
      </w:r>
      <w:r>
        <w:t>to</w:t>
      </w:r>
      <w:r>
        <w:rPr>
          <w:spacing w:val="18"/>
        </w:rPr>
        <w:t xml:space="preserve"> </w:t>
      </w:r>
      <w:r>
        <w:t>pay</w:t>
      </w:r>
      <w:r>
        <w:rPr>
          <w:spacing w:val="19"/>
        </w:rPr>
        <w:t xml:space="preserve"> </w:t>
      </w:r>
      <w:r>
        <w:t>to</w:t>
      </w:r>
      <w:r>
        <w:rPr>
          <w:spacing w:val="18"/>
        </w:rPr>
        <w:t xml:space="preserve"> </w:t>
      </w:r>
      <w:r>
        <w:t>the</w:t>
      </w:r>
      <w:r>
        <w:rPr>
          <w:spacing w:val="18"/>
        </w:rPr>
        <w:t xml:space="preserve"> </w:t>
      </w:r>
      <w:r>
        <w:t>order</w:t>
      </w:r>
      <w:r>
        <w:rPr>
          <w:spacing w:val="19"/>
        </w:rPr>
        <w:t xml:space="preserve"> </w:t>
      </w:r>
      <w:r>
        <w:t>of</w:t>
      </w:r>
      <w:r>
        <w:rPr>
          <w:u w:val="single"/>
        </w:rPr>
        <w:t xml:space="preserve"> </w:t>
      </w:r>
      <w:r>
        <w:rPr>
          <w:u w:val="single"/>
        </w:rPr>
        <w:tab/>
      </w:r>
      <w:r>
        <w:rPr>
          <w:u w:val="single"/>
        </w:rPr>
        <w:tab/>
      </w:r>
      <w:r>
        <w:t>,</w:t>
      </w:r>
      <w:r>
        <w:rPr>
          <w:spacing w:val="24"/>
        </w:rPr>
        <w:t xml:space="preserve"> </w:t>
      </w:r>
      <w:r>
        <w:rPr>
          <w:spacing w:val="-5"/>
        </w:rPr>
        <w:t>with</w:t>
      </w:r>
    </w:p>
    <w:p w14:paraId="0DCDB774" w14:textId="77777777" w:rsidR="005F5752" w:rsidRDefault="00000000">
      <w:pPr>
        <w:pStyle w:val="BodyText"/>
        <w:tabs>
          <w:tab w:val="left" w:pos="7463"/>
          <w:tab w:val="left" w:pos="8156"/>
        </w:tabs>
        <w:ind w:left="119"/>
      </w:pPr>
      <w:r>
        <w:t>an</w:t>
      </w:r>
      <w:r>
        <w:rPr>
          <w:spacing w:val="45"/>
        </w:rPr>
        <w:t xml:space="preserve"> </w:t>
      </w:r>
      <w:r>
        <w:t>address</w:t>
      </w:r>
      <w:r>
        <w:rPr>
          <w:spacing w:val="44"/>
        </w:rPr>
        <w:t xml:space="preserve"> </w:t>
      </w:r>
      <w:r>
        <w:t>of</w:t>
      </w:r>
      <w:r>
        <w:rPr>
          <w:u w:val="single"/>
        </w:rPr>
        <w:t xml:space="preserve"> </w:t>
      </w:r>
      <w:r>
        <w:rPr>
          <w:u w:val="single"/>
        </w:rPr>
        <w:tab/>
      </w:r>
      <w:r>
        <w:t>(the</w:t>
      </w:r>
      <w:r>
        <w:tab/>
      </w:r>
      <w:proofErr w:type="gramStart"/>
      <w:r>
        <w:rPr>
          <w:u w:val="single"/>
        </w:rPr>
        <w:t>Lender</w:t>
      </w:r>
      <w:r>
        <w:t xml:space="preserve">  )</w:t>
      </w:r>
      <w:proofErr w:type="gramEnd"/>
      <w:r>
        <w:t>,</w:t>
      </w:r>
      <w:r>
        <w:rPr>
          <w:spacing w:val="29"/>
        </w:rPr>
        <w:t xml:space="preserve"> </w:t>
      </w:r>
      <w:r>
        <w:t>the</w:t>
      </w:r>
    </w:p>
    <w:p w14:paraId="28038501" w14:textId="77777777" w:rsidR="005F5752" w:rsidRDefault="00000000">
      <w:pPr>
        <w:pStyle w:val="BodyText"/>
        <w:ind w:left="119" w:right="117"/>
        <w:jc w:val="both"/>
      </w:pPr>
      <w:r>
        <w:t>Principal Amount set forth above, or, if less, the aggregate unpaid principal amount of the loan</w:t>
      </w:r>
      <w:r>
        <w:rPr>
          <w:spacing w:val="-26"/>
        </w:rPr>
        <w:t xml:space="preserve"> </w:t>
      </w:r>
      <w:r>
        <w:t xml:space="preserve">or loans made from the Lender to the Borrower from time to time (the </w:t>
      </w:r>
      <w:proofErr w:type="gramStart"/>
      <w:r>
        <w:t>Loan )</w:t>
      </w:r>
      <w:proofErr w:type="gramEnd"/>
      <w:r>
        <w:t>. The Borrower promises</w:t>
      </w:r>
      <w:r>
        <w:rPr>
          <w:spacing w:val="-11"/>
        </w:rPr>
        <w:t xml:space="preserve"> </w:t>
      </w:r>
      <w:r>
        <w:t>to</w:t>
      </w:r>
      <w:r>
        <w:rPr>
          <w:spacing w:val="-11"/>
        </w:rPr>
        <w:t xml:space="preserve"> </w:t>
      </w:r>
      <w:r>
        <w:t>pay</w:t>
      </w:r>
      <w:r>
        <w:rPr>
          <w:spacing w:val="-10"/>
        </w:rPr>
        <w:t xml:space="preserve"> </w:t>
      </w:r>
      <w:r>
        <w:t>interest</w:t>
      </w:r>
      <w:r>
        <w:rPr>
          <w:spacing w:val="-11"/>
        </w:rPr>
        <w:t xml:space="preserve"> </w:t>
      </w:r>
      <w:r>
        <w:t>on</w:t>
      </w:r>
      <w:r>
        <w:rPr>
          <w:spacing w:val="-10"/>
        </w:rPr>
        <w:t xml:space="preserve"> </w:t>
      </w:r>
      <w:r>
        <w:t>the</w:t>
      </w:r>
      <w:r>
        <w:rPr>
          <w:spacing w:val="-11"/>
        </w:rPr>
        <w:t xml:space="preserve"> </w:t>
      </w:r>
      <w:r>
        <w:t>unpaid</w:t>
      </w:r>
      <w:r>
        <w:rPr>
          <w:spacing w:val="-10"/>
        </w:rPr>
        <w:t xml:space="preserve"> </w:t>
      </w:r>
      <w:r>
        <w:t>Principal</w:t>
      </w:r>
      <w:r>
        <w:rPr>
          <w:spacing w:val="-12"/>
        </w:rPr>
        <w:t xml:space="preserve"> </w:t>
      </w:r>
      <w:r>
        <w:t>Amount</w:t>
      </w:r>
      <w:r>
        <w:rPr>
          <w:spacing w:val="-9"/>
        </w:rPr>
        <w:t xml:space="preserve"> </w:t>
      </w:r>
      <w:r>
        <w:t>of</w:t>
      </w:r>
      <w:r>
        <w:rPr>
          <w:spacing w:val="-11"/>
        </w:rPr>
        <w:t xml:space="preserve"> </w:t>
      </w:r>
      <w:r>
        <w:t>the</w:t>
      </w:r>
      <w:r>
        <w:rPr>
          <w:spacing w:val="-10"/>
        </w:rPr>
        <w:t xml:space="preserve"> </w:t>
      </w:r>
      <w:r>
        <w:t>Loan</w:t>
      </w:r>
      <w:r>
        <w:rPr>
          <w:spacing w:val="-10"/>
        </w:rPr>
        <w:t xml:space="preserve"> </w:t>
      </w:r>
      <w:r>
        <w:t>from</w:t>
      </w:r>
      <w:r>
        <w:rPr>
          <w:spacing w:val="-12"/>
        </w:rPr>
        <w:t xml:space="preserve"> </w:t>
      </w:r>
      <w:r>
        <w:t>the</w:t>
      </w:r>
      <w:r>
        <w:rPr>
          <w:spacing w:val="-10"/>
        </w:rPr>
        <w:t xml:space="preserve"> </w:t>
      </w:r>
      <w:r>
        <w:t>date</w:t>
      </w:r>
      <w:r>
        <w:rPr>
          <w:spacing w:val="-10"/>
        </w:rPr>
        <w:t xml:space="preserve"> </w:t>
      </w:r>
      <w:r>
        <w:t>made</w:t>
      </w:r>
      <w:r>
        <w:rPr>
          <w:spacing w:val="-10"/>
        </w:rPr>
        <w:t xml:space="preserve"> </w:t>
      </w:r>
      <w:r>
        <w:t>until</w:t>
      </w:r>
      <w:r>
        <w:rPr>
          <w:spacing w:val="-11"/>
        </w:rPr>
        <w:t xml:space="preserve"> </w:t>
      </w:r>
      <w:r>
        <w:t>such Principal Amount is repaid in full, payable at the following interest rate</w:t>
      </w:r>
      <w:r>
        <w:rPr>
          <w:u w:val="single"/>
        </w:rPr>
        <w:t xml:space="preserve"> </w:t>
      </w:r>
      <w:r>
        <w:t>%, per</w:t>
      </w:r>
      <w:r>
        <w:rPr>
          <w:spacing w:val="-18"/>
        </w:rPr>
        <w:t xml:space="preserve"> </w:t>
      </w:r>
      <w:r>
        <w:t>annum.</w:t>
      </w:r>
    </w:p>
    <w:p w14:paraId="2A12431E" w14:textId="77777777" w:rsidR="005F5752" w:rsidRDefault="005F5752">
      <w:pPr>
        <w:pStyle w:val="BodyText"/>
      </w:pPr>
    </w:p>
    <w:p w14:paraId="19A5A1E1" w14:textId="77777777" w:rsidR="005F5752" w:rsidRDefault="00000000">
      <w:pPr>
        <w:pStyle w:val="BodyText"/>
        <w:ind w:left="119" w:right="118" w:firstLine="720"/>
        <w:jc w:val="both"/>
      </w:pPr>
      <w:r>
        <w:t>All</w:t>
      </w:r>
      <w:r>
        <w:rPr>
          <w:spacing w:val="-9"/>
        </w:rPr>
        <w:t xml:space="preserve"> </w:t>
      </w:r>
      <w:r>
        <w:t>payments</w:t>
      </w:r>
      <w:r>
        <w:rPr>
          <w:spacing w:val="-9"/>
        </w:rPr>
        <w:t xml:space="preserve"> </w:t>
      </w:r>
      <w:r>
        <w:t>by</w:t>
      </w:r>
      <w:r>
        <w:rPr>
          <w:spacing w:val="-9"/>
        </w:rPr>
        <w:t xml:space="preserve"> </w:t>
      </w:r>
      <w:r>
        <w:t>the</w:t>
      </w:r>
      <w:r>
        <w:rPr>
          <w:spacing w:val="-9"/>
        </w:rPr>
        <w:t xml:space="preserve"> </w:t>
      </w:r>
      <w:r>
        <w:t>Borrower</w:t>
      </w:r>
      <w:r>
        <w:rPr>
          <w:spacing w:val="-8"/>
        </w:rPr>
        <w:t xml:space="preserve"> </w:t>
      </w:r>
      <w:r>
        <w:t>hereunder</w:t>
      </w:r>
      <w:r>
        <w:rPr>
          <w:spacing w:val="-9"/>
        </w:rPr>
        <w:t xml:space="preserve"> </w:t>
      </w:r>
      <w:r>
        <w:t>shall</w:t>
      </w:r>
      <w:r>
        <w:rPr>
          <w:spacing w:val="-8"/>
        </w:rPr>
        <w:t xml:space="preserve"> </w:t>
      </w:r>
      <w:r>
        <w:t>be</w:t>
      </w:r>
      <w:r>
        <w:rPr>
          <w:spacing w:val="-8"/>
        </w:rPr>
        <w:t xml:space="preserve"> </w:t>
      </w:r>
      <w:r>
        <w:t>in</w:t>
      </w:r>
      <w:r>
        <w:rPr>
          <w:spacing w:val="-10"/>
        </w:rPr>
        <w:t xml:space="preserve"> </w:t>
      </w:r>
      <w:r>
        <w:t>U.S.</w:t>
      </w:r>
      <w:r>
        <w:rPr>
          <w:spacing w:val="-9"/>
        </w:rPr>
        <w:t xml:space="preserve"> </w:t>
      </w:r>
      <w:r>
        <w:t>Dollars,</w:t>
      </w:r>
      <w:r>
        <w:rPr>
          <w:spacing w:val="-9"/>
        </w:rPr>
        <w:t xml:space="preserve"> </w:t>
      </w:r>
      <w:r>
        <w:t>in</w:t>
      </w:r>
      <w:r>
        <w:rPr>
          <w:spacing w:val="-9"/>
        </w:rPr>
        <w:t xml:space="preserve"> </w:t>
      </w:r>
      <w:r>
        <w:t>immediately</w:t>
      </w:r>
      <w:r>
        <w:rPr>
          <w:spacing w:val="-10"/>
        </w:rPr>
        <w:t xml:space="preserve"> </w:t>
      </w:r>
      <w:r>
        <w:t>available funds, made to the address of the Lender set forth above, or to such other address or account, or electronically, as the Lender may direct to the Borrower from time to</w:t>
      </w:r>
      <w:r>
        <w:rPr>
          <w:spacing w:val="-8"/>
        </w:rPr>
        <w:t xml:space="preserve"> </w:t>
      </w:r>
      <w:r>
        <w:t>time.</w:t>
      </w:r>
    </w:p>
    <w:p w14:paraId="023FEF43" w14:textId="77777777" w:rsidR="005F5752" w:rsidRDefault="005F5752">
      <w:pPr>
        <w:pStyle w:val="BodyText"/>
      </w:pPr>
    </w:p>
    <w:p w14:paraId="69CA8B7E" w14:textId="77777777" w:rsidR="005F5752" w:rsidRDefault="00000000">
      <w:pPr>
        <w:pStyle w:val="Heading1"/>
        <w:ind w:left="839"/>
        <w:jc w:val="both"/>
        <w:rPr>
          <w:b w:val="0"/>
        </w:rPr>
      </w:pPr>
      <w:r>
        <w:rPr>
          <w:u w:val="thick"/>
        </w:rPr>
        <w:t>Choose One</w:t>
      </w:r>
      <w:r>
        <w:rPr>
          <w:b w:val="0"/>
        </w:rPr>
        <w:t>:</w:t>
      </w:r>
    </w:p>
    <w:p w14:paraId="1A565CC9" w14:textId="77777777" w:rsidR="005F5752" w:rsidRDefault="00000000">
      <w:pPr>
        <w:pStyle w:val="BodyText"/>
        <w:spacing w:before="83" w:line="266" w:lineRule="auto"/>
        <w:ind w:left="840" w:right="118"/>
        <w:jc w:val="both"/>
      </w:pPr>
      <w:r>
        <w:pict w14:anchorId="6199F96D">
          <v:shapetype id="_x0000_t202" coordsize="21600,21600" o:spt="202" path="m,l,21600r21600,l21600,xe">
            <v:stroke joinstyle="miter"/>
            <v:path gradientshapeok="t" o:connecttype="rect"/>
          </v:shapetype>
          <v:shape id="_x0000_s2075" type="#_x0000_t202" style="position:absolute;left:0;text-align:left;margin-left:1in;margin-top:3.35pt;width:9.7pt;height:16.05pt;z-index:-15813632;mso-position-horizontal-relative:page" filled="f" stroked="f">
            <v:textbox inset="0,0,0,0">
              <w:txbxContent>
                <w:p w14:paraId="4AAC3B2B" w14:textId="77777777" w:rsidR="005F5752" w:rsidRDefault="00000000">
                  <w:pPr>
                    <w:spacing w:line="320" w:lineRule="exact"/>
                    <w:rPr>
                      <w:rFonts w:ascii="Calibri" w:hAnsi="Calibri"/>
                      <w:sz w:val="32"/>
                    </w:rPr>
                  </w:pPr>
                  <w:r>
                    <w:rPr>
                      <w:rFonts w:ascii="Calibri" w:hAnsi="Calibri"/>
                      <w:sz w:val="32"/>
                    </w:rPr>
                    <w:t>□</w:t>
                  </w:r>
                </w:p>
              </w:txbxContent>
            </v:textbox>
            <w10:wrap anchorx="page"/>
          </v:shape>
        </w:pict>
      </w:r>
      <w:r>
        <w:pict w14:anchorId="6B02BE82">
          <v:group id="_x0000_s2072" style="position:absolute;left:0;text-align:left;margin-left:72.55pt;margin-top:7.1pt;width:8.4pt;height:8.95pt;z-index:15730688;mso-position-horizontal-relative:page" coordorigin="1451,142" coordsize="168,179">
            <v:rect id="_x0000_s2074" style="position:absolute;left:1450;top:142;width:168;height:179" stroked="f"/>
            <v:rect id="_x0000_s2073" style="position:absolute;left:1460;top:152;width:148;height:159" filled="f" strokeweight=".35275mm"/>
            <w10:wrap anchorx="page"/>
          </v:group>
        </w:pict>
      </w:r>
      <w:r>
        <w:t>Each payment of principal and interest by the Borrower hereunder is due and payable on or before the day of each calendar month.</w:t>
      </w:r>
    </w:p>
    <w:p w14:paraId="7E3246BC" w14:textId="77777777" w:rsidR="005F5752" w:rsidRDefault="005F5752">
      <w:pPr>
        <w:pStyle w:val="BodyText"/>
        <w:spacing w:before="7"/>
        <w:rPr>
          <w:sz w:val="28"/>
        </w:rPr>
      </w:pPr>
    </w:p>
    <w:p w14:paraId="69D09195" w14:textId="77777777" w:rsidR="005F5752" w:rsidRDefault="00000000">
      <w:pPr>
        <w:pStyle w:val="BodyText"/>
        <w:spacing w:before="1" w:line="268" w:lineRule="auto"/>
        <w:ind w:left="840" w:right="118"/>
        <w:jc w:val="both"/>
      </w:pPr>
      <w:r>
        <w:pict w14:anchorId="6353815A">
          <v:shape id="_x0000_s2071" type="#_x0000_t202" style="position:absolute;left:0;text-align:left;margin-left:1in;margin-top:-.75pt;width:9.7pt;height:16.05pt;z-index:-15813120;mso-position-horizontal-relative:page" filled="f" stroked="f">
            <v:textbox inset="0,0,0,0">
              <w:txbxContent>
                <w:p w14:paraId="1D28A5BD" w14:textId="77777777" w:rsidR="005F5752" w:rsidRDefault="00000000">
                  <w:pPr>
                    <w:spacing w:line="320" w:lineRule="exact"/>
                    <w:rPr>
                      <w:rFonts w:ascii="Calibri" w:hAnsi="Calibri"/>
                      <w:sz w:val="32"/>
                    </w:rPr>
                  </w:pPr>
                  <w:r>
                    <w:rPr>
                      <w:rFonts w:ascii="Calibri" w:hAnsi="Calibri"/>
                      <w:sz w:val="32"/>
                    </w:rPr>
                    <w:t>□</w:t>
                  </w:r>
                </w:p>
              </w:txbxContent>
            </v:textbox>
            <w10:wrap anchorx="page"/>
          </v:shape>
        </w:pict>
      </w:r>
      <w:r>
        <w:pict w14:anchorId="15964AEA">
          <v:group id="_x0000_s2068" style="position:absolute;left:0;text-align:left;margin-left:72.55pt;margin-top:2.9pt;width:8.4pt;height:8.95pt;z-index:15731200;mso-position-horizontal-relative:page" coordorigin="1451,58" coordsize="168,179">
            <v:rect id="_x0000_s2070" style="position:absolute;left:1450;top:58;width:168;height:179" stroked="f"/>
            <v:rect id="_x0000_s2069" style="position:absolute;left:1460;top:68;width:148;height:159" filled="f" strokeweight=".35275mm"/>
            <w10:wrap anchorx="page"/>
          </v:group>
        </w:pict>
      </w:r>
      <w:r>
        <w:t>Each payment of principal and interest by the Borrower hereunder is due and payable on or before the day of each calendar quarter.</w:t>
      </w:r>
    </w:p>
    <w:p w14:paraId="016DE191" w14:textId="77777777" w:rsidR="005F5752" w:rsidRDefault="005F5752">
      <w:pPr>
        <w:pStyle w:val="BodyText"/>
        <w:rPr>
          <w:sz w:val="21"/>
        </w:rPr>
      </w:pPr>
    </w:p>
    <w:p w14:paraId="6F732262" w14:textId="77777777" w:rsidR="005F5752" w:rsidRDefault="00000000">
      <w:pPr>
        <w:pStyle w:val="Heading1"/>
        <w:jc w:val="both"/>
        <w:rPr>
          <w:b w:val="0"/>
        </w:rPr>
      </w:pPr>
      <w:r>
        <w:rPr>
          <w:u w:val="thick"/>
        </w:rPr>
        <w:t>Choose One</w:t>
      </w:r>
      <w:r>
        <w:rPr>
          <w:b w:val="0"/>
        </w:rPr>
        <w:t>:</w:t>
      </w:r>
    </w:p>
    <w:p w14:paraId="2EFAF7F9" w14:textId="77777777" w:rsidR="005F5752" w:rsidRDefault="00000000">
      <w:pPr>
        <w:pStyle w:val="BodyText"/>
        <w:tabs>
          <w:tab w:val="left" w:pos="3980"/>
        </w:tabs>
        <w:spacing w:before="83" w:line="266" w:lineRule="auto"/>
        <w:ind w:left="840" w:right="118"/>
        <w:jc w:val="both"/>
      </w:pPr>
      <w:r>
        <w:pict w14:anchorId="41C4B818">
          <v:shape id="_x0000_s2067" type="#_x0000_t202" style="position:absolute;left:0;text-align:left;margin-left:1in;margin-top:3.35pt;width:9.7pt;height:16.05pt;z-index:-15812608;mso-position-horizontal-relative:page" filled="f" stroked="f">
            <v:textbox inset="0,0,0,0">
              <w:txbxContent>
                <w:p w14:paraId="13A013FB" w14:textId="77777777" w:rsidR="005F5752" w:rsidRDefault="00000000">
                  <w:pPr>
                    <w:spacing w:line="320" w:lineRule="exact"/>
                    <w:rPr>
                      <w:rFonts w:ascii="Calibri" w:hAnsi="Calibri"/>
                      <w:sz w:val="32"/>
                    </w:rPr>
                  </w:pPr>
                  <w:r>
                    <w:rPr>
                      <w:rFonts w:ascii="Calibri" w:hAnsi="Calibri"/>
                      <w:sz w:val="32"/>
                    </w:rPr>
                    <w:t>□</w:t>
                  </w:r>
                </w:p>
              </w:txbxContent>
            </v:textbox>
            <w10:wrap anchorx="page"/>
          </v:shape>
        </w:pict>
      </w:r>
      <w:r>
        <w:pict w14:anchorId="32D73654">
          <v:group id="_x0000_s2064" style="position:absolute;left:0;text-align:left;margin-left:72.75pt;margin-top:6.95pt;width:8.4pt;height:8.95pt;z-index:15731712;mso-position-horizontal-relative:page" coordorigin="1455,139" coordsize="168,179">
            <v:rect id="_x0000_s2066" style="position:absolute;left:1454;top:139;width:168;height:179" stroked="f"/>
            <v:rect id="_x0000_s2065" style="position:absolute;left:1464;top:149;width:148;height:159" filled="f" strokeweight="1pt"/>
            <w10:wrap anchorx="page"/>
          </v:group>
        </w:pict>
      </w:r>
      <w:r>
        <w:t>Each payment of principal and interest by the Borrower hereunder shall be in the amount of</w:t>
      </w:r>
      <w:r>
        <w:rPr>
          <w:spacing w:val="-1"/>
        </w:rPr>
        <w:t xml:space="preserve"> </w:t>
      </w:r>
      <w:proofErr w:type="gramStart"/>
      <w:r>
        <w:t>$</w:t>
      </w:r>
      <w:r>
        <w:rPr>
          <w:u w:val="single"/>
        </w:rPr>
        <w:t xml:space="preserve"> </w:t>
      </w:r>
      <w:r>
        <w:rPr>
          <w:u w:val="single"/>
        </w:rPr>
        <w:tab/>
      </w:r>
      <w:r>
        <w:t>, and</w:t>
      </w:r>
      <w:proofErr w:type="gramEnd"/>
      <w:r>
        <w:t xml:space="preserve"> shall be paid by the Borrower as specified</w:t>
      </w:r>
      <w:r>
        <w:rPr>
          <w:spacing w:val="-8"/>
        </w:rPr>
        <w:t xml:space="preserve"> </w:t>
      </w:r>
      <w:r>
        <w:t>herein.</w:t>
      </w:r>
    </w:p>
    <w:p w14:paraId="6D07DFE6" w14:textId="77777777" w:rsidR="005F5752" w:rsidRDefault="005F5752">
      <w:pPr>
        <w:pStyle w:val="BodyText"/>
        <w:spacing w:before="7"/>
        <w:rPr>
          <w:sz w:val="28"/>
        </w:rPr>
      </w:pPr>
    </w:p>
    <w:p w14:paraId="62256F97" w14:textId="77777777" w:rsidR="005F5752" w:rsidRDefault="00000000">
      <w:pPr>
        <w:pStyle w:val="BodyText"/>
        <w:spacing w:before="1" w:line="254" w:lineRule="auto"/>
        <w:ind w:left="840" w:right="117"/>
        <w:jc w:val="both"/>
      </w:pPr>
      <w:r>
        <w:pict w14:anchorId="054C048B">
          <v:shape id="_x0000_s2063" type="#_x0000_t202" style="position:absolute;left:0;text-align:left;margin-left:1in;margin-top:-.75pt;width:9.7pt;height:16.05pt;z-index:-15812096;mso-position-horizontal-relative:page" filled="f" stroked="f">
            <v:textbox inset="0,0,0,0">
              <w:txbxContent>
                <w:p w14:paraId="3B251BFC" w14:textId="77777777" w:rsidR="005F5752" w:rsidRDefault="00000000">
                  <w:pPr>
                    <w:spacing w:line="320" w:lineRule="exact"/>
                    <w:rPr>
                      <w:rFonts w:ascii="Calibri" w:hAnsi="Calibri"/>
                      <w:sz w:val="32"/>
                    </w:rPr>
                  </w:pPr>
                  <w:r>
                    <w:rPr>
                      <w:rFonts w:ascii="Calibri" w:hAnsi="Calibri"/>
                      <w:sz w:val="32"/>
                    </w:rPr>
                    <w:t>□</w:t>
                  </w:r>
                </w:p>
              </w:txbxContent>
            </v:textbox>
            <w10:wrap anchorx="page"/>
          </v:shape>
        </w:pict>
      </w:r>
      <w:r>
        <w:pict w14:anchorId="5056FBAC">
          <v:group id="_x0000_s2060" style="position:absolute;left:0;text-align:left;margin-left:72.55pt;margin-top:3.2pt;width:8.4pt;height:8.95pt;z-index:15732224;mso-position-horizontal-relative:page" coordorigin="1451,64" coordsize="168,179">
            <v:rect id="_x0000_s2062" style="position:absolute;left:1450;top:64;width:168;height:179" stroked="f"/>
            <v:rect id="_x0000_s2061" style="position:absolute;left:1460;top:74;width:148;height:159" filled="f" strokeweight=".35275mm"/>
            <w10:wrap anchorx="page"/>
          </v:group>
        </w:pict>
      </w:r>
      <w:r>
        <w:t>This Loan shall be amortized over a</w:t>
      </w:r>
      <w:r>
        <w:rPr>
          <w:u w:val="single"/>
        </w:rPr>
        <w:t xml:space="preserve">    </w:t>
      </w:r>
      <w:r>
        <w:t xml:space="preserve"> year amortization schedule, and the amount of each payment by the Borrower to the Lender shall be in the amount as set forth on</w:t>
      </w:r>
      <w:r>
        <w:rPr>
          <w:spacing w:val="-37"/>
        </w:rPr>
        <w:t xml:space="preserve"> </w:t>
      </w:r>
      <w:r>
        <w:t xml:space="preserve">Exhibit A </w:t>
      </w:r>
      <w:proofErr w:type="gramStart"/>
      <w:r>
        <w:t>hereto, and</w:t>
      </w:r>
      <w:proofErr w:type="gramEnd"/>
      <w:r>
        <w:t xml:space="preserve"> shall be paid by the Borrower as specified</w:t>
      </w:r>
      <w:r>
        <w:rPr>
          <w:spacing w:val="-6"/>
        </w:rPr>
        <w:t xml:space="preserve"> </w:t>
      </w:r>
      <w:r>
        <w:t>herein.</w:t>
      </w:r>
    </w:p>
    <w:p w14:paraId="5136E991" w14:textId="77777777" w:rsidR="005F5752" w:rsidRDefault="005F5752">
      <w:pPr>
        <w:pStyle w:val="BodyText"/>
        <w:rPr>
          <w:sz w:val="26"/>
        </w:rPr>
      </w:pPr>
    </w:p>
    <w:p w14:paraId="42AB473A" w14:textId="77777777" w:rsidR="005F5752" w:rsidRDefault="005F5752">
      <w:pPr>
        <w:pStyle w:val="BodyText"/>
        <w:spacing w:before="4"/>
        <w:rPr>
          <w:sz w:val="20"/>
        </w:rPr>
      </w:pPr>
    </w:p>
    <w:p w14:paraId="3FD856F5" w14:textId="77777777" w:rsidR="005F5752" w:rsidRDefault="00000000">
      <w:pPr>
        <w:pStyle w:val="BodyText"/>
        <w:ind w:left="120" w:right="117"/>
        <w:jc w:val="both"/>
      </w:pPr>
      <w:r>
        <w:t>The entire outstanding Principal Amount, together with all accrued unpaid interest thereon, and any other amounts owing hereunder, is and shall be due and payable on or before</w:t>
      </w:r>
    </w:p>
    <w:p w14:paraId="698CDB81" w14:textId="77777777" w:rsidR="005F5752" w:rsidRDefault="00000000">
      <w:pPr>
        <w:pStyle w:val="BodyText"/>
        <w:tabs>
          <w:tab w:val="left" w:pos="4079"/>
        </w:tabs>
        <w:ind w:left="120" w:right="116"/>
        <w:jc w:val="both"/>
      </w:pPr>
      <w:r>
        <w:rPr>
          <w:u w:val="single"/>
        </w:rPr>
        <w:t xml:space="preserve"> </w:t>
      </w:r>
      <w:r>
        <w:rPr>
          <w:u w:val="single"/>
        </w:rPr>
        <w:tab/>
      </w:r>
      <w:r>
        <w:rPr>
          <w:spacing w:val="28"/>
        </w:rPr>
        <w:t xml:space="preserve"> </w:t>
      </w:r>
      <w:r>
        <w:t xml:space="preserve">(the Maturity </w:t>
      </w:r>
      <w:proofErr w:type="gramStart"/>
      <w:r>
        <w:t>Date )</w:t>
      </w:r>
      <w:proofErr w:type="gramEnd"/>
      <w:r>
        <w:t>. No amount of principal repaid hereunder may be re-borrowed by the Borrower, unless otherwise agreed to by the Lender in the Lender s sole</w:t>
      </w:r>
      <w:r>
        <w:rPr>
          <w:spacing w:val="19"/>
        </w:rPr>
        <w:t xml:space="preserve"> </w:t>
      </w:r>
      <w:r>
        <w:t>discretion.</w:t>
      </w:r>
    </w:p>
    <w:p w14:paraId="5BCDD048" w14:textId="77777777" w:rsidR="005F5752" w:rsidRDefault="005F5752">
      <w:pPr>
        <w:jc w:val="both"/>
        <w:sectPr w:rsidR="005F5752">
          <w:footerReference w:type="default" r:id="rId6"/>
          <w:type w:val="continuous"/>
          <w:pgSz w:w="12240" w:h="15840"/>
          <w:pgMar w:top="1360" w:right="1320" w:bottom="1480" w:left="1320" w:header="720" w:footer="1300" w:gutter="0"/>
          <w:pgNumType w:start="1"/>
          <w:cols w:space="720"/>
        </w:sectPr>
      </w:pPr>
    </w:p>
    <w:p w14:paraId="01BC53FE" w14:textId="77777777" w:rsidR="005F5752" w:rsidRDefault="00000000">
      <w:pPr>
        <w:pStyle w:val="Heading1"/>
        <w:spacing w:before="76"/>
        <w:rPr>
          <w:b w:val="0"/>
        </w:rPr>
      </w:pPr>
      <w:r>
        <w:rPr>
          <w:u w:val="thick"/>
        </w:rPr>
        <w:lastRenderedPageBreak/>
        <w:t>Choose One</w:t>
      </w:r>
      <w:r>
        <w:rPr>
          <w:b w:val="0"/>
        </w:rPr>
        <w:t>:</w:t>
      </w:r>
    </w:p>
    <w:p w14:paraId="30EEF816" w14:textId="77777777" w:rsidR="005F5752" w:rsidRDefault="005F5752">
      <w:pPr>
        <w:pStyle w:val="BodyText"/>
        <w:spacing w:before="5"/>
        <w:rPr>
          <w:sz w:val="23"/>
        </w:rPr>
      </w:pPr>
    </w:p>
    <w:p w14:paraId="5AB04267" w14:textId="77777777" w:rsidR="005F5752" w:rsidRDefault="00000000">
      <w:pPr>
        <w:spacing w:before="90"/>
        <w:ind w:left="840"/>
        <w:rPr>
          <w:b/>
          <w:sz w:val="24"/>
        </w:rPr>
      </w:pPr>
      <w:r>
        <w:pict w14:anchorId="3401D1A6">
          <v:shape id="_x0000_s2059" type="#_x0000_t202" style="position:absolute;left:0;text-align:left;margin-left:1in;margin-top:3.7pt;width:9.7pt;height:16.05pt;z-index:-15808512;mso-position-horizontal-relative:page" filled="f" stroked="f">
            <v:textbox inset="0,0,0,0">
              <w:txbxContent>
                <w:p w14:paraId="79FAA257" w14:textId="77777777" w:rsidR="005F5752" w:rsidRDefault="00000000">
                  <w:pPr>
                    <w:spacing w:line="320" w:lineRule="exact"/>
                    <w:rPr>
                      <w:rFonts w:ascii="Calibri" w:hAnsi="Calibri"/>
                      <w:sz w:val="32"/>
                    </w:rPr>
                  </w:pPr>
                  <w:r>
                    <w:rPr>
                      <w:rFonts w:ascii="Calibri" w:hAnsi="Calibri"/>
                      <w:sz w:val="32"/>
                    </w:rPr>
                    <w:t>□</w:t>
                  </w:r>
                </w:p>
              </w:txbxContent>
            </v:textbox>
            <w10:wrap anchorx="page"/>
          </v:shape>
        </w:pict>
      </w:r>
      <w:r>
        <w:pict w14:anchorId="44D490D1">
          <v:group id="_x0000_s2056" style="position:absolute;left:0;text-align:left;margin-left:72.75pt;margin-top:7.3pt;width:8.4pt;height:8.95pt;z-index:15734784;mso-position-horizontal-relative:page" coordorigin="1455,146" coordsize="168,179">
            <v:rect id="_x0000_s2058" style="position:absolute;left:1454;top:145;width:168;height:179" stroked="f"/>
            <v:rect id="_x0000_s2057" style="position:absolute;left:1464;top:155;width:148;height:159" filled="f" strokeweight=".35275mm"/>
            <w10:wrap anchorx="page"/>
          </v:group>
        </w:pict>
      </w:r>
      <w:r>
        <w:rPr>
          <w:sz w:val="24"/>
        </w:rPr>
        <w:t xml:space="preserve">This Promissory Note is </w:t>
      </w:r>
      <w:r>
        <w:rPr>
          <w:b/>
          <w:sz w:val="24"/>
          <w:u w:val="thick"/>
        </w:rPr>
        <w:t>unsecured</w:t>
      </w:r>
    </w:p>
    <w:p w14:paraId="36F0552A" w14:textId="77777777" w:rsidR="005F5752" w:rsidRDefault="00000000">
      <w:pPr>
        <w:pStyle w:val="BodyText"/>
        <w:tabs>
          <w:tab w:val="left" w:pos="9386"/>
        </w:tabs>
        <w:spacing w:before="114" w:line="268" w:lineRule="auto"/>
        <w:ind w:left="840" w:right="118"/>
      </w:pPr>
      <w:r>
        <w:pict w14:anchorId="29C46EA7">
          <v:shape id="_x0000_s2055" type="#_x0000_t202" style="position:absolute;left:0;text-align:left;margin-left:1in;margin-top:4.9pt;width:9.7pt;height:16.05pt;z-index:-15808000;mso-position-horizontal-relative:page" filled="f" stroked="f">
            <v:textbox inset="0,0,0,0">
              <w:txbxContent>
                <w:p w14:paraId="7DDBD3A2" w14:textId="77777777" w:rsidR="005F5752" w:rsidRDefault="00000000">
                  <w:pPr>
                    <w:spacing w:line="320" w:lineRule="exact"/>
                    <w:rPr>
                      <w:rFonts w:ascii="Calibri" w:hAnsi="Calibri"/>
                      <w:sz w:val="32"/>
                    </w:rPr>
                  </w:pPr>
                  <w:r>
                    <w:rPr>
                      <w:rFonts w:ascii="Calibri" w:hAnsi="Calibri"/>
                      <w:sz w:val="32"/>
                    </w:rPr>
                    <w:t>□</w:t>
                  </w:r>
                </w:p>
              </w:txbxContent>
            </v:textbox>
            <w10:wrap anchorx="page"/>
          </v:shape>
        </w:pict>
      </w:r>
      <w:r>
        <w:pict w14:anchorId="6FD5D681">
          <v:group id="_x0000_s2052" style="position:absolute;left:0;text-align:left;margin-left:72.75pt;margin-top:8.7pt;width:8.4pt;height:8.95pt;z-index:15735296;mso-position-horizontal-relative:page" coordorigin="1455,174" coordsize="168,179">
            <v:rect id="_x0000_s2054" style="position:absolute;left:1454;top:174;width:168;height:179" stroked="f"/>
            <v:rect id="_x0000_s2053" style="position:absolute;left:1464;top:184;width:148;height:159" filled="f" strokeweight=".35275mm"/>
            <w10:wrap anchorx="page"/>
          </v:group>
        </w:pict>
      </w:r>
      <w:r>
        <w:t xml:space="preserve">This Promissory Note and all obligations hereunder are </w:t>
      </w:r>
      <w:r>
        <w:rPr>
          <w:b/>
          <w:u w:val="thick"/>
        </w:rPr>
        <w:t>secured</w:t>
      </w:r>
      <w:r>
        <w:rPr>
          <w:b/>
        </w:rPr>
        <w:t xml:space="preserve"> </w:t>
      </w:r>
      <w:r>
        <w:t>by the following asset or assets:</w:t>
      </w:r>
      <w:r>
        <w:rPr>
          <w:u w:val="single"/>
        </w:rPr>
        <w:t xml:space="preserve"> </w:t>
      </w:r>
      <w:r>
        <w:rPr>
          <w:u w:val="single"/>
        </w:rPr>
        <w:tab/>
      </w:r>
    </w:p>
    <w:p w14:paraId="3D000DBD" w14:textId="77777777" w:rsidR="005F5752" w:rsidRDefault="00000000">
      <w:pPr>
        <w:pStyle w:val="BodyText"/>
        <w:spacing w:before="9"/>
        <w:rPr>
          <w:sz w:val="16"/>
        </w:rPr>
      </w:pPr>
      <w:r>
        <w:pict w14:anchorId="79930AE5">
          <v:shape id="_x0000_s2051" style="position:absolute;margin-left:108pt;margin-top:11.85pt;width:6in;height:.1pt;z-index:-15724544;mso-wrap-distance-left:0;mso-wrap-distance-right:0;mso-position-horizontal-relative:page" coordorigin="2160,237" coordsize="8640,0" path="m2160,237r8640,e" filled="f" strokeweight=".48pt">
            <v:path arrowok="t"/>
            <w10:wrap type="topAndBottom" anchorx="page"/>
          </v:shape>
        </w:pict>
      </w:r>
      <w:r>
        <w:pict w14:anchorId="1915F319">
          <v:shape id="_x0000_s2050" style="position:absolute;margin-left:108pt;margin-top:25.65pt;width:6in;height:.1pt;z-index:-15724032;mso-wrap-distance-left:0;mso-wrap-distance-right:0;mso-position-horizontal-relative:page" coordorigin="2160,513" coordsize="8640,0" path="m2160,513r8640,e" filled="f" strokeweight=".48pt">
            <v:path arrowok="t"/>
            <w10:wrap type="topAndBottom" anchorx="page"/>
          </v:shape>
        </w:pict>
      </w:r>
    </w:p>
    <w:p w14:paraId="461BF190" w14:textId="77777777" w:rsidR="005F5752" w:rsidRDefault="005F5752">
      <w:pPr>
        <w:pStyle w:val="BodyText"/>
        <w:spacing w:before="2"/>
        <w:rPr>
          <w:sz w:val="17"/>
        </w:rPr>
      </w:pPr>
    </w:p>
    <w:p w14:paraId="390EFC5A" w14:textId="77777777" w:rsidR="005F5752" w:rsidRDefault="00000000">
      <w:pPr>
        <w:pStyle w:val="BodyText"/>
        <w:tabs>
          <w:tab w:val="left" w:pos="2999"/>
        </w:tabs>
        <w:spacing w:line="247" w:lineRule="exact"/>
        <w:ind w:left="840"/>
      </w:pPr>
      <w:r>
        <w:rPr>
          <w:u w:val="single"/>
        </w:rPr>
        <w:t xml:space="preserve"> </w:t>
      </w:r>
      <w:r>
        <w:rPr>
          <w:u w:val="single"/>
        </w:rPr>
        <w:tab/>
      </w:r>
      <w:r>
        <w:t xml:space="preserve"> (the </w:t>
      </w:r>
      <w:proofErr w:type="gramStart"/>
      <w:r>
        <w:t>Collateral</w:t>
      </w:r>
      <w:r>
        <w:rPr>
          <w:spacing w:val="33"/>
        </w:rPr>
        <w:t xml:space="preserve"> </w:t>
      </w:r>
      <w:r>
        <w:t>)</w:t>
      </w:r>
      <w:proofErr w:type="gramEnd"/>
      <w:r>
        <w:t>.</w:t>
      </w:r>
    </w:p>
    <w:p w14:paraId="0EF3D6C6" w14:textId="77777777" w:rsidR="005F5752" w:rsidRDefault="005F5752">
      <w:pPr>
        <w:pStyle w:val="BodyText"/>
      </w:pPr>
    </w:p>
    <w:p w14:paraId="3B8327BF" w14:textId="77777777" w:rsidR="005F5752" w:rsidRDefault="00000000">
      <w:pPr>
        <w:pStyle w:val="BodyText"/>
        <w:ind w:left="119" w:right="109" w:firstLine="720"/>
        <w:jc w:val="both"/>
      </w:pPr>
      <w:r>
        <w:t>If</w:t>
      </w:r>
      <w:r>
        <w:rPr>
          <w:spacing w:val="-9"/>
        </w:rPr>
        <w:t xml:space="preserve"> </w:t>
      </w:r>
      <w:r>
        <w:t>this</w:t>
      </w:r>
      <w:r>
        <w:rPr>
          <w:spacing w:val="-8"/>
        </w:rPr>
        <w:t xml:space="preserve"> </w:t>
      </w:r>
      <w:r>
        <w:t>Promissory</w:t>
      </w:r>
      <w:r>
        <w:rPr>
          <w:spacing w:val="-8"/>
        </w:rPr>
        <w:t xml:space="preserve"> </w:t>
      </w:r>
      <w:r>
        <w:t>Note</w:t>
      </w:r>
      <w:r>
        <w:rPr>
          <w:spacing w:val="-8"/>
        </w:rPr>
        <w:t xml:space="preserve"> </w:t>
      </w:r>
      <w:r>
        <w:t>is</w:t>
      </w:r>
      <w:r>
        <w:rPr>
          <w:spacing w:val="-6"/>
        </w:rPr>
        <w:t xml:space="preserve"> </w:t>
      </w:r>
      <w:r>
        <w:rPr>
          <w:b/>
          <w:u w:val="thick"/>
        </w:rPr>
        <w:t>secured</w:t>
      </w:r>
      <w:r>
        <w:rPr>
          <w:b/>
          <w:spacing w:val="-7"/>
        </w:rPr>
        <w:t xml:space="preserve"> </w:t>
      </w:r>
      <w:r>
        <w:t>as</w:t>
      </w:r>
      <w:r>
        <w:rPr>
          <w:spacing w:val="-8"/>
        </w:rPr>
        <w:t xml:space="preserve"> </w:t>
      </w:r>
      <w:r>
        <w:t>set</w:t>
      </w:r>
      <w:r>
        <w:rPr>
          <w:spacing w:val="-8"/>
        </w:rPr>
        <w:t xml:space="preserve"> </w:t>
      </w:r>
      <w:r>
        <w:t>forth</w:t>
      </w:r>
      <w:r>
        <w:rPr>
          <w:spacing w:val="-8"/>
        </w:rPr>
        <w:t xml:space="preserve"> </w:t>
      </w:r>
      <w:r>
        <w:t>immediately</w:t>
      </w:r>
      <w:r>
        <w:rPr>
          <w:spacing w:val="-8"/>
        </w:rPr>
        <w:t xml:space="preserve"> </w:t>
      </w:r>
      <w:r>
        <w:t>above,</w:t>
      </w:r>
      <w:r>
        <w:rPr>
          <w:spacing w:val="-8"/>
        </w:rPr>
        <w:t xml:space="preserve"> </w:t>
      </w:r>
      <w:r>
        <w:t>then</w:t>
      </w:r>
      <w:r>
        <w:rPr>
          <w:spacing w:val="-8"/>
        </w:rPr>
        <w:t xml:space="preserve"> </w:t>
      </w:r>
      <w:r>
        <w:t>the</w:t>
      </w:r>
      <w:r>
        <w:rPr>
          <w:spacing w:val="-8"/>
        </w:rPr>
        <w:t xml:space="preserve"> </w:t>
      </w:r>
      <w:r>
        <w:t>Borrower</w:t>
      </w:r>
      <w:r>
        <w:rPr>
          <w:spacing w:val="-9"/>
        </w:rPr>
        <w:t xml:space="preserve"> </w:t>
      </w:r>
      <w:r>
        <w:t xml:space="preserve">shall execute such documents and instruments (collectively, the Security </w:t>
      </w:r>
      <w:proofErr w:type="gramStart"/>
      <w:r>
        <w:t>Documents )</w:t>
      </w:r>
      <w:proofErr w:type="gramEnd"/>
      <w:r>
        <w:t xml:space="preserve"> as reasonably </w:t>
      </w:r>
      <w:r>
        <w:rPr>
          <w:spacing w:val="-3"/>
        </w:rPr>
        <w:t>requested</w:t>
      </w:r>
      <w:r>
        <w:rPr>
          <w:spacing w:val="-7"/>
        </w:rPr>
        <w:t xml:space="preserve"> </w:t>
      </w:r>
      <w:r>
        <w:t>by</w:t>
      </w:r>
      <w:r>
        <w:rPr>
          <w:spacing w:val="-6"/>
        </w:rPr>
        <w:t xml:space="preserve"> </w:t>
      </w:r>
      <w:r>
        <w:t>the</w:t>
      </w:r>
      <w:r>
        <w:rPr>
          <w:spacing w:val="-7"/>
        </w:rPr>
        <w:t xml:space="preserve"> </w:t>
      </w:r>
      <w:r>
        <w:rPr>
          <w:spacing w:val="-3"/>
        </w:rPr>
        <w:t>Lender</w:t>
      </w:r>
      <w:r>
        <w:rPr>
          <w:spacing w:val="-6"/>
        </w:rPr>
        <w:t xml:space="preserve"> </w:t>
      </w:r>
      <w:r>
        <w:t>in</w:t>
      </w:r>
      <w:r>
        <w:rPr>
          <w:spacing w:val="-7"/>
        </w:rPr>
        <w:t xml:space="preserve"> </w:t>
      </w:r>
      <w:r>
        <w:rPr>
          <w:spacing w:val="-3"/>
        </w:rPr>
        <w:t>order</w:t>
      </w:r>
      <w:r>
        <w:rPr>
          <w:spacing w:val="-6"/>
        </w:rPr>
        <w:t xml:space="preserve"> </w:t>
      </w:r>
      <w:r>
        <w:t>for</w:t>
      </w:r>
      <w:r>
        <w:rPr>
          <w:spacing w:val="-7"/>
        </w:rPr>
        <w:t xml:space="preserve"> </w:t>
      </w:r>
      <w:r>
        <w:t>the</w:t>
      </w:r>
      <w:r>
        <w:rPr>
          <w:spacing w:val="-6"/>
        </w:rPr>
        <w:t xml:space="preserve"> </w:t>
      </w:r>
      <w:r>
        <w:rPr>
          <w:spacing w:val="-3"/>
        </w:rPr>
        <w:t>Lender</w:t>
      </w:r>
      <w:r>
        <w:rPr>
          <w:spacing w:val="-7"/>
        </w:rPr>
        <w:t xml:space="preserve"> </w:t>
      </w:r>
      <w:r>
        <w:t>to</w:t>
      </w:r>
      <w:r>
        <w:rPr>
          <w:spacing w:val="-7"/>
        </w:rPr>
        <w:t xml:space="preserve"> </w:t>
      </w:r>
      <w:r>
        <w:rPr>
          <w:spacing w:val="-3"/>
        </w:rPr>
        <w:t>effectuate</w:t>
      </w:r>
      <w:r>
        <w:rPr>
          <w:spacing w:val="-6"/>
        </w:rPr>
        <w:t xml:space="preserve"> </w:t>
      </w:r>
      <w:r>
        <w:t>and</w:t>
      </w:r>
      <w:r>
        <w:rPr>
          <w:spacing w:val="-7"/>
        </w:rPr>
        <w:t xml:space="preserve"> </w:t>
      </w:r>
      <w:r>
        <w:rPr>
          <w:spacing w:val="-3"/>
        </w:rPr>
        <w:t>perfect</w:t>
      </w:r>
      <w:r>
        <w:rPr>
          <w:spacing w:val="-6"/>
        </w:rPr>
        <w:t xml:space="preserve"> </w:t>
      </w:r>
      <w:r>
        <w:rPr>
          <w:spacing w:val="-3"/>
        </w:rPr>
        <w:t>such</w:t>
      </w:r>
      <w:r>
        <w:rPr>
          <w:spacing w:val="-7"/>
        </w:rPr>
        <w:t xml:space="preserve"> </w:t>
      </w:r>
      <w:r>
        <w:rPr>
          <w:spacing w:val="-3"/>
        </w:rPr>
        <w:t>security</w:t>
      </w:r>
      <w:r>
        <w:rPr>
          <w:spacing w:val="-6"/>
        </w:rPr>
        <w:t xml:space="preserve"> </w:t>
      </w:r>
      <w:r>
        <w:rPr>
          <w:spacing w:val="-3"/>
        </w:rPr>
        <w:t>interest</w:t>
      </w:r>
      <w:r>
        <w:rPr>
          <w:spacing w:val="-7"/>
        </w:rPr>
        <w:t xml:space="preserve"> </w:t>
      </w:r>
      <w:r>
        <w:t>in</w:t>
      </w:r>
      <w:r>
        <w:rPr>
          <w:spacing w:val="-6"/>
        </w:rPr>
        <w:t xml:space="preserve"> </w:t>
      </w:r>
      <w:r>
        <w:rPr>
          <w:spacing w:val="-3"/>
        </w:rPr>
        <w:t xml:space="preserve">the </w:t>
      </w:r>
      <w:r>
        <w:t xml:space="preserve">Collateral, and shall hereafter execute such further Security Documents from time to time as </w:t>
      </w:r>
      <w:r>
        <w:rPr>
          <w:spacing w:val="-4"/>
        </w:rPr>
        <w:t xml:space="preserve">necessary </w:t>
      </w:r>
      <w:r>
        <w:t xml:space="preserve">or </w:t>
      </w:r>
      <w:r>
        <w:rPr>
          <w:spacing w:val="-4"/>
        </w:rPr>
        <w:t xml:space="preserve">appropriate </w:t>
      </w:r>
      <w:r>
        <w:rPr>
          <w:spacing w:val="-3"/>
        </w:rPr>
        <w:t xml:space="preserve">for the </w:t>
      </w:r>
      <w:r>
        <w:rPr>
          <w:spacing w:val="-4"/>
        </w:rPr>
        <w:t xml:space="preserve">Lender </w:t>
      </w:r>
      <w:r>
        <w:t xml:space="preserve">to </w:t>
      </w:r>
      <w:r>
        <w:rPr>
          <w:spacing w:val="-4"/>
        </w:rPr>
        <w:t xml:space="preserve">continue </w:t>
      </w:r>
      <w:r>
        <w:rPr>
          <w:spacing w:val="-3"/>
        </w:rPr>
        <w:t xml:space="preserve">such </w:t>
      </w:r>
      <w:r>
        <w:rPr>
          <w:spacing w:val="-4"/>
        </w:rPr>
        <w:t xml:space="preserve">perfection. </w:t>
      </w:r>
      <w:r>
        <w:rPr>
          <w:spacing w:val="-3"/>
        </w:rPr>
        <w:t xml:space="preserve">The </w:t>
      </w:r>
      <w:r>
        <w:rPr>
          <w:spacing w:val="-4"/>
        </w:rPr>
        <w:t xml:space="preserve">Borrower hereby represents </w:t>
      </w:r>
      <w:r>
        <w:rPr>
          <w:spacing w:val="-3"/>
        </w:rPr>
        <w:t>and</w:t>
      </w:r>
      <w:r>
        <w:rPr>
          <w:spacing w:val="-7"/>
        </w:rPr>
        <w:t xml:space="preserve"> </w:t>
      </w:r>
      <w:r>
        <w:rPr>
          <w:spacing w:val="-4"/>
        </w:rPr>
        <w:t>warrants</w:t>
      </w:r>
      <w:r>
        <w:rPr>
          <w:spacing w:val="-7"/>
        </w:rPr>
        <w:t xml:space="preserve"> </w:t>
      </w:r>
      <w:r>
        <w:t>to</w:t>
      </w:r>
      <w:r>
        <w:rPr>
          <w:spacing w:val="-7"/>
        </w:rPr>
        <w:t xml:space="preserve"> </w:t>
      </w:r>
      <w:r>
        <w:rPr>
          <w:spacing w:val="-3"/>
        </w:rPr>
        <w:t>the</w:t>
      </w:r>
      <w:r>
        <w:rPr>
          <w:spacing w:val="-7"/>
        </w:rPr>
        <w:t xml:space="preserve"> </w:t>
      </w:r>
      <w:r>
        <w:rPr>
          <w:spacing w:val="-4"/>
        </w:rPr>
        <w:t>Lender</w:t>
      </w:r>
      <w:r>
        <w:rPr>
          <w:spacing w:val="-6"/>
        </w:rPr>
        <w:t xml:space="preserve"> </w:t>
      </w:r>
      <w:r>
        <w:rPr>
          <w:spacing w:val="-3"/>
        </w:rPr>
        <w:t>that</w:t>
      </w:r>
      <w:r>
        <w:rPr>
          <w:spacing w:val="-7"/>
        </w:rPr>
        <w:t xml:space="preserve"> </w:t>
      </w:r>
      <w:r>
        <w:rPr>
          <w:spacing w:val="-3"/>
        </w:rPr>
        <w:t>the</w:t>
      </w:r>
      <w:r>
        <w:rPr>
          <w:spacing w:val="-7"/>
        </w:rPr>
        <w:t xml:space="preserve"> </w:t>
      </w:r>
      <w:r>
        <w:rPr>
          <w:spacing w:val="-4"/>
        </w:rPr>
        <w:t>Collateral</w:t>
      </w:r>
      <w:r>
        <w:rPr>
          <w:spacing w:val="-7"/>
        </w:rPr>
        <w:t xml:space="preserve"> </w:t>
      </w:r>
      <w:r>
        <w:t>is</w:t>
      </w:r>
      <w:r>
        <w:rPr>
          <w:spacing w:val="-6"/>
        </w:rPr>
        <w:t xml:space="preserve"> </w:t>
      </w:r>
      <w:r>
        <w:rPr>
          <w:spacing w:val="-4"/>
        </w:rPr>
        <w:t>unencumbered</w:t>
      </w:r>
      <w:r>
        <w:rPr>
          <w:spacing w:val="-7"/>
        </w:rPr>
        <w:t xml:space="preserve"> </w:t>
      </w:r>
      <w:r>
        <w:t>as</w:t>
      </w:r>
      <w:r>
        <w:rPr>
          <w:spacing w:val="-7"/>
        </w:rPr>
        <w:t xml:space="preserve"> </w:t>
      </w:r>
      <w:r>
        <w:t>of</w:t>
      </w:r>
      <w:r>
        <w:rPr>
          <w:spacing w:val="-7"/>
        </w:rPr>
        <w:t xml:space="preserve"> </w:t>
      </w:r>
      <w:r>
        <w:rPr>
          <w:spacing w:val="-3"/>
        </w:rPr>
        <w:t>the</w:t>
      </w:r>
      <w:r>
        <w:rPr>
          <w:spacing w:val="-7"/>
        </w:rPr>
        <w:t xml:space="preserve"> </w:t>
      </w:r>
      <w:r>
        <w:rPr>
          <w:spacing w:val="-3"/>
        </w:rPr>
        <w:t>date</w:t>
      </w:r>
      <w:r>
        <w:rPr>
          <w:spacing w:val="-6"/>
        </w:rPr>
        <w:t xml:space="preserve"> </w:t>
      </w:r>
      <w:r>
        <w:t>of</w:t>
      </w:r>
      <w:r>
        <w:rPr>
          <w:spacing w:val="-7"/>
        </w:rPr>
        <w:t xml:space="preserve"> </w:t>
      </w:r>
      <w:r>
        <w:rPr>
          <w:spacing w:val="-3"/>
        </w:rPr>
        <w:t>this</w:t>
      </w:r>
      <w:r>
        <w:rPr>
          <w:spacing w:val="-7"/>
        </w:rPr>
        <w:t xml:space="preserve"> </w:t>
      </w:r>
      <w:r>
        <w:rPr>
          <w:spacing w:val="-4"/>
        </w:rPr>
        <w:t>Promissory</w:t>
      </w:r>
      <w:r>
        <w:rPr>
          <w:spacing w:val="-7"/>
        </w:rPr>
        <w:t xml:space="preserve"> </w:t>
      </w:r>
      <w:r>
        <w:rPr>
          <w:spacing w:val="-4"/>
        </w:rPr>
        <w:t xml:space="preserve">Note and that </w:t>
      </w:r>
      <w:r>
        <w:rPr>
          <w:spacing w:val="-5"/>
        </w:rPr>
        <w:t xml:space="preserve">Borrower </w:t>
      </w:r>
      <w:r>
        <w:rPr>
          <w:spacing w:val="-3"/>
        </w:rPr>
        <w:t xml:space="preserve">is </w:t>
      </w:r>
      <w:r>
        <w:rPr>
          <w:spacing w:val="-4"/>
        </w:rPr>
        <w:t xml:space="preserve">the owner </w:t>
      </w:r>
      <w:r>
        <w:rPr>
          <w:spacing w:val="-3"/>
        </w:rPr>
        <w:t xml:space="preserve">of </w:t>
      </w:r>
      <w:r>
        <w:rPr>
          <w:spacing w:val="-4"/>
        </w:rPr>
        <w:t xml:space="preserve">such </w:t>
      </w:r>
      <w:r>
        <w:rPr>
          <w:spacing w:val="-5"/>
        </w:rPr>
        <w:t xml:space="preserve">Collateral </w:t>
      </w:r>
      <w:r>
        <w:rPr>
          <w:spacing w:val="-4"/>
        </w:rPr>
        <w:t xml:space="preserve">and has all legal </w:t>
      </w:r>
      <w:r>
        <w:rPr>
          <w:spacing w:val="-5"/>
        </w:rPr>
        <w:t xml:space="preserve">right, ability, </w:t>
      </w:r>
      <w:r>
        <w:rPr>
          <w:spacing w:val="-4"/>
        </w:rPr>
        <w:t xml:space="preserve">and </w:t>
      </w:r>
      <w:r>
        <w:rPr>
          <w:spacing w:val="-5"/>
        </w:rPr>
        <w:t xml:space="preserve">authority </w:t>
      </w:r>
      <w:r>
        <w:rPr>
          <w:spacing w:val="-3"/>
        </w:rPr>
        <w:t xml:space="preserve">to </w:t>
      </w:r>
      <w:r>
        <w:rPr>
          <w:spacing w:val="-5"/>
        </w:rPr>
        <w:t xml:space="preserve">grant </w:t>
      </w:r>
      <w:r>
        <w:t>the</w:t>
      </w:r>
      <w:r>
        <w:rPr>
          <w:spacing w:val="-7"/>
        </w:rPr>
        <w:t xml:space="preserve"> </w:t>
      </w:r>
      <w:r>
        <w:rPr>
          <w:spacing w:val="-3"/>
        </w:rPr>
        <w:t>security</w:t>
      </w:r>
      <w:r>
        <w:rPr>
          <w:spacing w:val="-6"/>
        </w:rPr>
        <w:t xml:space="preserve"> </w:t>
      </w:r>
      <w:r>
        <w:rPr>
          <w:spacing w:val="-3"/>
        </w:rPr>
        <w:t>interest</w:t>
      </w:r>
      <w:r>
        <w:rPr>
          <w:spacing w:val="-6"/>
        </w:rPr>
        <w:t xml:space="preserve"> </w:t>
      </w:r>
      <w:r>
        <w:t>and</w:t>
      </w:r>
      <w:r>
        <w:rPr>
          <w:spacing w:val="-6"/>
        </w:rPr>
        <w:t xml:space="preserve"> </w:t>
      </w:r>
      <w:r>
        <w:rPr>
          <w:spacing w:val="-3"/>
        </w:rPr>
        <w:t>lien</w:t>
      </w:r>
      <w:r>
        <w:rPr>
          <w:spacing w:val="-6"/>
        </w:rPr>
        <w:t xml:space="preserve"> </w:t>
      </w:r>
      <w:r>
        <w:rPr>
          <w:spacing w:val="-3"/>
        </w:rPr>
        <w:t>therein</w:t>
      </w:r>
      <w:r>
        <w:rPr>
          <w:spacing w:val="-7"/>
        </w:rPr>
        <w:t xml:space="preserve"> </w:t>
      </w:r>
      <w:r>
        <w:t>as</w:t>
      </w:r>
      <w:r>
        <w:rPr>
          <w:spacing w:val="-6"/>
        </w:rPr>
        <w:t xml:space="preserve"> </w:t>
      </w:r>
      <w:r>
        <w:rPr>
          <w:spacing w:val="-3"/>
        </w:rPr>
        <w:t>contemplated</w:t>
      </w:r>
      <w:r>
        <w:rPr>
          <w:spacing w:val="-6"/>
        </w:rPr>
        <w:t xml:space="preserve"> </w:t>
      </w:r>
      <w:r>
        <w:t>by</w:t>
      </w:r>
      <w:r>
        <w:rPr>
          <w:spacing w:val="-6"/>
        </w:rPr>
        <w:t xml:space="preserve"> </w:t>
      </w:r>
      <w:r>
        <w:rPr>
          <w:spacing w:val="-3"/>
        </w:rPr>
        <w:t>this</w:t>
      </w:r>
      <w:r>
        <w:rPr>
          <w:spacing w:val="-6"/>
        </w:rPr>
        <w:t xml:space="preserve"> </w:t>
      </w:r>
      <w:r>
        <w:rPr>
          <w:spacing w:val="-3"/>
        </w:rPr>
        <w:t>Promissory</w:t>
      </w:r>
      <w:r>
        <w:rPr>
          <w:spacing w:val="-7"/>
        </w:rPr>
        <w:t xml:space="preserve"> </w:t>
      </w:r>
      <w:r>
        <w:rPr>
          <w:spacing w:val="-3"/>
        </w:rPr>
        <w:t>Note</w:t>
      </w:r>
      <w:r>
        <w:rPr>
          <w:spacing w:val="-6"/>
        </w:rPr>
        <w:t xml:space="preserve"> </w:t>
      </w:r>
      <w:r>
        <w:t>and</w:t>
      </w:r>
      <w:r>
        <w:rPr>
          <w:spacing w:val="-6"/>
        </w:rPr>
        <w:t xml:space="preserve"> </w:t>
      </w:r>
      <w:r>
        <w:t>any</w:t>
      </w:r>
      <w:r>
        <w:rPr>
          <w:spacing w:val="-6"/>
        </w:rPr>
        <w:t xml:space="preserve"> </w:t>
      </w:r>
      <w:r>
        <w:rPr>
          <w:spacing w:val="-3"/>
        </w:rPr>
        <w:t>such</w:t>
      </w:r>
      <w:r>
        <w:rPr>
          <w:spacing w:val="-6"/>
        </w:rPr>
        <w:t xml:space="preserve"> </w:t>
      </w:r>
      <w:r>
        <w:rPr>
          <w:spacing w:val="-3"/>
        </w:rPr>
        <w:t xml:space="preserve">Security </w:t>
      </w:r>
      <w:r>
        <w:t>Documents.</w:t>
      </w:r>
      <w:r>
        <w:rPr>
          <w:spacing w:val="-6"/>
        </w:rPr>
        <w:t xml:space="preserve"> </w:t>
      </w:r>
      <w:r>
        <w:t>The</w:t>
      </w:r>
      <w:r>
        <w:rPr>
          <w:spacing w:val="-4"/>
        </w:rPr>
        <w:t xml:space="preserve"> </w:t>
      </w:r>
      <w:r>
        <w:t>Borrower</w:t>
      </w:r>
      <w:r>
        <w:rPr>
          <w:spacing w:val="-4"/>
        </w:rPr>
        <w:t xml:space="preserve"> </w:t>
      </w:r>
      <w:r>
        <w:t>(</w:t>
      </w:r>
      <w:proofErr w:type="spellStart"/>
      <w:r>
        <w:t>i</w:t>
      </w:r>
      <w:proofErr w:type="spellEnd"/>
      <w:r>
        <w:t>)</w:t>
      </w:r>
      <w:r>
        <w:rPr>
          <w:spacing w:val="-4"/>
        </w:rPr>
        <w:t xml:space="preserve"> </w:t>
      </w:r>
      <w:r>
        <w:t>shall</w:t>
      </w:r>
      <w:r>
        <w:rPr>
          <w:spacing w:val="-5"/>
        </w:rPr>
        <w:t xml:space="preserve"> </w:t>
      </w:r>
      <w:r>
        <w:t>not</w:t>
      </w:r>
      <w:r>
        <w:rPr>
          <w:spacing w:val="-4"/>
        </w:rPr>
        <w:t xml:space="preserve"> </w:t>
      </w:r>
      <w:r>
        <w:t>sell,</w:t>
      </w:r>
      <w:r>
        <w:rPr>
          <w:spacing w:val="-6"/>
        </w:rPr>
        <w:t xml:space="preserve"> </w:t>
      </w:r>
      <w:r>
        <w:t>transfer,</w:t>
      </w:r>
      <w:r>
        <w:rPr>
          <w:spacing w:val="-4"/>
        </w:rPr>
        <w:t xml:space="preserve"> </w:t>
      </w:r>
      <w:r>
        <w:t>further</w:t>
      </w:r>
      <w:r>
        <w:rPr>
          <w:spacing w:val="-4"/>
        </w:rPr>
        <w:t xml:space="preserve"> </w:t>
      </w:r>
      <w:r>
        <w:t>encumber</w:t>
      </w:r>
      <w:r>
        <w:rPr>
          <w:spacing w:val="-4"/>
        </w:rPr>
        <w:t xml:space="preserve"> </w:t>
      </w:r>
      <w:r>
        <w:t>or</w:t>
      </w:r>
      <w:r>
        <w:rPr>
          <w:spacing w:val="-4"/>
        </w:rPr>
        <w:t xml:space="preserve"> </w:t>
      </w:r>
      <w:r>
        <w:t>otherwise</w:t>
      </w:r>
      <w:r>
        <w:rPr>
          <w:spacing w:val="-5"/>
        </w:rPr>
        <w:t xml:space="preserve"> </w:t>
      </w:r>
      <w:r>
        <w:t>dispose</w:t>
      </w:r>
      <w:r>
        <w:rPr>
          <w:spacing w:val="-4"/>
        </w:rPr>
        <w:t xml:space="preserve"> </w:t>
      </w:r>
      <w:r>
        <w:t>of</w:t>
      </w:r>
      <w:r>
        <w:rPr>
          <w:spacing w:val="-4"/>
        </w:rPr>
        <w:t xml:space="preserve"> </w:t>
      </w:r>
      <w:r>
        <w:t xml:space="preserve">the Collateral in any fashion whatsoever, until this Promissory Note and all sums due hereunder have </w:t>
      </w:r>
      <w:r>
        <w:rPr>
          <w:spacing w:val="-3"/>
        </w:rPr>
        <w:t xml:space="preserve">been </w:t>
      </w:r>
      <w:r>
        <w:rPr>
          <w:spacing w:val="-4"/>
        </w:rPr>
        <w:t xml:space="preserve">repaid </w:t>
      </w:r>
      <w:r>
        <w:t xml:space="preserve">in </w:t>
      </w:r>
      <w:r>
        <w:rPr>
          <w:spacing w:val="-4"/>
        </w:rPr>
        <w:t xml:space="preserve">full; </w:t>
      </w:r>
      <w:r>
        <w:rPr>
          <w:spacing w:val="-3"/>
        </w:rPr>
        <w:t xml:space="preserve">and (ii) </w:t>
      </w:r>
      <w:r>
        <w:rPr>
          <w:spacing w:val="-4"/>
        </w:rPr>
        <w:t xml:space="preserve">shall ensure </w:t>
      </w:r>
      <w:r>
        <w:rPr>
          <w:spacing w:val="-3"/>
        </w:rPr>
        <w:t xml:space="preserve">that the </w:t>
      </w:r>
      <w:r>
        <w:rPr>
          <w:spacing w:val="-4"/>
        </w:rPr>
        <w:t xml:space="preserve">Collateral </w:t>
      </w:r>
      <w:r>
        <w:t xml:space="preserve">is </w:t>
      </w:r>
      <w:r>
        <w:rPr>
          <w:spacing w:val="-4"/>
        </w:rPr>
        <w:t xml:space="preserve">properly insured </w:t>
      </w:r>
      <w:r>
        <w:rPr>
          <w:spacing w:val="-3"/>
        </w:rPr>
        <w:t xml:space="preserve">and </w:t>
      </w:r>
      <w:r>
        <w:rPr>
          <w:spacing w:val="-4"/>
        </w:rPr>
        <w:t xml:space="preserve">protected </w:t>
      </w:r>
      <w:r>
        <w:rPr>
          <w:spacing w:val="-3"/>
        </w:rPr>
        <w:t xml:space="preserve">all </w:t>
      </w:r>
      <w:r>
        <w:rPr>
          <w:spacing w:val="-4"/>
        </w:rPr>
        <w:t xml:space="preserve">times. </w:t>
      </w:r>
      <w:r>
        <w:t xml:space="preserve">The </w:t>
      </w:r>
      <w:r>
        <w:rPr>
          <w:spacing w:val="-3"/>
        </w:rPr>
        <w:t xml:space="preserve">cost </w:t>
      </w:r>
      <w:r>
        <w:t xml:space="preserve">of </w:t>
      </w:r>
      <w:r>
        <w:rPr>
          <w:spacing w:val="-3"/>
        </w:rPr>
        <w:t xml:space="preserve">enforcement </w:t>
      </w:r>
      <w:r>
        <w:t xml:space="preserve">of </w:t>
      </w:r>
      <w:r>
        <w:rPr>
          <w:spacing w:val="-3"/>
        </w:rPr>
        <w:t xml:space="preserve">this Promissory Note, including without limitation reasonable attorney </w:t>
      </w:r>
      <w:r>
        <w:t xml:space="preserve">s </w:t>
      </w:r>
      <w:r>
        <w:rPr>
          <w:spacing w:val="-3"/>
        </w:rPr>
        <w:t xml:space="preserve">fees </w:t>
      </w:r>
      <w:r>
        <w:t xml:space="preserve">and </w:t>
      </w:r>
      <w:r>
        <w:rPr>
          <w:spacing w:val="-3"/>
        </w:rPr>
        <w:t xml:space="preserve">costs, reasonable costs associated with </w:t>
      </w:r>
      <w:r>
        <w:t xml:space="preserve">any </w:t>
      </w:r>
      <w:r>
        <w:rPr>
          <w:spacing w:val="-3"/>
        </w:rPr>
        <w:t xml:space="preserve">repossession, trustee </w:t>
      </w:r>
      <w:r>
        <w:t xml:space="preserve">s </w:t>
      </w:r>
      <w:r>
        <w:rPr>
          <w:spacing w:val="-3"/>
        </w:rPr>
        <w:t xml:space="preserve">sale </w:t>
      </w:r>
      <w:r>
        <w:t xml:space="preserve">or </w:t>
      </w:r>
      <w:r>
        <w:rPr>
          <w:spacing w:val="-3"/>
        </w:rPr>
        <w:t xml:space="preserve">foreclosure </w:t>
      </w:r>
      <w:r>
        <w:t xml:space="preserve">of </w:t>
      </w:r>
      <w:r>
        <w:rPr>
          <w:spacing w:val="-3"/>
        </w:rPr>
        <w:t xml:space="preserve">the Collateral, together with </w:t>
      </w:r>
      <w:r>
        <w:t xml:space="preserve">the </w:t>
      </w:r>
      <w:r>
        <w:rPr>
          <w:spacing w:val="-3"/>
        </w:rPr>
        <w:t xml:space="preserve">Principal Balance, accrued unpaid interest, late fees, </w:t>
      </w:r>
      <w:r>
        <w:t xml:space="preserve">and all </w:t>
      </w:r>
      <w:r>
        <w:rPr>
          <w:spacing w:val="-3"/>
        </w:rPr>
        <w:t xml:space="preserve">other sums </w:t>
      </w:r>
      <w:r>
        <w:rPr>
          <w:spacing w:val="-4"/>
        </w:rPr>
        <w:t xml:space="preserve">due </w:t>
      </w:r>
      <w:r>
        <w:rPr>
          <w:spacing w:val="-5"/>
        </w:rPr>
        <w:t xml:space="preserve">hereunder, constitute obligations </w:t>
      </w:r>
      <w:r>
        <w:rPr>
          <w:spacing w:val="-4"/>
        </w:rPr>
        <w:t xml:space="preserve">under this </w:t>
      </w:r>
      <w:r>
        <w:rPr>
          <w:spacing w:val="-5"/>
        </w:rPr>
        <w:t xml:space="preserve">Promissory </w:t>
      </w:r>
      <w:r>
        <w:rPr>
          <w:spacing w:val="-4"/>
        </w:rPr>
        <w:t xml:space="preserve">Note and are and shall </w:t>
      </w:r>
      <w:r>
        <w:rPr>
          <w:spacing w:val="-3"/>
        </w:rPr>
        <w:t xml:space="preserve">be </w:t>
      </w:r>
      <w:r>
        <w:rPr>
          <w:spacing w:val="-5"/>
        </w:rPr>
        <w:t xml:space="preserve">secured </w:t>
      </w:r>
      <w:r>
        <w:rPr>
          <w:spacing w:val="-3"/>
        </w:rPr>
        <w:t xml:space="preserve">by </w:t>
      </w:r>
      <w:r>
        <w:rPr>
          <w:spacing w:val="-5"/>
        </w:rPr>
        <w:t xml:space="preserve">such </w:t>
      </w:r>
      <w:r>
        <w:rPr>
          <w:spacing w:val="-3"/>
        </w:rPr>
        <w:t xml:space="preserve">Collateral pursuant </w:t>
      </w:r>
      <w:r>
        <w:t xml:space="preserve">to the </w:t>
      </w:r>
      <w:r>
        <w:rPr>
          <w:spacing w:val="-3"/>
        </w:rPr>
        <w:t xml:space="preserve">Security Documents. Upon repayment </w:t>
      </w:r>
      <w:r>
        <w:t xml:space="preserve">in </w:t>
      </w:r>
      <w:r>
        <w:rPr>
          <w:spacing w:val="-3"/>
        </w:rPr>
        <w:t xml:space="preserve">full </w:t>
      </w:r>
      <w:r>
        <w:t xml:space="preserve">of the </w:t>
      </w:r>
      <w:r>
        <w:rPr>
          <w:spacing w:val="-3"/>
        </w:rPr>
        <w:t xml:space="preserve">Principal Amount and </w:t>
      </w:r>
      <w:r>
        <w:t>all</w:t>
      </w:r>
      <w:r>
        <w:rPr>
          <w:spacing w:val="-7"/>
        </w:rPr>
        <w:t xml:space="preserve"> </w:t>
      </w:r>
      <w:r>
        <w:rPr>
          <w:spacing w:val="-3"/>
        </w:rPr>
        <w:t>other</w:t>
      </w:r>
      <w:r>
        <w:rPr>
          <w:spacing w:val="-7"/>
        </w:rPr>
        <w:t xml:space="preserve"> </w:t>
      </w:r>
      <w:r>
        <w:rPr>
          <w:spacing w:val="-3"/>
        </w:rPr>
        <w:t>sums</w:t>
      </w:r>
      <w:r>
        <w:rPr>
          <w:spacing w:val="-6"/>
        </w:rPr>
        <w:t xml:space="preserve"> </w:t>
      </w:r>
      <w:r>
        <w:t>due</w:t>
      </w:r>
      <w:r>
        <w:rPr>
          <w:spacing w:val="-7"/>
        </w:rPr>
        <w:t xml:space="preserve"> </w:t>
      </w:r>
      <w:r>
        <w:rPr>
          <w:spacing w:val="-3"/>
        </w:rPr>
        <w:t>hereunder,</w:t>
      </w:r>
      <w:r>
        <w:rPr>
          <w:spacing w:val="-7"/>
        </w:rPr>
        <w:t xml:space="preserve"> </w:t>
      </w:r>
      <w:r>
        <w:t>the</w:t>
      </w:r>
      <w:r>
        <w:rPr>
          <w:spacing w:val="-6"/>
        </w:rPr>
        <w:t xml:space="preserve"> </w:t>
      </w:r>
      <w:r>
        <w:rPr>
          <w:spacing w:val="-3"/>
        </w:rPr>
        <w:t>Lender</w:t>
      </w:r>
      <w:r>
        <w:rPr>
          <w:spacing w:val="-8"/>
        </w:rPr>
        <w:t xml:space="preserve"> </w:t>
      </w:r>
      <w:r>
        <w:t>s</w:t>
      </w:r>
      <w:r>
        <w:rPr>
          <w:spacing w:val="-6"/>
        </w:rPr>
        <w:t xml:space="preserve"> </w:t>
      </w:r>
      <w:r>
        <w:rPr>
          <w:spacing w:val="-3"/>
        </w:rPr>
        <w:t>security</w:t>
      </w:r>
      <w:r>
        <w:rPr>
          <w:spacing w:val="-7"/>
        </w:rPr>
        <w:t xml:space="preserve"> </w:t>
      </w:r>
      <w:r>
        <w:rPr>
          <w:spacing w:val="-3"/>
        </w:rPr>
        <w:t>interest</w:t>
      </w:r>
      <w:r>
        <w:rPr>
          <w:spacing w:val="-7"/>
        </w:rPr>
        <w:t xml:space="preserve"> </w:t>
      </w:r>
      <w:r>
        <w:t>in</w:t>
      </w:r>
      <w:r>
        <w:rPr>
          <w:spacing w:val="-6"/>
        </w:rPr>
        <w:t xml:space="preserve"> </w:t>
      </w:r>
      <w:r>
        <w:t>the</w:t>
      </w:r>
      <w:r>
        <w:rPr>
          <w:spacing w:val="-7"/>
        </w:rPr>
        <w:t xml:space="preserve"> </w:t>
      </w:r>
      <w:r>
        <w:rPr>
          <w:spacing w:val="-3"/>
        </w:rPr>
        <w:t>Collateral</w:t>
      </w:r>
      <w:r>
        <w:rPr>
          <w:spacing w:val="-7"/>
        </w:rPr>
        <w:t xml:space="preserve"> </w:t>
      </w:r>
      <w:r>
        <w:rPr>
          <w:spacing w:val="-3"/>
        </w:rPr>
        <w:t>shall</w:t>
      </w:r>
      <w:r>
        <w:rPr>
          <w:spacing w:val="-6"/>
        </w:rPr>
        <w:t xml:space="preserve"> </w:t>
      </w:r>
      <w:r>
        <w:rPr>
          <w:spacing w:val="-3"/>
        </w:rPr>
        <w:t>cease</w:t>
      </w:r>
      <w:r>
        <w:rPr>
          <w:spacing w:val="-7"/>
        </w:rPr>
        <w:t xml:space="preserve"> </w:t>
      </w:r>
      <w:r>
        <w:t>and</w:t>
      </w:r>
      <w:r>
        <w:rPr>
          <w:spacing w:val="-6"/>
        </w:rPr>
        <w:t xml:space="preserve"> </w:t>
      </w:r>
      <w:r>
        <w:t>be</w:t>
      </w:r>
      <w:r>
        <w:rPr>
          <w:spacing w:val="-7"/>
        </w:rPr>
        <w:t xml:space="preserve"> </w:t>
      </w:r>
      <w:r>
        <w:t>of</w:t>
      </w:r>
      <w:r>
        <w:rPr>
          <w:spacing w:val="-7"/>
        </w:rPr>
        <w:t xml:space="preserve"> </w:t>
      </w:r>
      <w:r>
        <w:rPr>
          <w:spacing w:val="-3"/>
        </w:rPr>
        <w:t xml:space="preserve">no </w:t>
      </w:r>
      <w:r>
        <w:t>further force or effect.</w:t>
      </w:r>
    </w:p>
    <w:p w14:paraId="31989E9B" w14:textId="77777777" w:rsidR="005F5752" w:rsidRDefault="005F5752">
      <w:pPr>
        <w:pStyle w:val="BodyText"/>
      </w:pPr>
    </w:p>
    <w:p w14:paraId="47098071" w14:textId="77777777" w:rsidR="005F5752" w:rsidRDefault="00000000">
      <w:pPr>
        <w:pStyle w:val="BodyText"/>
        <w:ind w:left="120" w:right="112" w:firstLine="720"/>
        <w:jc w:val="both"/>
      </w:pPr>
      <w:r>
        <w:t>Demand, diligence, presentment, protest, and notice of non-payment and protest are hereby waived by the Borrower. If the Borrower defaults on its obligations hereunder, the Lender shall have the right to accelerate the Maturity Date of this Promissory Note and declare the full outstanding Principal Amount, together with accrued unpaid interest therein, immediately due and payable. In addition, the Lender shall have the right to assess to the Borrower a late fee in the amount of Five Percent (5%) on any delinquent amount hereunder.</w:t>
      </w:r>
    </w:p>
    <w:p w14:paraId="52914A9D" w14:textId="77777777" w:rsidR="005F5752" w:rsidRDefault="005F5752">
      <w:pPr>
        <w:pStyle w:val="BodyText"/>
        <w:spacing w:before="10"/>
        <w:rPr>
          <w:sz w:val="23"/>
        </w:rPr>
      </w:pPr>
    </w:p>
    <w:p w14:paraId="2AE84187" w14:textId="77777777" w:rsidR="005F5752" w:rsidRDefault="00000000">
      <w:pPr>
        <w:pStyle w:val="BodyText"/>
        <w:spacing w:before="1"/>
        <w:ind w:left="120" w:right="120" w:firstLine="720"/>
        <w:jc w:val="both"/>
      </w:pPr>
      <w:r>
        <w:t>The Borrower shall have the right to prepay this Promissory Note at any time, in whole or in part, without the need for prior notice to the Lender and without any penalty or premium.</w:t>
      </w:r>
    </w:p>
    <w:p w14:paraId="2B269F60" w14:textId="77777777" w:rsidR="005F5752" w:rsidRDefault="005F5752">
      <w:pPr>
        <w:pStyle w:val="BodyText"/>
      </w:pPr>
    </w:p>
    <w:p w14:paraId="03BCFCB9" w14:textId="77777777" w:rsidR="005F5752" w:rsidRDefault="00000000">
      <w:pPr>
        <w:pStyle w:val="BodyText"/>
        <w:ind w:left="120" w:right="378" w:firstLine="720"/>
      </w:pPr>
      <w:r>
        <w:t>This Promissory Note shall be governed by, and construed and interpreted in accordance with, the laws of the State of Illinois.</w:t>
      </w:r>
    </w:p>
    <w:p w14:paraId="0437E654" w14:textId="77777777" w:rsidR="005F5752" w:rsidRDefault="005F5752">
      <w:pPr>
        <w:pStyle w:val="BodyText"/>
        <w:spacing w:before="11"/>
        <w:rPr>
          <w:sz w:val="23"/>
        </w:rPr>
      </w:pPr>
    </w:p>
    <w:p w14:paraId="6F8BE2EE" w14:textId="77777777" w:rsidR="005F5752" w:rsidRDefault="00000000">
      <w:pPr>
        <w:pStyle w:val="BodyText"/>
        <w:ind w:left="840"/>
      </w:pPr>
      <w:r>
        <w:t>This Promissory Note may be assigned by Lender, in Lender s sole discretion.</w:t>
      </w:r>
    </w:p>
    <w:p w14:paraId="648DAA10" w14:textId="77777777" w:rsidR="005F5752" w:rsidRDefault="005F5752">
      <w:pPr>
        <w:sectPr w:rsidR="005F5752">
          <w:pgSz w:w="12240" w:h="15840"/>
          <w:pgMar w:top="1360" w:right="1320" w:bottom="1480" w:left="1320" w:header="0" w:footer="1300" w:gutter="0"/>
          <w:cols w:space="720"/>
        </w:sectPr>
      </w:pPr>
    </w:p>
    <w:p w14:paraId="29C20D58" w14:textId="77777777" w:rsidR="005F5752" w:rsidRDefault="00000000">
      <w:pPr>
        <w:pStyle w:val="BodyText"/>
        <w:spacing w:before="76"/>
        <w:ind w:left="120" w:firstLine="720"/>
      </w:pPr>
      <w:r>
        <w:lastRenderedPageBreak/>
        <w:t>IN WITNESS WHEREOF, the Borrower has caused this Promissory Note to be executed and delivered as of the day and year set forth above.</w:t>
      </w:r>
    </w:p>
    <w:p w14:paraId="1486A12B" w14:textId="77777777" w:rsidR="005F5752" w:rsidRDefault="005F5752">
      <w:pPr>
        <w:pStyle w:val="BodyText"/>
        <w:rPr>
          <w:sz w:val="26"/>
        </w:rPr>
      </w:pPr>
    </w:p>
    <w:p w14:paraId="0BE1AAF1" w14:textId="77777777" w:rsidR="005F5752" w:rsidRDefault="005F5752">
      <w:pPr>
        <w:pStyle w:val="BodyText"/>
        <w:rPr>
          <w:sz w:val="26"/>
        </w:rPr>
      </w:pPr>
    </w:p>
    <w:p w14:paraId="6B679B7E" w14:textId="77777777" w:rsidR="005F5752" w:rsidRDefault="00000000">
      <w:pPr>
        <w:pStyle w:val="Heading1"/>
        <w:spacing w:before="159"/>
        <w:ind w:left="4800"/>
        <w:rPr>
          <w:b w:val="0"/>
        </w:rPr>
      </w:pPr>
      <w:r>
        <w:rPr>
          <w:u w:val="thick"/>
        </w:rPr>
        <w:t>BORROWER</w:t>
      </w:r>
      <w:r>
        <w:rPr>
          <w:b w:val="0"/>
        </w:rPr>
        <w:t>:</w:t>
      </w:r>
    </w:p>
    <w:p w14:paraId="00C5169B" w14:textId="77777777" w:rsidR="005F5752" w:rsidRDefault="005F5752">
      <w:pPr>
        <w:pStyle w:val="BodyText"/>
        <w:spacing w:before="11"/>
        <w:rPr>
          <w:sz w:val="23"/>
        </w:rPr>
      </w:pPr>
    </w:p>
    <w:p w14:paraId="2400E618" w14:textId="77777777" w:rsidR="005F5752" w:rsidRDefault="00000000">
      <w:pPr>
        <w:pStyle w:val="BodyText"/>
        <w:tabs>
          <w:tab w:val="left" w:pos="8759"/>
          <w:tab w:val="left" w:pos="9219"/>
        </w:tabs>
        <w:spacing w:line="480" w:lineRule="auto"/>
        <w:ind w:left="4800" w:right="378"/>
      </w:pPr>
      <w:r>
        <w:t>By:</w:t>
      </w:r>
      <w:r>
        <w:rPr>
          <w:u w:val="single"/>
        </w:rPr>
        <w:tab/>
      </w:r>
      <w:r>
        <w:rPr>
          <w:u w:val="single"/>
        </w:rPr>
        <w:tab/>
      </w:r>
      <w:r>
        <w:t xml:space="preserve"> Name: </w:t>
      </w:r>
      <w:r>
        <w:rPr>
          <w:u w:val="single"/>
        </w:rPr>
        <w:t xml:space="preserve"> </w:t>
      </w:r>
      <w:r>
        <w:rPr>
          <w:u w:val="single"/>
        </w:rPr>
        <w:tab/>
      </w:r>
      <w:r>
        <w:rPr>
          <w:u w:val="single"/>
        </w:rPr>
        <w:tab/>
      </w:r>
    </w:p>
    <w:p w14:paraId="5187D985" w14:textId="77777777" w:rsidR="005F5752" w:rsidRDefault="00000000">
      <w:pPr>
        <w:pStyle w:val="BodyText"/>
        <w:tabs>
          <w:tab w:val="left" w:pos="9459"/>
        </w:tabs>
        <w:ind w:left="4800"/>
      </w:pPr>
      <w:r>
        <w:t xml:space="preserve">Title: </w:t>
      </w:r>
      <w:r>
        <w:rPr>
          <w:u w:val="single"/>
        </w:rPr>
        <w:t xml:space="preserve"> </w:t>
      </w:r>
      <w:r>
        <w:rPr>
          <w:u w:val="single"/>
        </w:rPr>
        <w:tab/>
      </w:r>
    </w:p>
    <w:p w14:paraId="63B0AE80" w14:textId="77777777" w:rsidR="005F5752" w:rsidRDefault="005F5752">
      <w:pPr>
        <w:pStyle w:val="BodyText"/>
        <w:rPr>
          <w:sz w:val="20"/>
        </w:rPr>
      </w:pPr>
    </w:p>
    <w:p w14:paraId="0C234B4E" w14:textId="77777777" w:rsidR="005F5752" w:rsidRDefault="005F5752">
      <w:pPr>
        <w:pStyle w:val="BodyText"/>
        <w:rPr>
          <w:sz w:val="20"/>
        </w:rPr>
      </w:pPr>
    </w:p>
    <w:p w14:paraId="410CAAE7" w14:textId="77777777" w:rsidR="005F5752" w:rsidRDefault="005F5752">
      <w:pPr>
        <w:pStyle w:val="BodyText"/>
        <w:rPr>
          <w:sz w:val="20"/>
        </w:rPr>
      </w:pPr>
    </w:p>
    <w:p w14:paraId="1E054945" w14:textId="77777777" w:rsidR="005F5752" w:rsidRDefault="005F5752">
      <w:pPr>
        <w:pStyle w:val="BodyText"/>
        <w:rPr>
          <w:sz w:val="20"/>
        </w:rPr>
      </w:pPr>
    </w:p>
    <w:p w14:paraId="4BD89E61" w14:textId="77777777" w:rsidR="005F5752" w:rsidRDefault="005F5752">
      <w:pPr>
        <w:pStyle w:val="BodyText"/>
        <w:spacing w:before="1"/>
        <w:rPr>
          <w:sz w:val="25"/>
        </w:rPr>
      </w:pPr>
    </w:p>
    <w:p w14:paraId="5040BF90" w14:textId="77777777" w:rsidR="005F5752" w:rsidRDefault="00000000">
      <w:pPr>
        <w:pStyle w:val="Heading1"/>
        <w:spacing w:before="90"/>
        <w:ind w:left="4800"/>
        <w:rPr>
          <w:b w:val="0"/>
        </w:rPr>
      </w:pPr>
      <w:r>
        <w:rPr>
          <w:u w:val="thick"/>
        </w:rPr>
        <w:t>LENDER</w:t>
      </w:r>
      <w:r>
        <w:rPr>
          <w:b w:val="0"/>
        </w:rPr>
        <w:t>:</w:t>
      </w:r>
    </w:p>
    <w:p w14:paraId="5F01C65C" w14:textId="77777777" w:rsidR="005F5752" w:rsidRDefault="005F5752">
      <w:pPr>
        <w:pStyle w:val="BodyText"/>
        <w:spacing w:before="10"/>
        <w:rPr>
          <w:sz w:val="23"/>
        </w:rPr>
      </w:pPr>
    </w:p>
    <w:p w14:paraId="6223A976" w14:textId="77777777" w:rsidR="005F5752" w:rsidRDefault="00000000">
      <w:pPr>
        <w:pStyle w:val="BodyText"/>
        <w:tabs>
          <w:tab w:val="left" w:pos="8759"/>
          <w:tab w:val="left" w:pos="9219"/>
        </w:tabs>
        <w:spacing w:before="1" w:line="480" w:lineRule="auto"/>
        <w:ind w:left="4800" w:right="378"/>
      </w:pPr>
      <w:r>
        <w:t>By:</w:t>
      </w:r>
      <w:r>
        <w:rPr>
          <w:u w:val="single"/>
        </w:rPr>
        <w:tab/>
      </w:r>
      <w:r>
        <w:rPr>
          <w:u w:val="single"/>
        </w:rPr>
        <w:tab/>
      </w:r>
      <w:r>
        <w:t xml:space="preserve"> Name: </w:t>
      </w:r>
      <w:r>
        <w:rPr>
          <w:u w:val="single"/>
        </w:rPr>
        <w:t xml:space="preserve"> </w:t>
      </w:r>
      <w:r>
        <w:rPr>
          <w:u w:val="single"/>
        </w:rPr>
        <w:tab/>
      </w:r>
      <w:r>
        <w:rPr>
          <w:u w:val="single"/>
        </w:rPr>
        <w:tab/>
      </w:r>
    </w:p>
    <w:p w14:paraId="0D28FF3E" w14:textId="77777777" w:rsidR="005F5752" w:rsidRDefault="00000000">
      <w:pPr>
        <w:pStyle w:val="BodyText"/>
        <w:tabs>
          <w:tab w:val="left" w:pos="9459"/>
        </w:tabs>
        <w:ind w:left="4800"/>
      </w:pPr>
      <w:r>
        <w:t xml:space="preserve">Title: </w:t>
      </w:r>
      <w:r>
        <w:rPr>
          <w:u w:val="single"/>
        </w:rPr>
        <w:t xml:space="preserve"> </w:t>
      </w:r>
      <w:r>
        <w:rPr>
          <w:u w:val="single"/>
        </w:rPr>
        <w:tab/>
      </w:r>
    </w:p>
    <w:p w14:paraId="78D4AC29" w14:textId="77777777" w:rsidR="005F5752" w:rsidRDefault="005F5752">
      <w:pPr>
        <w:sectPr w:rsidR="005F5752">
          <w:pgSz w:w="12240" w:h="15840"/>
          <w:pgMar w:top="1360" w:right="1320" w:bottom="1480" w:left="1320" w:header="0" w:footer="1300" w:gutter="0"/>
          <w:cols w:space="720"/>
        </w:sectPr>
      </w:pPr>
    </w:p>
    <w:p w14:paraId="11DD9B68" w14:textId="77777777" w:rsidR="005F5752" w:rsidRDefault="00000000">
      <w:pPr>
        <w:pStyle w:val="Heading1"/>
        <w:spacing w:before="79"/>
        <w:ind w:left="441" w:right="441"/>
        <w:jc w:val="center"/>
      </w:pPr>
      <w:r>
        <w:rPr>
          <w:u w:val="thick"/>
        </w:rPr>
        <w:lastRenderedPageBreak/>
        <w:t>Exhibit A To Secured Promissory Note – (If Applicable</w:t>
      </w:r>
      <w:r>
        <w:t>)</w:t>
      </w:r>
    </w:p>
    <w:p w14:paraId="7D9F97A7" w14:textId="77777777" w:rsidR="005F5752" w:rsidRDefault="005F5752">
      <w:pPr>
        <w:pStyle w:val="BodyText"/>
        <w:rPr>
          <w:b/>
        </w:rPr>
      </w:pPr>
    </w:p>
    <w:p w14:paraId="6E89EEAE" w14:textId="77777777" w:rsidR="005F5752" w:rsidRDefault="00000000">
      <w:pPr>
        <w:ind w:left="442" w:right="441"/>
        <w:jc w:val="center"/>
        <w:rPr>
          <w:b/>
          <w:sz w:val="24"/>
        </w:rPr>
      </w:pPr>
      <w:r>
        <w:rPr>
          <w:b/>
          <w:sz w:val="24"/>
        </w:rPr>
        <w:t>Amortization Schedule, to be attached by the Lender and the Borrower at the time of signing this Promissory Note</w:t>
      </w:r>
    </w:p>
    <w:p w14:paraId="3C9683B8" w14:textId="77777777" w:rsidR="005F5752" w:rsidRDefault="005F5752">
      <w:pPr>
        <w:jc w:val="center"/>
        <w:rPr>
          <w:sz w:val="24"/>
        </w:rPr>
        <w:sectPr w:rsidR="005F5752">
          <w:pgSz w:w="12240" w:h="15840"/>
          <w:pgMar w:top="1360" w:right="1320" w:bottom="1480" w:left="1320" w:header="0" w:footer="1300" w:gutter="0"/>
          <w:cols w:space="720"/>
        </w:sectPr>
      </w:pPr>
    </w:p>
    <w:p w14:paraId="75480315" w14:textId="77777777" w:rsidR="005F5752" w:rsidRDefault="00000000">
      <w:pPr>
        <w:pStyle w:val="BodyText"/>
        <w:spacing w:before="76"/>
        <w:ind w:left="442" w:right="86"/>
        <w:jc w:val="center"/>
      </w:pPr>
      <w:r>
        <w:lastRenderedPageBreak/>
        <w:t xml:space="preserve">This form was created by </w:t>
      </w:r>
      <w:hyperlink r:id="rId7">
        <w:r>
          <w:rPr>
            <w:color w:val="0000FF"/>
            <w:u w:val="single" w:color="0000FF"/>
          </w:rPr>
          <w:t>FormsPal.com</w:t>
        </w:r>
        <w:r>
          <w:t>.</w:t>
        </w:r>
      </w:hyperlink>
    </w:p>
    <w:p w14:paraId="66AB2347" w14:textId="77777777" w:rsidR="005F5752" w:rsidRDefault="005F5752">
      <w:pPr>
        <w:pStyle w:val="BodyText"/>
        <w:rPr>
          <w:sz w:val="20"/>
        </w:rPr>
      </w:pPr>
    </w:p>
    <w:p w14:paraId="4E75554D" w14:textId="77777777" w:rsidR="005F5752" w:rsidRDefault="005F5752">
      <w:pPr>
        <w:pStyle w:val="BodyText"/>
        <w:spacing w:before="3"/>
        <w:rPr>
          <w:sz w:val="20"/>
        </w:rPr>
      </w:pPr>
    </w:p>
    <w:p w14:paraId="06564424" w14:textId="77777777" w:rsidR="005F5752" w:rsidRDefault="00000000">
      <w:pPr>
        <w:pStyle w:val="BodyText"/>
        <w:spacing w:before="90"/>
        <w:ind w:left="440" w:right="441"/>
        <w:jc w:val="center"/>
      </w:pPr>
      <w:r>
        <w:t>If you want to learn more about Promissory Note, read more in our general category</w:t>
      </w:r>
    </w:p>
    <w:p w14:paraId="3680D266" w14:textId="77777777" w:rsidR="005F5752" w:rsidRDefault="005F5752">
      <w:pPr>
        <w:pStyle w:val="BodyText"/>
        <w:rPr>
          <w:sz w:val="26"/>
        </w:rPr>
      </w:pPr>
    </w:p>
    <w:p w14:paraId="07146B2D" w14:textId="77777777" w:rsidR="005F5752" w:rsidRDefault="005F5752">
      <w:pPr>
        <w:pStyle w:val="BodyText"/>
        <w:rPr>
          <w:sz w:val="26"/>
        </w:rPr>
      </w:pPr>
    </w:p>
    <w:p w14:paraId="356041D7" w14:textId="77777777" w:rsidR="005F5752" w:rsidRDefault="00000000">
      <w:pPr>
        <w:pStyle w:val="BodyText"/>
        <w:spacing w:before="194"/>
        <w:ind w:left="441" w:right="441"/>
        <w:jc w:val="center"/>
      </w:pPr>
      <w:hyperlink r:id="rId8">
        <w:r>
          <w:rPr>
            <w:color w:val="0000FF"/>
            <w:u w:val="single" w:color="0000FF"/>
          </w:rPr>
          <w:t>Promissory Note Templates</w:t>
        </w:r>
      </w:hyperlink>
      <w:r>
        <w:t>.</w:t>
      </w:r>
    </w:p>
    <w:p w14:paraId="48CA9A30" w14:textId="77777777" w:rsidR="005F5752" w:rsidRDefault="005F5752">
      <w:pPr>
        <w:pStyle w:val="BodyText"/>
        <w:rPr>
          <w:sz w:val="20"/>
        </w:rPr>
      </w:pPr>
    </w:p>
    <w:p w14:paraId="1F8A0F69" w14:textId="77777777" w:rsidR="005F5752" w:rsidRDefault="005F5752">
      <w:pPr>
        <w:pStyle w:val="BodyText"/>
        <w:rPr>
          <w:sz w:val="20"/>
        </w:rPr>
      </w:pPr>
    </w:p>
    <w:p w14:paraId="0E7DFF2C" w14:textId="77777777" w:rsidR="005F5752" w:rsidRDefault="005F5752">
      <w:pPr>
        <w:pStyle w:val="BodyText"/>
        <w:rPr>
          <w:sz w:val="21"/>
        </w:rPr>
      </w:pPr>
    </w:p>
    <w:p w14:paraId="12B2EE2A" w14:textId="77777777" w:rsidR="005F5752" w:rsidRDefault="00000000">
      <w:pPr>
        <w:pStyle w:val="BodyText"/>
        <w:spacing w:before="90"/>
        <w:ind w:left="440" w:right="441"/>
        <w:jc w:val="center"/>
      </w:pPr>
      <w:r>
        <w:t xml:space="preserve">Click the following link to find out more details about </w:t>
      </w:r>
      <w:hyperlink r:id="rId9">
        <w:r>
          <w:rPr>
            <w:color w:val="0000FF"/>
            <w:u w:val="single" w:color="0000FF"/>
          </w:rPr>
          <w:t>Illinois Promissory Note Forms</w:t>
        </w:r>
        <w:r>
          <w:t>.</w:t>
        </w:r>
      </w:hyperlink>
    </w:p>
    <w:p w14:paraId="7567770E" w14:textId="77777777" w:rsidR="005F5752" w:rsidRDefault="005F5752">
      <w:pPr>
        <w:pStyle w:val="BodyText"/>
        <w:rPr>
          <w:sz w:val="26"/>
        </w:rPr>
      </w:pPr>
    </w:p>
    <w:p w14:paraId="1D4F3DF6" w14:textId="77777777" w:rsidR="005F5752" w:rsidRDefault="005F5752">
      <w:pPr>
        <w:pStyle w:val="BodyText"/>
        <w:rPr>
          <w:sz w:val="26"/>
        </w:rPr>
      </w:pPr>
    </w:p>
    <w:p w14:paraId="0408D32C" w14:textId="77777777" w:rsidR="005F5752" w:rsidRDefault="00000000">
      <w:pPr>
        <w:pStyle w:val="BodyText"/>
        <w:spacing w:before="194"/>
        <w:ind w:left="440" w:right="441"/>
        <w:jc w:val="center"/>
      </w:pPr>
      <w:r>
        <w:t xml:space="preserve">To get the same document in .docx format, </w:t>
      </w:r>
      <w:hyperlink r:id="rId10">
        <w:r>
          <w:rPr>
            <w:color w:val="0000FF"/>
            <w:u w:val="single" w:color="0000FF"/>
          </w:rPr>
          <w:t>click the link</w:t>
        </w:r>
        <w:r>
          <w:t>.</w:t>
        </w:r>
      </w:hyperlink>
    </w:p>
    <w:sectPr w:rsidR="005F5752">
      <w:pgSz w:w="12240" w:h="15840"/>
      <w:pgMar w:top="1360" w:right="1320" w:bottom="1480" w:left="1320" w:header="0" w:footer="1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AF6D6" w14:textId="77777777" w:rsidR="002A2AB3" w:rsidRDefault="002A2AB3">
      <w:r>
        <w:separator/>
      </w:r>
    </w:p>
  </w:endnote>
  <w:endnote w:type="continuationSeparator" w:id="0">
    <w:p w14:paraId="205DE2F9" w14:textId="77777777" w:rsidR="002A2AB3" w:rsidRDefault="002A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4A966" w14:textId="3C670A78" w:rsidR="005F5752" w:rsidRDefault="00000000">
    <w:pPr>
      <w:pStyle w:val="BodyText"/>
      <w:spacing w:line="14" w:lineRule="auto"/>
      <w:rPr>
        <w:sz w:val="20"/>
      </w:rPr>
    </w:pPr>
    <w:r>
      <w:pict w14:anchorId="03756B91">
        <v:shapetype id="_x0000_t202" coordsize="21600,21600" o:spt="202" path="m,l,21600r21600,l21600,xe">
          <v:stroke joinstyle="miter"/>
          <v:path gradientshapeok="t" o:connecttype="rect"/>
        </v:shapetype>
        <v:shape id="_x0000_s1025" type="#_x0000_t202" style="position:absolute;margin-left:300.2pt;margin-top:732.3pt;width:11.6pt;height:13pt;z-index:-251658240;mso-position-horizontal-relative:page;mso-position-vertical-relative:page" filled="f" stroked="f">
          <v:textbox inset="0,0,0,0">
            <w:txbxContent>
              <w:p w14:paraId="3B959F7A" w14:textId="77777777" w:rsidR="005F5752" w:rsidRDefault="00000000">
                <w:pPr>
                  <w:spacing w:line="244" w:lineRule="exact"/>
                  <w:ind w:left="60"/>
                  <w:rPr>
                    <w:rFonts w:ascii="Calibri"/>
                  </w:rPr>
                </w:pPr>
                <w:r>
                  <w:fldChar w:fldCharType="begin"/>
                </w:r>
                <w:r>
                  <w:rPr>
                    <w:rFonts w:ascii="Calibri"/>
                    <w:w w:val="99"/>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6013E" w14:textId="77777777" w:rsidR="002A2AB3" w:rsidRDefault="002A2AB3">
      <w:r>
        <w:separator/>
      </w:r>
    </w:p>
  </w:footnote>
  <w:footnote w:type="continuationSeparator" w:id="0">
    <w:p w14:paraId="2C70C0A8" w14:textId="77777777" w:rsidR="002A2AB3" w:rsidRDefault="002A2A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7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F5752"/>
    <w:rsid w:val="002A2AB3"/>
    <w:rsid w:val="00537C4F"/>
    <w:rsid w:val="005F575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2"/>
    </o:shapelayout>
  </w:shapeDefaults>
  <w:decimalSymbol w:val="."/>
  <w:listSeparator w:val=","/>
  <w14:docId w14:val="73C21C8D"/>
  <w15:docId w15:val="{5A104200-55B1-4546-9087-94EAE4171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37C4F"/>
    <w:pPr>
      <w:tabs>
        <w:tab w:val="center" w:pos="4680"/>
        <w:tab w:val="right" w:pos="9360"/>
      </w:tabs>
    </w:pPr>
  </w:style>
  <w:style w:type="character" w:customStyle="1" w:styleId="HeaderChar">
    <w:name w:val="Header Char"/>
    <w:basedOn w:val="DefaultParagraphFont"/>
    <w:link w:val="Header"/>
    <w:uiPriority w:val="99"/>
    <w:rsid w:val="00537C4F"/>
    <w:rPr>
      <w:rFonts w:ascii="Times New Roman" w:eastAsia="Times New Roman" w:hAnsi="Times New Roman" w:cs="Times New Roman"/>
    </w:rPr>
  </w:style>
  <w:style w:type="paragraph" w:styleId="Footer">
    <w:name w:val="footer"/>
    <w:basedOn w:val="Normal"/>
    <w:link w:val="FooterChar"/>
    <w:uiPriority w:val="99"/>
    <w:unhideWhenUsed/>
    <w:rsid w:val="00537C4F"/>
    <w:pPr>
      <w:tabs>
        <w:tab w:val="center" w:pos="4680"/>
        <w:tab w:val="right" w:pos="9360"/>
      </w:tabs>
    </w:pPr>
  </w:style>
  <w:style w:type="character" w:customStyle="1" w:styleId="FooterChar">
    <w:name w:val="Footer Char"/>
    <w:basedOn w:val="DefaultParagraphFont"/>
    <w:link w:val="Footer"/>
    <w:uiPriority w:val="99"/>
    <w:rsid w:val="00537C4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ttps://formspal.com/legal-forms/promissory-note/illinois-promissory-note-form.docx" TargetMode="External" Type="http://schemas.openxmlformats.org/officeDocument/2006/relationships/hyperlink"/>
<Relationship Id="rId11" Target="fontTable.xml" Type="http://schemas.openxmlformats.org/officeDocument/2006/relationships/fontTable"/>
<Relationship Id="rId12"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https://formspal.com/" TargetMode="External" Type="http://schemas.openxmlformats.org/officeDocument/2006/relationships/hyperlink"/>
<Relationship Id="rId8" Target="https://formspal.com/promissory-note/" TargetMode="External" Type="http://schemas.openxmlformats.org/officeDocument/2006/relationships/hyperlink"/>
<Relationship Id="rId9" Target="https://formspal.com/promissory-note/illinois/"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850</Words>
  <Characters>4848</Characters>
  <Application/>
  <DocSecurity>0</DocSecurity>
  <Lines>40</Lines>
  <Paragraphs>11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5687</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