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81"/>
        <w:ind w:left="2387" w:firstLine="0"/>
      </w:pPr>
      <w:r>
        <w:rPr/>
        <w:t>CONFIDENTIAL SETTLEMENT AGREEMENT</w:t>
      </w:r>
    </w:p>
    <w:p>
      <w:pPr>
        <w:pStyle w:val="BodyText"/>
        <w:rPr>
          <w:b/>
          <w:sz w:val="22"/>
        </w:rPr>
      </w:pPr>
    </w:p>
    <w:p>
      <w:pPr>
        <w:tabs>
          <w:tab w:pos="5090" w:val="left" w:leader="none"/>
        </w:tabs>
        <w:spacing w:before="174"/>
        <w:ind w:left="100" w:right="0" w:firstLine="0"/>
        <w:jc w:val="left"/>
        <w:rPr>
          <w:sz w:val="20"/>
        </w:rPr>
      </w:pPr>
      <w:r>
        <w:rPr>
          <w:b/>
          <w:sz w:val="20"/>
        </w:rPr>
        <w:t>THIS AGREEMENT </w:t>
      </w:r>
      <w:r>
        <w:rPr>
          <w:sz w:val="20"/>
        </w:rPr>
        <w:t>is</w:t>
      </w:r>
      <w:r>
        <w:rPr>
          <w:spacing w:val="-3"/>
          <w:sz w:val="20"/>
        </w:rPr>
        <w:t> </w:t>
      </w:r>
      <w:r>
        <w:rPr>
          <w:sz w:val="20"/>
        </w:rPr>
        <w:t>made</w:t>
      </w:r>
      <w:r>
        <w:rPr>
          <w:spacing w:val="-2"/>
          <w:sz w:val="20"/>
        </w:rPr>
        <w:t> </w:t>
      </w:r>
      <w:r>
        <w:rPr>
          <w:sz w:val="20"/>
        </w:rPr>
        <w:t>on</w:t>
        <w:tab/>
        <w:t>[DATE]</w:t>
      </w:r>
    </w:p>
    <w:p>
      <w:pPr>
        <w:pStyle w:val="Heading1"/>
        <w:spacing w:before="102"/>
        <w:ind w:left="100" w:firstLine="0"/>
      </w:pPr>
      <w:r>
        <w:rPr/>
        <w:t>BETWEEN:</w:t>
      </w:r>
    </w:p>
    <w:p>
      <w:pPr>
        <w:pStyle w:val="ListParagraph"/>
        <w:numPr>
          <w:ilvl w:val="0"/>
          <w:numId w:val="1"/>
        </w:numPr>
        <w:tabs>
          <w:tab w:pos="808" w:val="left" w:leader="none"/>
          <w:tab w:pos="809" w:val="left" w:leader="none"/>
        </w:tabs>
        <w:spacing w:line="240" w:lineRule="auto" w:before="99" w:after="0"/>
        <w:ind w:left="808" w:right="0" w:hanging="708"/>
        <w:jc w:val="left"/>
        <w:rPr>
          <w:sz w:val="20"/>
        </w:rPr>
      </w:pPr>
      <w:r>
        <w:rPr>
          <w:sz w:val="20"/>
          <w:shd w:fill="FFFF00" w:color="auto" w:val="clear"/>
        </w:rPr>
        <w:t>[Title and surname]</w:t>
      </w:r>
      <w:r>
        <w:rPr>
          <w:sz w:val="20"/>
        </w:rPr>
        <w:t>, </w:t>
      </w:r>
      <w:r>
        <w:rPr>
          <w:sz w:val="20"/>
          <w:shd w:fill="FFFF00" w:color="auto" w:val="clear"/>
        </w:rPr>
        <w:t>[Address]</w:t>
      </w:r>
      <w:r>
        <w:rPr>
          <w:sz w:val="20"/>
        </w:rPr>
        <w:t> ("</w:t>
      </w:r>
      <w:r>
        <w:rPr>
          <w:b/>
          <w:sz w:val="20"/>
          <w:shd w:fill="FFFF00" w:color="auto" w:val="clear"/>
        </w:rPr>
        <w:t>[Title and surname]</w:t>
      </w:r>
      <w:r>
        <w:rPr>
          <w:sz w:val="20"/>
        </w:rPr>
        <w:t>");</w:t>
      </w:r>
      <w:r>
        <w:rPr>
          <w:spacing w:val="-6"/>
          <w:sz w:val="20"/>
        </w:rPr>
        <w:t> </w:t>
      </w:r>
      <w:r>
        <w:rPr>
          <w:sz w:val="20"/>
        </w:rPr>
        <w:t>and</w:t>
      </w:r>
    </w:p>
    <w:p>
      <w:pPr>
        <w:pStyle w:val="ListParagraph"/>
        <w:numPr>
          <w:ilvl w:val="0"/>
          <w:numId w:val="1"/>
        </w:numPr>
        <w:tabs>
          <w:tab w:pos="808" w:val="left" w:leader="none"/>
          <w:tab w:pos="809" w:val="left" w:leader="none"/>
        </w:tabs>
        <w:spacing w:line="242" w:lineRule="auto" w:before="101" w:after="0"/>
        <w:ind w:left="808" w:right="624" w:hanging="708"/>
        <w:jc w:val="left"/>
        <w:rPr>
          <w:sz w:val="20"/>
        </w:rPr>
      </w:pPr>
      <w:r>
        <w:rPr>
          <w:sz w:val="20"/>
        </w:rPr>
        <w:t>Lloyds Banking Group plc, HBOS plc and Bank of Scotland plc (together "the </w:t>
      </w:r>
      <w:r>
        <w:rPr>
          <w:b/>
          <w:sz w:val="20"/>
        </w:rPr>
        <w:t>Group</w:t>
      </w:r>
      <w:r>
        <w:rPr>
          <w:sz w:val="20"/>
        </w:rPr>
        <w:t>") whose registered office is the Mound, Edinburgh, EH1</w:t>
      </w:r>
      <w:r>
        <w:rPr>
          <w:spacing w:val="-4"/>
          <w:sz w:val="20"/>
        </w:rPr>
        <w:t> </w:t>
      </w:r>
      <w:r>
        <w:rPr>
          <w:sz w:val="20"/>
        </w:rPr>
        <w:t>1YZ;</w:t>
      </w:r>
    </w:p>
    <w:p>
      <w:pPr>
        <w:spacing w:line="460" w:lineRule="exact" w:before="44"/>
        <w:ind w:left="100" w:right="1293" w:firstLine="0"/>
        <w:jc w:val="left"/>
        <w:rPr>
          <w:b/>
          <w:sz w:val="20"/>
        </w:rPr>
      </w:pPr>
      <w:r>
        <w:rPr>
          <w:sz w:val="20"/>
        </w:rPr>
        <w:t>each of whom is referred to in this Agreement as a </w:t>
      </w:r>
      <w:r>
        <w:rPr>
          <w:b/>
          <w:sz w:val="20"/>
        </w:rPr>
        <w:t>"Party"</w:t>
      </w:r>
      <w:r>
        <w:rPr>
          <w:sz w:val="20"/>
        </w:rPr>
        <w:t>, or together </w:t>
      </w:r>
      <w:r>
        <w:rPr>
          <w:b/>
          <w:sz w:val="20"/>
        </w:rPr>
        <w:t>"the Parties"</w:t>
      </w:r>
      <w:r>
        <w:rPr>
          <w:sz w:val="20"/>
        </w:rPr>
        <w:t>. </w:t>
      </w:r>
      <w:r>
        <w:rPr>
          <w:b/>
          <w:sz w:val="20"/>
        </w:rPr>
        <w:t>BACKGROUND:</w:t>
      </w:r>
    </w:p>
    <w:p>
      <w:pPr>
        <w:pStyle w:val="ListParagraph"/>
        <w:numPr>
          <w:ilvl w:val="1"/>
          <w:numId w:val="1"/>
        </w:numPr>
        <w:tabs>
          <w:tab w:pos="809" w:val="left" w:leader="none"/>
        </w:tabs>
        <w:spacing w:line="240" w:lineRule="auto" w:before="54" w:after="0"/>
        <w:ind w:left="808" w:right="188" w:hanging="708"/>
        <w:jc w:val="both"/>
        <w:rPr>
          <w:sz w:val="20"/>
        </w:rPr>
      </w:pPr>
      <w:r>
        <w:rPr>
          <w:sz w:val="20"/>
        </w:rPr>
        <w:t>The Group has agreed to undertake a review of customers that may have been affected by criminal activities linked to the former HBOS Impaired Assets Office based in Reading (the "</w:t>
      </w:r>
      <w:r>
        <w:rPr>
          <w:b/>
          <w:sz w:val="20"/>
        </w:rPr>
        <w:t>Review</w:t>
      </w:r>
      <w:r>
        <w:rPr>
          <w:sz w:val="20"/>
        </w:rPr>
        <w:t>").</w:t>
      </w:r>
    </w:p>
    <w:p>
      <w:pPr>
        <w:pStyle w:val="ListParagraph"/>
        <w:numPr>
          <w:ilvl w:val="1"/>
          <w:numId w:val="1"/>
        </w:numPr>
        <w:tabs>
          <w:tab w:pos="808" w:val="left" w:leader="none"/>
          <w:tab w:pos="809" w:val="left" w:leader="none"/>
        </w:tabs>
        <w:spacing w:line="240" w:lineRule="auto" w:before="101" w:after="0"/>
        <w:ind w:left="808" w:right="352" w:hanging="708"/>
        <w:jc w:val="left"/>
        <w:rPr>
          <w:sz w:val="20"/>
        </w:rPr>
      </w:pPr>
      <w:r>
        <w:rPr>
          <w:sz w:val="20"/>
        </w:rPr>
        <w:t>The Review Outcome for </w:t>
      </w:r>
      <w:r>
        <w:rPr>
          <w:sz w:val="20"/>
          <w:shd w:fill="FFFF00" w:color="auto" w:val="clear"/>
        </w:rPr>
        <w:t>[Title and surname]</w:t>
      </w:r>
      <w:r>
        <w:rPr>
          <w:sz w:val="20"/>
        </w:rPr>
        <w:t>'s case (as set out in a letter from the Group to </w:t>
      </w:r>
      <w:r>
        <w:rPr>
          <w:sz w:val="20"/>
          <w:shd w:fill="FFFF00" w:color="auto" w:val="clear"/>
        </w:rPr>
        <w:t>[Title and surname]</w:t>
      </w:r>
      <w:r>
        <w:rPr>
          <w:sz w:val="20"/>
        </w:rPr>
        <w:t> dated </w:t>
      </w:r>
      <w:r>
        <w:rPr>
          <w:sz w:val="20"/>
          <w:shd w:fill="FFFF00" w:color="auto" w:val="clear"/>
        </w:rPr>
        <w:t>XX XXXX 2017</w:t>
      </w:r>
      <w:r>
        <w:rPr>
          <w:sz w:val="20"/>
        </w:rPr>
        <w:t>) is an offer of redress of </w:t>
      </w:r>
      <w:r>
        <w:rPr>
          <w:sz w:val="20"/>
          <w:shd w:fill="FFFF00" w:color="auto" w:val="clear"/>
        </w:rPr>
        <w:t>£XXXX ([Amount in words])</w:t>
      </w:r>
      <w:r>
        <w:rPr>
          <w:sz w:val="20"/>
        </w:rPr>
        <w:t> (the "</w:t>
      </w:r>
      <w:r>
        <w:rPr>
          <w:b/>
          <w:sz w:val="20"/>
        </w:rPr>
        <w:t>Review Outcome Payment</w:t>
      </w:r>
      <w:r>
        <w:rPr>
          <w:sz w:val="20"/>
        </w:rPr>
        <w:t>"). The Review Outcome Payment is offered in accordance with the terms of this</w:t>
      </w:r>
      <w:r>
        <w:rPr>
          <w:spacing w:val="1"/>
          <w:sz w:val="20"/>
        </w:rPr>
        <w:t> </w:t>
      </w:r>
      <w:r>
        <w:rPr>
          <w:sz w:val="20"/>
        </w:rPr>
        <w:t>Agreement.</w:t>
      </w:r>
    </w:p>
    <w:p>
      <w:pPr>
        <w:pStyle w:val="ListParagraph"/>
        <w:numPr>
          <w:ilvl w:val="1"/>
          <w:numId w:val="1"/>
        </w:numPr>
        <w:tabs>
          <w:tab w:pos="808" w:val="left" w:leader="none"/>
          <w:tab w:pos="809" w:val="left" w:leader="none"/>
        </w:tabs>
        <w:spacing w:line="240" w:lineRule="auto" w:before="100" w:after="0"/>
        <w:ind w:left="808" w:right="356" w:hanging="708"/>
        <w:jc w:val="left"/>
        <w:rPr>
          <w:sz w:val="20"/>
        </w:rPr>
      </w:pPr>
      <w:r>
        <w:rPr>
          <w:sz w:val="20"/>
        </w:rPr>
        <w:t>The Review Outcome Payment is made by the Group without any admission of liability to</w:t>
      </w:r>
      <w:r>
        <w:rPr>
          <w:sz w:val="20"/>
          <w:shd w:fill="FFFF00" w:color="auto" w:val="clear"/>
        </w:rPr>
        <w:t> [Title and surname]</w:t>
      </w:r>
      <w:r>
        <w:rPr>
          <w:sz w:val="20"/>
        </w:rPr>
        <w:t> either as alleged in the Review or at</w:t>
      </w:r>
      <w:r>
        <w:rPr>
          <w:spacing w:val="-12"/>
          <w:sz w:val="20"/>
        </w:rPr>
        <w:t> </w:t>
      </w:r>
      <w:r>
        <w:rPr>
          <w:sz w:val="20"/>
        </w:rPr>
        <w:t>all.</w:t>
      </w:r>
    </w:p>
    <w:p>
      <w:pPr>
        <w:pStyle w:val="BodyText"/>
        <w:spacing w:before="5"/>
        <w:rPr>
          <w:sz w:val="28"/>
        </w:rPr>
      </w:pPr>
    </w:p>
    <w:p>
      <w:pPr>
        <w:spacing w:before="0"/>
        <w:ind w:left="100" w:right="0" w:firstLine="0"/>
        <w:jc w:val="left"/>
        <w:rPr>
          <w:sz w:val="20"/>
        </w:rPr>
      </w:pPr>
      <w:r>
        <w:rPr>
          <w:b/>
          <w:sz w:val="20"/>
        </w:rPr>
        <w:t>IT IS AGREED </w:t>
      </w:r>
      <w:r>
        <w:rPr>
          <w:sz w:val="20"/>
        </w:rPr>
        <w:t>as follows:</w:t>
      </w:r>
    </w:p>
    <w:p>
      <w:pPr>
        <w:pStyle w:val="BodyText"/>
        <w:spacing w:before="4"/>
        <w:rPr>
          <w:sz w:val="17"/>
        </w:rPr>
      </w:pPr>
    </w:p>
    <w:p>
      <w:pPr>
        <w:pStyle w:val="Heading1"/>
        <w:numPr>
          <w:ilvl w:val="0"/>
          <w:numId w:val="2"/>
        </w:numPr>
        <w:tabs>
          <w:tab w:pos="808" w:val="left" w:leader="none"/>
          <w:tab w:pos="809" w:val="left" w:leader="none"/>
        </w:tabs>
        <w:spacing w:line="240" w:lineRule="auto" w:before="0" w:after="0"/>
        <w:ind w:left="808" w:right="0" w:hanging="708"/>
        <w:jc w:val="left"/>
      </w:pPr>
      <w:r>
        <w:rPr/>
        <w:t>PAYMENT</w:t>
      </w:r>
    </w:p>
    <w:p>
      <w:pPr>
        <w:pStyle w:val="BodyText"/>
        <w:spacing w:before="6"/>
        <w:rPr>
          <w:b/>
          <w:sz w:val="17"/>
        </w:rPr>
      </w:pPr>
    </w:p>
    <w:p>
      <w:pPr>
        <w:pStyle w:val="ListParagraph"/>
        <w:numPr>
          <w:ilvl w:val="1"/>
          <w:numId w:val="2"/>
        </w:numPr>
        <w:tabs>
          <w:tab w:pos="809" w:val="left" w:leader="none"/>
        </w:tabs>
        <w:spacing w:line="240" w:lineRule="auto" w:before="1" w:after="0"/>
        <w:ind w:left="808" w:right="257" w:hanging="708"/>
        <w:jc w:val="both"/>
        <w:rPr>
          <w:sz w:val="20"/>
        </w:rPr>
      </w:pPr>
      <w:r>
        <w:rPr>
          <w:sz w:val="20"/>
        </w:rPr>
        <w:t>The Group will pay the Review Outcome Payment to </w:t>
      </w:r>
      <w:r>
        <w:rPr>
          <w:sz w:val="20"/>
          <w:shd w:fill="FFFF00" w:color="auto" w:val="clear"/>
        </w:rPr>
        <w:t>[Title and surname]</w:t>
      </w:r>
      <w:r>
        <w:rPr>
          <w:sz w:val="20"/>
        </w:rPr>
        <w:t> within 14 days of the date of this agreement by telegraphic transfer to </w:t>
      </w:r>
      <w:r>
        <w:rPr>
          <w:sz w:val="20"/>
          <w:shd w:fill="FFFF00" w:color="auto" w:val="clear"/>
        </w:rPr>
        <w:t>his/her</w:t>
      </w:r>
      <w:r>
        <w:rPr>
          <w:sz w:val="20"/>
        </w:rPr>
        <w:t> nominated account the details of which are set out</w:t>
      </w:r>
      <w:r>
        <w:rPr>
          <w:spacing w:val="-4"/>
          <w:sz w:val="20"/>
        </w:rPr>
        <w:t> </w:t>
      </w:r>
      <w:r>
        <w:rPr>
          <w:sz w:val="20"/>
        </w:rPr>
        <w:t>below:</w:t>
      </w:r>
    </w:p>
    <w:p>
      <w:pPr>
        <w:pStyle w:val="BodyText"/>
        <w:spacing w:before="100"/>
        <w:ind w:left="1660"/>
      </w:pPr>
      <w:r>
        <w:rPr/>
        <w:t>Bank name:</w:t>
      </w:r>
    </w:p>
    <w:p>
      <w:pPr>
        <w:pStyle w:val="BodyText"/>
        <w:spacing w:before="101"/>
        <w:ind w:left="1660"/>
      </w:pPr>
      <w:r>
        <w:rPr/>
        <w:t>Account name:</w:t>
      </w:r>
    </w:p>
    <w:p>
      <w:pPr>
        <w:pStyle w:val="BodyText"/>
        <w:spacing w:before="99"/>
        <w:ind w:left="1660"/>
      </w:pPr>
      <w:r>
        <w:rPr/>
        <w:t>Account number:</w:t>
      </w:r>
    </w:p>
    <w:p>
      <w:pPr>
        <w:pStyle w:val="BodyText"/>
        <w:spacing w:before="101"/>
        <w:ind w:left="1660"/>
      </w:pPr>
      <w:r>
        <w:rPr/>
        <w:t>Sort code:</w:t>
      </w:r>
    </w:p>
    <w:p>
      <w:pPr>
        <w:pStyle w:val="BodyText"/>
        <w:spacing w:before="99"/>
        <w:ind w:left="1660"/>
      </w:pPr>
      <w:r>
        <w:rPr/>
        <w:t>IBAN reference:</w:t>
      </w:r>
    </w:p>
    <w:p>
      <w:pPr>
        <w:pStyle w:val="BodyText"/>
        <w:spacing w:before="101"/>
        <w:ind w:left="1660"/>
      </w:pPr>
      <w:r>
        <w:rPr/>
        <w:t>IBAN BIC reference:</w:t>
      </w:r>
    </w:p>
    <w:p>
      <w:pPr>
        <w:pStyle w:val="Heading1"/>
        <w:numPr>
          <w:ilvl w:val="0"/>
          <w:numId w:val="2"/>
        </w:numPr>
        <w:tabs>
          <w:tab w:pos="808" w:val="left" w:leader="none"/>
          <w:tab w:pos="809" w:val="left" w:leader="none"/>
        </w:tabs>
        <w:spacing w:line="240" w:lineRule="auto" w:before="197" w:after="0"/>
        <w:ind w:left="808" w:right="0" w:hanging="708"/>
        <w:jc w:val="left"/>
      </w:pPr>
      <w:r>
        <w:rPr/>
        <w:t>RELEASE OF ALL CLAIMS AND COVENANT NOT TO</w:t>
      </w:r>
      <w:r>
        <w:rPr>
          <w:spacing w:val="8"/>
        </w:rPr>
        <w:t> </w:t>
      </w:r>
      <w:r>
        <w:rPr/>
        <w:t>SUE</w:t>
      </w:r>
    </w:p>
    <w:p>
      <w:pPr>
        <w:pStyle w:val="BodyText"/>
        <w:spacing w:before="7"/>
        <w:rPr>
          <w:b/>
          <w:sz w:val="17"/>
        </w:rPr>
      </w:pPr>
    </w:p>
    <w:p>
      <w:pPr>
        <w:pStyle w:val="ListParagraph"/>
        <w:numPr>
          <w:ilvl w:val="1"/>
          <w:numId w:val="2"/>
        </w:numPr>
        <w:tabs>
          <w:tab w:pos="808" w:val="left" w:leader="none"/>
          <w:tab w:pos="809" w:val="left" w:leader="none"/>
        </w:tabs>
        <w:spacing w:line="240" w:lineRule="auto" w:before="0" w:after="0"/>
        <w:ind w:left="808" w:right="168" w:hanging="708"/>
        <w:jc w:val="left"/>
        <w:rPr>
          <w:sz w:val="20"/>
        </w:rPr>
      </w:pPr>
      <w:r>
        <w:rPr>
          <w:sz w:val="20"/>
          <w:shd w:fill="FFFF00" w:color="auto" w:val="clear"/>
        </w:rPr>
        <w:t>[Title and surname]</w:t>
      </w:r>
      <w:r>
        <w:rPr>
          <w:sz w:val="20"/>
        </w:rPr>
        <w:t> hereby releases and agrees that the Review Outcome Payment is in full and final settlement of any actual or potential claims or complaints (including but not limited to complaints to the Financial Ombudsman Service) of whatsoever nature (including any claims for costs or interest), whether present or future and whether known or unknown and whether arising from or affected by any change in the law or any other change of circumstance of any sort, which </w:t>
      </w:r>
      <w:r>
        <w:rPr>
          <w:sz w:val="20"/>
          <w:shd w:fill="FFFF00" w:color="auto" w:val="clear"/>
        </w:rPr>
        <w:t>he/she</w:t>
      </w:r>
      <w:r>
        <w:rPr>
          <w:sz w:val="20"/>
        </w:rPr>
        <w:t> has or may have against the Group or its Associates, including but not limited to claims or complaints based on fraud or otherwise based on allegations of dishonesty, impropriety, conspiracy or other intentional or reckless conduct arising out of or in connection with, whether directly or indirectly, the Review or</w:t>
      </w:r>
      <w:r>
        <w:rPr>
          <w:sz w:val="20"/>
          <w:shd w:fill="FFFF00" w:color="auto" w:val="clear"/>
        </w:rPr>
        <w:t> [Entity Name] [insert “dissolved” if relevant]</w:t>
      </w:r>
      <w:r>
        <w:rPr>
          <w:sz w:val="20"/>
        </w:rPr>
        <w:t> (including its Associates) or the HBOS Impaired Assets Office based in Reading (the </w:t>
      </w:r>
      <w:r>
        <w:rPr>
          <w:b/>
          <w:sz w:val="20"/>
        </w:rPr>
        <w:t>"Settled Claims"</w:t>
      </w:r>
      <w:r>
        <w:rPr>
          <w:sz w:val="20"/>
        </w:rPr>
        <w:t>). Future claims for the purposes of this agreement includes any claims </w:t>
      </w:r>
      <w:r>
        <w:rPr>
          <w:sz w:val="20"/>
          <w:shd w:fill="FFFF00" w:color="auto" w:val="clear"/>
        </w:rPr>
        <w:t>[Title and surname]</w:t>
      </w:r>
      <w:r>
        <w:rPr>
          <w:sz w:val="20"/>
        </w:rPr>
        <w:t> </w:t>
      </w:r>
      <w:r>
        <w:rPr>
          <w:sz w:val="20"/>
          <w:shd w:fill="FFFF00" w:color="auto" w:val="clear"/>
        </w:rPr>
        <w:t>him/her</w:t>
      </w:r>
      <w:r>
        <w:rPr>
          <w:sz w:val="20"/>
        </w:rPr>
        <w:t>self has or subsequently obtains, including rights obtained from third parties by any means whatever including by way of an assignment, novation or</w:t>
      </w:r>
      <w:r>
        <w:rPr>
          <w:spacing w:val="-2"/>
          <w:sz w:val="20"/>
        </w:rPr>
        <w:t> </w:t>
      </w:r>
      <w:r>
        <w:rPr>
          <w:sz w:val="20"/>
        </w:rPr>
        <w:t>subrogation.</w:t>
      </w:r>
    </w:p>
    <w:p>
      <w:pPr>
        <w:spacing w:after="0" w:line="240" w:lineRule="auto"/>
        <w:jc w:val="left"/>
        <w:rPr>
          <w:sz w:val="20"/>
        </w:rPr>
        <w:sectPr>
          <w:headerReference w:type="default" r:id="rId5"/>
          <w:footerReference w:type="default" r:id="rId6"/>
          <w:type w:val="continuous"/>
          <w:pgSz w:w="11910" w:h="16850"/>
          <w:pgMar w:header="943" w:footer="665" w:top="1600" w:bottom="860" w:left="1460" w:right="1420"/>
          <w:pgNumType w:start="1"/>
        </w:sectPr>
      </w:pPr>
    </w:p>
    <w:p>
      <w:pPr>
        <w:pStyle w:val="ListParagraph"/>
        <w:numPr>
          <w:ilvl w:val="1"/>
          <w:numId w:val="2"/>
        </w:numPr>
        <w:tabs>
          <w:tab w:pos="808" w:val="left" w:leader="none"/>
          <w:tab w:pos="809" w:val="left" w:leader="none"/>
        </w:tabs>
        <w:spacing w:line="240" w:lineRule="auto" w:before="82" w:after="0"/>
        <w:ind w:left="808" w:right="176" w:hanging="708"/>
        <w:jc w:val="left"/>
        <w:rPr>
          <w:sz w:val="20"/>
        </w:rPr>
      </w:pPr>
      <w:r>
        <w:rPr>
          <w:sz w:val="20"/>
        </w:rPr>
        <w:t>Without prejudice to the generality of the foregoing, </w:t>
      </w:r>
      <w:r>
        <w:rPr>
          <w:sz w:val="20"/>
          <w:shd w:fill="FFFF00" w:color="auto" w:val="clear"/>
        </w:rPr>
        <w:t>[Title and surname]</w:t>
      </w:r>
      <w:r>
        <w:rPr>
          <w:sz w:val="20"/>
        </w:rPr>
        <w:t> agrees not to commence or prosecute any legal proceedings against the Group or its Associates or any of them in connection with the Settled Claims, save to enforce the terms of this</w:t>
      </w:r>
      <w:r>
        <w:rPr>
          <w:spacing w:val="-17"/>
          <w:sz w:val="20"/>
        </w:rPr>
        <w:t> </w:t>
      </w:r>
      <w:r>
        <w:rPr>
          <w:sz w:val="20"/>
        </w:rPr>
        <w:t>Agreement.</w:t>
      </w:r>
    </w:p>
    <w:p>
      <w:pPr>
        <w:pStyle w:val="BodyText"/>
        <w:spacing w:before="3"/>
        <w:rPr>
          <w:sz w:val="17"/>
        </w:rPr>
      </w:pPr>
    </w:p>
    <w:p>
      <w:pPr>
        <w:pStyle w:val="ListParagraph"/>
        <w:numPr>
          <w:ilvl w:val="1"/>
          <w:numId w:val="2"/>
        </w:numPr>
        <w:tabs>
          <w:tab w:pos="808" w:val="left" w:leader="none"/>
          <w:tab w:pos="809" w:val="left" w:leader="none"/>
        </w:tabs>
        <w:spacing w:line="240" w:lineRule="auto" w:before="0" w:after="0"/>
        <w:ind w:left="808" w:right="248" w:hanging="708"/>
        <w:jc w:val="left"/>
        <w:rPr>
          <w:sz w:val="20"/>
        </w:rPr>
      </w:pPr>
      <w:r>
        <w:rPr>
          <w:sz w:val="20"/>
        </w:rPr>
        <w:t>In this Agreement the term </w:t>
      </w:r>
      <w:r>
        <w:rPr>
          <w:b/>
          <w:sz w:val="20"/>
        </w:rPr>
        <w:t>"Associates" </w:t>
      </w:r>
      <w:r>
        <w:rPr>
          <w:sz w:val="20"/>
        </w:rPr>
        <w:t>shall mean associated companies (as defined in section 449 Corporation Tax Act 2010), subsidiary or parent undertakings (as defined in section 1162 of the Companies Act 2006), shareholders, directors, officers, employees (including former employees), agents or</w:t>
      </w:r>
      <w:r>
        <w:rPr>
          <w:spacing w:val="-3"/>
          <w:sz w:val="20"/>
        </w:rPr>
        <w:t> </w:t>
      </w:r>
      <w:r>
        <w:rPr>
          <w:sz w:val="20"/>
        </w:rPr>
        <w:t>assignees.</w:t>
      </w:r>
    </w:p>
    <w:p>
      <w:pPr>
        <w:pStyle w:val="BodyText"/>
        <w:spacing w:before="5"/>
        <w:rPr>
          <w:sz w:val="17"/>
        </w:rPr>
      </w:pPr>
    </w:p>
    <w:p>
      <w:pPr>
        <w:pStyle w:val="Heading1"/>
        <w:numPr>
          <w:ilvl w:val="0"/>
          <w:numId w:val="2"/>
        </w:numPr>
        <w:tabs>
          <w:tab w:pos="808" w:val="left" w:leader="none"/>
          <w:tab w:pos="809" w:val="left" w:leader="none"/>
        </w:tabs>
        <w:spacing w:line="240" w:lineRule="auto" w:before="0" w:after="0"/>
        <w:ind w:left="808" w:right="0" w:hanging="708"/>
        <w:jc w:val="left"/>
      </w:pPr>
      <w:r>
        <w:rPr/>
        <w:t>WARRANTIES AND</w:t>
      </w:r>
      <w:r>
        <w:rPr>
          <w:spacing w:val="1"/>
        </w:rPr>
        <w:t> </w:t>
      </w:r>
      <w:r>
        <w:rPr/>
        <w:t>INDEMNITIES</w:t>
      </w:r>
    </w:p>
    <w:p>
      <w:pPr>
        <w:pStyle w:val="BodyText"/>
        <w:spacing w:before="7"/>
        <w:rPr>
          <w:b/>
          <w:sz w:val="17"/>
        </w:rPr>
      </w:pPr>
    </w:p>
    <w:p>
      <w:pPr>
        <w:pStyle w:val="ListParagraph"/>
        <w:numPr>
          <w:ilvl w:val="1"/>
          <w:numId w:val="2"/>
        </w:numPr>
        <w:tabs>
          <w:tab w:pos="808" w:val="left" w:leader="none"/>
          <w:tab w:pos="809" w:val="left" w:leader="none"/>
        </w:tabs>
        <w:spacing w:line="240" w:lineRule="auto" w:before="0" w:after="0"/>
        <w:ind w:left="808" w:right="980" w:hanging="708"/>
        <w:jc w:val="left"/>
        <w:rPr>
          <w:sz w:val="20"/>
        </w:rPr>
      </w:pPr>
      <w:r>
        <w:rPr>
          <w:sz w:val="20"/>
          <w:shd w:fill="FFFF00" w:color="auto" w:val="clear"/>
        </w:rPr>
        <w:t>[Title and surname]</w:t>
      </w:r>
      <w:r>
        <w:rPr>
          <w:sz w:val="20"/>
        </w:rPr>
        <w:t> warrants and represents that </w:t>
      </w:r>
      <w:r>
        <w:rPr>
          <w:sz w:val="20"/>
          <w:shd w:fill="FFFF00" w:color="auto" w:val="clear"/>
        </w:rPr>
        <w:t>he/she</w:t>
      </w:r>
      <w:r>
        <w:rPr>
          <w:sz w:val="20"/>
        </w:rPr>
        <w:t> has not sold, transferred, assigned or otherwise disposed of </w:t>
      </w:r>
      <w:r>
        <w:rPr>
          <w:sz w:val="20"/>
          <w:shd w:fill="FFFF00" w:color="auto" w:val="clear"/>
        </w:rPr>
        <w:t>his/her</w:t>
      </w:r>
      <w:r>
        <w:rPr>
          <w:sz w:val="20"/>
        </w:rPr>
        <w:t> interest in the Settled</w:t>
      </w:r>
      <w:r>
        <w:rPr>
          <w:spacing w:val="-5"/>
          <w:sz w:val="20"/>
        </w:rPr>
        <w:t> </w:t>
      </w:r>
      <w:r>
        <w:rPr>
          <w:sz w:val="20"/>
        </w:rPr>
        <w:t>Claims.</w:t>
      </w:r>
    </w:p>
    <w:p>
      <w:pPr>
        <w:pStyle w:val="BodyText"/>
        <w:spacing w:before="4"/>
        <w:rPr>
          <w:sz w:val="17"/>
        </w:rPr>
      </w:pPr>
    </w:p>
    <w:p>
      <w:pPr>
        <w:pStyle w:val="ListParagraph"/>
        <w:numPr>
          <w:ilvl w:val="1"/>
          <w:numId w:val="2"/>
        </w:numPr>
        <w:tabs>
          <w:tab w:pos="808" w:val="left" w:leader="none"/>
          <w:tab w:pos="809" w:val="left" w:leader="none"/>
        </w:tabs>
        <w:spacing w:line="240" w:lineRule="auto" w:before="0" w:after="0"/>
        <w:ind w:left="808" w:right="348" w:hanging="708"/>
        <w:jc w:val="left"/>
        <w:rPr>
          <w:sz w:val="20"/>
        </w:rPr>
      </w:pPr>
      <w:r>
        <w:rPr>
          <w:sz w:val="20"/>
        </w:rPr>
        <w:t>Each Party shall indemnify, and shall keep indemnified, the other Party in respect of any and all costs or liabilities (including any and all legal costs, whether or not those costs would be recoverable apart from the provisions of this clause) incurred in connection with any future actions, claims or proceedings it might bring against the other party or, in the case of the Group, its Associates in respect of any of the Settled</w:t>
      </w:r>
      <w:r>
        <w:rPr>
          <w:spacing w:val="-5"/>
          <w:sz w:val="20"/>
        </w:rPr>
        <w:t> </w:t>
      </w:r>
      <w:r>
        <w:rPr>
          <w:sz w:val="20"/>
        </w:rPr>
        <w:t>Claims.</w:t>
      </w:r>
    </w:p>
    <w:p>
      <w:pPr>
        <w:pStyle w:val="BodyText"/>
        <w:spacing w:before="4"/>
        <w:rPr>
          <w:sz w:val="17"/>
        </w:rPr>
      </w:pPr>
    </w:p>
    <w:p>
      <w:pPr>
        <w:pStyle w:val="ListParagraph"/>
        <w:numPr>
          <w:ilvl w:val="1"/>
          <w:numId w:val="2"/>
        </w:numPr>
        <w:tabs>
          <w:tab w:pos="808" w:val="left" w:leader="none"/>
          <w:tab w:pos="809" w:val="left" w:leader="none"/>
        </w:tabs>
        <w:spacing w:line="240" w:lineRule="auto" w:before="1" w:after="0"/>
        <w:ind w:left="808" w:right="190" w:hanging="708"/>
        <w:jc w:val="left"/>
        <w:rPr>
          <w:sz w:val="20"/>
        </w:rPr>
      </w:pPr>
      <w:r>
        <w:rPr>
          <w:sz w:val="20"/>
          <w:shd w:fill="FFFF00" w:color="auto" w:val="clear"/>
        </w:rPr>
        <w:t>[Title and surname]</w:t>
      </w:r>
      <w:r>
        <w:rPr>
          <w:sz w:val="20"/>
        </w:rPr>
        <w:t> warrants and represents that: </w:t>
      </w:r>
      <w:r>
        <w:rPr>
          <w:sz w:val="20"/>
          <w:shd w:fill="FFFF00" w:color="auto" w:val="clear"/>
        </w:rPr>
        <w:t>he/she</w:t>
      </w:r>
      <w:r>
        <w:rPr>
          <w:sz w:val="20"/>
        </w:rPr>
        <w:t> has not had a bankruptcy petition presented against </w:t>
      </w:r>
      <w:r>
        <w:rPr>
          <w:sz w:val="20"/>
          <w:shd w:fill="FFFF00" w:color="auto" w:val="clear"/>
        </w:rPr>
        <w:t>him/her</w:t>
      </w:r>
      <w:r>
        <w:rPr>
          <w:sz w:val="20"/>
        </w:rPr>
        <w:t> or been declared bankrupt or been served with a statutory demand; and </w:t>
      </w:r>
      <w:r>
        <w:rPr>
          <w:sz w:val="20"/>
          <w:shd w:fill="FFFF00" w:color="auto" w:val="clear"/>
        </w:rPr>
        <w:t>he/she</w:t>
      </w:r>
      <w:r>
        <w:rPr>
          <w:sz w:val="20"/>
        </w:rPr>
        <w:t> has not entered into or proposed to enter into any arrangement with or for </w:t>
      </w:r>
      <w:r>
        <w:rPr>
          <w:sz w:val="20"/>
          <w:shd w:fill="FFFF00" w:color="auto" w:val="clear"/>
        </w:rPr>
        <w:t>his/her</w:t>
      </w:r>
      <w:r>
        <w:rPr>
          <w:sz w:val="20"/>
        </w:rPr>
        <w:t> creditors (including, but not limited to, an individual voluntary arrangement), and no analogous procedure or step has been taken in any</w:t>
      </w:r>
      <w:r>
        <w:rPr>
          <w:spacing w:val="-8"/>
          <w:sz w:val="20"/>
        </w:rPr>
        <w:t> </w:t>
      </w:r>
      <w:r>
        <w:rPr>
          <w:sz w:val="20"/>
        </w:rPr>
        <w:t>jurisdiction.</w:t>
      </w:r>
    </w:p>
    <w:p>
      <w:pPr>
        <w:pStyle w:val="BodyText"/>
        <w:spacing w:before="3"/>
        <w:rPr>
          <w:sz w:val="17"/>
        </w:rPr>
      </w:pPr>
    </w:p>
    <w:p>
      <w:pPr>
        <w:pStyle w:val="Heading1"/>
        <w:numPr>
          <w:ilvl w:val="0"/>
          <w:numId w:val="2"/>
        </w:numPr>
        <w:tabs>
          <w:tab w:pos="808" w:val="left" w:leader="none"/>
          <w:tab w:pos="809" w:val="left" w:leader="none"/>
        </w:tabs>
        <w:spacing w:line="240" w:lineRule="auto" w:before="0" w:after="0"/>
        <w:ind w:left="808" w:right="0" w:hanging="708"/>
        <w:jc w:val="left"/>
      </w:pPr>
      <w:r>
        <w:rPr/>
        <w:t>CONFIDENTIALITY</w:t>
      </w:r>
    </w:p>
    <w:p>
      <w:pPr>
        <w:pStyle w:val="BodyText"/>
        <w:spacing w:before="6"/>
        <w:rPr>
          <w:b/>
          <w:sz w:val="17"/>
        </w:rPr>
      </w:pPr>
    </w:p>
    <w:p>
      <w:pPr>
        <w:pStyle w:val="ListParagraph"/>
        <w:numPr>
          <w:ilvl w:val="1"/>
          <w:numId w:val="2"/>
        </w:numPr>
        <w:tabs>
          <w:tab w:pos="808" w:val="left" w:leader="none"/>
          <w:tab w:pos="809" w:val="left" w:leader="none"/>
        </w:tabs>
        <w:spacing w:line="240" w:lineRule="auto" w:before="0" w:after="0"/>
        <w:ind w:left="808" w:right="261" w:hanging="708"/>
        <w:jc w:val="left"/>
        <w:rPr>
          <w:sz w:val="20"/>
        </w:rPr>
      </w:pPr>
      <w:r>
        <w:rPr>
          <w:sz w:val="20"/>
        </w:rPr>
        <w:t>Each Party undertakes to the other that (unless the prior written consent of the other</w:t>
      </w:r>
      <w:r>
        <w:rPr>
          <w:spacing w:val="-26"/>
          <w:sz w:val="20"/>
        </w:rPr>
        <w:t> </w:t>
      </w:r>
      <w:r>
        <w:rPr>
          <w:sz w:val="20"/>
        </w:rPr>
        <w:t>Party shall first have been obtained) it shall, and shall procure that its officers, employees, advisers and agents shall, keep confidential and not by failure to exercise due care or otherwise by any act or omission disclose to any person whatever the terms of this Agreement or the contents of the discussions and negotiations which have led up to this Agreement (the "</w:t>
      </w:r>
      <w:r>
        <w:rPr>
          <w:b/>
          <w:sz w:val="20"/>
        </w:rPr>
        <w:t>Confidential</w:t>
      </w:r>
      <w:r>
        <w:rPr>
          <w:b/>
          <w:spacing w:val="-2"/>
          <w:sz w:val="20"/>
        </w:rPr>
        <w:t> </w:t>
      </w:r>
      <w:r>
        <w:rPr>
          <w:b/>
          <w:sz w:val="20"/>
        </w:rPr>
        <w:t>Information</w:t>
      </w:r>
      <w:r>
        <w:rPr>
          <w:sz w:val="20"/>
        </w:rPr>
        <w:t>").</w:t>
      </w:r>
    </w:p>
    <w:p>
      <w:pPr>
        <w:pStyle w:val="BodyText"/>
        <w:spacing w:before="5"/>
        <w:rPr>
          <w:sz w:val="17"/>
        </w:rPr>
      </w:pPr>
    </w:p>
    <w:p>
      <w:pPr>
        <w:pStyle w:val="ListParagraph"/>
        <w:numPr>
          <w:ilvl w:val="1"/>
          <w:numId w:val="2"/>
        </w:numPr>
        <w:tabs>
          <w:tab w:pos="808" w:val="left" w:leader="none"/>
          <w:tab w:pos="809" w:val="left" w:leader="none"/>
        </w:tabs>
        <w:spacing w:line="240" w:lineRule="auto" w:before="0" w:after="0"/>
        <w:ind w:left="808" w:right="294" w:hanging="708"/>
        <w:jc w:val="left"/>
        <w:rPr>
          <w:sz w:val="20"/>
        </w:rPr>
      </w:pPr>
      <w:r>
        <w:rPr>
          <w:sz w:val="20"/>
        </w:rPr>
        <w:t>The consent referred to in clause 4.1 shall not be required for disclosure by a Party of</w:t>
      </w:r>
      <w:r>
        <w:rPr>
          <w:spacing w:val="-24"/>
          <w:sz w:val="20"/>
        </w:rPr>
        <w:t> </w:t>
      </w:r>
      <w:r>
        <w:rPr>
          <w:sz w:val="20"/>
        </w:rPr>
        <w:t>any Confidential</w:t>
      </w:r>
      <w:r>
        <w:rPr>
          <w:spacing w:val="-3"/>
          <w:sz w:val="20"/>
        </w:rPr>
        <w:t> </w:t>
      </w:r>
      <w:r>
        <w:rPr>
          <w:sz w:val="20"/>
        </w:rPr>
        <w:t>Information:</w:t>
      </w:r>
    </w:p>
    <w:p>
      <w:pPr>
        <w:pStyle w:val="BodyText"/>
        <w:spacing w:before="4"/>
        <w:rPr>
          <w:sz w:val="17"/>
        </w:rPr>
      </w:pPr>
    </w:p>
    <w:p>
      <w:pPr>
        <w:pStyle w:val="ListParagraph"/>
        <w:numPr>
          <w:ilvl w:val="2"/>
          <w:numId w:val="2"/>
        </w:numPr>
        <w:tabs>
          <w:tab w:pos="1660" w:val="left" w:leader="none"/>
          <w:tab w:pos="1661" w:val="left" w:leader="none"/>
        </w:tabs>
        <w:spacing w:line="240" w:lineRule="auto" w:before="0" w:after="0"/>
        <w:ind w:left="1660" w:right="175" w:hanging="852"/>
        <w:jc w:val="left"/>
        <w:rPr>
          <w:sz w:val="20"/>
        </w:rPr>
      </w:pPr>
      <w:r>
        <w:rPr>
          <w:sz w:val="20"/>
        </w:rPr>
        <w:t>to its officers, employees, agents or insurers, in each case, as may be contemplated by this Agreement or to the extent required to enable such Party to carry out its obligations under this Agreement, who shall in each case be made aware by such Party of its obligations under this clause and shall be required by such Party to observe the same restrictions on the use of the relevant information as are contained in clause</w:t>
      </w:r>
      <w:r>
        <w:rPr>
          <w:spacing w:val="-1"/>
          <w:sz w:val="20"/>
        </w:rPr>
        <w:t> </w:t>
      </w:r>
      <w:r>
        <w:rPr>
          <w:sz w:val="20"/>
        </w:rPr>
        <w:t>4.1;</w:t>
      </w:r>
    </w:p>
    <w:p>
      <w:pPr>
        <w:pStyle w:val="BodyText"/>
        <w:spacing w:before="4"/>
        <w:rPr>
          <w:sz w:val="17"/>
        </w:rPr>
      </w:pPr>
    </w:p>
    <w:p>
      <w:pPr>
        <w:pStyle w:val="ListParagraph"/>
        <w:numPr>
          <w:ilvl w:val="2"/>
          <w:numId w:val="2"/>
        </w:numPr>
        <w:tabs>
          <w:tab w:pos="1660" w:val="left" w:leader="none"/>
          <w:tab w:pos="1661" w:val="left" w:leader="none"/>
        </w:tabs>
        <w:spacing w:line="240" w:lineRule="auto" w:before="0" w:after="0"/>
        <w:ind w:left="1660" w:right="146" w:hanging="852"/>
        <w:jc w:val="left"/>
        <w:rPr>
          <w:sz w:val="20"/>
        </w:rPr>
      </w:pPr>
      <w:r>
        <w:rPr>
          <w:sz w:val="20"/>
        </w:rPr>
        <w:t>to its professional advisers (including without limitation its auditors and other accounting advisers, financial advisers and legal advisers) who are bound to</w:t>
      </w:r>
      <w:r>
        <w:rPr>
          <w:spacing w:val="-27"/>
          <w:sz w:val="20"/>
        </w:rPr>
        <w:t> </w:t>
      </w:r>
      <w:r>
        <w:rPr>
          <w:sz w:val="20"/>
        </w:rPr>
        <w:t>such Party by a duty of confidence which applies to any information</w:t>
      </w:r>
      <w:r>
        <w:rPr>
          <w:spacing w:val="-17"/>
          <w:sz w:val="20"/>
        </w:rPr>
        <w:t> </w:t>
      </w:r>
      <w:r>
        <w:rPr>
          <w:sz w:val="20"/>
        </w:rPr>
        <w:t>disclosed;</w:t>
      </w:r>
    </w:p>
    <w:p>
      <w:pPr>
        <w:pStyle w:val="BodyText"/>
        <w:spacing w:before="5"/>
        <w:rPr>
          <w:sz w:val="17"/>
        </w:rPr>
      </w:pPr>
    </w:p>
    <w:p>
      <w:pPr>
        <w:pStyle w:val="ListParagraph"/>
        <w:numPr>
          <w:ilvl w:val="2"/>
          <w:numId w:val="2"/>
        </w:numPr>
        <w:tabs>
          <w:tab w:pos="1660" w:val="left" w:leader="none"/>
          <w:tab w:pos="1661" w:val="left" w:leader="none"/>
        </w:tabs>
        <w:spacing w:line="240" w:lineRule="auto" w:before="1" w:after="0"/>
        <w:ind w:left="1660" w:right="276" w:hanging="852"/>
        <w:jc w:val="left"/>
        <w:rPr>
          <w:sz w:val="20"/>
        </w:rPr>
      </w:pPr>
      <w:r>
        <w:rPr>
          <w:sz w:val="20"/>
        </w:rPr>
        <w:t>to the extent required by applicable law or by the regulations of any stock exchange or regulatory or supervisory authority to which such Party is or may become subject to or pursuant to any order of court or other competent</w:t>
      </w:r>
      <w:r>
        <w:rPr>
          <w:spacing w:val="-22"/>
          <w:sz w:val="20"/>
        </w:rPr>
        <w:t> </w:t>
      </w:r>
      <w:r>
        <w:rPr>
          <w:sz w:val="20"/>
        </w:rPr>
        <w:t>authority or</w:t>
      </w:r>
      <w:r>
        <w:rPr>
          <w:spacing w:val="-2"/>
          <w:sz w:val="20"/>
        </w:rPr>
        <w:t> </w:t>
      </w:r>
      <w:r>
        <w:rPr>
          <w:sz w:val="20"/>
        </w:rPr>
        <w:t>tribunal;</w:t>
      </w:r>
    </w:p>
    <w:p>
      <w:pPr>
        <w:pStyle w:val="BodyText"/>
        <w:spacing w:before="5"/>
        <w:rPr>
          <w:sz w:val="17"/>
        </w:rPr>
      </w:pPr>
    </w:p>
    <w:p>
      <w:pPr>
        <w:pStyle w:val="ListParagraph"/>
        <w:numPr>
          <w:ilvl w:val="2"/>
          <w:numId w:val="2"/>
        </w:numPr>
        <w:tabs>
          <w:tab w:pos="1660" w:val="left" w:leader="none"/>
          <w:tab w:pos="1661" w:val="left" w:leader="none"/>
        </w:tabs>
        <w:spacing w:line="240" w:lineRule="auto" w:before="0" w:after="0"/>
        <w:ind w:left="1660" w:right="574" w:hanging="852"/>
        <w:jc w:val="left"/>
        <w:rPr>
          <w:sz w:val="20"/>
        </w:rPr>
      </w:pPr>
      <w:r>
        <w:rPr>
          <w:sz w:val="20"/>
        </w:rPr>
        <w:t>to the extent that the relevant Confidential Information is in the public domain otherwise than by breach of this Agreement by such</w:t>
      </w:r>
      <w:r>
        <w:rPr>
          <w:spacing w:val="-8"/>
          <w:sz w:val="20"/>
        </w:rPr>
        <w:t> </w:t>
      </w:r>
      <w:r>
        <w:rPr>
          <w:sz w:val="20"/>
        </w:rPr>
        <w:t>Party;</w:t>
      </w:r>
    </w:p>
    <w:p>
      <w:pPr>
        <w:pStyle w:val="BodyText"/>
        <w:spacing w:before="4"/>
        <w:rPr>
          <w:sz w:val="17"/>
        </w:rPr>
      </w:pPr>
    </w:p>
    <w:p>
      <w:pPr>
        <w:pStyle w:val="ListParagraph"/>
        <w:numPr>
          <w:ilvl w:val="2"/>
          <w:numId w:val="2"/>
        </w:numPr>
        <w:tabs>
          <w:tab w:pos="1660" w:val="left" w:leader="none"/>
          <w:tab w:pos="1661" w:val="left" w:leader="none"/>
        </w:tabs>
        <w:spacing w:line="240" w:lineRule="auto" w:before="1" w:after="0"/>
        <w:ind w:left="1660" w:right="730" w:hanging="852"/>
        <w:jc w:val="left"/>
        <w:rPr>
          <w:sz w:val="20"/>
        </w:rPr>
      </w:pPr>
      <w:r>
        <w:rPr>
          <w:sz w:val="20"/>
        </w:rPr>
        <w:t>which is disclosed to such Party by a third party who is not in breach of any undertaking or duty as to confidentiality whether express or</w:t>
      </w:r>
      <w:r>
        <w:rPr>
          <w:spacing w:val="-11"/>
          <w:sz w:val="20"/>
        </w:rPr>
        <w:t> </w:t>
      </w:r>
      <w:r>
        <w:rPr>
          <w:sz w:val="20"/>
        </w:rPr>
        <w:t>implied.</w:t>
      </w:r>
    </w:p>
    <w:p>
      <w:pPr>
        <w:spacing w:after="0" w:line="240" w:lineRule="auto"/>
        <w:jc w:val="left"/>
        <w:rPr>
          <w:sz w:val="20"/>
        </w:rPr>
        <w:sectPr>
          <w:pgSz w:w="11910" w:h="16850"/>
          <w:pgMar w:header="943" w:footer="665" w:top="1600" w:bottom="860" w:left="1460" w:right="1420"/>
        </w:sectPr>
      </w:pPr>
    </w:p>
    <w:p>
      <w:pPr>
        <w:pStyle w:val="ListParagraph"/>
        <w:numPr>
          <w:ilvl w:val="1"/>
          <w:numId w:val="2"/>
        </w:numPr>
        <w:tabs>
          <w:tab w:pos="808" w:val="left" w:leader="none"/>
          <w:tab w:pos="809" w:val="left" w:leader="none"/>
        </w:tabs>
        <w:spacing w:line="240" w:lineRule="auto" w:before="82" w:after="0"/>
        <w:ind w:left="808" w:right="240" w:hanging="708"/>
        <w:jc w:val="left"/>
        <w:rPr>
          <w:sz w:val="20"/>
        </w:rPr>
      </w:pPr>
      <w:r>
        <w:rPr>
          <w:sz w:val="20"/>
        </w:rPr>
        <w:t>If a Party intends, in circumstances contemplated by clause 4.2.3 or 4.2.4, to disclose any Confidential Information such Party shall give to the other Party such notice as is practical in the circumstances of such disclosure and shall co-operate with the other Party, having due regard to the other Party's views, and take such steps as the other Party may reasonably require in order to enable it to mitigate the effects of, or avoid the</w:t>
      </w:r>
      <w:r>
        <w:rPr>
          <w:spacing w:val="-25"/>
          <w:sz w:val="20"/>
        </w:rPr>
        <w:t> </w:t>
      </w:r>
      <w:r>
        <w:rPr>
          <w:sz w:val="20"/>
        </w:rPr>
        <w:t>requirements for, any such</w:t>
      </w:r>
      <w:r>
        <w:rPr>
          <w:spacing w:val="-5"/>
          <w:sz w:val="20"/>
        </w:rPr>
        <w:t> </w:t>
      </w:r>
      <w:r>
        <w:rPr>
          <w:sz w:val="20"/>
        </w:rPr>
        <w:t>disclosure.</w:t>
      </w:r>
    </w:p>
    <w:p>
      <w:pPr>
        <w:pStyle w:val="BodyText"/>
        <w:spacing w:before="4"/>
        <w:rPr>
          <w:sz w:val="17"/>
        </w:rPr>
      </w:pPr>
    </w:p>
    <w:p>
      <w:pPr>
        <w:pStyle w:val="ListParagraph"/>
        <w:numPr>
          <w:ilvl w:val="1"/>
          <w:numId w:val="2"/>
        </w:numPr>
        <w:tabs>
          <w:tab w:pos="808" w:val="left" w:leader="none"/>
          <w:tab w:pos="809" w:val="left" w:leader="none"/>
        </w:tabs>
        <w:spacing w:line="240" w:lineRule="auto" w:before="0" w:after="0"/>
        <w:ind w:left="808" w:right="538" w:hanging="708"/>
        <w:jc w:val="left"/>
        <w:rPr>
          <w:sz w:val="20"/>
        </w:rPr>
      </w:pPr>
      <w:r>
        <w:rPr>
          <w:sz w:val="20"/>
        </w:rPr>
        <w:t>For the avoidance of doubt, the fact that a settlement has been reached on</w:t>
      </w:r>
      <w:r>
        <w:rPr>
          <w:spacing w:val="-25"/>
          <w:sz w:val="20"/>
        </w:rPr>
        <w:t> </w:t>
      </w:r>
      <w:r>
        <w:rPr>
          <w:sz w:val="20"/>
        </w:rPr>
        <w:t>confidential terms does not itself fall within the definition of Confidential</w:t>
      </w:r>
      <w:r>
        <w:rPr>
          <w:spacing w:val="-6"/>
          <w:sz w:val="20"/>
        </w:rPr>
        <w:t> </w:t>
      </w:r>
      <w:r>
        <w:rPr>
          <w:sz w:val="20"/>
        </w:rPr>
        <w:t>Information.</w:t>
      </w:r>
    </w:p>
    <w:p>
      <w:pPr>
        <w:pStyle w:val="BodyText"/>
        <w:spacing w:before="5"/>
        <w:rPr>
          <w:sz w:val="17"/>
        </w:rPr>
      </w:pPr>
    </w:p>
    <w:p>
      <w:pPr>
        <w:pStyle w:val="ListParagraph"/>
        <w:numPr>
          <w:ilvl w:val="1"/>
          <w:numId w:val="2"/>
        </w:numPr>
        <w:tabs>
          <w:tab w:pos="808" w:val="left" w:leader="none"/>
          <w:tab w:pos="809" w:val="left" w:leader="none"/>
        </w:tabs>
        <w:spacing w:line="240" w:lineRule="auto" w:before="0" w:after="0"/>
        <w:ind w:left="808" w:right="252" w:hanging="708"/>
        <w:jc w:val="left"/>
        <w:rPr>
          <w:sz w:val="20"/>
        </w:rPr>
      </w:pPr>
      <w:r>
        <w:rPr>
          <w:sz w:val="20"/>
        </w:rPr>
        <w:t>Nothing in this clause 4 prevents either Party from notifying the Financial Conduct Authority,</w:t>
      </w:r>
      <w:r>
        <w:rPr>
          <w:spacing w:val="-6"/>
          <w:sz w:val="20"/>
        </w:rPr>
        <w:t> </w:t>
      </w:r>
      <w:r>
        <w:rPr>
          <w:sz w:val="20"/>
        </w:rPr>
        <w:t>the</w:t>
      </w:r>
      <w:r>
        <w:rPr>
          <w:spacing w:val="-4"/>
          <w:sz w:val="20"/>
        </w:rPr>
        <w:t> </w:t>
      </w:r>
      <w:r>
        <w:rPr>
          <w:sz w:val="20"/>
        </w:rPr>
        <w:t>Prudential</w:t>
      </w:r>
      <w:r>
        <w:rPr>
          <w:spacing w:val="-4"/>
          <w:sz w:val="20"/>
        </w:rPr>
        <w:t> </w:t>
      </w:r>
      <w:r>
        <w:rPr>
          <w:sz w:val="20"/>
        </w:rPr>
        <w:t>Regulation</w:t>
      </w:r>
      <w:r>
        <w:rPr>
          <w:spacing w:val="-4"/>
          <w:sz w:val="20"/>
        </w:rPr>
        <w:t> </w:t>
      </w:r>
      <w:r>
        <w:rPr>
          <w:sz w:val="20"/>
        </w:rPr>
        <w:t>Authority,</w:t>
      </w:r>
      <w:r>
        <w:rPr>
          <w:spacing w:val="-5"/>
          <w:sz w:val="20"/>
        </w:rPr>
        <w:t> </w:t>
      </w:r>
      <w:r>
        <w:rPr>
          <w:sz w:val="20"/>
        </w:rPr>
        <w:t>Her</w:t>
      </w:r>
      <w:r>
        <w:rPr>
          <w:spacing w:val="-5"/>
          <w:sz w:val="20"/>
        </w:rPr>
        <w:t> </w:t>
      </w:r>
      <w:r>
        <w:rPr>
          <w:sz w:val="20"/>
        </w:rPr>
        <w:t>Majesty’s</w:t>
      </w:r>
      <w:r>
        <w:rPr>
          <w:spacing w:val="-4"/>
          <w:sz w:val="20"/>
        </w:rPr>
        <w:t> </w:t>
      </w:r>
      <w:r>
        <w:rPr>
          <w:sz w:val="20"/>
        </w:rPr>
        <w:t>Revenue</w:t>
      </w:r>
      <w:r>
        <w:rPr>
          <w:spacing w:val="-5"/>
          <w:sz w:val="20"/>
        </w:rPr>
        <w:t> </w:t>
      </w:r>
      <w:r>
        <w:rPr>
          <w:sz w:val="20"/>
        </w:rPr>
        <w:t>and</w:t>
      </w:r>
      <w:r>
        <w:rPr>
          <w:spacing w:val="-6"/>
          <w:sz w:val="20"/>
        </w:rPr>
        <w:t> </w:t>
      </w:r>
      <w:r>
        <w:rPr>
          <w:sz w:val="20"/>
        </w:rPr>
        <w:t>Customs</w:t>
      </w:r>
      <w:r>
        <w:rPr>
          <w:spacing w:val="-4"/>
          <w:sz w:val="20"/>
        </w:rPr>
        <w:t> </w:t>
      </w:r>
      <w:r>
        <w:rPr>
          <w:sz w:val="20"/>
        </w:rPr>
        <w:t>or</w:t>
      </w:r>
      <w:r>
        <w:rPr>
          <w:spacing w:val="-5"/>
          <w:sz w:val="20"/>
        </w:rPr>
        <w:t> </w:t>
      </w:r>
      <w:r>
        <w:rPr>
          <w:sz w:val="20"/>
        </w:rPr>
        <w:t>the Financial Ombudsman Service of the existence or terms of this</w:t>
      </w:r>
      <w:r>
        <w:rPr>
          <w:spacing w:val="-1"/>
          <w:sz w:val="20"/>
        </w:rPr>
        <w:t> </w:t>
      </w:r>
      <w:r>
        <w:rPr>
          <w:sz w:val="20"/>
        </w:rPr>
        <w:t>Agreement.</w:t>
      </w:r>
    </w:p>
    <w:p>
      <w:pPr>
        <w:pStyle w:val="BodyText"/>
        <w:spacing w:before="2"/>
        <w:rPr>
          <w:sz w:val="17"/>
        </w:rPr>
      </w:pPr>
    </w:p>
    <w:p>
      <w:pPr>
        <w:pStyle w:val="Heading1"/>
        <w:numPr>
          <w:ilvl w:val="0"/>
          <w:numId w:val="2"/>
        </w:numPr>
        <w:tabs>
          <w:tab w:pos="808" w:val="left" w:leader="none"/>
          <w:tab w:pos="809" w:val="left" w:leader="none"/>
        </w:tabs>
        <w:spacing w:line="240" w:lineRule="auto" w:before="0" w:after="0"/>
        <w:ind w:left="808" w:right="0" w:hanging="708"/>
        <w:jc w:val="left"/>
      </w:pPr>
      <w:r>
        <w:rPr/>
        <w:t>CONTRACTS (RIGHTS OF THIRD PARTIES) ACT</w:t>
      </w:r>
      <w:r>
        <w:rPr>
          <w:spacing w:val="3"/>
        </w:rPr>
        <w:t> </w:t>
      </w:r>
      <w:r>
        <w:rPr/>
        <w:t>1999</w:t>
      </w:r>
    </w:p>
    <w:p>
      <w:pPr>
        <w:pStyle w:val="BodyText"/>
        <w:spacing w:before="7"/>
        <w:rPr>
          <w:b/>
          <w:sz w:val="17"/>
        </w:rPr>
      </w:pPr>
    </w:p>
    <w:p>
      <w:pPr>
        <w:pStyle w:val="ListParagraph"/>
        <w:numPr>
          <w:ilvl w:val="1"/>
          <w:numId w:val="2"/>
        </w:numPr>
        <w:tabs>
          <w:tab w:pos="808" w:val="left" w:leader="none"/>
          <w:tab w:pos="809" w:val="left" w:leader="none"/>
        </w:tabs>
        <w:spacing w:line="240" w:lineRule="auto" w:before="1" w:after="0"/>
        <w:ind w:left="808" w:right="293" w:hanging="708"/>
        <w:jc w:val="left"/>
        <w:rPr>
          <w:sz w:val="20"/>
        </w:rPr>
      </w:pPr>
      <w:r>
        <w:rPr>
          <w:sz w:val="20"/>
        </w:rPr>
        <w:t>With the exception of the right of the Group's Associates to enforce clause 2 of this Agreement, no term of this Agreement is enforceable under the Contracts (Rights of Third Parties) Act 1999 by a person who is not a party to this</w:t>
      </w:r>
      <w:r>
        <w:rPr>
          <w:spacing w:val="-8"/>
          <w:sz w:val="20"/>
        </w:rPr>
        <w:t> </w:t>
      </w:r>
      <w:r>
        <w:rPr>
          <w:sz w:val="20"/>
        </w:rPr>
        <w:t>Agreement.</w:t>
      </w:r>
    </w:p>
    <w:p>
      <w:pPr>
        <w:pStyle w:val="BodyText"/>
        <w:spacing w:before="4"/>
        <w:rPr>
          <w:sz w:val="17"/>
        </w:rPr>
      </w:pPr>
    </w:p>
    <w:p>
      <w:pPr>
        <w:pStyle w:val="ListParagraph"/>
        <w:numPr>
          <w:ilvl w:val="1"/>
          <w:numId w:val="2"/>
        </w:numPr>
        <w:tabs>
          <w:tab w:pos="808" w:val="left" w:leader="none"/>
          <w:tab w:pos="809" w:val="left" w:leader="none"/>
        </w:tabs>
        <w:spacing w:line="240" w:lineRule="auto" w:before="1" w:after="0"/>
        <w:ind w:left="808" w:right="1070" w:hanging="708"/>
        <w:jc w:val="left"/>
        <w:rPr>
          <w:sz w:val="20"/>
        </w:rPr>
      </w:pPr>
      <w:r>
        <w:rPr>
          <w:sz w:val="20"/>
        </w:rPr>
        <w:t>The Parties to this Agreement may by agreement rescind or vary any term of this Agreement without the consent of any of the Group's Associates.</w:t>
      </w:r>
    </w:p>
    <w:p>
      <w:pPr>
        <w:pStyle w:val="Heading1"/>
        <w:numPr>
          <w:ilvl w:val="0"/>
          <w:numId w:val="2"/>
        </w:numPr>
        <w:tabs>
          <w:tab w:pos="808" w:val="left" w:leader="none"/>
          <w:tab w:pos="809" w:val="left" w:leader="none"/>
        </w:tabs>
        <w:spacing w:line="240" w:lineRule="auto" w:before="197" w:after="0"/>
        <w:ind w:left="808" w:right="0" w:hanging="708"/>
        <w:jc w:val="left"/>
      </w:pPr>
      <w:r>
        <w:rPr/>
        <w:t>MISCELLANEOUS</w:t>
      </w:r>
    </w:p>
    <w:p>
      <w:pPr>
        <w:pStyle w:val="BodyText"/>
        <w:spacing w:before="6"/>
        <w:rPr>
          <w:b/>
          <w:sz w:val="17"/>
        </w:rPr>
      </w:pPr>
    </w:p>
    <w:p>
      <w:pPr>
        <w:pStyle w:val="ListParagraph"/>
        <w:numPr>
          <w:ilvl w:val="1"/>
          <w:numId w:val="2"/>
        </w:numPr>
        <w:tabs>
          <w:tab w:pos="808" w:val="left" w:leader="none"/>
          <w:tab w:pos="809" w:val="left" w:leader="none"/>
        </w:tabs>
        <w:spacing w:line="240" w:lineRule="auto" w:before="1" w:after="0"/>
        <w:ind w:left="808" w:right="173" w:hanging="708"/>
        <w:jc w:val="left"/>
        <w:rPr>
          <w:sz w:val="20"/>
        </w:rPr>
      </w:pPr>
      <w:r>
        <w:rPr>
          <w:sz w:val="20"/>
        </w:rPr>
        <w:t>This Agreement and any dispute or claim arising out of or in connection with it or its</w:t>
      </w:r>
      <w:r>
        <w:rPr>
          <w:spacing w:val="-26"/>
          <w:sz w:val="20"/>
        </w:rPr>
        <w:t> </w:t>
      </w:r>
      <w:r>
        <w:rPr>
          <w:sz w:val="20"/>
        </w:rPr>
        <w:t>subject matter, existence, negotiation, validity, termination or enforceability (including non- contractual disputes or claims) shall be governed by and construed in accordance with English law.</w:t>
      </w:r>
    </w:p>
    <w:p>
      <w:pPr>
        <w:pStyle w:val="BodyText"/>
        <w:spacing w:before="5"/>
        <w:rPr>
          <w:sz w:val="17"/>
        </w:rPr>
      </w:pPr>
    </w:p>
    <w:p>
      <w:pPr>
        <w:pStyle w:val="ListParagraph"/>
        <w:numPr>
          <w:ilvl w:val="1"/>
          <w:numId w:val="2"/>
        </w:numPr>
        <w:tabs>
          <w:tab w:pos="808" w:val="left" w:leader="none"/>
          <w:tab w:pos="809" w:val="left" w:leader="none"/>
        </w:tabs>
        <w:spacing w:line="240" w:lineRule="auto" w:before="0" w:after="0"/>
        <w:ind w:left="808" w:right="147" w:hanging="708"/>
        <w:jc w:val="left"/>
        <w:rPr>
          <w:sz w:val="20"/>
        </w:rPr>
      </w:pPr>
      <w:r>
        <w:rPr>
          <w:sz w:val="20"/>
        </w:rPr>
        <w:t>This Agreement represents the entire understanding and constitutes the whole agreement in relation to its subject matter and supersedes any previous agreement between the Parties with respect thereto save for the Interim Payment Agreement and, without prejudice to the generality of the foregoing, excludes any warranty, condition or other undertaking implied at law or by custom, usage or course of</w:t>
      </w:r>
      <w:r>
        <w:rPr>
          <w:spacing w:val="-8"/>
          <w:sz w:val="20"/>
        </w:rPr>
        <w:t> </w:t>
      </w:r>
      <w:r>
        <w:rPr>
          <w:sz w:val="20"/>
        </w:rPr>
        <w:t>dealing.</w:t>
      </w:r>
    </w:p>
    <w:p>
      <w:pPr>
        <w:pStyle w:val="BodyText"/>
        <w:spacing w:before="4"/>
        <w:rPr>
          <w:sz w:val="17"/>
        </w:rPr>
      </w:pPr>
    </w:p>
    <w:p>
      <w:pPr>
        <w:pStyle w:val="ListParagraph"/>
        <w:numPr>
          <w:ilvl w:val="1"/>
          <w:numId w:val="2"/>
        </w:numPr>
        <w:tabs>
          <w:tab w:pos="808" w:val="left" w:leader="none"/>
          <w:tab w:pos="809" w:val="left" w:leader="none"/>
        </w:tabs>
        <w:spacing w:line="240" w:lineRule="auto" w:before="0" w:after="0"/>
        <w:ind w:left="808" w:right="0" w:hanging="708"/>
        <w:jc w:val="left"/>
        <w:rPr>
          <w:sz w:val="20"/>
        </w:rPr>
      </w:pPr>
      <w:r>
        <w:rPr>
          <w:sz w:val="20"/>
        </w:rPr>
        <w:t>Each party confirms</w:t>
      </w:r>
      <w:r>
        <w:rPr>
          <w:spacing w:val="-6"/>
          <w:sz w:val="20"/>
        </w:rPr>
        <w:t> </w:t>
      </w:r>
      <w:r>
        <w:rPr>
          <w:sz w:val="20"/>
        </w:rPr>
        <w:t>that:</w:t>
      </w:r>
    </w:p>
    <w:p>
      <w:pPr>
        <w:pStyle w:val="BodyText"/>
        <w:spacing w:before="6"/>
        <w:rPr>
          <w:sz w:val="17"/>
        </w:rPr>
      </w:pPr>
    </w:p>
    <w:p>
      <w:pPr>
        <w:pStyle w:val="ListParagraph"/>
        <w:numPr>
          <w:ilvl w:val="2"/>
          <w:numId w:val="2"/>
        </w:numPr>
        <w:tabs>
          <w:tab w:pos="1660" w:val="left" w:leader="none"/>
          <w:tab w:pos="1661" w:val="left" w:leader="none"/>
        </w:tabs>
        <w:spacing w:line="240" w:lineRule="auto" w:before="0" w:after="0"/>
        <w:ind w:left="1660" w:right="321" w:hanging="852"/>
        <w:jc w:val="left"/>
        <w:rPr>
          <w:sz w:val="20"/>
        </w:rPr>
      </w:pPr>
      <w:r>
        <w:rPr>
          <w:sz w:val="20"/>
        </w:rPr>
        <w:t>in entering into this Agreement it has not relied on any representation,</w:t>
      </w:r>
      <w:r>
        <w:rPr>
          <w:spacing w:val="-24"/>
          <w:sz w:val="20"/>
        </w:rPr>
        <w:t> </w:t>
      </w:r>
      <w:r>
        <w:rPr>
          <w:sz w:val="20"/>
        </w:rPr>
        <w:t>warranty, assurance, covenant, indemnity, undertaking or commitment which is not expressly set out in this Agreement;</w:t>
      </w:r>
      <w:r>
        <w:rPr>
          <w:spacing w:val="-3"/>
          <w:sz w:val="20"/>
        </w:rPr>
        <w:t> </w:t>
      </w:r>
      <w:r>
        <w:rPr>
          <w:sz w:val="20"/>
        </w:rPr>
        <w:t>and</w:t>
      </w:r>
    </w:p>
    <w:p>
      <w:pPr>
        <w:pStyle w:val="BodyText"/>
        <w:spacing w:before="3"/>
        <w:rPr>
          <w:sz w:val="17"/>
        </w:rPr>
      </w:pPr>
    </w:p>
    <w:p>
      <w:pPr>
        <w:pStyle w:val="ListParagraph"/>
        <w:numPr>
          <w:ilvl w:val="2"/>
          <w:numId w:val="2"/>
        </w:numPr>
        <w:tabs>
          <w:tab w:pos="1660" w:val="left" w:leader="none"/>
          <w:tab w:pos="1661" w:val="left" w:leader="none"/>
        </w:tabs>
        <w:spacing w:line="240" w:lineRule="auto" w:before="0" w:after="0"/>
        <w:ind w:left="1660" w:right="157" w:hanging="852"/>
        <w:jc w:val="left"/>
        <w:rPr>
          <w:sz w:val="20"/>
        </w:rPr>
      </w:pPr>
      <w:r>
        <w:rPr>
          <w:sz w:val="20"/>
        </w:rPr>
        <w:t>in any event, without prejudice to any liability for fraudulent misrepresentation or fraudulent misstatement, the only rights or remedies in relation to any representation, warranty, assurance, covenant, indemnity, undertaking or commitment given or action taken in connection with this Agreement are</w:t>
      </w:r>
      <w:r>
        <w:rPr>
          <w:spacing w:val="-26"/>
          <w:sz w:val="20"/>
        </w:rPr>
        <w:t> </w:t>
      </w:r>
      <w:r>
        <w:rPr>
          <w:sz w:val="20"/>
        </w:rPr>
        <w:t>pursuant to this Agreement, and for the avoidance of doubt and without limitation, neither party has any other right or remedy (whether by way of a claim for contribution or otherwise) in tort (including negligence) or for misrepresentation (whether negligent or otherwise, and whether made prior to, or in, this</w:t>
      </w:r>
      <w:r>
        <w:rPr>
          <w:spacing w:val="-11"/>
          <w:sz w:val="20"/>
        </w:rPr>
        <w:t> </w:t>
      </w:r>
      <w:r>
        <w:rPr>
          <w:sz w:val="20"/>
        </w:rPr>
        <w:t>Agreement).</w:t>
      </w:r>
    </w:p>
    <w:p>
      <w:pPr>
        <w:pStyle w:val="BodyText"/>
        <w:spacing w:before="5"/>
        <w:rPr>
          <w:sz w:val="17"/>
        </w:rPr>
      </w:pPr>
    </w:p>
    <w:p>
      <w:pPr>
        <w:pStyle w:val="ListParagraph"/>
        <w:numPr>
          <w:ilvl w:val="1"/>
          <w:numId w:val="2"/>
        </w:numPr>
        <w:tabs>
          <w:tab w:pos="808" w:val="left" w:leader="none"/>
          <w:tab w:pos="809" w:val="left" w:leader="none"/>
        </w:tabs>
        <w:spacing w:line="240" w:lineRule="auto" w:before="0" w:after="0"/>
        <w:ind w:left="808" w:right="246" w:hanging="708"/>
        <w:jc w:val="left"/>
        <w:rPr>
          <w:sz w:val="20"/>
        </w:rPr>
      </w:pPr>
      <w:r>
        <w:rPr>
          <w:sz w:val="20"/>
        </w:rPr>
        <w:t>If any provision or part of this Agreement is found to be void or unenforceable, it shall be deemed to be deleted and the remaining provisions of this Agreement shall continue in full force and</w:t>
      </w:r>
      <w:r>
        <w:rPr>
          <w:spacing w:val="-2"/>
          <w:sz w:val="20"/>
        </w:rPr>
        <w:t> </w:t>
      </w:r>
      <w:r>
        <w:rPr>
          <w:sz w:val="20"/>
        </w:rPr>
        <w:t>effect.</w:t>
      </w:r>
    </w:p>
    <w:p>
      <w:pPr>
        <w:pStyle w:val="BodyText"/>
        <w:spacing w:before="5"/>
        <w:rPr>
          <w:sz w:val="17"/>
        </w:rPr>
      </w:pPr>
    </w:p>
    <w:p>
      <w:pPr>
        <w:pStyle w:val="ListParagraph"/>
        <w:numPr>
          <w:ilvl w:val="1"/>
          <w:numId w:val="2"/>
        </w:numPr>
        <w:tabs>
          <w:tab w:pos="809" w:val="left" w:leader="none"/>
        </w:tabs>
        <w:spacing w:line="240" w:lineRule="auto" w:before="0" w:after="0"/>
        <w:ind w:left="808" w:right="219" w:hanging="708"/>
        <w:jc w:val="both"/>
        <w:rPr>
          <w:sz w:val="20"/>
        </w:rPr>
      </w:pPr>
      <w:r>
        <w:rPr>
          <w:sz w:val="20"/>
        </w:rPr>
        <w:t>This Agreement may be executed in any number of counterparts and by the parties to it</w:t>
      </w:r>
      <w:r>
        <w:rPr>
          <w:spacing w:val="-30"/>
          <w:sz w:val="20"/>
        </w:rPr>
        <w:t> </w:t>
      </w:r>
      <w:r>
        <w:rPr>
          <w:sz w:val="20"/>
        </w:rPr>
        <w:t>on separate counterparts, each of which when so executed and delivered shall be an original, but all the counterparts shall together constitute one and the same</w:t>
      </w:r>
      <w:r>
        <w:rPr>
          <w:spacing w:val="-12"/>
          <w:sz w:val="20"/>
        </w:rPr>
        <w:t> </w:t>
      </w:r>
      <w:r>
        <w:rPr>
          <w:sz w:val="20"/>
        </w:rPr>
        <w:t>instrument.</w:t>
      </w:r>
    </w:p>
    <w:p>
      <w:pPr>
        <w:pStyle w:val="BodyText"/>
        <w:spacing w:before="5"/>
        <w:rPr>
          <w:sz w:val="17"/>
        </w:rPr>
      </w:pPr>
    </w:p>
    <w:p>
      <w:pPr>
        <w:pStyle w:val="ListParagraph"/>
        <w:numPr>
          <w:ilvl w:val="1"/>
          <w:numId w:val="2"/>
        </w:numPr>
        <w:tabs>
          <w:tab w:pos="808" w:val="left" w:leader="none"/>
          <w:tab w:pos="809" w:val="left" w:leader="none"/>
        </w:tabs>
        <w:spacing w:line="240" w:lineRule="auto" w:before="0" w:after="0"/>
        <w:ind w:left="808" w:right="0" w:hanging="708"/>
        <w:jc w:val="left"/>
        <w:rPr>
          <w:sz w:val="20"/>
        </w:rPr>
      </w:pPr>
      <w:r>
        <w:rPr>
          <w:sz w:val="20"/>
        </w:rPr>
        <w:t>No variation of this Agreement shall be effective unless it is in writing (which for</w:t>
      </w:r>
      <w:r>
        <w:rPr>
          <w:spacing w:val="-18"/>
          <w:sz w:val="20"/>
        </w:rPr>
        <w:t> </w:t>
      </w:r>
      <w:r>
        <w:rPr>
          <w:sz w:val="20"/>
        </w:rPr>
        <w:t>this</w:t>
      </w:r>
    </w:p>
    <w:p>
      <w:pPr>
        <w:spacing w:after="0" w:line="240" w:lineRule="auto"/>
        <w:jc w:val="left"/>
        <w:rPr>
          <w:sz w:val="20"/>
        </w:rPr>
        <w:sectPr>
          <w:pgSz w:w="11910" w:h="16850"/>
          <w:pgMar w:header="943" w:footer="665" w:top="1600" w:bottom="860" w:left="1460" w:right="1420"/>
        </w:sectPr>
      </w:pPr>
    </w:p>
    <w:p>
      <w:pPr>
        <w:pStyle w:val="BodyText"/>
        <w:spacing w:before="82"/>
        <w:ind w:left="808"/>
      </w:pPr>
      <w:r>
        <w:rPr/>
        <w:t>purpose does not include email) signed by or on behalf of each of the Parties.</w:t>
      </w:r>
    </w:p>
    <w:p>
      <w:pPr>
        <w:pStyle w:val="BodyText"/>
        <w:spacing w:before="4"/>
        <w:rPr>
          <w:sz w:val="17"/>
        </w:rPr>
      </w:pPr>
    </w:p>
    <w:p>
      <w:pPr>
        <w:pStyle w:val="ListParagraph"/>
        <w:numPr>
          <w:ilvl w:val="1"/>
          <w:numId w:val="2"/>
        </w:numPr>
        <w:tabs>
          <w:tab w:pos="809" w:val="left" w:leader="none"/>
        </w:tabs>
        <w:spacing w:line="240" w:lineRule="auto" w:before="1" w:after="0"/>
        <w:ind w:left="808" w:right="531" w:hanging="708"/>
        <w:jc w:val="both"/>
        <w:rPr>
          <w:sz w:val="20"/>
        </w:rPr>
      </w:pPr>
      <w:r>
        <w:rPr>
          <w:sz w:val="20"/>
        </w:rPr>
        <w:t>Any payment made by the Group pursuant to the terms of this Agreement shall be paid without set-off and free and clear of all tax save only for any deductions or</w:t>
      </w:r>
      <w:r>
        <w:rPr>
          <w:spacing w:val="-32"/>
          <w:sz w:val="20"/>
        </w:rPr>
        <w:t> </w:t>
      </w:r>
      <w:r>
        <w:rPr>
          <w:sz w:val="20"/>
        </w:rPr>
        <w:t>withholdings required by</w:t>
      </w:r>
      <w:r>
        <w:rPr>
          <w:spacing w:val="-4"/>
          <w:sz w:val="20"/>
        </w:rPr>
        <w:t> </w:t>
      </w:r>
      <w:r>
        <w:rPr>
          <w:sz w:val="20"/>
        </w:rPr>
        <w:t>law.</w:t>
      </w:r>
    </w:p>
    <w:p>
      <w:pPr>
        <w:pStyle w:val="BodyText"/>
        <w:spacing w:before="4"/>
        <w:rPr>
          <w:sz w:val="17"/>
        </w:rPr>
      </w:pPr>
    </w:p>
    <w:p>
      <w:pPr>
        <w:pStyle w:val="ListParagraph"/>
        <w:numPr>
          <w:ilvl w:val="1"/>
          <w:numId w:val="2"/>
        </w:numPr>
        <w:tabs>
          <w:tab w:pos="808" w:val="left" w:leader="none"/>
          <w:tab w:pos="809" w:val="left" w:leader="none"/>
        </w:tabs>
        <w:spacing w:line="240" w:lineRule="auto" w:before="1" w:after="0"/>
        <w:ind w:left="808" w:right="323" w:hanging="708"/>
        <w:jc w:val="left"/>
        <w:rPr>
          <w:sz w:val="20"/>
        </w:rPr>
      </w:pPr>
      <w:r>
        <w:rPr>
          <w:sz w:val="20"/>
          <w:shd w:fill="FFFF00" w:color="auto" w:val="clear"/>
        </w:rPr>
        <w:t>[Title and surname]</w:t>
      </w:r>
      <w:r>
        <w:rPr>
          <w:sz w:val="20"/>
        </w:rPr>
        <w:t> confirms and warrants that the Group has not provided any advice or made any representation to </w:t>
      </w:r>
      <w:r>
        <w:rPr>
          <w:sz w:val="20"/>
          <w:shd w:fill="FFFF00" w:color="auto" w:val="clear"/>
        </w:rPr>
        <w:t>[Title and surname]</w:t>
      </w:r>
      <w:r>
        <w:rPr>
          <w:sz w:val="20"/>
        </w:rPr>
        <w:t> in respect of the tax treatment of any payment received by </w:t>
      </w:r>
      <w:r>
        <w:rPr>
          <w:sz w:val="20"/>
          <w:shd w:fill="FFFF00" w:color="auto" w:val="clear"/>
        </w:rPr>
        <w:t>him/her</w:t>
      </w:r>
      <w:r>
        <w:rPr>
          <w:sz w:val="20"/>
        </w:rPr>
        <w:t> under this Agreement, and acknowledges that the Group bears no responsibility for any tax filings required to be made by </w:t>
      </w:r>
      <w:r>
        <w:rPr>
          <w:sz w:val="20"/>
          <w:shd w:fill="FFFF00" w:color="auto" w:val="clear"/>
        </w:rPr>
        <w:t>[Title and surname]</w:t>
      </w:r>
      <w:r>
        <w:rPr>
          <w:sz w:val="20"/>
        </w:rPr>
        <w:t> in respect of any such payment. </w:t>
      </w:r>
      <w:r>
        <w:rPr>
          <w:sz w:val="20"/>
          <w:shd w:fill="FFFF00" w:color="auto" w:val="clear"/>
        </w:rPr>
        <w:t>[Title and surname]</w:t>
      </w:r>
      <w:r>
        <w:rPr>
          <w:sz w:val="20"/>
        </w:rPr>
        <w:t> acknowledges that the Group shall not be required to make any further or additional payment to </w:t>
      </w:r>
      <w:r>
        <w:rPr>
          <w:sz w:val="20"/>
          <w:shd w:fill="FFFF00" w:color="auto" w:val="clear"/>
        </w:rPr>
        <w:t>[Title and surname]</w:t>
      </w:r>
      <w:r>
        <w:rPr>
          <w:sz w:val="20"/>
        </w:rPr>
        <w:t> in the event that a payment under this Agreement is withheld or deducted for or on account of tax, in the event that any payment made under this Agreement is charged to tax or liable to tax (whether in the hands of </w:t>
      </w:r>
      <w:r>
        <w:rPr>
          <w:sz w:val="20"/>
          <w:shd w:fill="FFFF00" w:color="auto" w:val="clear"/>
        </w:rPr>
        <w:t>[Title and surname]</w:t>
      </w:r>
      <w:r>
        <w:rPr>
          <w:sz w:val="20"/>
        </w:rPr>
        <w:t> or otherwise), or in the event that any such payment would have been so charged to tax or liable to tax but for the utilisation by any person of a relief, loss, allowance, exemption, set-off credit in respect of any</w:t>
      </w:r>
      <w:r>
        <w:rPr>
          <w:spacing w:val="-16"/>
          <w:sz w:val="20"/>
        </w:rPr>
        <w:t> </w:t>
      </w:r>
      <w:r>
        <w:rPr>
          <w:sz w:val="20"/>
        </w:rPr>
        <w:t>tax.</w:t>
      </w:r>
    </w:p>
    <w:p>
      <w:pPr>
        <w:pStyle w:val="BodyText"/>
        <w:spacing w:before="3"/>
        <w:rPr>
          <w:sz w:val="17"/>
        </w:rPr>
      </w:pPr>
    </w:p>
    <w:p>
      <w:pPr>
        <w:pStyle w:val="ListParagraph"/>
        <w:numPr>
          <w:ilvl w:val="1"/>
          <w:numId w:val="2"/>
        </w:numPr>
        <w:tabs>
          <w:tab w:pos="808" w:val="left" w:leader="none"/>
          <w:tab w:pos="809" w:val="left" w:leader="none"/>
        </w:tabs>
        <w:spacing w:line="240" w:lineRule="auto" w:before="1" w:after="0"/>
        <w:ind w:left="808" w:right="143" w:hanging="708"/>
        <w:jc w:val="left"/>
        <w:rPr>
          <w:sz w:val="20"/>
        </w:rPr>
      </w:pPr>
      <w:r>
        <w:rPr>
          <w:sz w:val="20"/>
          <w:shd w:fill="FFFF00" w:color="auto" w:val="clear"/>
        </w:rPr>
        <w:t>[Title and surname]</w:t>
      </w:r>
      <w:r>
        <w:rPr>
          <w:sz w:val="20"/>
        </w:rPr>
        <w:t> confirms and warrants that, before entering into this Agreement, </w:t>
      </w:r>
      <w:r>
        <w:rPr>
          <w:sz w:val="20"/>
          <w:shd w:fill="FFFF00" w:color="auto" w:val="clear"/>
        </w:rPr>
        <w:t>he/she</w:t>
      </w:r>
      <w:r>
        <w:rPr>
          <w:sz w:val="20"/>
        </w:rPr>
        <w:t> has taken independent legal advice regarding this</w:t>
      </w:r>
      <w:r>
        <w:rPr>
          <w:spacing w:val="1"/>
          <w:sz w:val="20"/>
        </w:rPr>
        <w:t> </w:t>
      </w:r>
      <w:r>
        <w:rPr>
          <w:sz w:val="20"/>
        </w:rPr>
        <w:t>Agreement.</w:t>
      </w:r>
    </w:p>
    <w:p>
      <w:pPr>
        <w:pStyle w:val="BodyText"/>
        <w:rPr>
          <w:sz w:val="22"/>
        </w:rPr>
      </w:pPr>
    </w:p>
    <w:p>
      <w:pPr>
        <w:pStyle w:val="BodyText"/>
        <w:rPr>
          <w:sz w:val="22"/>
        </w:rPr>
      </w:pPr>
    </w:p>
    <w:p>
      <w:pPr>
        <w:pStyle w:val="BodyText"/>
        <w:rPr>
          <w:sz w:val="22"/>
        </w:rPr>
      </w:pPr>
    </w:p>
    <w:p>
      <w:pPr>
        <w:pStyle w:val="BodyText"/>
        <w:spacing w:before="3"/>
        <w:rPr>
          <w:sz w:val="26"/>
        </w:rPr>
      </w:pPr>
    </w:p>
    <w:p>
      <w:pPr>
        <w:pStyle w:val="BodyText"/>
        <w:ind w:left="100"/>
      </w:pPr>
      <w:r>
        <w:rPr/>
        <w:t>This agreement has been entered into on the date stated at the beginning of it.</w:t>
      </w:r>
    </w:p>
    <w:p>
      <w:pPr>
        <w:pStyle w:val="BodyText"/>
      </w:pPr>
    </w:p>
    <w:p>
      <w:pPr>
        <w:pStyle w:val="BodyText"/>
      </w:pPr>
    </w:p>
    <w:p>
      <w:pPr>
        <w:pStyle w:val="BodyText"/>
        <w:spacing w:before="11"/>
        <w:rPr>
          <w:sz w:val="17"/>
        </w:rPr>
      </w:pPr>
    </w:p>
    <w:p>
      <w:pPr>
        <w:pStyle w:val="BodyText"/>
        <w:spacing w:before="93"/>
        <w:ind w:left="100"/>
      </w:pPr>
      <w:r>
        <w:rPr/>
        <w:t>Executed by </w:t>
      </w:r>
      <w:r>
        <w:rPr>
          <w:shd w:fill="FFFF00" w:color="auto" w:val="clear"/>
        </w:rPr>
        <w:t>[first name and surname]</w:t>
      </w:r>
    </w:p>
    <w:p>
      <w:pPr>
        <w:spacing w:line="340" w:lineRule="auto" w:before="0"/>
        <w:ind w:left="100" w:right="4796" w:firstLine="0"/>
        <w:jc w:val="left"/>
        <w:rPr>
          <w:sz w:val="20"/>
        </w:rPr>
      </w:pPr>
      <w:r>
        <w:rPr>
          <w:sz w:val="20"/>
        </w:rPr>
        <w:t>……………………………………………… [acting by </w:t>
      </w:r>
      <w:r>
        <w:rPr>
          <w:sz w:val="20"/>
          <w:shd w:fill="FFFF00" w:color="auto" w:val="clear"/>
        </w:rPr>
        <w:t>his/her</w:t>
      </w:r>
      <w:r>
        <w:rPr>
          <w:sz w:val="20"/>
        </w:rPr>
        <w:t> agent </w:t>
      </w:r>
      <w:r>
        <w:rPr>
          <w:i/>
          <w:sz w:val="20"/>
          <w:shd w:fill="FFFF00" w:color="auto" w:val="clear"/>
        </w:rPr>
        <w:t>[insert name of agent]</w:t>
      </w:r>
      <w:r>
        <w:rPr>
          <w:sz w:val="20"/>
        </w:rPr>
        <w:t>]</w:t>
      </w:r>
    </w:p>
    <w:p>
      <w:pPr>
        <w:pStyle w:val="BodyText"/>
        <w:rPr>
          <w:sz w:val="22"/>
        </w:rPr>
      </w:pPr>
    </w:p>
    <w:p>
      <w:pPr>
        <w:pStyle w:val="BodyText"/>
        <w:rPr>
          <w:sz w:val="22"/>
        </w:rPr>
      </w:pPr>
    </w:p>
    <w:p>
      <w:pPr>
        <w:pStyle w:val="BodyText"/>
        <w:tabs>
          <w:tab w:pos="5290" w:val="left" w:leader="none"/>
        </w:tabs>
        <w:spacing w:before="161"/>
        <w:ind w:left="100"/>
      </w:pPr>
      <w:r>
        <w:rPr/>
        <w:t>Executed by</w:t>
      </w:r>
      <w:r>
        <w:rPr>
          <w:spacing w:val="-6"/>
        </w:rPr>
        <w:t> </w:t>
      </w:r>
      <w:r>
        <w:rPr/>
        <w:t>HBOS PLC</w:t>
        <w:tab/>
        <w:t>………………………………………………</w:t>
      </w:r>
    </w:p>
    <w:p>
      <w:pPr>
        <w:pStyle w:val="BodyText"/>
        <w:rPr>
          <w:sz w:val="22"/>
        </w:rPr>
      </w:pPr>
    </w:p>
    <w:p>
      <w:pPr>
        <w:pStyle w:val="BodyText"/>
        <w:rPr>
          <w:sz w:val="22"/>
        </w:rPr>
      </w:pPr>
    </w:p>
    <w:p>
      <w:pPr>
        <w:pStyle w:val="BodyText"/>
        <w:rPr>
          <w:sz w:val="22"/>
        </w:rPr>
      </w:pPr>
    </w:p>
    <w:p>
      <w:pPr>
        <w:pStyle w:val="BodyText"/>
        <w:tabs>
          <w:tab w:pos="5328" w:val="left" w:leader="none"/>
        </w:tabs>
        <w:ind w:left="100"/>
      </w:pPr>
      <w:r>
        <w:rPr/>
        <w:t>Executed by BANK OF</w:t>
      </w:r>
      <w:r>
        <w:rPr>
          <w:spacing w:val="-9"/>
        </w:rPr>
        <w:t> </w:t>
      </w:r>
      <w:r>
        <w:rPr/>
        <w:t>SCOTLAND</w:t>
      </w:r>
      <w:r>
        <w:rPr>
          <w:spacing w:val="-2"/>
        </w:rPr>
        <w:t> </w:t>
      </w:r>
      <w:r>
        <w:rPr/>
        <w:t>PLC</w:t>
        <w:tab/>
        <w:t>………………………………………………</w:t>
      </w:r>
    </w:p>
    <w:p>
      <w:pPr>
        <w:pStyle w:val="BodyText"/>
        <w:rPr>
          <w:sz w:val="22"/>
        </w:rPr>
      </w:pPr>
    </w:p>
    <w:p>
      <w:pPr>
        <w:pStyle w:val="BodyText"/>
        <w:rPr>
          <w:sz w:val="22"/>
        </w:rPr>
      </w:pPr>
    </w:p>
    <w:p>
      <w:pPr>
        <w:pStyle w:val="BodyText"/>
        <w:spacing w:before="2"/>
        <w:rPr>
          <w:sz w:val="22"/>
        </w:rPr>
      </w:pPr>
    </w:p>
    <w:p>
      <w:pPr>
        <w:pStyle w:val="BodyText"/>
        <w:tabs>
          <w:tab w:pos="5328" w:val="left" w:leader="none"/>
        </w:tabs>
        <w:spacing w:before="1"/>
        <w:ind w:left="100"/>
      </w:pPr>
      <w:r>
        <w:rPr/>
        <w:t>Executed by LLOYDS BANKING</w:t>
      </w:r>
      <w:r>
        <w:rPr>
          <w:spacing w:val="-7"/>
        </w:rPr>
        <w:t> </w:t>
      </w:r>
      <w:r>
        <w:rPr/>
        <w:t>GROUP</w:t>
      </w:r>
      <w:r>
        <w:rPr>
          <w:spacing w:val="-2"/>
        </w:rPr>
        <w:t> </w:t>
      </w:r>
      <w:r>
        <w:rPr/>
        <w:t>PLC</w:t>
        <w:tab/>
        <w:t>………………………………………………</w:t>
      </w:r>
    </w:p>
    <w:sectPr>
      <w:pgSz w:w="11910" w:h="16850"/>
      <w:pgMar w:header="943" w:footer="665" w:top="1600" w:bottom="86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7.024002pt;margin-top:797.779297pt;width:50.65pt;height:9.8pt;mso-position-horizontal-relative:page;mso-position-vertical-relative:page;z-index:-4840" type="#_x0000_t202" filled="false" stroked="false">
          <v:textbox inset="0,0,0,0">
            <w:txbxContent>
              <w:p>
                <w:pPr>
                  <w:spacing w:before="14"/>
                  <w:ind w:left="20" w:right="0" w:firstLine="0"/>
                  <w:jc w:val="left"/>
                  <w:rPr>
                    <w:sz w:val="14"/>
                  </w:rPr>
                </w:pPr>
                <w:r>
                  <w:rPr>
                    <w:sz w:val="14"/>
                  </w:rPr>
                  <w:t>10/51481138_2</w:t>
                </w:r>
              </w:p>
            </w:txbxContent>
          </v:textbox>
          <w10:wrap type="none"/>
        </v:shape>
      </w:pict>
    </w:r>
    <w:r>
      <w:rPr/>
      <w:pict>
        <v:shape style="position:absolute;margin-left:511.700012pt;margin-top:797.779297pt;width:7.9pt;height:9.8pt;mso-position-horizontal-relative:page;mso-position-vertical-relative:page;z-index:-4816" type="#_x0000_t202" filled="false" stroked="false">
          <v:textbox inset="0,0,0,0">
            <w:txbxContent>
              <w:p>
                <w:pPr>
                  <w:spacing w:before="14"/>
                  <w:ind w:left="40" w:right="0" w:firstLine="0"/>
                  <w:jc w:val="left"/>
                  <w:rPr>
                    <w:sz w:val="14"/>
                  </w:rPr>
                </w:pPr>
                <w:r>
                  <w:rPr/>
                  <w:fldChar w:fldCharType="begin"/>
                </w:r>
                <w:r>
                  <w:rPr>
                    <w:w w:val="99"/>
                    <w:sz w:val="14"/>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7.024002pt;margin-top:46.143456pt;width:182.5pt;height:13.15pt;mso-position-horizontal-relative:page;mso-position-vertical-relative:page;z-index:-4864" type="#_x0000_t202" filled="false" stroked="false">
          <v:textbox inset="0,0,0,0">
            <w:txbxContent>
              <w:p>
                <w:pPr>
                  <w:pStyle w:val="BodyText"/>
                  <w:spacing w:before="12"/>
                  <w:ind w:left="20"/>
                </w:pPr>
                <w:r>
                  <w:rPr/>
                  <w:t>Without prejudice and subject to contract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08" w:hanging="708"/>
        <w:jc w:val="left"/>
      </w:pPr>
      <w:rPr>
        <w:rFonts w:hint="default" w:ascii="Arial" w:hAnsi="Arial" w:eastAsia="Arial" w:cs="Arial"/>
        <w:spacing w:val="-1"/>
        <w:w w:val="99"/>
        <w:sz w:val="20"/>
        <w:szCs w:val="20"/>
        <w:lang w:val="en-US" w:eastAsia="en-US" w:bidi="en-US"/>
      </w:rPr>
    </w:lvl>
    <w:lvl w:ilvl="1">
      <w:start w:val="1"/>
      <w:numFmt w:val="decimal"/>
      <w:lvlText w:val="%1.%2"/>
      <w:lvlJc w:val="left"/>
      <w:pPr>
        <w:ind w:left="808" w:hanging="708"/>
        <w:jc w:val="left"/>
      </w:pPr>
      <w:rPr>
        <w:rFonts w:hint="default" w:ascii="Arial" w:hAnsi="Arial" w:eastAsia="Arial" w:cs="Arial"/>
        <w:spacing w:val="-1"/>
        <w:w w:val="99"/>
        <w:sz w:val="20"/>
        <w:szCs w:val="20"/>
        <w:lang w:val="en-US" w:eastAsia="en-US" w:bidi="en-US"/>
      </w:rPr>
    </w:lvl>
    <w:lvl w:ilvl="2">
      <w:start w:val="1"/>
      <w:numFmt w:val="decimal"/>
      <w:lvlText w:val="%1.%2.%3"/>
      <w:lvlJc w:val="left"/>
      <w:pPr>
        <w:ind w:left="1660" w:hanging="852"/>
        <w:jc w:val="left"/>
      </w:pPr>
      <w:rPr>
        <w:rFonts w:hint="default" w:ascii="Arial" w:hAnsi="Arial" w:eastAsia="Arial" w:cs="Arial"/>
        <w:spacing w:val="-1"/>
        <w:w w:val="99"/>
        <w:sz w:val="20"/>
        <w:szCs w:val="20"/>
        <w:lang w:val="en-US" w:eastAsia="en-US" w:bidi="en-US"/>
      </w:rPr>
    </w:lvl>
    <w:lvl w:ilvl="3">
      <w:start w:val="0"/>
      <w:numFmt w:val="bullet"/>
      <w:lvlText w:val="•"/>
      <w:lvlJc w:val="left"/>
      <w:pPr>
        <w:ind w:left="3296" w:hanging="852"/>
      </w:pPr>
      <w:rPr>
        <w:rFonts w:hint="default"/>
        <w:lang w:val="en-US" w:eastAsia="en-US" w:bidi="en-US"/>
      </w:rPr>
    </w:lvl>
    <w:lvl w:ilvl="4">
      <w:start w:val="0"/>
      <w:numFmt w:val="bullet"/>
      <w:lvlText w:val="•"/>
      <w:lvlJc w:val="left"/>
      <w:pPr>
        <w:ind w:left="4115" w:hanging="852"/>
      </w:pPr>
      <w:rPr>
        <w:rFonts w:hint="default"/>
        <w:lang w:val="en-US" w:eastAsia="en-US" w:bidi="en-US"/>
      </w:rPr>
    </w:lvl>
    <w:lvl w:ilvl="5">
      <w:start w:val="0"/>
      <w:numFmt w:val="bullet"/>
      <w:lvlText w:val="•"/>
      <w:lvlJc w:val="left"/>
      <w:pPr>
        <w:ind w:left="4933" w:hanging="852"/>
      </w:pPr>
      <w:rPr>
        <w:rFonts w:hint="default"/>
        <w:lang w:val="en-US" w:eastAsia="en-US" w:bidi="en-US"/>
      </w:rPr>
    </w:lvl>
    <w:lvl w:ilvl="6">
      <w:start w:val="0"/>
      <w:numFmt w:val="bullet"/>
      <w:lvlText w:val="•"/>
      <w:lvlJc w:val="left"/>
      <w:pPr>
        <w:ind w:left="5752" w:hanging="852"/>
      </w:pPr>
      <w:rPr>
        <w:rFonts w:hint="default"/>
        <w:lang w:val="en-US" w:eastAsia="en-US" w:bidi="en-US"/>
      </w:rPr>
    </w:lvl>
    <w:lvl w:ilvl="7">
      <w:start w:val="0"/>
      <w:numFmt w:val="bullet"/>
      <w:lvlText w:val="•"/>
      <w:lvlJc w:val="left"/>
      <w:pPr>
        <w:ind w:left="6570" w:hanging="852"/>
      </w:pPr>
      <w:rPr>
        <w:rFonts w:hint="default"/>
        <w:lang w:val="en-US" w:eastAsia="en-US" w:bidi="en-US"/>
      </w:rPr>
    </w:lvl>
    <w:lvl w:ilvl="8">
      <w:start w:val="0"/>
      <w:numFmt w:val="bullet"/>
      <w:lvlText w:val="•"/>
      <w:lvlJc w:val="left"/>
      <w:pPr>
        <w:ind w:left="7389" w:hanging="852"/>
      </w:pPr>
      <w:rPr>
        <w:rFonts w:hint="default"/>
        <w:lang w:val="en-US" w:eastAsia="en-US" w:bidi="en-US"/>
      </w:rPr>
    </w:lvl>
  </w:abstractNum>
  <w:abstractNum w:abstractNumId="0">
    <w:multiLevelType w:val="hybridMultilevel"/>
    <w:lvl w:ilvl="0">
      <w:start w:val="1"/>
      <w:numFmt w:val="decimal"/>
      <w:lvlText w:val="(%1)"/>
      <w:lvlJc w:val="left"/>
      <w:pPr>
        <w:ind w:left="808" w:hanging="708"/>
        <w:jc w:val="left"/>
      </w:pPr>
      <w:rPr>
        <w:rFonts w:hint="default" w:ascii="Arial" w:hAnsi="Arial" w:eastAsia="Arial" w:cs="Arial"/>
        <w:w w:val="99"/>
        <w:sz w:val="20"/>
        <w:szCs w:val="20"/>
        <w:lang w:val="en-US" w:eastAsia="en-US" w:bidi="en-US"/>
      </w:rPr>
    </w:lvl>
    <w:lvl w:ilvl="1">
      <w:start w:val="1"/>
      <w:numFmt w:val="upperLetter"/>
      <w:lvlText w:val="(%2)"/>
      <w:lvlJc w:val="left"/>
      <w:pPr>
        <w:ind w:left="808" w:hanging="708"/>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2445" w:hanging="708"/>
      </w:pPr>
      <w:rPr>
        <w:rFonts w:hint="default"/>
        <w:lang w:val="en-US" w:eastAsia="en-US" w:bidi="en-US"/>
      </w:rPr>
    </w:lvl>
    <w:lvl w:ilvl="3">
      <w:start w:val="0"/>
      <w:numFmt w:val="bullet"/>
      <w:lvlText w:val="•"/>
      <w:lvlJc w:val="left"/>
      <w:pPr>
        <w:ind w:left="3267" w:hanging="708"/>
      </w:pPr>
      <w:rPr>
        <w:rFonts w:hint="default"/>
        <w:lang w:val="en-US" w:eastAsia="en-US" w:bidi="en-US"/>
      </w:rPr>
    </w:lvl>
    <w:lvl w:ilvl="4">
      <w:start w:val="0"/>
      <w:numFmt w:val="bullet"/>
      <w:lvlText w:val="•"/>
      <w:lvlJc w:val="left"/>
      <w:pPr>
        <w:ind w:left="4090" w:hanging="708"/>
      </w:pPr>
      <w:rPr>
        <w:rFonts w:hint="default"/>
        <w:lang w:val="en-US" w:eastAsia="en-US" w:bidi="en-US"/>
      </w:rPr>
    </w:lvl>
    <w:lvl w:ilvl="5">
      <w:start w:val="0"/>
      <w:numFmt w:val="bullet"/>
      <w:lvlText w:val="•"/>
      <w:lvlJc w:val="left"/>
      <w:pPr>
        <w:ind w:left="4913" w:hanging="708"/>
      </w:pPr>
      <w:rPr>
        <w:rFonts w:hint="default"/>
        <w:lang w:val="en-US" w:eastAsia="en-US" w:bidi="en-US"/>
      </w:rPr>
    </w:lvl>
    <w:lvl w:ilvl="6">
      <w:start w:val="0"/>
      <w:numFmt w:val="bullet"/>
      <w:lvlText w:val="•"/>
      <w:lvlJc w:val="left"/>
      <w:pPr>
        <w:ind w:left="5735" w:hanging="708"/>
      </w:pPr>
      <w:rPr>
        <w:rFonts w:hint="default"/>
        <w:lang w:val="en-US" w:eastAsia="en-US" w:bidi="en-US"/>
      </w:rPr>
    </w:lvl>
    <w:lvl w:ilvl="7">
      <w:start w:val="0"/>
      <w:numFmt w:val="bullet"/>
      <w:lvlText w:val="•"/>
      <w:lvlJc w:val="left"/>
      <w:pPr>
        <w:ind w:left="6558" w:hanging="708"/>
      </w:pPr>
      <w:rPr>
        <w:rFonts w:hint="default"/>
        <w:lang w:val="en-US" w:eastAsia="en-US" w:bidi="en-US"/>
      </w:rPr>
    </w:lvl>
    <w:lvl w:ilvl="8">
      <w:start w:val="0"/>
      <w:numFmt w:val="bullet"/>
      <w:lvlText w:val="•"/>
      <w:lvlJc w:val="left"/>
      <w:pPr>
        <w:ind w:left="7381" w:hanging="708"/>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808" w:hanging="708"/>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808" w:hanging="708"/>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