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02" w:rsidRDefault="002D7600">
      <w:pPr>
        <w:tabs>
          <w:tab w:val="left" w:pos="9010"/>
          <w:tab w:val="left" w:pos="11671"/>
        </w:tabs>
        <w:spacing w:before="80" w:line="355" w:lineRule="exact"/>
        <w:ind w:left="3560"/>
      </w:pPr>
      <w:r>
        <w:rPr>
          <w:sz w:val="32"/>
        </w:rPr>
        <w:t>Small Claims</w:t>
      </w:r>
      <w:r>
        <w:rPr>
          <w:spacing w:val="-6"/>
          <w:sz w:val="32"/>
        </w:rPr>
        <w:t xml:space="preserve"> </w:t>
      </w:r>
      <w:r>
        <w:rPr>
          <w:sz w:val="32"/>
        </w:rPr>
        <w:t>Settlement</w:t>
      </w:r>
      <w:r>
        <w:rPr>
          <w:spacing w:val="-4"/>
          <w:sz w:val="32"/>
        </w:rPr>
        <w:t xml:space="preserve"> </w:t>
      </w:r>
      <w:r>
        <w:rPr>
          <w:sz w:val="32"/>
        </w:rPr>
        <w:t>Agreement</w:t>
      </w:r>
      <w:r>
        <w:rPr>
          <w:sz w:val="32"/>
        </w:rPr>
        <w:tab/>
      </w:r>
      <w:r>
        <w:t>Case#</w:t>
      </w:r>
      <w:r>
        <w:rPr>
          <w:u w:val="single"/>
        </w:rPr>
        <w:t xml:space="preserve"> </w:t>
      </w:r>
      <w:r>
        <w:rPr>
          <w:u w:val="single"/>
        </w:rPr>
        <w:tab/>
      </w:r>
    </w:p>
    <w:p w:rsidR="00815602" w:rsidRDefault="002D7600">
      <w:pPr>
        <w:pStyle w:val="BodyText"/>
        <w:tabs>
          <w:tab w:val="left" w:pos="11583"/>
        </w:tabs>
        <w:ind w:left="147" w:right="155" w:firstLine="8839"/>
      </w:pPr>
      <w:r>
        <w:t>Cross-Complaint: Yes No PLAINTIFF(s):</w:t>
      </w:r>
      <w:r>
        <w:rPr>
          <w:spacing w:val="-3"/>
        </w:rPr>
        <w:t xml:space="preserve"> </w:t>
      </w:r>
      <w:r>
        <w:t>(π)</w:t>
      </w:r>
      <w:r>
        <w:rPr>
          <w:u w:val="single"/>
        </w:rPr>
        <w:t xml:space="preserve"> </w:t>
      </w:r>
      <w:r>
        <w:rPr>
          <w:u w:val="single"/>
        </w:rPr>
        <w:tab/>
      </w:r>
      <w:r>
        <w:t>_</w:t>
      </w:r>
    </w:p>
    <w:p w:rsidR="00815602" w:rsidRDefault="002D7600">
      <w:pPr>
        <w:pStyle w:val="BodyText"/>
        <w:tabs>
          <w:tab w:val="left" w:pos="11708"/>
        </w:tabs>
        <w:spacing w:before="122"/>
        <w:ind w:left="147"/>
        <w:rPr>
          <w:rFonts w:ascii="Times New Roman" w:hAnsi="Times New Roman"/>
        </w:rPr>
      </w:pPr>
      <w:r>
        <w:t>DEFENDANT(s):</w:t>
      </w:r>
      <w:r>
        <w:rPr>
          <w:spacing w:val="-6"/>
        </w:rPr>
        <w:t xml:space="preserve"> </w:t>
      </w:r>
      <w:r>
        <w:t>(∆)</w:t>
      </w:r>
      <w:r>
        <w:rPr>
          <w:rFonts w:ascii="Times New Roman" w:hAnsi="Times New Roman"/>
          <w:u w:val="single"/>
        </w:rPr>
        <w:t xml:space="preserve"> </w:t>
      </w:r>
      <w:r>
        <w:rPr>
          <w:rFonts w:ascii="Times New Roman" w:hAnsi="Times New Roman"/>
          <w:u w:val="single"/>
        </w:rPr>
        <w:tab/>
      </w:r>
    </w:p>
    <w:p w:rsidR="00815602" w:rsidRDefault="002D7600">
      <w:pPr>
        <w:tabs>
          <w:tab w:val="left" w:pos="3607"/>
          <w:tab w:val="left" w:pos="5643"/>
          <w:tab w:val="left" w:pos="6507"/>
        </w:tabs>
        <w:spacing w:before="124"/>
        <w:ind w:left="140"/>
        <w:rPr>
          <w:b/>
          <w:sz w:val="21"/>
        </w:rPr>
      </w:pPr>
      <w:r>
        <w:rPr>
          <w:b/>
          <w:sz w:val="21"/>
        </w:rPr>
        <w:t>The undersigned parties,</w:t>
      </w:r>
      <w:r>
        <w:rPr>
          <w:b/>
          <w:spacing w:val="-9"/>
          <w:sz w:val="21"/>
        </w:rPr>
        <w:t xml:space="preserve"> </w:t>
      </w:r>
      <w:r>
        <w:rPr>
          <w:b/>
          <w:sz w:val="21"/>
        </w:rPr>
        <w:t>on</w:t>
      </w:r>
      <w:r>
        <w:rPr>
          <w:b/>
          <w:spacing w:val="-1"/>
          <w:sz w:val="21"/>
        </w:rPr>
        <w:t xml:space="preserve"> </w:t>
      </w:r>
      <w:r>
        <w:rPr>
          <w:b/>
          <w:sz w:val="21"/>
        </w:rPr>
        <w:t>this</w:t>
      </w:r>
      <w:r>
        <w:rPr>
          <w:b/>
          <w:sz w:val="21"/>
          <w:u w:val="single"/>
        </w:rPr>
        <w:t xml:space="preserve"> </w:t>
      </w:r>
      <w:r>
        <w:rPr>
          <w:b/>
          <w:sz w:val="21"/>
          <w:u w:val="single"/>
        </w:rPr>
        <w:tab/>
      </w:r>
      <w:r>
        <w:rPr>
          <w:b/>
          <w:sz w:val="21"/>
        </w:rPr>
        <w:t>day</w:t>
      </w:r>
      <w:r>
        <w:rPr>
          <w:b/>
          <w:spacing w:val="-1"/>
          <w:sz w:val="21"/>
        </w:rPr>
        <w:t xml:space="preserve"> </w:t>
      </w:r>
      <w:r>
        <w:rPr>
          <w:b/>
          <w:sz w:val="21"/>
        </w:rPr>
        <w:t>of</w:t>
      </w:r>
      <w:r>
        <w:rPr>
          <w:b/>
          <w:sz w:val="21"/>
          <w:u w:val="single"/>
        </w:rPr>
        <w:t xml:space="preserve"> </w:t>
      </w:r>
      <w:r>
        <w:rPr>
          <w:b/>
          <w:sz w:val="21"/>
          <w:u w:val="single"/>
        </w:rPr>
        <w:tab/>
      </w:r>
      <w:r>
        <w:rPr>
          <w:b/>
          <w:sz w:val="21"/>
        </w:rPr>
        <w:t>,</w:t>
      </w:r>
      <w:r>
        <w:rPr>
          <w:b/>
          <w:spacing w:val="-2"/>
          <w:sz w:val="21"/>
        </w:rPr>
        <w:t xml:space="preserve"> </w:t>
      </w:r>
      <w:r>
        <w:rPr>
          <w:b/>
          <w:sz w:val="21"/>
        </w:rPr>
        <w:t>20</w:t>
      </w:r>
      <w:r>
        <w:rPr>
          <w:b/>
          <w:sz w:val="21"/>
          <w:u w:val="single"/>
        </w:rPr>
        <w:t xml:space="preserve"> </w:t>
      </w:r>
      <w:r>
        <w:rPr>
          <w:b/>
          <w:sz w:val="21"/>
          <w:u w:val="single"/>
        </w:rPr>
        <w:tab/>
      </w:r>
      <w:r>
        <w:rPr>
          <w:b/>
          <w:sz w:val="21"/>
        </w:rPr>
        <w:t>have agreed to the following settlement of their</w:t>
      </w:r>
      <w:r>
        <w:rPr>
          <w:b/>
          <w:spacing w:val="-22"/>
          <w:sz w:val="21"/>
        </w:rPr>
        <w:t xml:space="preserve"> </w:t>
      </w:r>
      <w:r>
        <w:rPr>
          <w:b/>
          <w:sz w:val="21"/>
        </w:rPr>
        <w:t>dispute:</w:t>
      </w:r>
    </w:p>
    <w:p w:rsidR="00815602" w:rsidRDefault="002D7600">
      <w:pPr>
        <w:pStyle w:val="ListParagraph"/>
        <w:numPr>
          <w:ilvl w:val="0"/>
          <w:numId w:val="2"/>
        </w:numPr>
        <w:tabs>
          <w:tab w:val="left" w:pos="508"/>
          <w:tab w:val="left" w:pos="3809"/>
          <w:tab w:val="left" w:pos="8294"/>
          <w:tab w:val="left" w:pos="11594"/>
        </w:tabs>
        <w:spacing w:before="119"/>
      </w:pP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t>agrees</w:t>
      </w:r>
      <w:r>
        <w:rPr>
          <w:spacing w:val="-2"/>
        </w:rPr>
        <w:t xml:space="preserve"> </w:t>
      </w:r>
      <w:r>
        <w:t>to</w:t>
      </w:r>
      <w:r>
        <w:rPr>
          <w:spacing w:val="-1"/>
        </w:rPr>
        <w:t xml:space="preserve"> </w:t>
      </w:r>
      <w:r>
        <w:t>pay</w:t>
      </w:r>
      <w:r>
        <w:rPr>
          <w:u w:val="single"/>
        </w:rPr>
        <w:t xml:space="preserve"> </w:t>
      </w:r>
      <w:r>
        <w:rPr>
          <w:u w:val="single"/>
        </w:rPr>
        <w:tab/>
      </w:r>
      <w:r>
        <w:t>the sum of</w:t>
      </w:r>
      <w:r>
        <w:rPr>
          <w:spacing w:val="-3"/>
        </w:rPr>
        <w:t xml:space="preserve"> $</w:t>
      </w:r>
      <w:r>
        <w:rPr>
          <w:u w:val="single"/>
        </w:rPr>
        <w:t xml:space="preserve"> </w:t>
      </w:r>
      <w:r>
        <w:rPr>
          <w:u w:val="single"/>
        </w:rPr>
        <w:tab/>
      </w:r>
    </w:p>
    <w:p w:rsidR="00815602" w:rsidRDefault="002D7600">
      <w:pPr>
        <w:pStyle w:val="ListParagraph"/>
        <w:numPr>
          <w:ilvl w:val="1"/>
          <w:numId w:val="2"/>
        </w:numPr>
        <w:tabs>
          <w:tab w:val="left" w:pos="932"/>
          <w:tab w:val="left" w:pos="4570"/>
          <w:tab w:val="left" w:pos="5333"/>
          <w:tab w:val="left" w:pos="11568"/>
        </w:tabs>
        <w:spacing w:before="122"/>
      </w:pPr>
      <w:r>
        <w:t>In</w:t>
      </w:r>
      <w:r>
        <w:rPr>
          <w:spacing w:val="-2"/>
        </w:rPr>
        <w:t xml:space="preserve"> </w:t>
      </w:r>
      <w:r>
        <w:t>full on</w:t>
      </w:r>
      <w:r>
        <w:rPr>
          <w:u w:val="single"/>
        </w:rPr>
        <w:t xml:space="preserve"> </w:t>
      </w:r>
      <w:r>
        <w:rPr>
          <w:u w:val="single"/>
        </w:rPr>
        <w:tab/>
      </w:r>
      <w:r>
        <w:t>,</w:t>
      </w:r>
      <w:r>
        <w:rPr>
          <w:spacing w:val="-2"/>
        </w:rPr>
        <w:t xml:space="preserve"> </w:t>
      </w:r>
      <w:r>
        <w:t>20</w:t>
      </w:r>
      <w:r>
        <w:rPr>
          <w:u w:val="single"/>
        </w:rPr>
        <w:t xml:space="preserve"> </w:t>
      </w:r>
      <w:r>
        <w:rPr>
          <w:u w:val="single"/>
        </w:rPr>
        <w:tab/>
      </w:r>
      <w:r>
        <w:t xml:space="preserve">by: </w:t>
      </w:r>
      <w:r>
        <w:rPr>
          <w:rFonts w:ascii="Wingdings" w:hAnsi="Wingdings"/>
        </w:rPr>
        <w:t></w:t>
      </w:r>
      <w:r>
        <w:rPr>
          <w:rFonts w:ascii="Times New Roman" w:hAnsi="Times New Roman"/>
        </w:rPr>
        <w:t xml:space="preserve"> </w:t>
      </w:r>
      <w:r>
        <w:t xml:space="preserve">Cashier’s Check </w:t>
      </w:r>
      <w:r>
        <w:rPr>
          <w:rFonts w:ascii="Wingdings" w:hAnsi="Wingdings"/>
        </w:rPr>
        <w:t></w:t>
      </w:r>
      <w:r>
        <w:rPr>
          <w:rFonts w:ascii="Times New Roman" w:hAnsi="Times New Roman"/>
        </w:rPr>
        <w:t xml:space="preserve"> </w:t>
      </w:r>
      <w:r>
        <w:t xml:space="preserve">Money Order </w:t>
      </w:r>
      <w:r>
        <w:rPr>
          <w:rFonts w:ascii="Wingdings" w:hAnsi="Wingdings"/>
        </w:rPr>
        <w:t></w:t>
      </w:r>
      <w:r>
        <w:rPr>
          <w:rFonts w:ascii="Times New Roman" w:hAnsi="Times New Roman"/>
          <w:spacing w:val="-11"/>
        </w:rPr>
        <w:t xml:space="preserve"> </w:t>
      </w:r>
      <w:r>
        <w:t>Other</w:t>
      </w:r>
      <w:r>
        <w:rPr>
          <w:spacing w:val="-1"/>
        </w:rPr>
        <w:t xml:space="preserve"> </w:t>
      </w:r>
      <w:r>
        <w:rPr>
          <w:u w:val="single"/>
        </w:rPr>
        <w:t xml:space="preserve"> </w:t>
      </w:r>
      <w:r>
        <w:rPr>
          <w:u w:val="single"/>
        </w:rPr>
        <w:tab/>
      </w:r>
    </w:p>
    <w:p w:rsidR="00815602" w:rsidRDefault="002D7600">
      <w:pPr>
        <w:pStyle w:val="ListParagraph"/>
        <w:numPr>
          <w:ilvl w:val="1"/>
          <w:numId w:val="2"/>
        </w:numPr>
        <w:tabs>
          <w:tab w:val="left" w:pos="932"/>
          <w:tab w:val="left" w:pos="4212"/>
        </w:tabs>
        <w:spacing w:before="123"/>
      </w:pPr>
      <w:r>
        <w:t>In installments</w:t>
      </w:r>
      <w:r>
        <w:rPr>
          <w:spacing w:val="-4"/>
        </w:rPr>
        <w:t xml:space="preserve"> </w:t>
      </w:r>
      <w:r>
        <w:t>of:</w:t>
      </w:r>
      <w:r>
        <w:rPr>
          <w:spacing w:val="-3"/>
        </w:rPr>
        <w:t xml:space="preserve"> </w:t>
      </w:r>
      <w:r>
        <w:t>$</w:t>
      </w:r>
      <w:r>
        <w:rPr>
          <w:u w:val="single"/>
        </w:rPr>
        <w:t xml:space="preserve"> </w:t>
      </w:r>
      <w:r>
        <w:rPr>
          <w:u w:val="single"/>
        </w:rPr>
        <w:tab/>
      </w:r>
      <w:r>
        <w:t>per</w:t>
      </w:r>
      <w:r>
        <w:rPr>
          <w:spacing w:val="-1"/>
        </w:rPr>
        <w:t xml:space="preserve"> </w:t>
      </w:r>
      <w:r>
        <w:t>month.</w:t>
      </w:r>
    </w:p>
    <w:p w:rsidR="00815602" w:rsidRDefault="002D7600">
      <w:pPr>
        <w:pStyle w:val="BodyText"/>
        <w:tabs>
          <w:tab w:val="left" w:pos="3679"/>
          <w:tab w:val="left" w:pos="4447"/>
          <w:tab w:val="left" w:pos="5326"/>
          <w:tab w:val="left" w:pos="10339"/>
          <w:tab w:val="left" w:pos="11700"/>
        </w:tabs>
        <w:spacing w:before="120" w:line="360" w:lineRule="auto"/>
        <w:ind w:left="490" w:right="177"/>
      </w:pPr>
      <w:r>
        <w:t>First payment will be</w:t>
      </w:r>
      <w:r>
        <w:rPr>
          <w:spacing w:val="-2"/>
        </w:rPr>
        <w:t xml:space="preserve"> </w:t>
      </w:r>
      <w:r>
        <w:t>due</w:t>
      </w:r>
      <w:r>
        <w:rPr>
          <w:spacing w:val="-4"/>
        </w:rPr>
        <w:t xml:space="preserve"> </w:t>
      </w:r>
      <w:r>
        <w:t>on</w:t>
      </w:r>
      <w:r>
        <w:rPr>
          <w:u w:val="single"/>
        </w:rPr>
        <w:t xml:space="preserve"> </w:t>
      </w:r>
      <w:r>
        <w:rPr>
          <w:u w:val="single"/>
        </w:rPr>
        <w:tab/>
      </w:r>
      <w:r>
        <w:rPr>
          <w:spacing w:val="-3"/>
        </w:rPr>
        <w:t>/</w:t>
      </w:r>
      <w:r>
        <w:rPr>
          <w:spacing w:val="-3"/>
          <w:u w:val="single"/>
        </w:rPr>
        <w:t xml:space="preserve"> </w:t>
      </w:r>
      <w:r>
        <w:rPr>
          <w:spacing w:val="-3"/>
          <w:u w:val="single"/>
        </w:rPr>
        <w:tab/>
      </w:r>
      <w:r>
        <w:t>/</w:t>
      </w:r>
      <w:r>
        <w:rPr>
          <w:u w:val="single"/>
        </w:rPr>
        <w:t xml:space="preserve"> </w:t>
      </w:r>
      <w:r>
        <w:rPr>
          <w:u w:val="single"/>
        </w:rPr>
        <w:tab/>
      </w:r>
      <w:r>
        <w:t>.  Subsequent payments will be due</w:t>
      </w:r>
      <w:r>
        <w:rPr>
          <w:spacing w:val="-5"/>
        </w:rPr>
        <w:t xml:space="preserve"> </w:t>
      </w:r>
      <w:r>
        <w:t>on</w:t>
      </w:r>
      <w:r>
        <w:rPr>
          <w:spacing w:val="-2"/>
        </w:rPr>
        <w:t xml:space="preserve"> </w:t>
      </w:r>
      <w:r>
        <w:t>the</w:t>
      </w:r>
      <w:r>
        <w:rPr>
          <w:u w:val="single"/>
        </w:rPr>
        <w:t xml:space="preserve"> </w:t>
      </w:r>
      <w:r>
        <w:rPr>
          <w:u w:val="single"/>
        </w:rPr>
        <w:tab/>
      </w:r>
      <w:r>
        <w:t xml:space="preserve">of each month until balance is paid in full; Payments will be made by: </w:t>
      </w:r>
      <w:r>
        <w:rPr>
          <w:rFonts w:ascii="Wingdings" w:hAnsi="Wingdings"/>
        </w:rPr>
        <w:t></w:t>
      </w:r>
      <w:r>
        <w:rPr>
          <w:rFonts w:ascii="Times New Roman" w:hAnsi="Times New Roman"/>
        </w:rPr>
        <w:t xml:space="preserve"> </w:t>
      </w:r>
      <w:r>
        <w:t>Cashier’</w:t>
      </w:r>
      <w:r>
        <w:t xml:space="preserve">s Check </w:t>
      </w:r>
      <w:r>
        <w:rPr>
          <w:rFonts w:ascii="Wingdings" w:hAnsi="Wingdings"/>
        </w:rPr>
        <w:t></w:t>
      </w:r>
      <w:r>
        <w:rPr>
          <w:rFonts w:ascii="Times New Roman" w:hAnsi="Times New Roman"/>
        </w:rPr>
        <w:t xml:space="preserve"> </w:t>
      </w:r>
      <w:r>
        <w:t xml:space="preserve">Money Order </w:t>
      </w:r>
      <w:r>
        <w:rPr>
          <w:rFonts w:ascii="Wingdings" w:hAnsi="Wingdings"/>
        </w:rPr>
        <w:t></w:t>
      </w:r>
      <w:r>
        <w:rPr>
          <w:rFonts w:ascii="Times New Roman" w:hAnsi="Times New Roman"/>
          <w:spacing w:val="-24"/>
        </w:rPr>
        <w:t xml:space="preserve"> </w:t>
      </w:r>
      <w:proofErr w:type="gramStart"/>
      <w:r>
        <w:t>Other</w:t>
      </w:r>
      <w:proofErr w:type="gramEnd"/>
      <w:r>
        <w:rPr>
          <w:spacing w:val="-1"/>
        </w:rPr>
        <w:t xml:space="preserve"> </w:t>
      </w:r>
      <w:r>
        <w:rPr>
          <w:u w:val="single"/>
        </w:rPr>
        <w:t xml:space="preserve"> </w:t>
      </w:r>
      <w:r>
        <w:rPr>
          <w:u w:val="single"/>
        </w:rPr>
        <w:tab/>
      </w:r>
      <w:r>
        <w:rPr>
          <w:u w:val="single"/>
        </w:rPr>
        <w:tab/>
      </w:r>
    </w:p>
    <w:p w:rsidR="00815602" w:rsidRDefault="002D7600">
      <w:pPr>
        <w:pStyle w:val="ListParagraph"/>
        <w:numPr>
          <w:ilvl w:val="0"/>
          <w:numId w:val="2"/>
        </w:numPr>
        <w:tabs>
          <w:tab w:val="left" w:pos="507"/>
        </w:tabs>
        <w:ind w:left="506"/>
      </w:pPr>
      <w:r>
        <w:t>Any payment mailed will be postmarked on or before the due</w:t>
      </w:r>
      <w:r>
        <w:rPr>
          <w:spacing w:val="-10"/>
        </w:rPr>
        <w:t xml:space="preserve"> </w:t>
      </w:r>
      <w:r>
        <w:t>date.</w:t>
      </w:r>
    </w:p>
    <w:p w:rsidR="00815602" w:rsidRDefault="002D7600">
      <w:pPr>
        <w:pStyle w:val="BodyText"/>
        <w:tabs>
          <w:tab w:val="left" w:pos="11681"/>
        </w:tabs>
        <w:spacing w:before="123"/>
        <w:ind w:hanging="1"/>
      </w:pPr>
      <w:r>
        <w:t>Address of Payment</w:t>
      </w:r>
      <w:r>
        <w:rPr>
          <w:spacing w:val="-9"/>
        </w:rPr>
        <w:t xml:space="preserve"> </w:t>
      </w:r>
      <w:r>
        <w:t>Recipient:</w:t>
      </w:r>
      <w:r>
        <w:rPr>
          <w:spacing w:val="-1"/>
        </w:rPr>
        <w:t xml:space="preserve"> </w:t>
      </w:r>
      <w:r>
        <w:rPr>
          <w:u w:val="single"/>
        </w:rPr>
        <w:t xml:space="preserve"> </w:t>
      </w:r>
      <w:r>
        <w:rPr>
          <w:u w:val="single"/>
        </w:rPr>
        <w:tab/>
      </w:r>
    </w:p>
    <w:p w:rsidR="00815602" w:rsidRDefault="002D7600">
      <w:pPr>
        <w:pStyle w:val="Heading1"/>
        <w:spacing w:before="114" w:line="237" w:lineRule="auto"/>
        <w:ind w:left="507" w:firstLine="0"/>
      </w:pPr>
      <w:r>
        <w:pict>
          <v:shapetype id="_x0000_t202" coordsize="21600,21600" o:spt="202" path="m,l,21600r21600,l21600,xe">
            <v:stroke joinstyle="miter"/>
            <v:path gradientshapeok="t" o:connecttype="rect"/>
          </v:shapetype>
          <v:shape id="_x0000_s1038" type="#_x0000_t202" style="position:absolute;left:0;text-align:left;margin-left:22pt;margin-top:35.15pt;width:573.85pt;height:221.05pt;z-index:-251653120;mso-wrap-distance-left:0;mso-wrap-distance-right:0;mso-position-horizontal-relative:page" filled="f" strokeweight="1.56pt">
            <v:textbox inset="0,0,0,0">
              <w:txbxContent>
                <w:p w:rsidR="00815602" w:rsidRDefault="002D7600">
                  <w:pPr>
                    <w:numPr>
                      <w:ilvl w:val="0"/>
                      <w:numId w:val="1"/>
                    </w:numPr>
                    <w:tabs>
                      <w:tab w:val="left" w:pos="342"/>
                      <w:tab w:val="left" w:pos="11222"/>
                    </w:tabs>
                    <w:spacing w:before="80"/>
                    <w:ind w:hanging="197"/>
                    <w:rPr>
                      <w:b/>
                    </w:rPr>
                  </w:pPr>
                  <w:r>
                    <w:rPr>
                      <w:b/>
                    </w:rPr>
                    <w:t>OTHER</w:t>
                  </w:r>
                  <w:r>
                    <w:rPr>
                      <w:b/>
                      <w:u w:val="single"/>
                    </w:rPr>
                    <w:t xml:space="preserve"> </w:t>
                  </w:r>
                  <w:r>
                    <w:rPr>
                      <w:b/>
                      <w:u w:val="single"/>
                    </w:rPr>
                    <w:tab/>
                  </w:r>
                </w:p>
              </w:txbxContent>
            </v:textbox>
            <w10:wrap type="topAndBottom" anchorx="page"/>
          </v:shape>
        </w:pict>
      </w:r>
      <w:r>
        <w:pict>
          <v:line id="_x0000_s1037" style="position:absolute;left:0;text-align:left;z-index:251652096;mso-position-horizontal-relative:page" from="30pt,71.65pt" to="583.3pt,71.65pt" strokeweight=".25292mm">
            <w10:wrap anchorx="page"/>
          </v:line>
        </w:pict>
      </w:r>
      <w:r>
        <w:pict>
          <v:line id="_x0000_s1036" style="position:absolute;left:0;text-align:left;z-index:251653120;mso-position-horizontal-relative:page" from="30pt,91.8pt" to="583.3pt,91.8pt" strokeweight=".25292mm">
            <w10:wrap anchorx="page"/>
          </v:line>
        </w:pict>
      </w:r>
      <w:r>
        <w:pict>
          <v:line id="_x0000_s1035" style="position:absolute;left:0;text-align:left;z-index:251654144;mso-position-horizontal-relative:page" from="30pt,111.85pt" to="583.3pt,111.85pt" strokeweight=".25292mm">
            <w10:wrap anchorx="page"/>
          </v:line>
        </w:pict>
      </w:r>
      <w:r>
        <w:pict>
          <v:line id="_x0000_s1034" style="position:absolute;left:0;text-align:left;z-index:251655168;mso-position-horizontal-relative:page" from="30pt,132pt" to="583.3pt,132pt" strokeweight=".25292mm">
            <w10:wrap anchorx="page"/>
          </v:line>
        </w:pict>
      </w:r>
      <w:r>
        <w:pict>
          <v:line id="_x0000_s1033" style="position:absolute;left:0;text-align:left;z-index:251656192;mso-position-horizontal-relative:page" from="30pt,152.15pt" to="583.3pt,152.15pt" strokeweight=".25292mm">
            <w10:wrap anchorx="page"/>
          </v:line>
        </w:pict>
      </w:r>
      <w:r>
        <w:t>Note:</w:t>
      </w:r>
      <w:r>
        <w:rPr>
          <w:spacing w:val="-19"/>
        </w:rPr>
        <w:t xml:space="preserve"> </w:t>
      </w:r>
      <w:r>
        <w:t>In</w:t>
      </w:r>
      <w:r>
        <w:rPr>
          <w:spacing w:val="-19"/>
        </w:rPr>
        <w:t xml:space="preserve"> </w:t>
      </w:r>
      <w:r>
        <w:t>small</w:t>
      </w:r>
      <w:r>
        <w:rPr>
          <w:spacing w:val="-18"/>
        </w:rPr>
        <w:t xml:space="preserve"> </w:t>
      </w:r>
      <w:r>
        <w:t>claims</w:t>
      </w:r>
      <w:r>
        <w:rPr>
          <w:spacing w:val="-19"/>
        </w:rPr>
        <w:t xml:space="preserve"> </w:t>
      </w:r>
      <w:r>
        <w:t>cases,</w:t>
      </w:r>
      <w:r>
        <w:rPr>
          <w:spacing w:val="-19"/>
        </w:rPr>
        <w:t xml:space="preserve"> </w:t>
      </w:r>
      <w:r>
        <w:t>enforcement</w:t>
      </w:r>
      <w:r>
        <w:rPr>
          <w:spacing w:val="-19"/>
        </w:rPr>
        <w:t xml:space="preserve"> </w:t>
      </w:r>
      <w:r>
        <w:t>must</w:t>
      </w:r>
      <w:r>
        <w:rPr>
          <w:spacing w:val="-19"/>
        </w:rPr>
        <w:t xml:space="preserve"> </w:t>
      </w:r>
      <w:r>
        <w:t>be</w:t>
      </w:r>
      <w:r>
        <w:rPr>
          <w:spacing w:val="-19"/>
        </w:rPr>
        <w:t xml:space="preserve"> </w:t>
      </w:r>
      <w:r>
        <w:t>obtained</w:t>
      </w:r>
      <w:r>
        <w:rPr>
          <w:spacing w:val="-19"/>
        </w:rPr>
        <w:t xml:space="preserve"> </w:t>
      </w:r>
      <w:r>
        <w:t>by</w:t>
      </w:r>
      <w:r>
        <w:rPr>
          <w:spacing w:val="-18"/>
        </w:rPr>
        <w:t xml:space="preserve"> </w:t>
      </w:r>
      <w:r>
        <w:t>filing</w:t>
      </w:r>
      <w:r>
        <w:rPr>
          <w:spacing w:val="-19"/>
        </w:rPr>
        <w:t xml:space="preserve"> </w:t>
      </w:r>
      <w:r>
        <w:t>a</w:t>
      </w:r>
      <w:r>
        <w:rPr>
          <w:spacing w:val="-18"/>
        </w:rPr>
        <w:t xml:space="preserve"> </w:t>
      </w:r>
      <w:r>
        <w:rPr>
          <w:i/>
          <w:spacing w:val="6"/>
          <w:sz w:val="23"/>
        </w:rPr>
        <w:t>Request</w:t>
      </w:r>
      <w:r>
        <w:rPr>
          <w:i/>
          <w:spacing w:val="-15"/>
          <w:sz w:val="23"/>
        </w:rPr>
        <w:t xml:space="preserve"> </w:t>
      </w:r>
      <w:r>
        <w:rPr>
          <w:i/>
          <w:spacing w:val="7"/>
          <w:sz w:val="23"/>
        </w:rPr>
        <w:t>for</w:t>
      </w:r>
      <w:r>
        <w:rPr>
          <w:i/>
          <w:spacing w:val="-21"/>
          <w:sz w:val="23"/>
        </w:rPr>
        <w:t xml:space="preserve"> </w:t>
      </w:r>
      <w:r>
        <w:rPr>
          <w:i/>
          <w:spacing w:val="4"/>
          <w:sz w:val="23"/>
        </w:rPr>
        <w:t>Court</w:t>
      </w:r>
      <w:r>
        <w:rPr>
          <w:i/>
          <w:spacing w:val="-16"/>
          <w:sz w:val="23"/>
        </w:rPr>
        <w:t xml:space="preserve"> </w:t>
      </w:r>
      <w:r>
        <w:rPr>
          <w:i/>
          <w:spacing w:val="6"/>
          <w:sz w:val="23"/>
        </w:rPr>
        <w:t>Order</w:t>
      </w:r>
      <w:r>
        <w:rPr>
          <w:i/>
          <w:spacing w:val="-21"/>
          <w:sz w:val="23"/>
        </w:rPr>
        <w:t xml:space="preserve"> </w:t>
      </w:r>
      <w:r>
        <w:rPr>
          <w:i/>
          <w:spacing w:val="3"/>
          <w:sz w:val="23"/>
        </w:rPr>
        <w:t>and</w:t>
      </w:r>
      <w:r>
        <w:rPr>
          <w:i/>
          <w:spacing w:val="-14"/>
          <w:sz w:val="23"/>
        </w:rPr>
        <w:t xml:space="preserve"> </w:t>
      </w:r>
      <w:r>
        <w:rPr>
          <w:i/>
          <w:spacing w:val="2"/>
          <w:sz w:val="23"/>
        </w:rPr>
        <w:t>Answer</w:t>
      </w:r>
      <w:r>
        <w:rPr>
          <w:spacing w:val="2"/>
        </w:rPr>
        <w:t>,</w:t>
      </w:r>
      <w:r>
        <w:rPr>
          <w:spacing w:val="-19"/>
        </w:rPr>
        <w:t xml:space="preserve"> </w:t>
      </w:r>
      <w:r>
        <w:t>Judicial Council for SC-105 and following procedures as described in California Rules of Court, Rule</w:t>
      </w:r>
      <w:r>
        <w:rPr>
          <w:spacing w:val="-28"/>
        </w:rPr>
        <w:t xml:space="preserve"> </w:t>
      </w:r>
      <w:r>
        <w:t>3.2107.</w:t>
      </w:r>
    </w:p>
    <w:p w:rsidR="00815602" w:rsidRDefault="002D7600">
      <w:pPr>
        <w:pStyle w:val="ListParagraph"/>
        <w:numPr>
          <w:ilvl w:val="0"/>
          <w:numId w:val="2"/>
        </w:numPr>
        <w:tabs>
          <w:tab w:val="left" w:pos="508"/>
        </w:tabs>
        <w:spacing w:before="154"/>
      </w:pPr>
      <w:r>
        <w:t xml:space="preserve">Plaintiff requests dismissal </w:t>
      </w:r>
      <w:r>
        <w:rPr>
          <w:b/>
          <w:u w:val="single"/>
        </w:rPr>
        <w:t>WITH</w:t>
      </w:r>
      <w:r>
        <w:rPr>
          <w:b/>
        </w:rPr>
        <w:t xml:space="preserve"> </w:t>
      </w:r>
      <w:r>
        <w:t>prejudice (Original case cannot be</w:t>
      </w:r>
      <w:r>
        <w:rPr>
          <w:spacing w:val="-9"/>
        </w:rPr>
        <w:t xml:space="preserve"> </w:t>
      </w:r>
      <w:r>
        <w:t>re-filed)</w:t>
      </w:r>
    </w:p>
    <w:p w:rsidR="00815602" w:rsidRDefault="002D7600">
      <w:pPr>
        <w:pStyle w:val="ListParagraph"/>
        <w:numPr>
          <w:ilvl w:val="0"/>
          <w:numId w:val="2"/>
        </w:numPr>
        <w:tabs>
          <w:tab w:val="left" w:pos="508"/>
        </w:tabs>
        <w:spacing w:before="0"/>
      </w:pPr>
      <w:r>
        <w:pict>
          <v:line id="_x0000_s1032" style="position:absolute;left:0;text-align:left;z-index:251657216;mso-position-horizontal-relative:page" from="30pt,-106.7pt" to="583.3pt,-106.7pt" strokeweight=".25292mm">
            <w10:wrap anchorx="page"/>
          </v:line>
        </w:pict>
      </w:r>
      <w:r>
        <w:pict>
          <v:line id="_x0000_s1031" style="position:absolute;left:0;text-align:left;z-index:251658240;mso-position-horizontal-relative:page" from="30pt,-86.55pt" to="583.3pt,-86.55pt" strokeweight=".25292mm">
            <w10:wrap anchorx="page"/>
          </v:line>
        </w:pict>
      </w:r>
      <w:r>
        <w:pict>
          <v:line id="_x0000_s1030" style="position:absolute;left:0;text-align:left;z-index:251659264;mso-position-horizontal-relative:page" from="30pt,-66.4pt" to="583.3pt,-66.4pt" strokeweight=".25292mm">
            <w10:wrap anchorx="page"/>
          </v:line>
        </w:pict>
      </w:r>
      <w:r>
        <w:pict>
          <v:line id="_x0000_s1029" style="position:absolute;left:0;text-align:left;z-index:251660288;mso-position-horizontal-relative:page" from="30pt,-46.2pt" to="583.3pt,-46.2pt" strokeweight=".25292mm">
            <w10:wrap anchorx="page"/>
          </v:line>
        </w:pict>
      </w:r>
      <w:r>
        <w:t xml:space="preserve">Plaintiff party requests dismissal </w:t>
      </w:r>
      <w:r>
        <w:rPr>
          <w:b/>
          <w:u w:val="single"/>
        </w:rPr>
        <w:t>WITHOUT</w:t>
      </w:r>
      <w:r>
        <w:rPr>
          <w:b/>
        </w:rPr>
        <w:t xml:space="preserve"> </w:t>
      </w:r>
      <w:r>
        <w:t>prejudice (Original c</w:t>
      </w:r>
      <w:r>
        <w:t>ase can be</w:t>
      </w:r>
      <w:r>
        <w:rPr>
          <w:spacing w:val="-8"/>
        </w:rPr>
        <w:t xml:space="preserve"> </w:t>
      </w:r>
      <w:r>
        <w:t>re-filed)</w:t>
      </w:r>
    </w:p>
    <w:p w:rsidR="00815602" w:rsidRDefault="002D7600">
      <w:pPr>
        <w:pStyle w:val="ListParagraph"/>
        <w:numPr>
          <w:ilvl w:val="0"/>
          <w:numId w:val="2"/>
        </w:numPr>
        <w:tabs>
          <w:tab w:val="left" w:pos="508"/>
        </w:tabs>
        <w:spacing w:before="3"/>
        <w:ind w:right="195"/>
      </w:pPr>
      <w:r>
        <w:t>The parties signing below further agree to accept said sum as payment in full of all his/her/their claims, with the knowledge that this Settlement Agreement bars each of them from asserting the same claims at any time in the</w:t>
      </w:r>
      <w:r>
        <w:rPr>
          <w:spacing w:val="-20"/>
        </w:rPr>
        <w:t xml:space="preserve"> </w:t>
      </w:r>
      <w:r>
        <w:t>future.</w:t>
      </w:r>
    </w:p>
    <w:p w:rsidR="00815602" w:rsidRDefault="002D7600">
      <w:pPr>
        <w:pStyle w:val="ListParagraph"/>
        <w:numPr>
          <w:ilvl w:val="0"/>
          <w:numId w:val="2"/>
        </w:numPr>
        <w:tabs>
          <w:tab w:val="left" w:pos="507"/>
        </w:tabs>
        <w:ind w:left="506" w:right="222"/>
      </w:pPr>
      <w:r>
        <w:t>Th</w:t>
      </w:r>
      <w:r>
        <w:t>e parties shall be permitted to have the Court enforce, under CCP §664.6, the terms of this Settlement should either party believe that it has not been fully</w:t>
      </w:r>
      <w:r>
        <w:rPr>
          <w:spacing w:val="-6"/>
        </w:rPr>
        <w:t xml:space="preserve"> </w:t>
      </w:r>
      <w:r>
        <w:t>performed.</w:t>
      </w:r>
    </w:p>
    <w:p w:rsidR="00815602" w:rsidRDefault="00815602">
      <w:pPr>
        <w:pStyle w:val="BodyText"/>
        <w:spacing w:before="9"/>
        <w:ind w:left="0"/>
        <w:rPr>
          <w:sz w:val="19"/>
        </w:rPr>
      </w:pPr>
    </w:p>
    <w:p w:rsidR="00815602" w:rsidRDefault="002D7600">
      <w:pPr>
        <w:spacing w:before="1"/>
        <w:ind w:left="147" w:right="92" w:hanging="1"/>
        <w:rPr>
          <w:sz w:val="20"/>
        </w:rPr>
      </w:pPr>
      <w:r>
        <w:rPr>
          <w:sz w:val="20"/>
        </w:rPr>
        <w:t>THIS SETTLMENT IS BINDING ON THE PARTIES IN COURT PURSUANT TO CALIFORNIA EVIDENCE CODE</w:t>
      </w:r>
      <w:r>
        <w:rPr>
          <w:sz w:val="20"/>
        </w:rPr>
        <w:t xml:space="preserve"> SECTION </w:t>
      </w:r>
      <w:r>
        <w:t>1119</w:t>
      </w:r>
      <w:r>
        <w:rPr>
          <w:sz w:val="20"/>
        </w:rPr>
        <w:t>. THE PARTIES ACKNOWLEDGE BY THAT THE FOREGOING TERMS ACCURATELY REFLECT THEIR SETTLEMENT AGREEMENT. THE PARTIES FURTHER AGREE TO ABIDE BY THE TERMS AND CONDITIONS SET FORTH IN THIS AGREEMENT. BY SIGNING BELOW, THE PARTIES EXPRESSLY AGREE THAT</w:t>
      </w:r>
      <w:r>
        <w:rPr>
          <w:sz w:val="20"/>
        </w:rPr>
        <w:t xml:space="preserve"> THIS WRITTEN SETTLEMENT MAY BE DISCLOSED IN A COURT OF LAW. UPON DISCLOSURE, THIS AGREEMENT MAY BE ADMITTED AS EVIDENCE AND/OR ENFORCED AS TO BE DETERMINED APPROPRIATE BY THE COURT.</w:t>
      </w:r>
    </w:p>
    <w:p w:rsidR="00815602" w:rsidRDefault="00815602">
      <w:pPr>
        <w:pStyle w:val="BodyText"/>
        <w:ind w:left="0"/>
        <w:rPr>
          <w:sz w:val="20"/>
        </w:rPr>
      </w:pPr>
    </w:p>
    <w:p w:rsidR="00815602" w:rsidRDefault="002D7600">
      <w:pPr>
        <w:pStyle w:val="BodyText"/>
        <w:tabs>
          <w:tab w:val="left" w:pos="5628"/>
          <w:tab w:val="left" w:pos="5660"/>
          <w:tab w:val="left" w:pos="11686"/>
        </w:tabs>
        <w:spacing w:line="480" w:lineRule="auto"/>
        <w:ind w:left="147" w:right="160" w:hanging="1"/>
        <w:jc w:val="both"/>
      </w:pPr>
      <w:r>
        <w:t>Plaintiff</w:t>
      </w:r>
      <w:r>
        <w:rPr>
          <w:spacing w:val="-3"/>
        </w:rPr>
        <w:t xml:space="preserve"> </w:t>
      </w:r>
      <w:r>
        <w:t>Print Name:</w:t>
      </w:r>
      <w:r>
        <w:rPr>
          <w:u w:val="single"/>
        </w:rPr>
        <w:t xml:space="preserve"> </w:t>
      </w:r>
      <w:r>
        <w:rPr>
          <w:u w:val="single"/>
        </w:rPr>
        <w:tab/>
      </w:r>
      <w:r>
        <w:rPr>
          <w:u w:val="single"/>
        </w:rPr>
        <w:tab/>
      </w:r>
      <w:r>
        <w:t>Defendant</w:t>
      </w:r>
      <w:r>
        <w:rPr>
          <w:spacing w:val="-3"/>
        </w:rPr>
        <w:t xml:space="preserve"> </w:t>
      </w:r>
      <w:r>
        <w:t>Print Name:</w:t>
      </w:r>
      <w:r>
        <w:rPr>
          <w:spacing w:val="-1"/>
        </w:rPr>
        <w:t xml:space="preserve"> </w:t>
      </w:r>
      <w:r>
        <w:rPr>
          <w:u w:val="single"/>
        </w:rPr>
        <w:t xml:space="preserve"> </w:t>
      </w:r>
      <w:r>
        <w:rPr>
          <w:u w:val="single"/>
        </w:rPr>
        <w:tab/>
      </w:r>
      <w:r>
        <w:rPr>
          <w:w w:val="25"/>
          <w:u w:val="single"/>
        </w:rPr>
        <w:t xml:space="preserve"> </w:t>
      </w:r>
      <w:r>
        <w:t xml:space="preserve"> Plaintiff</w:t>
      </w:r>
      <w:r>
        <w:rPr>
          <w:spacing w:val="-3"/>
        </w:rPr>
        <w:t xml:space="preserve"> </w:t>
      </w:r>
      <w:r>
        <w:t>Signatur</w:t>
      </w:r>
      <w:r>
        <w:t>e:</w:t>
      </w:r>
      <w:r>
        <w:rPr>
          <w:u w:val="single"/>
        </w:rPr>
        <w:t xml:space="preserve"> </w:t>
      </w:r>
      <w:r>
        <w:rPr>
          <w:u w:val="single"/>
        </w:rPr>
        <w:tab/>
      </w:r>
      <w:r>
        <w:rPr>
          <w:u w:val="single"/>
        </w:rPr>
        <w:tab/>
      </w:r>
      <w:r>
        <w:t>Defendant</w:t>
      </w:r>
      <w:r>
        <w:rPr>
          <w:spacing w:val="-6"/>
        </w:rPr>
        <w:t xml:space="preserve"> </w:t>
      </w:r>
      <w:r>
        <w:t xml:space="preserve">Signature:    </w:t>
      </w:r>
      <w:r>
        <w:rPr>
          <w:u w:val="single"/>
        </w:rPr>
        <w:t xml:space="preserve"> </w:t>
      </w:r>
      <w:r>
        <w:rPr>
          <w:u w:val="single"/>
        </w:rPr>
        <w:tab/>
      </w:r>
      <w:r>
        <w:rPr>
          <w:w w:val="30"/>
          <w:u w:val="single"/>
        </w:rPr>
        <w:t xml:space="preserve"> </w:t>
      </w:r>
      <w:r>
        <w:t xml:space="preserve"> Plaintiff</w:t>
      </w:r>
      <w:r>
        <w:rPr>
          <w:spacing w:val="-3"/>
        </w:rPr>
        <w:t xml:space="preserve"> </w:t>
      </w:r>
      <w:r>
        <w:t>Name:</w:t>
      </w:r>
      <w:r>
        <w:rPr>
          <w:u w:val="single"/>
        </w:rPr>
        <w:t xml:space="preserve"> </w:t>
      </w:r>
      <w:r>
        <w:rPr>
          <w:u w:val="single"/>
        </w:rPr>
        <w:tab/>
      </w:r>
      <w:r>
        <w:rPr>
          <w:u w:val="single"/>
        </w:rPr>
        <w:tab/>
      </w:r>
      <w:r>
        <w:t>Defendant</w:t>
      </w:r>
      <w:r>
        <w:rPr>
          <w:spacing w:val="-1"/>
        </w:rPr>
        <w:t xml:space="preserve"> </w:t>
      </w:r>
      <w:r>
        <w:t xml:space="preserve">Name:         </w:t>
      </w:r>
      <w:r>
        <w:rPr>
          <w:spacing w:val="-1"/>
        </w:rPr>
        <w:t xml:space="preserve"> </w:t>
      </w:r>
      <w:r>
        <w:rPr>
          <w:u w:val="single"/>
        </w:rPr>
        <w:t xml:space="preserve"> </w:t>
      </w:r>
      <w:r>
        <w:rPr>
          <w:u w:val="single"/>
        </w:rPr>
        <w:tab/>
      </w:r>
      <w:r>
        <w:t xml:space="preserve"> </w:t>
      </w:r>
      <w:r w:rsidRPr="002D7600">
        <w:t>Plaintiff</w:t>
      </w:r>
      <w:r w:rsidRPr="002D7600">
        <w:rPr>
          <w:spacing w:val="-3"/>
        </w:rPr>
        <w:t xml:space="preserve"> </w:t>
      </w:r>
      <w:r w:rsidRPr="002D7600">
        <w:t>Signature:</w:t>
      </w:r>
      <w:r w:rsidRPr="002D7600">
        <w:rPr>
          <w:u w:val="single"/>
        </w:rPr>
        <w:tab/>
      </w:r>
      <w:r w:rsidRPr="002D7600">
        <w:rPr>
          <w:u w:val="single"/>
        </w:rPr>
        <w:tab/>
      </w:r>
      <w:r w:rsidRPr="002D7600">
        <w:t>Defendant</w:t>
      </w:r>
      <w:r w:rsidRPr="002D7600">
        <w:rPr>
          <w:spacing w:val="-5"/>
        </w:rPr>
        <w:t xml:space="preserve"> </w:t>
      </w:r>
      <w:r w:rsidRPr="002D7600">
        <w:t xml:space="preserve">Signature:    </w:t>
      </w:r>
      <w:r w:rsidRPr="002D7600">
        <w:rPr>
          <w:u w:val="single"/>
        </w:rPr>
        <w:t xml:space="preserve"> </w:t>
      </w:r>
      <w:bookmarkStart w:id="0" w:name="_GoBack"/>
      <w:bookmarkEnd w:id="0"/>
      <w:r w:rsidRPr="002D7600">
        <w:rPr>
          <w:u w:val="single"/>
        </w:rPr>
        <w:tab/>
      </w:r>
      <w:r>
        <w:rPr>
          <w:w w:val="30"/>
          <w:u w:val="thick"/>
        </w:rPr>
        <w:t xml:space="preserve"> </w:t>
      </w:r>
    </w:p>
    <w:p w:rsidR="00815602" w:rsidRDefault="002D7600">
      <w:pPr>
        <w:pStyle w:val="BodyText"/>
        <w:tabs>
          <w:tab w:val="left" w:pos="5580"/>
          <w:tab w:val="left" w:pos="11396"/>
        </w:tabs>
        <w:spacing w:line="244" w:lineRule="exact"/>
        <w:ind w:left="147"/>
      </w:pPr>
      <w:r>
        <w:t>Mediator</w:t>
      </w:r>
      <w:r>
        <w:rPr>
          <w:spacing w:val="-2"/>
        </w:rPr>
        <w:t xml:space="preserve"> </w:t>
      </w:r>
      <w:r>
        <w:t>Name</w:t>
      </w:r>
      <w:r>
        <w:rPr>
          <w:u w:val="single"/>
        </w:rPr>
        <w:t xml:space="preserve"> </w:t>
      </w:r>
      <w:r>
        <w:rPr>
          <w:u w:val="single"/>
        </w:rPr>
        <w:tab/>
      </w:r>
      <w:r>
        <w:t>C0-Mediator</w:t>
      </w:r>
      <w:r>
        <w:rPr>
          <w:spacing w:val="-6"/>
        </w:rPr>
        <w:t xml:space="preserve"> </w:t>
      </w:r>
      <w:r>
        <w:t xml:space="preserve">Name  </w:t>
      </w:r>
      <w:r>
        <w:rPr>
          <w:spacing w:val="-1"/>
        </w:rPr>
        <w:t xml:space="preserve"> </w:t>
      </w:r>
      <w:r>
        <w:rPr>
          <w:u w:val="single"/>
        </w:rPr>
        <w:t xml:space="preserve"> </w:t>
      </w:r>
      <w:r>
        <w:rPr>
          <w:u w:val="single"/>
        </w:rPr>
        <w:tab/>
      </w:r>
    </w:p>
    <w:p w:rsidR="00815602" w:rsidRDefault="00815602">
      <w:pPr>
        <w:pStyle w:val="BodyText"/>
        <w:ind w:left="0"/>
        <w:rPr>
          <w:sz w:val="14"/>
        </w:rPr>
      </w:pPr>
    </w:p>
    <w:p w:rsidR="00815602" w:rsidRDefault="002D7600">
      <w:pPr>
        <w:pStyle w:val="BodyText"/>
        <w:spacing w:before="91"/>
        <w:ind w:left="3857"/>
      </w:pPr>
      <w:r>
        <w:t xml:space="preserve">Center for Conflict Resolution </w:t>
      </w:r>
      <w:r>
        <w:rPr>
          <w:rFonts w:ascii="Times New Roman" w:hAnsi="Times New Roman"/>
        </w:rPr>
        <w:t>▪</w:t>
      </w:r>
      <w:r>
        <w:rPr>
          <w:rFonts w:ascii="Times New Roman" w:hAnsi="Times New Roman"/>
        </w:rPr>
        <w:t xml:space="preserve"> </w:t>
      </w:r>
      <w:r>
        <w:t>(818) 705-1090</w:t>
      </w:r>
    </w:p>
    <w:sectPr w:rsidR="00815602">
      <w:type w:val="continuous"/>
      <w:pgSz w:w="12240" w:h="15840"/>
      <w:pgMar w:top="100" w:right="14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Bell MT">
    <w:altName w:val="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B0708A"/>
    <w:multiLevelType w:val="hybridMultilevel"/>
    <w:tmpl w:val="3D44CF98"/>
    <w:lvl w:ilvl="0" w:tplc="BB4007FA">
      <w:numFmt w:val="bullet"/>
      <w:lvlText w:val=""/>
      <w:lvlJc w:val="left"/>
      <w:pPr>
        <w:ind w:left="507" w:hanging="360"/>
      </w:pPr>
      <w:rPr>
        <w:rFonts w:ascii="Wingdings" w:eastAsia="Wingdings" w:hAnsi="Wingdings" w:cs="Wingdings" w:hint="default"/>
        <w:w w:val="100"/>
        <w:sz w:val="22"/>
        <w:szCs w:val="22"/>
        <w:lang w:val="en-US" w:eastAsia="en-US" w:bidi="en-US"/>
      </w:rPr>
    </w:lvl>
    <w:lvl w:ilvl="1" w:tplc="5784FA48">
      <w:numFmt w:val="bullet"/>
      <w:lvlText w:val=""/>
      <w:lvlJc w:val="left"/>
      <w:pPr>
        <w:ind w:left="931" w:hanging="252"/>
      </w:pPr>
      <w:rPr>
        <w:rFonts w:ascii="Wingdings" w:eastAsia="Wingdings" w:hAnsi="Wingdings" w:cs="Wingdings" w:hint="default"/>
        <w:w w:val="100"/>
        <w:sz w:val="22"/>
        <w:szCs w:val="22"/>
        <w:lang w:val="en-US" w:eastAsia="en-US" w:bidi="en-US"/>
      </w:rPr>
    </w:lvl>
    <w:lvl w:ilvl="2" w:tplc="289C3E1E">
      <w:numFmt w:val="bullet"/>
      <w:lvlText w:val="•"/>
      <w:lvlJc w:val="left"/>
      <w:pPr>
        <w:ind w:left="2155" w:hanging="252"/>
      </w:pPr>
      <w:rPr>
        <w:rFonts w:hint="default"/>
        <w:lang w:val="en-US" w:eastAsia="en-US" w:bidi="en-US"/>
      </w:rPr>
    </w:lvl>
    <w:lvl w:ilvl="3" w:tplc="7CB483B8">
      <w:numFmt w:val="bullet"/>
      <w:lvlText w:val="•"/>
      <w:lvlJc w:val="left"/>
      <w:pPr>
        <w:ind w:left="3371" w:hanging="252"/>
      </w:pPr>
      <w:rPr>
        <w:rFonts w:hint="default"/>
        <w:lang w:val="en-US" w:eastAsia="en-US" w:bidi="en-US"/>
      </w:rPr>
    </w:lvl>
    <w:lvl w:ilvl="4" w:tplc="D26E6C1E">
      <w:numFmt w:val="bullet"/>
      <w:lvlText w:val="•"/>
      <w:lvlJc w:val="left"/>
      <w:pPr>
        <w:ind w:left="4586" w:hanging="252"/>
      </w:pPr>
      <w:rPr>
        <w:rFonts w:hint="default"/>
        <w:lang w:val="en-US" w:eastAsia="en-US" w:bidi="en-US"/>
      </w:rPr>
    </w:lvl>
    <w:lvl w:ilvl="5" w:tplc="4F7EF404">
      <w:numFmt w:val="bullet"/>
      <w:lvlText w:val="•"/>
      <w:lvlJc w:val="left"/>
      <w:pPr>
        <w:ind w:left="5802" w:hanging="252"/>
      </w:pPr>
      <w:rPr>
        <w:rFonts w:hint="default"/>
        <w:lang w:val="en-US" w:eastAsia="en-US" w:bidi="en-US"/>
      </w:rPr>
    </w:lvl>
    <w:lvl w:ilvl="6" w:tplc="DEDEAF3C">
      <w:numFmt w:val="bullet"/>
      <w:lvlText w:val="•"/>
      <w:lvlJc w:val="left"/>
      <w:pPr>
        <w:ind w:left="7017" w:hanging="252"/>
      </w:pPr>
      <w:rPr>
        <w:rFonts w:hint="default"/>
        <w:lang w:val="en-US" w:eastAsia="en-US" w:bidi="en-US"/>
      </w:rPr>
    </w:lvl>
    <w:lvl w:ilvl="7" w:tplc="3ACE648C">
      <w:numFmt w:val="bullet"/>
      <w:lvlText w:val="•"/>
      <w:lvlJc w:val="left"/>
      <w:pPr>
        <w:ind w:left="8233" w:hanging="252"/>
      </w:pPr>
      <w:rPr>
        <w:rFonts w:hint="default"/>
        <w:lang w:val="en-US" w:eastAsia="en-US" w:bidi="en-US"/>
      </w:rPr>
    </w:lvl>
    <w:lvl w:ilvl="8" w:tplc="ED50CDE8">
      <w:numFmt w:val="bullet"/>
      <w:lvlText w:val="•"/>
      <w:lvlJc w:val="left"/>
      <w:pPr>
        <w:ind w:left="9448" w:hanging="252"/>
      </w:pPr>
      <w:rPr>
        <w:rFonts w:hint="default"/>
        <w:lang w:val="en-US" w:eastAsia="en-US" w:bidi="en-US"/>
      </w:rPr>
    </w:lvl>
  </w:abstractNum>
  <w:abstractNum w:abstractNumId="1">
    <w:nsid w:val="796B4826"/>
    <w:multiLevelType w:val="hybridMultilevel"/>
    <w:tmpl w:val="17544884"/>
    <w:lvl w:ilvl="0" w:tplc="625CD05E">
      <w:numFmt w:val="bullet"/>
      <w:lvlText w:val=""/>
      <w:lvlJc w:val="left"/>
      <w:pPr>
        <w:ind w:left="341" w:hanging="198"/>
      </w:pPr>
      <w:rPr>
        <w:rFonts w:ascii="Wingdings" w:eastAsia="Wingdings" w:hAnsi="Wingdings" w:cs="Wingdings" w:hint="default"/>
        <w:w w:val="100"/>
        <w:sz w:val="20"/>
        <w:szCs w:val="20"/>
        <w:lang w:val="en-US" w:eastAsia="en-US" w:bidi="en-US"/>
      </w:rPr>
    </w:lvl>
    <w:lvl w:ilvl="1" w:tplc="361ADE52">
      <w:numFmt w:val="bullet"/>
      <w:lvlText w:val="•"/>
      <w:lvlJc w:val="left"/>
      <w:pPr>
        <w:ind w:left="1450" w:hanging="198"/>
      </w:pPr>
      <w:rPr>
        <w:rFonts w:hint="default"/>
        <w:lang w:val="en-US" w:eastAsia="en-US" w:bidi="en-US"/>
      </w:rPr>
    </w:lvl>
    <w:lvl w:ilvl="2" w:tplc="A1AA6210">
      <w:numFmt w:val="bullet"/>
      <w:lvlText w:val="•"/>
      <w:lvlJc w:val="left"/>
      <w:pPr>
        <w:ind w:left="2561" w:hanging="198"/>
      </w:pPr>
      <w:rPr>
        <w:rFonts w:hint="default"/>
        <w:lang w:val="en-US" w:eastAsia="en-US" w:bidi="en-US"/>
      </w:rPr>
    </w:lvl>
    <w:lvl w:ilvl="3" w:tplc="6D5605CE">
      <w:numFmt w:val="bullet"/>
      <w:lvlText w:val="•"/>
      <w:lvlJc w:val="left"/>
      <w:pPr>
        <w:ind w:left="3671" w:hanging="198"/>
      </w:pPr>
      <w:rPr>
        <w:rFonts w:hint="default"/>
        <w:lang w:val="en-US" w:eastAsia="en-US" w:bidi="en-US"/>
      </w:rPr>
    </w:lvl>
    <w:lvl w:ilvl="4" w:tplc="2AF2F5BC">
      <w:numFmt w:val="bullet"/>
      <w:lvlText w:val="•"/>
      <w:lvlJc w:val="left"/>
      <w:pPr>
        <w:ind w:left="4782" w:hanging="198"/>
      </w:pPr>
      <w:rPr>
        <w:rFonts w:hint="default"/>
        <w:lang w:val="en-US" w:eastAsia="en-US" w:bidi="en-US"/>
      </w:rPr>
    </w:lvl>
    <w:lvl w:ilvl="5" w:tplc="E78ECE70">
      <w:numFmt w:val="bullet"/>
      <w:lvlText w:val="•"/>
      <w:lvlJc w:val="left"/>
      <w:pPr>
        <w:ind w:left="5892" w:hanging="198"/>
      </w:pPr>
      <w:rPr>
        <w:rFonts w:hint="default"/>
        <w:lang w:val="en-US" w:eastAsia="en-US" w:bidi="en-US"/>
      </w:rPr>
    </w:lvl>
    <w:lvl w:ilvl="6" w:tplc="18DE69E2">
      <w:numFmt w:val="bullet"/>
      <w:lvlText w:val="•"/>
      <w:lvlJc w:val="left"/>
      <w:pPr>
        <w:ind w:left="7003" w:hanging="198"/>
      </w:pPr>
      <w:rPr>
        <w:rFonts w:hint="default"/>
        <w:lang w:val="en-US" w:eastAsia="en-US" w:bidi="en-US"/>
      </w:rPr>
    </w:lvl>
    <w:lvl w:ilvl="7" w:tplc="635ACB9A">
      <w:numFmt w:val="bullet"/>
      <w:lvlText w:val="•"/>
      <w:lvlJc w:val="left"/>
      <w:pPr>
        <w:ind w:left="8113" w:hanging="198"/>
      </w:pPr>
      <w:rPr>
        <w:rFonts w:hint="default"/>
        <w:lang w:val="en-US" w:eastAsia="en-US" w:bidi="en-US"/>
      </w:rPr>
    </w:lvl>
    <w:lvl w:ilvl="8" w:tplc="7132FBD0">
      <w:numFmt w:val="bullet"/>
      <w:lvlText w:val="•"/>
      <w:lvlJc w:val="left"/>
      <w:pPr>
        <w:ind w:left="9224" w:hanging="19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815602"/>
    <w:rsid w:val="002D7600"/>
    <w:rsid w:val="0081560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9C682DF-BC92-4583-A12F-9C9C90CB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ell MT" w:eastAsia="Bell MT" w:hAnsi="Bell MT" w:cs="Bell MT"/>
      <w:lang w:bidi="en-US"/>
    </w:rPr>
  </w:style>
  <w:style w:type="paragraph" w:styleId="Heading1">
    <w:name w:val="heading 1"/>
    <w:basedOn w:val="Normal"/>
    <w:uiPriority w:val="1"/>
    <w:qFormat/>
    <w:pPr>
      <w:spacing w:before="80"/>
      <w:ind w:left="341" w:hanging="19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7"/>
    </w:pPr>
  </w:style>
  <w:style w:type="paragraph" w:styleId="ListParagraph">
    <w:name w:val="List Paragraph"/>
    <w:basedOn w:val="Normal"/>
    <w:uiPriority w:val="1"/>
    <w:qFormat/>
    <w:pPr>
      <w:spacing w:before="1"/>
      <w:ind w:left="50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334</Words>
  <Characters>1906</Characters>
  <DocSecurity>0</DocSecurity>
  <Lines>15</Lines>
  <Paragraphs>4</Paragraphs>
  <ScaleCrop>false</ScaleCrop>
  <Company/>
  <LinksUpToDate>false</LinksUpToDate>
  <CharactersWithSpaces>2236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