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2A6" w:rsidRPr="000E3BE4" w:rsidRDefault="00DC402A" w:rsidP="000E3BE4">
      <w:pPr>
        <w:jc w:val="center"/>
        <w:rPr>
          <w:b/>
        </w:rPr>
      </w:pPr>
      <w:bookmarkStart w:id="0" w:name="_GoBack"/>
      <w:proofErr w:type="gramStart"/>
      <w:r>
        <w:rPr>
          <w:b/>
        </w:rPr>
        <w:t xml:space="preserve">SEVERANCE </w:t>
      </w:r>
      <w:r w:rsidR="005F6BCB" w:rsidRPr="000E3BE4">
        <w:rPr>
          <w:b/>
        </w:rPr>
        <w:t xml:space="preserve"> </w:t>
      </w:r>
      <w:bookmarkEnd w:id="0"/>
      <w:r w:rsidR="005F6BCB" w:rsidRPr="000E3BE4">
        <w:rPr>
          <w:b/>
        </w:rPr>
        <w:t>AGREEMENT</w:t>
      </w:r>
      <w:proofErr w:type="gramEnd"/>
      <w:r w:rsidR="005F6BCB" w:rsidRPr="000E3BE4">
        <w:rPr>
          <w:b/>
        </w:rPr>
        <w:t xml:space="preserve"> AND RELEASE</w:t>
      </w:r>
    </w:p>
    <w:p w:rsidR="00CD02A6" w:rsidRDefault="00CD02A6" w:rsidP="00B57B5B"/>
    <w:p w:rsidR="00CD02A6" w:rsidRDefault="005F6BCB" w:rsidP="00B57B5B">
      <w:r>
        <w:tab/>
      </w:r>
      <w:r>
        <w:rPr>
          <w:b/>
        </w:rPr>
        <w:t xml:space="preserve">THIS </w:t>
      </w:r>
      <w:proofErr w:type="gramStart"/>
      <w:r w:rsidR="00DC402A">
        <w:rPr>
          <w:b/>
        </w:rPr>
        <w:t xml:space="preserve">SEVERANCE </w:t>
      </w:r>
      <w:r>
        <w:rPr>
          <w:b/>
        </w:rPr>
        <w:t xml:space="preserve"> AGREEMENT</w:t>
      </w:r>
      <w:proofErr w:type="gramEnd"/>
      <w:r>
        <w:t xml:space="preserve"> (the “Agreement”) is made and entered into by and between </w:t>
      </w:r>
      <w:r w:rsidR="00882D6F" w:rsidRPr="004F76BD">
        <w:rPr>
          <w:highlight w:val="lightGray"/>
        </w:rPr>
        <w:t>[Name of Employee]</w:t>
      </w:r>
      <w:r>
        <w:t xml:space="preserve"> (</w:t>
      </w:r>
      <w:r w:rsidR="00882D6F">
        <w:t xml:space="preserve">the </w:t>
      </w:r>
      <w:r>
        <w:t>“</w:t>
      </w:r>
      <w:r w:rsidR="00882D6F">
        <w:t>Employee</w:t>
      </w:r>
      <w:r>
        <w:t xml:space="preserve">”), a resident of _________, and </w:t>
      </w:r>
      <w:r w:rsidR="00882D6F" w:rsidRPr="004F76BD">
        <w:rPr>
          <w:highlight w:val="lightGray"/>
        </w:rPr>
        <w:t>[Name of employer]</w:t>
      </w:r>
      <w:r w:rsidR="00A07E4C">
        <w:t xml:space="preserve"> </w:t>
      </w:r>
      <w:r>
        <w:t>(the “Company”).</w:t>
      </w:r>
    </w:p>
    <w:p w:rsidR="00CD02A6" w:rsidRPr="001612DB" w:rsidRDefault="00415FF0" w:rsidP="00B57B5B">
      <w:pPr>
        <w:pStyle w:val="ListParagraph"/>
        <w:numPr>
          <w:ilvl w:val="0"/>
          <w:numId w:val="5"/>
        </w:numPr>
      </w:pPr>
      <w:r w:rsidRPr="001612DB">
        <w:t>Employee’s e</w:t>
      </w:r>
      <w:r w:rsidR="005F6BCB" w:rsidRPr="001612DB">
        <w:t xml:space="preserve">mployment with the Company </w:t>
      </w:r>
      <w:r w:rsidRPr="001612DB">
        <w:t xml:space="preserve">will </w:t>
      </w:r>
      <w:r w:rsidR="005F6BCB" w:rsidRPr="001612DB">
        <w:t>terminate</w:t>
      </w:r>
      <w:r w:rsidR="003254C8">
        <w:t xml:space="preserve"> effective at the close of </w:t>
      </w:r>
      <w:r w:rsidR="005F6BCB" w:rsidRPr="001612DB">
        <w:t>business_______, 20</w:t>
      </w:r>
      <w:r w:rsidR="007C775B" w:rsidRPr="001612DB">
        <w:t>_</w:t>
      </w:r>
      <w:r w:rsidR="005F6BCB" w:rsidRPr="001612DB">
        <w:t>_.</w:t>
      </w:r>
    </w:p>
    <w:p w:rsidR="00CD02A6" w:rsidRDefault="005F6BCB" w:rsidP="00B57B5B">
      <w:pPr>
        <w:ind w:left="1620" w:hanging="900"/>
      </w:pPr>
      <w:r>
        <w:t>B.</w:t>
      </w:r>
      <w:r>
        <w:tab/>
        <w:t xml:space="preserve">The parties desire to resolve all issues between them and have agreed to a full settlement of such issues. </w:t>
      </w:r>
    </w:p>
    <w:p w:rsidR="001612DB" w:rsidRDefault="001612DB" w:rsidP="00B57B5B"/>
    <w:p w:rsidR="00CD02A6" w:rsidRDefault="005F6BCB" w:rsidP="00ED2156">
      <w:pPr>
        <w:ind w:firstLine="360"/>
      </w:pPr>
      <w:r>
        <w:rPr>
          <w:b/>
        </w:rPr>
        <w:t>NOW, THEREFORE,</w:t>
      </w:r>
      <w:r>
        <w:t xml:space="preserve"> in consideration of the mutual promises and provisions contained in the Agreement, the parties, intending to be legally bound, agree as follows:</w:t>
      </w:r>
    </w:p>
    <w:p w:rsidR="000E3BE4" w:rsidRDefault="000E3BE4" w:rsidP="00B57B5B"/>
    <w:p w:rsidR="00CD02A6" w:rsidRPr="00B57B5B" w:rsidRDefault="005F6BCB" w:rsidP="00B57B5B">
      <w:pPr>
        <w:jc w:val="center"/>
        <w:rPr>
          <w:b/>
          <w:u w:val="single"/>
        </w:rPr>
      </w:pPr>
      <w:r w:rsidRPr="00B57B5B">
        <w:rPr>
          <w:b/>
          <w:u w:val="single"/>
        </w:rPr>
        <w:t>AGREEMENTS</w:t>
      </w:r>
    </w:p>
    <w:p w:rsidR="004A620C" w:rsidRDefault="005F6BCB" w:rsidP="00B57B5B">
      <w:pPr>
        <w:pStyle w:val="ListNumber"/>
        <w:numPr>
          <w:ilvl w:val="0"/>
          <w:numId w:val="1"/>
        </w:numPr>
      </w:pPr>
      <w:r w:rsidRPr="007C775B">
        <w:rPr>
          <w:b/>
          <w:u w:val="single"/>
        </w:rPr>
        <w:t>Termination of Employment</w:t>
      </w:r>
      <w:r w:rsidRPr="007C775B">
        <w:t xml:space="preserve">.  </w:t>
      </w:r>
      <w:r w:rsidR="00415FF0" w:rsidRPr="007C775B">
        <w:rPr>
          <w:rFonts w:eastAsia="Times New Roman"/>
        </w:rPr>
        <w:t>Employee</w:t>
      </w:r>
      <w:r w:rsidRPr="007C775B">
        <w:rPr>
          <w:rFonts w:eastAsia="Times New Roman"/>
        </w:rPr>
        <w:t xml:space="preserve"> </w:t>
      </w:r>
      <w:r w:rsidRPr="007C775B">
        <w:t>confirms the termination of employment with the Company and any affiliates was effective at the end of business on ______________________</w:t>
      </w:r>
      <w:r w:rsidRPr="007C775B">
        <w:rPr>
          <w:rFonts w:eastAsia="Times New Roman"/>
        </w:rPr>
        <w:t xml:space="preserve">, </w:t>
      </w:r>
      <w:r w:rsidRPr="007C775B">
        <w:t xml:space="preserve">201_ (the “Termination Date”).  </w:t>
      </w:r>
      <w:r w:rsidR="0082073E" w:rsidRPr="007C775B">
        <w:rPr>
          <w:rFonts w:eastAsia="Times New Roman"/>
        </w:rPr>
        <w:t xml:space="preserve">Employee </w:t>
      </w:r>
      <w:r w:rsidR="0082073E" w:rsidRPr="007C775B">
        <w:t xml:space="preserve">will be paid the base salary due through the Termination Date, in accordance with the regular payroll practices of the Company.  </w:t>
      </w:r>
    </w:p>
    <w:p w:rsidR="001612DB" w:rsidRDefault="001612DB" w:rsidP="00B57B5B">
      <w:pPr>
        <w:pStyle w:val="ListNumber"/>
      </w:pPr>
    </w:p>
    <w:p w:rsidR="007C775B" w:rsidRDefault="00DC402A" w:rsidP="00B57B5B">
      <w:pPr>
        <w:pStyle w:val="ListNumber"/>
        <w:numPr>
          <w:ilvl w:val="0"/>
          <w:numId w:val="1"/>
        </w:numPr>
      </w:pPr>
      <w:proofErr w:type="gramStart"/>
      <w:r>
        <w:rPr>
          <w:b/>
          <w:u w:val="single"/>
        </w:rPr>
        <w:t xml:space="preserve">Severance </w:t>
      </w:r>
      <w:r w:rsidR="004A620C" w:rsidRPr="004A620C">
        <w:rPr>
          <w:b/>
          <w:u w:val="single"/>
        </w:rPr>
        <w:t xml:space="preserve"> Benefits</w:t>
      </w:r>
      <w:proofErr w:type="gramEnd"/>
      <w:r w:rsidR="004A620C">
        <w:t xml:space="preserve">.  </w:t>
      </w:r>
      <w:r w:rsidR="007C775B" w:rsidRPr="007C775B">
        <w:t>In consideration for Employee’s execution of, non-revocation of, and compliance with this Agreement, including the waiver and release of claims included herein, the Company will provide the following benefits to which the Employee is not otherwise entitled:</w:t>
      </w:r>
    </w:p>
    <w:p w:rsidR="00E63307" w:rsidRPr="00E63307" w:rsidRDefault="0082073E" w:rsidP="00B57B5B">
      <w:pPr>
        <w:pStyle w:val="ListParagraph"/>
        <w:numPr>
          <w:ilvl w:val="1"/>
          <w:numId w:val="1"/>
        </w:numPr>
      </w:pPr>
      <w:r w:rsidRPr="0082073E">
        <w:t xml:space="preserve">The Company will pay to Employee as severance pay an amount equal to </w:t>
      </w:r>
      <w:r w:rsidRPr="004F76BD">
        <w:rPr>
          <w:highlight w:val="lightGray"/>
        </w:rPr>
        <w:t>[Dollar amount/weeks of Employee’s regular salary]</w:t>
      </w:r>
      <w:r w:rsidRPr="0082073E">
        <w:t xml:space="preserve">, less all applicable state and federal withholding taxes and any other deductions the Company is required by law to make, in accordance with the Company’s regular payroll practices.  </w:t>
      </w:r>
      <w:r w:rsidR="007C775B" w:rsidRPr="0082073E">
        <w:t>This severance pay will be paid to Employee in equal installments with the first payment to be made on the first regular payroll date of the Company falling five</w:t>
      </w:r>
      <w:r w:rsidR="00E63307">
        <w:t xml:space="preserve"> or more business days after </w:t>
      </w:r>
      <w:r w:rsidR="00AF7F55">
        <w:t xml:space="preserve">the </w:t>
      </w:r>
      <w:r w:rsidR="00A1603F">
        <w:rPr>
          <w:bCs/>
        </w:rPr>
        <w:t>Effective Date</w:t>
      </w:r>
      <w:r w:rsidR="00AF7F55">
        <w:rPr>
          <w:bCs/>
        </w:rPr>
        <w:t>.</w:t>
      </w:r>
    </w:p>
    <w:p w:rsidR="001612DB" w:rsidRPr="0082073E" w:rsidRDefault="001612DB" w:rsidP="00B57B5B">
      <w:pPr>
        <w:pStyle w:val="ListParagraph"/>
      </w:pPr>
    </w:p>
    <w:p w:rsidR="0082073E" w:rsidRPr="001612DB" w:rsidRDefault="0082073E" w:rsidP="00B57B5B">
      <w:pPr>
        <w:pStyle w:val="ListParagraph"/>
        <w:numPr>
          <w:ilvl w:val="1"/>
          <w:numId w:val="1"/>
        </w:numPr>
      </w:pPr>
      <w:r w:rsidRPr="004F76BD">
        <w:rPr>
          <w:highlight w:val="lightGray"/>
        </w:rPr>
        <w:t>[Add other benefits, if any (e.g., outplacement services, etc.)]</w:t>
      </w:r>
    </w:p>
    <w:p w:rsidR="001612DB" w:rsidRPr="0082073E" w:rsidRDefault="001612DB" w:rsidP="00B57B5B">
      <w:pPr>
        <w:pStyle w:val="ListParagraph"/>
      </w:pPr>
    </w:p>
    <w:p w:rsidR="00CD02A6" w:rsidRDefault="0082073E" w:rsidP="00B57B5B">
      <w:pPr>
        <w:pStyle w:val="ListNumber"/>
      </w:pPr>
      <w:r>
        <w:t xml:space="preserve">Employee understands and acknowledges that these benefits are in addition to anything of value that Employee would be entitled to receive from the Company if </w:t>
      </w:r>
      <w:r w:rsidR="00165039">
        <w:t xml:space="preserve">Employee did not sign </w:t>
      </w:r>
      <w:r>
        <w:t>the Agreement.</w:t>
      </w:r>
      <w:r w:rsidR="00165039">
        <w:t xml:space="preserve">  </w:t>
      </w:r>
      <w:r w:rsidR="00165039" w:rsidRPr="00165039">
        <w:t xml:space="preserve">Nothing in this Agreement shall be deemed or construed as an express or implied policy or practice of the </w:t>
      </w:r>
      <w:r w:rsidR="00165039">
        <w:t>Company</w:t>
      </w:r>
      <w:r w:rsidR="00165039" w:rsidRPr="00165039">
        <w:t xml:space="preserve"> to provide these or other benefits to any indiv</w:t>
      </w:r>
      <w:r w:rsidR="00165039">
        <w:t>iduals other than the Employee.</w:t>
      </w:r>
      <w:r>
        <w:t xml:space="preserve">  </w:t>
      </w:r>
      <w:r w:rsidR="00AD19FF">
        <w:t>The above benefits will be discontinued should Employee fail to comply with any terms of the Agreement.</w:t>
      </w:r>
    </w:p>
    <w:p w:rsidR="001612DB" w:rsidRPr="007C775B" w:rsidRDefault="001612DB" w:rsidP="00B57B5B">
      <w:pPr>
        <w:pStyle w:val="ListNumber"/>
      </w:pPr>
    </w:p>
    <w:p w:rsidR="00165039" w:rsidRPr="00165039" w:rsidRDefault="005F6BCB" w:rsidP="00B57B5B">
      <w:pPr>
        <w:pStyle w:val="ListNumber"/>
        <w:numPr>
          <w:ilvl w:val="0"/>
          <w:numId w:val="1"/>
        </w:numPr>
      </w:pPr>
      <w:r w:rsidRPr="00B57B5B">
        <w:rPr>
          <w:b/>
          <w:u w:val="single"/>
        </w:rPr>
        <w:t xml:space="preserve">Release by </w:t>
      </w:r>
      <w:r w:rsidR="00415FF0" w:rsidRPr="00B57B5B">
        <w:rPr>
          <w:b/>
          <w:u w:val="single"/>
        </w:rPr>
        <w:t>Employee</w:t>
      </w:r>
      <w:r>
        <w:t xml:space="preserve">.  </w:t>
      </w:r>
    </w:p>
    <w:p w:rsidR="004F76BD" w:rsidRPr="004F76BD" w:rsidRDefault="004F76BD" w:rsidP="004F76BD">
      <w:pPr>
        <w:pStyle w:val="ListNumber"/>
        <w:ind w:left="936"/>
      </w:pPr>
    </w:p>
    <w:p w:rsidR="00165039" w:rsidRPr="00165039" w:rsidRDefault="00165039" w:rsidP="00B57B5B">
      <w:pPr>
        <w:pStyle w:val="ListNumber"/>
        <w:numPr>
          <w:ilvl w:val="1"/>
          <w:numId w:val="1"/>
        </w:numPr>
      </w:pPr>
      <w:r w:rsidRPr="00B57B5B">
        <w:rPr>
          <w:u w:val="single"/>
        </w:rPr>
        <w:t>Employee’s General Release</w:t>
      </w:r>
      <w:r>
        <w:t>.</w:t>
      </w:r>
    </w:p>
    <w:p w:rsidR="00165039" w:rsidRDefault="00165039" w:rsidP="00B57B5B">
      <w:pPr>
        <w:pStyle w:val="ListNumber"/>
      </w:pPr>
    </w:p>
    <w:p w:rsidR="00BF1A17" w:rsidRPr="001612DB" w:rsidRDefault="00415FF0" w:rsidP="000E3BE4">
      <w:pPr>
        <w:pStyle w:val="ListNumber"/>
        <w:ind w:left="936"/>
      </w:pPr>
      <w:r>
        <w:t>Employee</w:t>
      </w:r>
      <w:r w:rsidR="005F6BCB">
        <w:t xml:space="preserve"> and </w:t>
      </w:r>
      <w:r>
        <w:t>Employee’s</w:t>
      </w:r>
      <w:r w:rsidR="005F6BCB">
        <w:t xml:space="preserve"> heirs, legal representatives, successors, and assigns</w:t>
      </w:r>
      <w:r w:rsidR="00BF1A17">
        <w:t xml:space="preserve"> (collectively, the “</w:t>
      </w:r>
      <w:proofErr w:type="spellStart"/>
      <w:r w:rsidR="00BF1A17">
        <w:t>Releasors</w:t>
      </w:r>
      <w:proofErr w:type="spellEnd"/>
      <w:r w:rsidR="00BF1A17">
        <w:t>”)</w:t>
      </w:r>
      <w:r w:rsidR="005F6BCB">
        <w:t xml:space="preserve"> hereby forever irrevocably and unconditionally release and forever discharge the </w:t>
      </w:r>
      <w:r w:rsidR="005F6BCB">
        <w:lastRenderedPageBreak/>
        <w:t xml:space="preserve">Company and its subsidiaries, successors, affiliates, and assigns, and its current and former </w:t>
      </w:r>
      <w:r w:rsidR="00882D6F">
        <w:t>Employee</w:t>
      </w:r>
      <w:r w:rsidR="005F6BCB">
        <w:t xml:space="preserve">s, officers, directors, shareholders, attorneys, plans, insurers, fiduciaries, and agents (the “Company </w:t>
      </w:r>
      <w:proofErr w:type="spellStart"/>
      <w:r w:rsidR="005F6BCB">
        <w:t>Releasees</w:t>
      </w:r>
      <w:proofErr w:type="spellEnd"/>
      <w:r w:rsidR="005F6BCB">
        <w:t xml:space="preserve">”) from any claims, causes of actions, suits, debts, complaints, or demands of any nature whatsoever, arising out of any acts or omissions by any of the Company </w:t>
      </w:r>
      <w:proofErr w:type="spellStart"/>
      <w:r w:rsidR="005F6BCB">
        <w:t>Releasees</w:t>
      </w:r>
      <w:proofErr w:type="spellEnd"/>
      <w:r w:rsidR="005F6BCB">
        <w:t xml:space="preserve"> up to and including the date of this Agreement, </w:t>
      </w:r>
      <w:r w:rsidR="00BF1A17" w:rsidRPr="00BF1A17">
        <w:t>including, without limitation</w:t>
      </w:r>
      <w:r w:rsidR="00BF1A17">
        <w:t>,</w:t>
      </w:r>
      <w:r w:rsidR="005F6BCB">
        <w:t xml:space="preserve"> </w:t>
      </w:r>
      <w:r w:rsidR="00BF1A17" w:rsidRPr="00BF1A17">
        <w:t xml:space="preserve">any claims under any federal, state, local, or foreign law, that </w:t>
      </w:r>
      <w:proofErr w:type="spellStart"/>
      <w:r w:rsidR="00BF1A17" w:rsidRPr="00BF1A17">
        <w:t>Releasors</w:t>
      </w:r>
      <w:proofErr w:type="spellEnd"/>
      <w:r w:rsidR="00BF1A17" w:rsidRPr="00BF1A17">
        <w:t xml:space="preserve"> may have, have ever had, or may in the future have arising out of, or in any way related to the Employee's hire, benefits, employment, termination, or </w:t>
      </w:r>
      <w:r w:rsidR="00DC402A">
        <w:t xml:space="preserve">severance </w:t>
      </w:r>
      <w:r w:rsidR="00BF1A17" w:rsidRPr="00BF1A17">
        <w:t xml:space="preserve"> from employment with the </w:t>
      </w:r>
      <w:r w:rsidR="00DC6B49">
        <w:t>Company</w:t>
      </w:r>
      <w:r w:rsidR="00BF1A17" w:rsidRPr="00BF1A17">
        <w:t xml:space="preserve"> </w:t>
      </w:r>
      <w:r w:rsidR="005F6BCB">
        <w:t xml:space="preserve">any acts or omissions which relate to </w:t>
      </w:r>
      <w:r>
        <w:t>Employee</w:t>
      </w:r>
      <w:r w:rsidR="005F6BCB">
        <w:t xml:space="preserve">’s work or employment with the Company or any of its affiliates, whether such claims are past or present, known, suspected, or unknown, </w:t>
      </w:r>
      <w:r w:rsidR="00BF1A17" w:rsidRPr="00BF1A17">
        <w:t>and any actual or alleged act, omission, transaction, practice, conduct, occurrence, or other matter, including, but not limited to</w:t>
      </w:r>
      <w:r w:rsidR="001612DB">
        <w:t>:</w:t>
      </w:r>
    </w:p>
    <w:p w:rsidR="001612DB" w:rsidRPr="00BF1A17" w:rsidRDefault="001612DB" w:rsidP="00B57B5B">
      <w:pPr>
        <w:pStyle w:val="ListNumber"/>
      </w:pPr>
    </w:p>
    <w:p w:rsidR="00BF1A17" w:rsidRPr="001612DB" w:rsidRDefault="005F6BCB" w:rsidP="00B57B5B">
      <w:pPr>
        <w:pStyle w:val="ListNumber"/>
        <w:numPr>
          <w:ilvl w:val="2"/>
          <w:numId w:val="1"/>
        </w:numPr>
      </w:pPr>
      <w:r>
        <w:t xml:space="preserve">claims for violations of Title </w:t>
      </w:r>
      <w:smartTag w:uri="urn:schemas-microsoft-com:office:smarttags" w:element="stockticker">
        <w:r>
          <w:t>VII</w:t>
        </w:r>
      </w:smartTag>
      <w:r>
        <w:t xml:space="preserve"> of the Civil Rights Act of 1964, the Americans with Disabilities Act, the Age Di</w:t>
      </w:r>
      <w:r w:rsidR="008356EA">
        <w:t>scrimination in Employment Act</w:t>
      </w:r>
      <w:r>
        <w:t>,</w:t>
      </w:r>
      <w:r w:rsidR="00BF1A17">
        <w:t xml:space="preserve"> the Family Medical Leave Act </w:t>
      </w:r>
      <w:r w:rsidR="00BF1A17" w:rsidRPr="00BF1A17">
        <w:t>(with respect to existing but not prospective claims)</w:t>
      </w:r>
      <w:r w:rsidR="00BF1A17">
        <w:t>,</w:t>
      </w:r>
      <w:r>
        <w:t xml:space="preserve"> the Equal Pay Act,</w:t>
      </w:r>
      <w:r w:rsidR="00BF1A17">
        <w:t xml:space="preserve"> </w:t>
      </w:r>
      <w:r w:rsidR="00BF1A17" w:rsidRPr="00BF1A17">
        <w:t>the Employee Retirement Income Security Act (with respect to unvested benefits)</w:t>
      </w:r>
      <w:r w:rsidR="00BF1A17">
        <w:t xml:space="preserve">, the Fair Labor Standards Act, </w:t>
      </w:r>
      <w:r w:rsidR="00BF1A17" w:rsidRPr="00BF1A17">
        <w:t>the Civil Rights Act of 1991, Section 1981 of U.S.C. Title 42</w:t>
      </w:r>
      <w:r w:rsidR="00BF1A17">
        <w:t>,</w:t>
      </w:r>
      <w:r w:rsidR="00A87BE7">
        <w:t xml:space="preserve"> </w:t>
      </w:r>
      <w:r w:rsidR="00A87BE7" w:rsidRPr="00BF1A17">
        <w:t>all including any amendments and their respective implementing regulations</w:t>
      </w:r>
      <w:r w:rsidR="00A87BE7">
        <w:t>,</w:t>
      </w:r>
      <w:r w:rsidR="00BF1A17">
        <w:t xml:space="preserve"> any other federal, state, local, or foreign</w:t>
      </w:r>
      <w:r>
        <w:t xml:space="preserve"> employment laws based on race, gender, or age or any other protected class status, </w:t>
      </w:r>
      <w:r w:rsidR="00BF1A17" w:rsidRPr="00BF1A17">
        <w:t>and any other federal, state, local, or foreign law (statutory, regulatory, or otherwise) that may be legally waived and released</w:t>
      </w:r>
      <w:r w:rsidR="00BF1A17">
        <w:t xml:space="preserve">; </w:t>
      </w:r>
    </w:p>
    <w:p w:rsidR="001612DB" w:rsidRPr="00BF1A17" w:rsidRDefault="001612DB" w:rsidP="00B57B5B">
      <w:pPr>
        <w:pStyle w:val="ListNumber"/>
      </w:pPr>
    </w:p>
    <w:p w:rsidR="004A620C" w:rsidRPr="00212BFE" w:rsidRDefault="00021098" w:rsidP="00B57B5B">
      <w:pPr>
        <w:pStyle w:val="ListNumber"/>
        <w:numPr>
          <w:ilvl w:val="2"/>
          <w:numId w:val="1"/>
        </w:numPr>
      </w:pPr>
      <w:r>
        <w:t>claims for violations of the Vermont Fair Employment Practices Act, the Vermont Parental and Family Leave Act, and any other state or local law or ordinance;</w:t>
      </w:r>
    </w:p>
    <w:p w:rsidR="001612DB" w:rsidRPr="00BF1A17" w:rsidRDefault="001612DB" w:rsidP="00B57B5B">
      <w:pPr>
        <w:pStyle w:val="ListNumber"/>
      </w:pPr>
    </w:p>
    <w:p w:rsidR="004A620C" w:rsidRPr="001612DB" w:rsidRDefault="00BF1A17" w:rsidP="00B57B5B">
      <w:pPr>
        <w:pStyle w:val="ListNumber"/>
        <w:numPr>
          <w:ilvl w:val="2"/>
          <w:numId w:val="1"/>
        </w:numPr>
      </w:pPr>
      <w:r w:rsidRPr="00BF1A17">
        <w:t xml:space="preserve">any and all claims arising under tort, contract, and quasi-contract law, including but not limited to claims of breach of an express or implied contract, tortious interference with contract or prospective business advantage, breach of the covenant of good faith and fair dealing, </w:t>
      </w:r>
      <w:r w:rsidR="004A620C">
        <w:t xml:space="preserve">fraud, misrepresentation, </w:t>
      </w:r>
      <w:r w:rsidRPr="00BF1A17">
        <w:t>promissory estoppel, detrimental reliance, invasion of privacy,</w:t>
      </w:r>
      <w:r w:rsidR="004A620C">
        <w:t xml:space="preserve"> negligence or other breach of duty,</w:t>
      </w:r>
      <w:r w:rsidRPr="00BF1A17">
        <w:t xml:space="preserve"> nonphysical injury, personal injury or sickness or any other harm, wrongful or retaliatory discharge, fraud, defamation, slander, libel, false imprisonment, and negligent or intentional infliction of emotional distress</w:t>
      </w:r>
      <w:r w:rsidR="004A620C">
        <w:t>, retaliation, harassment, and any other claims for any other unlawful employment practices, whether legal or equitable</w:t>
      </w:r>
      <w:r w:rsidRPr="00BF1A17">
        <w:t xml:space="preserve">; </w:t>
      </w:r>
    </w:p>
    <w:p w:rsidR="004A620C" w:rsidRPr="004A620C" w:rsidRDefault="004A620C" w:rsidP="00165039">
      <w:pPr>
        <w:pStyle w:val="SFParasubclause2"/>
        <w:numPr>
          <w:ilvl w:val="2"/>
          <w:numId w:val="1"/>
        </w:numPr>
      </w:pPr>
      <w:bookmarkStart w:id="1" w:name="a1001723"/>
      <w:r>
        <w:t xml:space="preserve">any and all </w:t>
      </w:r>
      <w:r w:rsidRPr="006B1582">
        <w:t xml:space="preserve">claims </w:t>
      </w:r>
      <w:r>
        <w:t xml:space="preserve">for compensation of any type whatsoever, including but not limited to </w:t>
      </w:r>
      <w:r w:rsidRPr="006B1582">
        <w:t xml:space="preserve">claims </w:t>
      </w:r>
      <w:r>
        <w:t xml:space="preserve">for salary, wages, bonuses, commissions, incentive compensation, vacation, and severance that may be legally waived and released; </w:t>
      </w:r>
      <w:bookmarkEnd w:id="1"/>
      <w:r w:rsidR="00BF1A17" w:rsidRPr="004A620C">
        <w:rPr>
          <w:bCs/>
          <w:kern w:val="32"/>
          <w:szCs w:val="32"/>
        </w:rPr>
        <w:t>and</w:t>
      </w:r>
      <w:r w:rsidR="005F6BCB" w:rsidRPr="004A620C">
        <w:rPr>
          <w:bCs/>
          <w:kern w:val="32"/>
          <w:szCs w:val="32"/>
        </w:rPr>
        <w:t xml:space="preserve">, </w:t>
      </w:r>
    </w:p>
    <w:p w:rsidR="004A620C" w:rsidRDefault="004A620C" w:rsidP="00165039">
      <w:pPr>
        <w:pStyle w:val="SFParasubclause2"/>
        <w:numPr>
          <w:ilvl w:val="2"/>
          <w:numId w:val="1"/>
        </w:numPr>
      </w:pPr>
      <w:bookmarkStart w:id="2" w:name="a1001790"/>
      <w:r>
        <w:t xml:space="preserve">any and all </w:t>
      </w:r>
      <w:r w:rsidRPr="006B1582">
        <w:t xml:space="preserve">claims </w:t>
      </w:r>
      <w:r>
        <w:t>for monetary or equitable relief, including but not limited to attorneys' fees, back</w:t>
      </w:r>
      <w:r w:rsidR="00165039">
        <w:t xml:space="preserve"> </w:t>
      </w:r>
      <w:r>
        <w:t>pay, front pay, reinstatement, experts' fees, medical fees or expenses, costs, and disbursements.</w:t>
      </w:r>
      <w:bookmarkEnd w:id="2"/>
    </w:p>
    <w:p w:rsidR="007C775B" w:rsidRDefault="00165039" w:rsidP="00B57B5B">
      <w:pPr>
        <w:pStyle w:val="ListNumber"/>
      </w:pPr>
      <w:r>
        <w:t>The</w:t>
      </w:r>
      <w:r w:rsidR="005F6BCB">
        <w:t>s</w:t>
      </w:r>
      <w:r>
        <w:t>e</w:t>
      </w:r>
      <w:r w:rsidR="005F6BCB">
        <w:t xml:space="preserve"> release</w:t>
      </w:r>
      <w:r>
        <w:t>s</w:t>
      </w:r>
      <w:r w:rsidR="005F6BCB">
        <w:t xml:space="preserve"> cover both claims that </w:t>
      </w:r>
      <w:r w:rsidR="00415FF0">
        <w:t>Employee</w:t>
      </w:r>
      <w:r w:rsidR="005F6BCB">
        <w:t xml:space="preserve"> knows about or may not know about or expect to exist, at the time of the signing of the Agreement.  </w:t>
      </w:r>
    </w:p>
    <w:p w:rsidR="001612DB" w:rsidRDefault="001612DB" w:rsidP="00B57B5B">
      <w:pPr>
        <w:pStyle w:val="ListNumber"/>
      </w:pPr>
    </w:p>
    <w:p w:rsidR="00CD02A6" w:rsidRPr="001612DB" w:rsidRDefault="007C775B" w:rsidP="00B57B5B">
      <w:pPr>
        <w:pStyle w:val="ListNumber"/>
        <w:numPr>
          <w:ilvl w:val="0"/>
          <w:numId w:val="1"/>
        </w:numPr>
      </w:pPr>
      <w:r w:rsidRPr="007C775B">
        <w:rPr>
          <w:b/>
          <w:u w:val="single"/>
        </w:rPr>
        <w:t>Claims Not Released</w:t>
      </w:r>
      <w:r>
        <w:rPr>
          <w:b/>
        </w:rPr>
        <w:t>.</w:t>
      </w:r>
      <w:r>
        <w:t xml:space="preserve"> </w:t>
      </w:r>
      <w:r w:rsidR="005F6BCB">
        <w:t xml:space="preserve">Notwithstanding anything in this Agreement, </w:t>
      </w:r>
      <w:r w:rsidR="00415FF0">
        <w:t>Employee</w:t>
      </w:r>
      <w:r w:rsidR="005F6BCB">
        <w:t xml:space="preserve"> is not waiving any right that cannot by law be waived.  Nothing in this Agreement shall interfere with the right of </w:t>
      </w:r>
      <w:r w:rsidR="00415FF0">
        <w:t>Employee</w:t>
      </w:r>
      <w:r w:rsidR="005F6BCB">
        <w:t xml:space="preserve"> to file a charge with the Equal Employment </w:t>
      </w:r>
      <w:r w:rsidR="0082073E">
        <w:t>Opportunity Commission (“EEOC”)</w:t>
      </w:r>
      <w:r w:rsidR="004A620C" w:rsidRPr="004A620C">
        <w:t>, or other similar federal or state administrative agencies</w:t>
      </w:r>
      <w:r w:rsidR="004A620C">
        <w:t>,</w:t>
      </w:r>
      <w:r w:rsidR="004A620C" w:rsidRPr="004A620C">
        <w:t xml:space="preserve"> </w:t>
      </w:r>
      <w:r w:rsidR="005F6BCB">
        <w:t xml:space="preserve">or to participate in an EEOC investigation or proceeding although, under this Agreement, </w:t>
      </w:r>
      <w:r w:rsidR="00415FF0">
        <w:t>Employee</w:t>
      </w:r>
      <w:r w:rsidR="005F6BCB">
        <w:t xml:space="preserve"> has waived any right to recover individual relief or money damages which may be awarded on account of such a charge.  This waiver and release is not effective to waive the right of </w:t>
      </w:r>
      <w:r w:rsidR="00415FF0">
        <w:t>Employee</w:t>
      </w:r>
      <w:r w:rsidR="005F6BCB">
        <w:t xml:space="preserve"> </w:t>
      </w:r>
      <w:r w:rsidR="005F6BCB">
        <w:lastRenderedPageBreak/>
        <w:t>to enforce the terms of this Agreement or to assert claims that are based on events that happen after this Agreement becomes effective.</w:t>
      </w:r>
    </w:p>
    <w:p w:rsidR="001612DB" w:rsidRDefault="001612DB" w:rsidP="00B57B5B">
      <w:pPr>
        <w:pStyle w:val="ListNumber"/>
      </w:pPr>
    </w:p>
    <w:p w:rsidR="00A1603F" w:rsidRDefault="00A1603F" w:rsidP="00B57B5B">
      <w:pPr>
        <w:pStyle w:val="ListNumber"/>
        <w:numPr>
          <w:ilvl w:val="0"/>
          <w:numId w:val="1"/>
        </w:numPr>
      </w:pPr>
      <w:r>
        <w:rPr>
          <w:b/>
          <w:u w:val="single"/>
        </w:rPr>
        <w:t>Effective Date</w:t>
      </w:r>
      <w:r>
        <w:t xml:space="preserve">.  </w:t>
      </w:r>
      <w:r w:rsidRPr="00A1603F">
        <w:t>This Agreement shall not become effective, until the day the Employee and the Employer execute this Agreement. This date shall be the Effective Date of this Agreement. No payments due to the Employee under this Agreement shall be made or begin before the Effective Date.</w:t>
      </w:r>
    </w:p>
    <w:p w:rsidR="00A1603F" w:rsidRPr="00A1603F" w:rsidRDefault="00A1603F" w:rsidP="00A1603F">
      <w:pPr>
        <w:pStyle w:val="ListNumber"/>
      </w:pPr>
    </w:p>
    <w:p w:rsidR="00CD02A6" w:rsidRDefault="005F6BCB" w:rsidP="00B57B5B">
      <w:pPr>
        <w:pStyle w:val="ListNumber"/>
        <w:numPr>
          <w:ilvl w:val="0"/>
          <w:numId w:val="1"/>
        </w:numPr>
      </w:pPr>
      <w:r>
        <w:rPr>
          <w:b/>
          <w:u w:val="single"/>
        </w:rPr>
        <w:t>Documents and Property</w:t>
      </w:r>
      <w:r>
        <w:rPr>
          <w:b/>
        </w:rPr>
        <w:t>.</w:t>
      </w:r>
      <w:r>
        <w:t xml:space="preserve">  </w:t>
      </w:r>
      <w:r w:rsidR="00415FF0">
        <w:t>Employee</w:t>
      </w:r>
      <w:r>
        <w:t xml:space="preserve"> acknowledges and agrees that </w:t>
      </w:r>
      <w:r w:rsidR="00415FF0">
        <w:t>Employee</w:t>
      </w:r>
      <w:r>
        <w:t xml:space="preserve"> has returned to the Company all records, documents, computer disks, or files of any type which were in </w:t>
      </w:r>
      <w:r w:rsidR="00415FF0">
        <w:t>Employee’s</w:t>
      </w:r>
      <w:r>
        <w:t xml:space="preserve"> possession, together with all copies thereof.  </w:t>
      </w:r>
      <w:r w:rsidR="00415FF0">
        <w:t>Employee</w:t>
      </w:r>
      <w:r>
        <w:t xml:space="preserve"> also acknowledges and agrees that </w:t>
      </w:r>
      <w:r w:rsidR="00415FF0">
        <w:t>Employee</w:t>
      </w:r>
      <w:r>
        <w:t xml:space="preserve"> has returned all keys, computers, credit cards, or other property of the Company or any of its subsidiaries or affiliates</w:t>
      </w:r>
      <w:r w:rsidR="0082073E">
        <w:t xml:space="preserve"> in Employee’s possession</w:t>
      </w:r>
      <w:r>
        <w:t xml:space="preserve">. </w:t>
      </w:r>
    </w:p>
    <w:p w:rsidR="001612DB" w:rsidRDefault="001612DB" w:rsidP="00B57B5B">
      <w:pPr>
        <w:pStyle w:val="ListNumber"/>
      </w:pPr>
    </w:p>
    <w:p w:rsidR="00CD02A6" w:rsidRDefault="005F6BCB" w:rsidP="00B57B5B">
      <w:pPr>
        <w:pStyle w:val="ListNumber"/>
        <w:numPr>
          <w:ilvl w:val="0"/>
          <w:numId w:val="1"/>
        </w:numPr>
      </w:pPr>
      <w:bookmarkStart w:id="3" w:name="_Ref504468106"/>
      <w:r>
        <w:rPr>
          <w:b/>
          <w:u w:val="single"/>
        </w:rPr>
        <w:t>Confidential Information</w:t>
      </w:r>
      <w:r>
        <w:rPr>
          <w:b/>
        </w:rPr>
        <w:t>.</w:t>
      </w:r>
      <w:r>
        <w:t xml:space="preserve">  </w:t>
      </w:r>
      <w:r w:rsidR="00415FF0">
        <w:t>Employee</w:t>
      </w:r>
      <w:r>
        <w:t xml:space="preserve"> acknowledges that during the time </w:t>
      </w:r>
      <w:r w:rsidR="00415FF0">
        <w:t>Employee</w:t>
      </w:r>
      <w:r>
        <w:t xml:space="preserve"> was employed by the Company, </w:t>
      </w:r>
      <w:r w:rsidR="00415FF0">
        <w:t>Employee</w:t>
      </w:r>
      <w:r>
        <w:t xml:space="preserve"> had access to confidential and proprietary information of the Company, and its subsidiaries and affiliates.  </w:t>
      </w:r>
      <w:r w:rsidR="00415FF0">
        <w:t>Employee</w:t>
      </w:r>
      <w:r>
        <w:t xml:space="preserve"> agrees that </w:t>
      </w:r>
      <w:r w:rsidR="00415FF0">
        <w:t>Employee</w:t>
      </w:r>
      <w:r>
        <w:t xml:space="preserve"> shall not at any time disclose any confidential information obtained during the course of  </w:t>
      </w:r>
      <w:r w:rsidR="00415FF0">
        <w:t>Employee’s</w:t>
      </w:r>
      <w:r>
        <w:t xml:space="preserve"> association with the foregoing to any person, firm, corporation, association, or other entity for any purpose or reason whatsoever, unless otherwise required to do so by law or unless such information has become public other than through disclosure by </w:t>
      </w:r>
      <w:r w:rsidR="00415FF0">
        <w:t>Employee</w:t>
      </w:r>
      <w:r>
        <w:t xml:space="preserve">.  </w:t>
      </w:r>
      <w:r w:rsidR="00415FF0">
        <w:t>Employee</w:t>
      </w:r>
      <w:r>
        <w:t xml:space="preserve"> acknowledges that any breach of the provisions of this section </w:t>
      </w:r>
      <w:r w:rsidR="0082073E">
        <w:fldChar w:fldCharType="begin"/>
      </w:r>
      <w:r w:rsidR="0082073E">
        <w:instrText xml:space="preserve"> REF _Ref504468106 \r \h </w:instrText>
      </w:r>
      <w:r w:rsidR="001612DB">
        <w:instrText xml:space="preserve"> \* MERGEFORMAT </w:instrText>
      </w:r>
      <w:r w:rsidR="0082073E">
        <w:fldChar w:fldCharType="separate"/>
      </w:r>
      <w:r w:rsidR="00165039">
        <w:t>6</w:t>
      </w:r>
      <w:r w:rsidR="0082073E">
        <w:fldChar w:fldCharType="end"/>
      </w:r>
      <w:r>
        <w:t xml:space="preserve"> will be considered a material breach of the Agreement and will entitle the Company or its affiliates to pursue all legal and equitable remedies and will entitle the Company to recover the full amount of the payments made to </w:t>
      </w:r>
      <w:r w:rsidR="00415FF0">
        <w:t>Employee</w:t>
      </w:r>
      <w:r>
        <w:t xml:space="preserve"> under the Agreement.</w:t>
      </w:r>
      <w:bookmarkEnd w:id="3"/>
      <w:r>
        <w:t xml:space="preserve">  </w:t>
      </w:r>
    </w:p>
    <w:p w:rsidR="001612DB" w:rsidRDefault="001612DB" w:rsidP="00B57B5B">
      <w:pPr>
        <w:pStyle w:val="ListNumber"/>
      </w:pPr>
    </w:p>
    <w:p w:rsidR="00CD02A6" w:rsidRDefault="005F6BCB" w:rsidP="00B57B5B">
      <w:pPr>
        <w:pStyle w:val="ListNumber"/>
        <w:numPr>
          <w:ilvl w:val="0"/>
          <w:numId w:val="1"/>
        </w:numPr>
      </w:pPr>
      <w:r>
        <w:rPr>
          <w:b/>
          <w:u w:val="single"/>
        </w:rPr>
        <w:t>Full Compensation</w:t>
      </w:r>
      <w:r>
        <w:t xml:space="preserve">.  </w:t>
      </w:r>
      <w:r w:rsidR="00415FF0">
        <w:t>Employee</w:t>
      </w:r>
      <w:r>
        <w:t xml:space="preserve"> understands that consideration provided by the Company under the Agreement will fully compensate </w:t>
      </w:r>
      <w:r w:rsidR="00415FF0">
        <w:t>Employee</w:t>
      </w:r>
      <w:r>
        <w:t xml:space="preserve"> for and extinguish any and all of the potential claims </w:t>
      </w:r>
      <w:r w:rsidR="00415FF0">
        <w:t>Employee</w:t>
      </w:r>
      <w:r>
        <w:t xml:space="preserve"> is releasing herein, including without limitation, any claims for attorneys’ fees and costs, and any and all claims for any type of legal or equitable relief.</w:t>
      </w:r>
    </w:p>
    <w:p w:rsidR="001612DB" w:rsidRPr="001612DB" w:rsidRDefault="001612DB" w:rsidP="00B57B5B">
      <w:pPr>
        <w:pStyle w:val="ListNumber"/>
      </w:pPr>
    </w:p>
    <w:p w:rsidR="00CD02A6" w:rsidRDefault="005F6BCB" w:rsidP="00B57B5B">
      <w:pPr>
        <w:pStyle w:val="ListNumber"/>
        <w:numPr>
          <w:ilvl w:val="0"/>
          <w:numId w:val="1"/>
        </w:numPr>
      </w:pPr>
      <w:r>
        <w:rPr>
          <w:b/>
          <w:u w:val="single"/>
        </w:rPr>
        <w:t>No Admission of Wrongdoing</w:t>
      </w:r>
      <w:r>
        <w:t xml:space="preserve">.  </w:t>
      </w:r>
      <w:r w:rsidR="00415FF0">
        <w:t>Employee</w:t>
      </w:r>
      <w:r>
        <w:t xml:space="preserve"> agrees that the Agreement does not constitute an admission that the Company has violated any local ordinance, state or federal statute, or principle of common law, or that the Company has engaged in any unlawful or improper conduct towards </w:t>
      </w:r>
      <w:r w:rsidR="00415FF0">
        <w:t>Employee</w:t>
      </w:r>
      <w:r>
        <w:t xml:space="preserve"> or others.</w:t>
      </w:r>
    </w:p>
    <w:p w:rsidR="001612DB" w:rsidRPr="001612DB" w:rsidRDefault="001612DB" w:rsidP="00B57B5B">
      <w:pPr>
        <w:pStyle w:val="ListNumber"/>
      </w:pPr>
    </w:p>
    <w:p w:rsidR="007005DF" w:rsidRPr="006E3D4B" w:rsidRDefault="007005DF" w:rsidP="00B57B5B">
      <w:pPr>
        <w:pStyle w:val="ListNumber"/>
        <w:numPr>
          <w:ilvl w:val="0"/>
          <w:numId w:val="1"/>
        </w:numPr>
      </w:pPr>
      <w:r w:rsidRPr="006E3D4B">
        <w:rPr>
          <w:rFonts w:eastAsia="Times New Roman"/>
          <w:b/>
          <w:bCs/>
          <w:kern w:val="32"/>
          <w:szCs w:val="32"/>
          <w:u w:val="single"/>
        </w:rPr>
        <w:t xml:space="preserve">Non-Disparagement </w:t>
      </w:r>
      <w:r w:rsidR="001612DB" w:rsidRPr="004F76BD">
        <w:rPr>
          <w:rFonts w:eastAsia="Times New Roman"/>
          <w:b/>
          <w:bCs/>
          <w:kern w:val="32"/>
          <w:szCs w:val="32"/>
          <w:highlight w:val="lightGray"/>
          <w:u w:val="single"/>
        </w:rPr>
        <w:t>[</w:t>
      </w:r>
      <w:r w:rsidRPr="004F76BD">
        <w:rPr>
          <w:rFonts w:eastAsia="Times New Roman"/>
          <w:b/>
          <w:bCs/>
          <w:kern w:val="32"/>
          <w:szCs w:val="32"/>
          <w:highlight w:val="lightGray"/>
          <w:u w:val="single"/>
        </w:rPr>
        <w:t>and Orderly Exit</w:t>
      </w:r>
      <w:r w:rsidR="001612DB" w:rsidRPr="004F76BD">
        <w:rPr>
          <w:rFonts w:eastAsia="Times New Roman"/>
          <w:b/>
          <w:bCs/>
          <w:kern w:val="32"/>
          <w:szCs w:val="32"/>
          <w:highlight w:val="lightGray"/>
          <w:u w:val="single"/>
        </w:rPr>
        <w:t>]</w:t>
      </w:r>
      <w:r w:rsidRPr="006E3D4B">
        <w:rPr>
          <w:rFonts w:eastAsia="Times New Roman"/>
          <w:b/>
          <w:bCs/>
          <w:kern w:val="32"/>
          <w:szCs w:val="32"/>
          <w:u w:val="single"/>
        </w:rPr>
        <w:t>.</w:t>
      </w:r>
      <w:r w:rsidRPr="006E3D4B">
        <w:rPr>
          <w:rFonts w:eastAsia="Times New Roman"/>
          <w:bCs/>
          <w:kern w:val="32"/>
          <w:szCs w:val="32"/>
        </w:rPr>
        <w:t xml:space="preserve">  </w:t>
      </w:r>
      <w:r w:rsidR="00415FF0">
        <w:t>Employee</w:t>
      </w:r>
      <w:r w:rsidRPr="006E3D4B">
        <w:t xml:space="preserve"> agrees that </w:t>
      </w:r>
      <w:r w:rsidR="00415FF0">
        <w:t>Employee</w:t>
      </w:r>
      <w:r w:rsidRPr="006E3D4B">
        <w:t xml:space="preserve"> shall not disparage or defame </w:t>
      </w:r>
      <w:r w:rsidRPr="006E3D4B">
        <w:rPr>
          <w:color w:val="000000"/>
        </w:rPr>
        <w:t xml:space="preserve">or otherwise speak in a negative, derogatory or unflattering manner about </w:t>
      </w:r>
      <w:r w:rsidRPr="006E3D4B">
        <w:t xml:space="preserve">the Company, its products, or its </w:t>
      </w:r>
      <w:r w:rsidR="00882D6F">
        <w:t>Employee</w:t>
      </w:r>
      <w:r w:rsidRPr="006E3D4B">
        <w:t xml:space="preserve">s and officers, whether in writing, verbally or electronically.  Nothing herein prevents </w:t>
      </w:r>
      <w:r w:rsidR="00882D6F">
        <w:t>Employee</w:t>
      </w:r>
      <w:r w:rsidRPr="006E3D4B">
        <w:t xml:space="preserve"> from providing complete and truthful testimony to a court or governmental agency pursuant to a subpoena, court order or other legal means.  </w:t>
      </w:r>
      <w:r w:rsidR="00224F40" w:rsidRPr="004F76BD">
        <w:rPr>
          <w:highlight w:val="lightGray"/>
        </w:rPr>
        <w:t>[</w:t>
      </w:r>
      <w:r w:rsidR="00415FF0" w:rsidRPr="004F76BD">
        <w:rPr>
          <w:highlight w:val="lightGray"/>
        </w:rPr>
        <w:t>Employee</w:t>
      </w:r>
      <w:r w:rsidRPr="004F76BD">
        <w:rPr>
          <w:highlight w:val="lightGray"/>
        </w:rPr>
        <w:t xml:space="preserve"> also agrees to immediately exit the company premises in a quiet and orderly manner with no disruption to the work environment.</w:t>
      </w:r>
      <w:r w:rsidR="00224F40" w:rsidRPr="004F76BD">
        <w:rPr>
          <w:highlight w:val="lightGray"/>
        </w:rPr>
        <w:t>]</w:t>
      </w:r>
    </w:p>
    <w:p w:rsidR="001612DB" w:rsidRPr="001612DB" w:rsidRDefault="001612DB" w:rsidP="00B57B5B">
      <w:pPr>
        <w:pStyle w:val="ListNumber"/>
      </w:pPr>
    </w:p>
    <w:p w:rsidR="00CD02A6" w:rsidRDefault="005F6BCB" w:rsidP="00B57B5B">
      <w:pPr>
        <w:pStyle w:val="ListNumber"/>
        <w:numPr>
          <w:ilvl w:val="0"/>
          <w:numId w:val="1"/>
        </w:numPr>
      </w:pPr>
      <w:r>
        <w:rPr>
          <w:b/>
          <w:u w:val="single"/>
        </w:rPr>
        <w:t>Legal Representation</w:t>
      </w:r>
      <w:r>
        <w:t xml:space="preserve">.  </w:t>
      </w:r>
      <w:r w:rsidR="00415FF0">
        <w:t>Employee</w:t>
      </w:r>
      <w:r>
        <w:t xml:space="preserve"> acknowledges that </w:t>
      </w:r>
      <w:r w:rsidR="00415FF0">
        <w:t>Employee</w:t>
      </w:r>
      <w:r>
        <w:t xml:space="preserve"> has been advised by the Company to consult with </w:t>
      </w:r>
      <w:r w:rsidR="00415FF0">
        <w:t>Employee’s</w:t>
      </w:r>
      <w:r>
        <w:t xml:space="preserve"> own attorney before executing </w:t>
      </w:r>
      <w:r w:rsidR="00224F40">
        <w:t>this</w:t>
      </w:r>
      <w:r>
        <w:t xml:space="preserve"> Agreement, that </w:t>
      </w:r>
      <w:r w:rsidR="00415FF0">
        <w:t>Employee</w:t>
      </w:r>
      <w:r>
        <w:t xml:space="preserve"> has had a full opportunity to consider the Agreement, that </w:t>
      </w:r>
      <w:r w:rsidR="00415FF0">
        <w:t>Employee</w:t>
      </w:r>
      <w:r>
        <w:t xml:space="preserve"> has had a full opportunity to ask any questions that </w:t>
      </w:r>
      <w:r w:rsidR="00415FF0">
        <w:t>Employee</w:t>
      </w:r>
      <w:r>
        <w:t xml:space="preserve"> may have concerning the Agreement, the release contained herein, or the settlement of </w:t>
      </w:r>
      <w:r w:rsidR="00415FF0">
        <w:t>Employee’s</w:t>
      </w:r>
      <w:r>
        <w:t xml:space="preserve"> potential claims against the Company, and that </w:t>
      </w:r>
      <w:r w:rsidR="00415FF0">
        <w:t>Employee</w:t>
      </w:r>
      <w:r>
        <w:t xml:space="preserve"> has not relied upon any statements or representations made by the Company or its attorneys, written or oral, other than the statements and representations that are explicitly set forth in the Agreement and any qualified </w:t>
      </w:r>
      <w:r w:rsidR="00882D6F">
        <w:t>Employee</w:t>
      </w:r>
      <w:r>
        <w:t xml:space="preserve"> benefit plans sponsored by the Company in which </w:t>
      </w:r>
      <w:r w:rsidR="00415FF0">
        <w:t>Employee</w:t>
      </w:r>
      <w:r>
        <w:t xml:space="preserve"> is a participant.</w:t>
      </w:r>
    </w:p>
    <w:p w:rsidR="001612DB" w:rsidRPr="001612DB" w:rsidRDefault="001612DB" w:rsidP="00056EEA">
      <w:pPr>
        <w:pStyle w:val="SFPara-Clause"/>
        <w:numPr>
          <w:ilvl w:val="0"/>
          <w:numId w:val="1"/>
        </w:numPr>
      </w:pPr>
      <w:bookmarkStart w:id="4" w:name="a952848"/>
      <w:r w:rsidRPr="00B57B5B">
        <w:rPr>
          <w:rStyle w:val="Title-Clause"/>
          <w:b/>
          <w:highlight w:val="white"/>
        </w:rPr>
        <w:lastRenderedPageBreak/>
        <w:t>Successors and Assigns</w:t>
      </w:r>
      <w:r>
        <w:t>.  </w:t>
      </w:r>
      <w:bookmarkStart w:id="5" w:name="a1001767"/>
      <w:bookmarkEnd w:id="4"/>
      <w:r>
        <w:t xml:space="preserve">The </w:t>
      </w:r>
      <w:r w:rsidR="00DC6B49">
        <w:t>Company</w:t>
      </w:r>
      <w:r>
        <w:t xml:space="preserve"> may freely assign this </w:t>
      </w:r>
      <w:r w:rsidRPr="000D4C02">
        <w:t xml:space="preserve">Agreement </w:t>
      </w:r>
      <w:r>
        <w:t xml:space="preserve">at any time. This </w:t>
      </w:r>
      <w:r w:rsidRPr="000D4C02">
        <w:t xml:space="preserve">Agreement </w:t>
      </w:r>
      <w:r>
        <w:t xml:space="preserve">shall inure to the benefit of the </w:t>
      </w:r>
      <w:r w:rsidR="00DC6B49">
        <w:t>Company</w:t>
      </w:r>
      <w:r>
        <w:t xml:space="preserve"> and its successors and assigns.</w:t>
      </w:r>
      <w:bookmarkEnd w:id="5"/>
      <w:r>
        <w:t xml:space="preserve"> </w:t>
      </w:r>
      <w:bookmarkStart w:id="6" w:name="a1001768"/>
      <w:r>
        <w:t xml:space="preserve">The </w:t>
      </w:r>
      <w:r w:rsidRPr="000D4C02">
        <w:t xml:space="preserve">Employee </w:t>
      </w:r>
      <w:r>
        <w:t xml:space="preserve">may not assign this </w:t>
      </w:r>
      <w:r w:rsidRPr="000D4C02">
        <w:t xml:space="preserve">Agreement </w:t>
      </w:r>
      <w:r>
        <w:t xml:space="preserve">in whole or in part. Any purported assignment by the </w:t>
      </w:r>
      <w:r w:rsidRPr="000D4C02">
        <w:t xml:space="preserve">Employee </w:t>
      </w:r>
      <w:r>
        <w:t>shall be null and void from the initial date of the purported assignment.</w:t>
      </w:r>
      <w:bookmarkEnd w:id="6"/>
    </w:p>
    <w:p w:rsidR="00DC6B49" w:rsidRPr="00DC6B49" w:rsidRDefault="00DC6B49" w:rsidP="00DC6B49">
      <w:pPr>
        <w:pStyle w:val="SFPara-Clause"/>
        <w:numPr>
          <w:ilvl w:val="0"/>
          <w:numId w:val="1"/>
        </w:numPr>
        <w:rPr>
          <w:u w:val="single"/>
        </w:rPr>
      </w:pPr>
      <w:bookmarkStart w:id="7" w:name="a100059"/>
      <w:r w:rsidRPr="00DC6B49">
        <w:rPr>
          <w:rStyle w:val="Title-Clause"/>
          <w:b/>
          <w:highlight w:val="white"/>
        </w:rPr>
        <w:t>Governing Law, Jurisdiction, and Venue</w:t>
      </w:r>
      <w:r>
        <w:t xml:space="preserve">. This </w:t>
      </w:r>
      <w:r w:rsidRPr="000D4C02">
        <w:t>Agreement</w:t>
      </w:r>
      <w:r>
        <w:t xml:space="preserve"> and all matters arising out of or relating to this Agreement, whether sounding contract, tort, or statute, for all purposes shall be governed by and construed in accordance with the laws of </w:t>
      </w:r>
      <w:r w:rsidRPr="004F76BD">
        <w:rPr>
          <w:highlight w:val="lightGray"/>
        </w:rPr>
        <w:t>[STATE]</w:t>
      </w:r>
      <w:r w:rsidRPr="000D4C02">
        <w:t xml:space="preserve"> </w:t>
      </w:r>
      <w:r w:rsidRPr="00DC6B49">
        <w:t>(including its statutes of limitations)</w:t>
      </w:r>
      <w:r>
        <w:t xml:space="preserve"> without regard to any conflicts of laws principles that would require the laws of any other jurisdiction to apply. Any action or proceeding by either of the </w:t>
      </w:r>
      <w:r w:rsidRPr="000D4C02">
        <w:t xml:space="preserve">Parties </w:t>
      </w:r>
      <w:r>
        <w:t xml:space="preserve">to enforce this </w:t>
      </w:r>
      <w:r w:rsidRPr="000D4C02">
        <w:t xml:space="preserve">Agreement </w:t>
      </w:r>
      <w:r>
        <w:t>shall be brought</w:t>
      </w:r>
      <w:r w:rsidRPr="000D4C02">
        <w:t xml:space="preserve"> </w:t>
      </w:r>
      <w:r>
        <w:t xml:space="preserve">in any state or federal court located in the state of </w:t>
      </w:r>
      <w:r w:rsidRPr="004F76BD">
        <w:rPr>
          <w:highlight w:val="lightGray"/>
        </w:rPr>
        <w:t>[STATE]</w:t>
      </w:r>
      <w:r w:rsidRPr="00DC6B49">
        <w:t xml:space="preserve">, county of </w:t>
      </w:r>
      <w:r w:rsidRPr="004F76BD">
        <w:rPr>
          <w:highlight w:val="lightGray"/>
        </w:rPr>
        <w:t>[COUNTY]</w:t>
      </w:r>
      <w:r>
        <w:t xml:space="preserve">. The </w:t>
      </w:r>
      <w:r w:rsidRPr="000D4C02">
        <w:t xml:space="preserve">Parties </w:t>
      </w:r>
      <w:r>
        <w:t>hereby irrevocably submit to the exclusive jurisdiction of these courts and waive the defense of inconvenient forum to the maintenance of any action or proceeding in these venues.</w:t>
      </w:r>
      <w:bookmarkEnd w:id="7"/>
    </w:p>
    <w:p w:rsidR="001612DB" w:rsidRDefault="005F6BCB" w:rsidP="001612DB">
      <w:pPr>
        <w:pStyle w:val="SFPara-Clause"/>
        <w:numPr>
          <w:ilvl w:val="0"/>
          <w:numId w:val="1"/>
        </w:numPr>
        <w:rPr>
          <w:u w:val="single"/>
        </w:rPr>
      </w:pPr>
      <w:r w:rsidRPr="001612DB">
        <w:rPr>
          <w:b/>
          <w:bCs/>
          <w:kern w:val="32"/>
          <w:szCs w:val="32"/>
          <w:u w:val="single"/>
        </w:rPr>
        <w:t>Entire Agreement</w:t>
      </w:r>
      <w:r w:rsidRPr="001612DB">
        <w:rPr>
          <w:bCs/>
          <w:kern w:val="32"/>
          <w:szCs w:val="32"/>
        </w:rPr>
        <w:t xml:space="preserve">.  This Agreement </w:t>
      </w:r>
      <w:r w:rsidR="00224F40" w:rsidRPr="001612DB">
        <w:rPr>
          <w:bCs/>
          <w:kern w:val="32"/>
          <w:szCs w:val="32"/>
        </w:rPr>
        <w:t>is</w:t>
      </w:r>
      <w:r w:rsidRPr="001612DB">
        <w:rPr>
          <w:bCs/>
          <w:kern w:val="32"/>
          <w:szCs w:val="32"/>
        </w:rPr>
        <w:t xml:space="preserve"> intended to define the full extent of the legally enforceable undertakings of the parties, and no promises or representations, written or oral, that are not set forth explicitly in the Agreement, or any of the aforementioned plans sponsored by the Company in which </w:t>
      </w:r>
      <w:r w:rsidR="00415FF0" w:rsidRPr="001612DB">
        <w:rPr>
          <w:bCs/>
          <w:kern w:val="32"/>
          <w:szCs w:val="32"/>
        </w:rPr>
        <w:t>Employee</w:t>
      </w:r>
      <w:r w:rsidRPr="001612DB">
        <w:rPr>
          <w:bCs/>
          <w:kern w:val="32"/>
          <w:szCs w:val="32"/>
        </w:rPr>
        <w:t xml:space="preserve"> is a participant are intended by either party to be legally binding.  All other agreements and understandings between the parties are hereby cancelled, terminated, and superseded.</w:t>
      </w:r>
      <w:bookmarkStart w:id="8" w:name="a711485"/>
    </w:p>
    <w:p w:rsidR="00A87BE7" w:rsidRPr="001612DB" w:rsidRDefault="00A87BE7" w:rsidP="001612DB">
      <w:pPr>
        <w:pStyle w:val="SFPara-Clause"/>
        <w:numPr>
          <w:ilvl w:val="0"/>
          <w:numId w:val="1"/>
        </w:numPr>
        <w:rPr>
          <w:u w:val="single"/>
        </w:rPr>
      </w:pPr>
      <w:r w:rsidRPr="001612DB">
        <w:rPr>
          <w:rStyle w:val="Title-Clause"/>
          <w:b/>
          <w:highlight w:val="white"/>
        </w:rPr>
        <w:t>Captions</w:t>
      </w:r>
      <w:r>
        <w:t xml:space="preserve">. Captions and headings of the sections and paragraphs of this </w:t>
      </w:r>
      <w:r w:rsidRPr="00132A82">
        <w:t xml:space="preserve">Agreement </w:t>
      </w:r>
      <w:r>
        <w:t xml:space="preserve">are intended solely for convenience and no provision of this </w:t>
      </w:r>
      <w:r w:rsidRPr="00132A82">
        <w:t xml:space="preserve">Agreement </w:t>
      </w:r>
      <w:r>
        <w:t>is to be construed by reference to the caption or heading of any section or paragraph.</w:t>
      </w:r>
      <w:bookmarkEnd w:id="8"/>
    </w:p>
    <w:p w:rsidR="001612DB" w:rsidRPr="001612DB" w:rsidRDefault="001612DB" w:rsidP="001612DB">
      <w:pPr>
        <w:pStyle w:val="SFPara-Clause"/>
        <w:numPr>
          <w:ilvl w:val="0"/>
          <w:numId w:val="1"/>
        </w:numPr>
        <w:rPr>
          <w:rStyle w:val="Title-Clause"/>
        </w:rPr>
      </w:pPr>
      <w:bookmarkStart w:id="9" w:name="a96014"/>
      <w:r w:rsidRPr="001612DB">
        <w:rPr>
          <w:rStyle w:val="Title-Clause"/>
          <w:b/>
        </w:rPr>
        <w:t>Modification and Waiver</w:t>
      </w:r>
      <w:r w:rsidRPr="001612DB">
        <w:t xml:space="preserve">. No provision of this Agreement may be amended or modified unless such amendment or modification is agreed to in writing and signed by the Employee and by </w:t>
      </w:r>
      <w:r w:rsidRPr="004F76BD">
        <w:rPr>
          <w:highlight w:val="lightGray"/>
        </w:rPr>
        <w:t>[POSITION NAME]</w:t>
      </w:r>
      <w:r w:rsidRPr="001612DB">
        <w:t xml:space="preserve"> of the </w:t>
      </w:r>
      <w:r w:rsidR="00DC6B49">
        <w:t>Company</w:t>
      </w:r>
      <w:r w:rsidRPr="001612DB">
        <w:t>. No waiver by either Party of any breach by the other party of any condition or provision of this Agreement to be performed by the other party shall be deemed a waiver of any similar or dissimilar provision or condition at the same or any prior or subsequent time, nor shall the failure of or delay by either of the Parties in exercising any right, power, or privilege under this Agreement operate as a waiver thereof to preclude any other or further exercise thereof or the exercise of any other such right, power, or privilege.</w:t>
      </w:r>
      <w:bookmarkEnd w:id="9"/>
    </w:p>
    <w:p w:rsidR="001612DB" w:rsidRDefault="001612DB" w:rsidP="00B57B5B">
      <w:pPr>
        <w:pStyle w:val="SFPara-Clause"/>
        <w:numPr>
          <w:ilvl w:val="0"/>
          <w:numId w:val="1"/>
        </w:numPr>
        <w:rPr>
          <w:rStyle w:val="Title-Clause"/>
        </w:rPr>
      </w:pPr>
      <w:bookmarkStart w:id="10" w:name="a294914"/>
      <w:r w:rsidRPr="001612DB">
        <w:rPr>
          <w:rStyle w:val="Title-Clause"/>
          <w:b/>
          <w:highlight w:val="white"/>
        </w:rPr>
        <w:t>Severability</w:t>
      </w:r>
      <w:r w:rsidRPr="000D4C02">
        <w:t>.</w:t>
      </w:r>
      <w:r>
        <w:t xml:space="preserve"> Should any provision of this </w:t>
      </w:r>
      <w:r w:rsidRPr="000D4C02">
        <w:t xml:space="preserve">Agreement </w:t>
      </w:r>
      <w:r>
        <w:t>be held by a court</w:t>
      </w:r>
      <w:r w:rsidRPr="000D4C02">
        <w:t xml:space="preserve"> </w:t>
      </w:r>
      <w:r>
        <w:t xml:space="preserve">of competent jurisdiction to be enforceable only if modified, or if any portion of this </w:t>
      </w:r>
      <w:r w:rsidRPr="000D4C02">
        <w:t xml:space="preserve">Agreement </w:t>
      </w:r>
      <w:r>
        <w:t xml:space="preserve">shall be held to be unenforceable and thus stricken, such holding shall not affect the validity of the remainder of this </w:t>
      </w:r>
      <w:r w:rsidRPr="000D4C02">
        <w:t>Agreement</w:t>
      </w:r>
      <w:r>
        <w:t xml:space="preserve">, the balance of which shall continue to be binding upon the </w:t>
      </w:r>
      <w:r w:rsidRPr="000D4C02">
        <w:t xml:space="preserve">Parties </w:t>
      </w:r>
      <w:r>
        <w:t xml:space="preserve">with any such modification to become a part hereof and treated as though originally set forth in this </w:t>
      </w:r>
      <w:r w:rsidRPr="000D4C02">
        <w:t>Agreement</w:t>
      </w:r>
      <w:r>
        <w:t>.</w:t>
      </w:r>
      <w:bookmarkEnd w:id="10"/>
    </w:p>
    <w:p w:rsidR="001612DB" w:rsidRPr="00B57B5B" w:rsidRDefault="001612DB" w:rsidP="00B57B5B">
      <w:bookmarkStart w:id="11" w:name="a1001775"/>
      <w:r w:rsidRPr="00B57B5B">
        <w:t>The Parties further agree that any such court is expressly authorized to modify any such unenforceable provision of this Agreement instead of severing such unenforceable provision from this Agreement in its entirety, whether by rewriting the offending provision, deleting any or all of the offending provision, adding additional language to this Agreement, or by making such other modifications as it deems necessary to carry out the intent and agreement of the Parties as embodied in this Agreement to the maximum extent permitted by law.</w:t>
      </w:r>
      <w:bookmarkEnd w:id="11"/>
    </w:p>
    <w:p w:rsidR="001612DB" w:rsidRPr="00B57B5B" w:rsidRDefault="001612DB" w:rsidP="00B57B5B">
      <w:bookmarkStart w:id="12" w:name="a1001809"/>
      <w:r w:rsidRPr="00B57B5B">
        <w:t>The Parties expressly agree that this Agreement as so modified by the court shall be binding upon and enforceable against each of them. If any provision of this Agreement is held to be invalid, illegal, or unenforceable in any respect, such invalidity, illegality, or unenforceability shall not affect any other provisions hereof, and if such provision or provisions are not modified as provided above, this Agreement shall be construed as if such invalid, illegal, or unenforceable provisions had not been set forth in it.</w:t>
      </w:r>
      <w:bookmarkEnd w:id="12"/>
    </w:p>
    <w:p w:rsidR="00CD02A6" w:rsidRDefault="005F6BCB" w:rsidP="00B57B5B">
      <w:pPr>
        <w:pStyle w:val="ListNumber"/>
        <w:numPr>
          <w:ilvl w:val="0"/>
          <w:numId w:val="1"/>
        </w:numPr>
      </w:pPr>
      <w:r>
        <w:rPr>
          <w:b/>
          <w:u w:val="single"/>
        </w:rPr>
        <w:lastRenderedPageBreak/>
        <w:t>Confidentiality</w:t>
      </w:r>
      <w:r w:rsidR="001612DB">
        <w:rPr>
          <w:b/>
          <w:u w:val="single"/>
        </w:rPr>
        <w:t xml:space="preserve"> of Agreement</w:t>
      </w:r>
      <w:r>
        <w:t xml:space="preserve">. </w:t>
      </w:r>
      <w:r w:rsidR="00415FF0">
        <w:t>Employee</w:t>
      </w:r>
      <w:r>
        <w:t xml:space="preserve"> agrees not to disclose, publicize, or allow or cause to be publicized or disclosed any of the terms of this Agreement, except as necessary to </w:t>
      </w:r>
      <w:r w:rsidR="00415FF0">
        <w:t>Employee’s</w:t>
      </w:r>
      <w:r>
        <w:t xml:space="preserve"> legal and tax advisors, or as required by law, court order or to enforce this Agreement.  Should </w:t>
      </w:r>
      <w:r w:rsidR="00415FF0">
        <w:t>Employee</w:t>
      </w:r>
      <w:r>
        <w:t xml:space="preserve"> disclose to </w:t>
      </w:r>
      <w:r w:rsidR="00415FF0">
        <w:t>Employee</w:t>
      </w:r>
      <w:r>
        <w:t xml:space="preserve">’s legal or tax advisors or spouse any of the terms of this Agreement, </w:t>
      </w:r>
      <w:r w:rsidR="00415FF0">
        <w:t>Employee</w:t>
      </w:r>
      <w:r>
        <w:t xml:space="preserve"> must first advise them of the confidential nature of the disclosure and that they under the same obligation of confidentiality.</w:t>
      </w:r>
    </w:p>
    <w:p w:rsidR="001612DB" w:rsidRDefault="001612DB" w:rsidP="001612DB">
      <w:pPr>
        <w:pStyle w:val="SFPara-Clause"/>
        <w:numPr>
          <w:ilvl w:val="0"/>
          <w:numId w:val="1"/>
        </w:numPr>
        <w:rPr>
          <w:rStyle w:val="Title-Clause"/>
        </w:rPr>
      </w:pPr>
      <w:bookmarkStart w:id="13" w:name="a703133"/>
      <w:r w:rsidRPr="001612DB">
        <w:rPr>
          <w:rStyle w:val="Title-Clause"/>
          <w:b/>
          <w:highlight w:val="white"/>
        </w:rPr>
        <w:t>Remedies</w:t>
      </w:r>
      <w:r>
        <w:t xml:space="preserve">. In the event of a breach or threatened breach by the </w:t>
      </w:r>
      <w:r w:rsidRPr="000D4C02">
        <w:t xml:space="preserve">Employee </w:t>
      </w:r>
      <w:r>
        <w:t xml:space="preserve">of any of the provisions of this </w:t>
      </w:r>
      <w:r w:rsidRPr="000D4C02">
        <w:t>Agreement</w:t>
      </w:r>
      <w:r>
        <w:t xml:space="preserve">, the </w:t>
      </w:r>
      <w:r w:rsidRPr="000D4C02">
        <w:t xml:space="preserve">Employee </w:t>
      </w:r>
      <w:r>
        <w:t xml:space="preserve">hereby consents and agrees that the </w:t>
      </w:r>
      <w:r w:rsidR="00DC6B49">
        <w:t>Company</w:t>
      </w:r>
      <w:r w:rsidRPr="000D4C02">
        <w:t xml:space="preserve"> </w:t>
      </w:r>
      <w:r>
        <w:t>shall be entitled to seek, in addition to other available remedies, a temporary or permanent injunction or other equitable relief against such breach or threatened breach from any court of competent jurisdiction, without the necessity of showing any actual damages or that money damages would not afford an adequate remedy, and without the necessity of posting any bond or other security. Any equitable relief shall be in addition to, not in lieu of, legal remedies, monetary damages, or other available relief.</w:t>
      </w:r>
      <w:bookmarkEnd w:id="13"/>
    </w:p>
    <w:p w:rsidR="001612DB" w:rsidRDefault="001612DB" w:rsidP="00B57B5B">
      <w:pPr>
        <w:pStyle w:val="SFPara-Clause-nonum"/>
        <w:ind w:firstLine="360"/>
      </w:pPr>
      <w:bookmarkStart w:id="14" w:name="a1001766"/>
      <w:r>
        <w:t xml:space="preserve">If the </w:t>
      </w:r>
      <w:r w:rsidRPr="000D4C02">
        <w:t xml:space="preserve">Employee </w:t>
      </w:r>
      <w:r>
        <w:t xml:space="preserve">fails to comply with any of the terms of this </w:t>
      </w:r>
      <w:r w:rsidRPr="000D4C02">
        <w:t xml:space="preserve">Agreement </w:t>
      </w:r>
      <w:r>
        <w:t xml:space="preserve">or post-termination obligations contained in it, the </w:t>
      </w:r>
      <w:r w:rsidR="00DC6B49">
        <w:t>Company</w:t>
      </w:r>
      <w:r w:rsidRPr="000D4C02">
        <w:t xml:space="preserve"> </w:t>
      </w:r>
      <w:r>
        <w:t xml:space="preserve">may, in addition to any other remedies it may have, reclaim any amounts paid to the </w:t>
      </w:r>
      <w:r w:rsidRPr="000D4C02">
        <w:t xml:space="preserve">Employee </w:t>
      </w:r>
      <w:r>
        <w:t xml:space="preserve">under the provisions of this </w:t>
      </w:r>
      <w:r w:rsidRPr="000D4C02">
        <w:t xml:space="preserve">Agreement </w:t>
      </w:r>
      <w:r>
        <w:t xml:space="preserve">or terminate any benefits or payments that are later due under this </w:t>
      </w:r>
      <w:r w:rsidRPr="000D4C02">
        <w:t>Agreement</w:t>
      </w:r>
      <w:r>
        <w:t xml:space="preserve">, without waiving the releases provided in it. </w:t>
      </w:r>
      <w:bookmarkEnd w:id="14"/>
    </w:p>
    <w:p w:rsidR="00DC6B49" w:rsidRDefault="001612DB" w:rsidP="00B57B5B">
      <w:pPr>
        <w:pStyle w:val="SFPara-Clause-nonum"/>
        <w:ind w:firstLine="360"/>
      </w:pPr>
      <w:bookmarkStart w:id="15" w:name="a1055006"/>
      <w:r>
        <w:t xml:space="preserve">The </w:t>
      </w:r>
      <w:r w:rsidRPr="000D4C02">
        <w:t xml:space="preserve">Parties </w:t>
      </w:r>
      <w:r>
        <w:t xml:space="preserve">mutually agree that this </w:t>
      </w:r>
      <w:r w:rsidRPr="000D4C02">
        <w:t xml:space="preserve">Agreement </w:t>
      </w:r>
      <w:r>
        <w:t xml:space="preserve">can be specifically enforced in court and can be cited as evidence in legal proceedings alleging breach of the </w:t>
      </w:r>
      <w:r w:rsidRPr="000D4C02">
        <w:t>Agreement</w:t>
      </w:r>
      <w:r>
        <w:t>.</w:t>
      </w:r>
      <w:bookmarkEnd w:id="15"/>
    </w:p>
    <w:p w:rsidR="00DC6B49" w:rsidRDefault="00DC6B49" w:rsidP="00B57B5B">
      <w:pPr>
        <w:pStyle w:val="ListNumber"/>
        <w:numPr>
          <w:ilvl w:val="0"/>
          <w:numId w:val="1"/>
        </w:numPr>
      </w:pPr>
      <w:r w:rsidRPr="00DC6B49">
        <w:rPr>
          <w:b/>
          <w:u w:val="single"/>
        </w:rPr>
        <w:t>Attorneys' Fees and Costs</w:t>
      </w:r>
      <w:r w:rsidRPr="00DC6B49">
        <w:t>. If the Employee breaches any terms of this Agreement or the post-termination obligations</w:t>
      </w:r>
      <w:r>
        <w:t xml:space="preserve"> </w:t>
      </w:r>
      <w:r w:rsidRPr="00DC6B49">
        <w:t>in it</w:t>
      </w:r>
      <w:r>
        <w:t>, to the extent authorized by governing</w:t>
      </w:r>
      <w:r w:rsidRPr="00DC6B49">
        <w:t xml:space="preserve"> law, the Employee will be responsible for payment of all reasonable attorneys' fees and costs that </w:t>
      </w:r>
      <w:r>
        <w:t>Company</w:t>
      </w:r>
      <w:r w:rsidRPr="00DC6B49">
        <w:t xml:space="preserve"> incurred in the course of enforcing the terms of the Agreement, including demonstrating the existence of a breach and any other contract enforcement efforts.</w:t>
      </w:r>
    </w:p>
    <w:p w:rsidR="00DC6B49" w:rsidRPr="00DC6B49" w:rsidRDefault="00DC6B49" w:rsidP="00B57B5B">
      <w:pPr>
        <w:pStyle w:val="ListNumber"/>
      </w:pPr>
    </w:p>
    <w:p w:rsidR="00CD02A6" w:rsidRPr="008356EA" w:rsidRDefault="005F6BCB" w:rsidP="00B57B5B">
      <w:pPr>
        <w:pStyle w:val="ListNumber"/>
        <w:numPr>
          <w:ilvl w:val="0"/>
          <w:numId w:val="1"/>
        </w:numPr>
        <w:rPr>
          <w:color w:val="000000"/>
        </w:rPr>
      </w:pPr>
      <w:r>
        <w:rPr>
          <w:b/>
          <w:u w:val="single"/>
        </w:rPr>
        <w:t>Counterparts</w:t>
      </w:r>
      <w:r>
        <w:t>.  This Agreement may be executed simultaneously in two or more counterparts, each of which will be deemed an original, but all of which together will constitute one and the same instrument.</w:t>
      </w:r>
      <w:r w:rsidR="00A87BE7">
        <w:t xml:space="preserve">  </w:t>
      </w:r>
      <w:r w:rsidR="00A87BE7" w:rsidRPr="00A87BE7">
        <w:t>Delivery of an executed counterpart</w:t>
      </w:r>
      <w:r w:rsidR="00A87BE7">
        <w:t xml:space="preserve"> of this Agreement</w:t>
      </w:r>
      <w:r w:rsidR="00A87BE7" w:rsidRPr="00A87BE7">
        <w:t xml:space="preserve"> by facsimile, email in portable document format (.pdf), or by any other electronic means intended to preserve the original graphic and pictorial appearance</w:t>
      </w:r>
      <w:r w:rsidR="00A87BE7">
        <w:t xml:space="preserve"> of a document</w:t>
      </w:r>
      <w:r w:rsidR="00A87BE7" w:rsidRPr="00A87BE7">
        <w:t xml:space="preserve"> has the same effect as delivery of an executed original of this Agreement.</w:t>
      </w:r>
    </w:p>
    <w:p w:rsidR="001612DB" w:rsidRPr="001612DB" w:rsidRDefault="001612DB" w:rsidP="00B57B5B">
      <w:pPr>
        <w:pStyle w:val="ListNumber"/>
      </w:pPr>
    </w:p>
    <w:p w:rsidR="00CD02A6" w:rsidRPr="00DC6B49" w:rsidRDefault="005F6BCB" w:rsidP="00B57B5B">
      <w:pPr>
        <w:pStyle w:val="ListNumber"/>
        <w:numPr>
          <w:ilvl w:val="0"/>
          <w:numId w:val="1"/>
        </w:numPr>
        <w:rPr>
          <w:color w:val="000000"/>
        </w:rPr>
      </w:pPr>
      <w:r>
        <w:rPr>
          <w:b/>
          <w:u w:val="single"/>
        </w:rPr>
        <w:t>Certification</w:t>
      </w:r>
      <w:r>
        <w:t xml:space="preserve">.  The parties certify that they have read the Agreement and that they understand the terms and effects of the Agreement. </w:t>
      </w:r>
    </w:p>
    <w:p w:rsidR="001612DB" w:rsidRDefault="001612DB" w:rsidP="00B57B5B">
      <w:pPr>
        <w:pStyle w:val="ListNumber"/>
      </w:pPr>
    </w:p>
    <w:p w:rsidR="008356EA" w:rsidRDefault="005F6BCB" w:rsidP="00B57B5B">
      <w:r>
        <w:rPr>
          <w:b/>
        </w:rPr>
        <w:t>IN WITNESS WHEREOF,</w:t>
      </w:r>
      <w:r>
        <w:t xml:space="preserve"> the parties have executed the Agreement as set forth in the dates below:</w:t>
      </w:r>
    </w:p>
    <w:p w:rsidR="008356EA" w:rsidRDefault="008356EA" w:rsidP="00B57B5B"/>
    <w:p w:rsidR="00CD02A6" w:rsidRDefault="005F6BCB" w:rsidP="00B57B5B">
      <w:r>
        <w:t xml:space="preserve">Dated: ___________________, </w:t>
      </w:r>
      <w:r w:rsidR="008356EA">
        <w:t>201_</w:t>
      </w:r>
      <w:r>
        <w:t>.</w:t>
      </w:r>
      <w:r>
        <w:tab/>
        <w:t>__________________________________________</w:t>
      </w:r>
    </w:p>
    <w:p w:rsidR="00CD02A6" w:rsidRDefault="005F6BCB" w:rsidP="00B57B5B">
      <w:r>
        <w:tab/>
      </w:r>
      <w:r>
        <w:tab/>
      </w:r>
      <w:r>
        <w:tab/>
      </w:r>
      <w:r>
        <w:tab/>
      </w:r>
      <w:r>
        <w:tab/>
      </w:r>
      <w:r>
        <w:tab/>
      </w:r>
      <w:r w:rsidR="000E3BE4" w:rsidRPr="004F76BD">
        <w:rPr>
          <w:highlight w:val="lightGray"/>
        </w:rPr>
        <w:t>[</w:t>
      </w:r>
      <w:r w:rsidR="00415FF0" w:rsidRPr="004F76BD">
        <w:rPr>
          <w:highlight w:val="lightGray"/>
        </w:rPr>
        <w:t>Employee</w:t>
      </w:r>
      <w:r w:rsidR="000E3BE4" w:rsidRPr="004F76BD">
        <w:rPr>
          <w:highlight w:val="lightGray"/>
        </w:rPr>
        <w:t xml:space="preserve"> Name]</w:t>
      </w:r>
      <w:r>
        <w:tab/>
      </w:r>
    </w:p>
    <w:p w:rsidR="00CD02A6" w:rsidRDefault="005F6BCB" w:rsidP="00B57B5B">
      <w:r>
        <w:tab/>
      </w:r>
      <w:r>
        <w:tab/>
      </w:r>
      <w:r>
        <w:tab/>
      </w:r>
      <w:r>
        <w:tab/>
      </w:r>
      <w:r>
        <w:tab/>
      </w:r>
    </w:p>
    <w:p w:rsidR="00D92013" w:rsidRDefault="005F6BCB" w:rsidP="00B57B5B">
      <w:pPr>
        <w:rPr>
          <w:b/>
        </w:rPr>
      </w:pPr>
      <w:r>
        <w:tab/>
      </w:r>
      <w:r>
        <w:tab/>
      </w:r>
      <w:r>
        <w:tab/>
      </w:r>
      <w:r>
        <w:tab/>
      </w:r>
      <w:r>
        <w:tab/>
      </w:r>
      <w:r>
        <w:tab/>
      </w:r>
      <w:r w:rsidR="008356EA" w:rsidRPr="004F76BD">
        <w:rPr>
          <w:highlight w:val="lightGray"/>
        </w:rPr>
        <w:t>[Company Name]</w:t>
      </w:r>
      <w:r w:rsidR="00D92013">
        <w:rPr>
          <w:b/>
        </w:rPr>
        <w:t xml:space="preserve"> </w:t>
      </w:r>
    </w:p>
    <w:p w:rsidR="00CD02A6" w:rsidRDefault="00CD02A6" w:rsidP="00B57B5B"/>
    <w:p w:rsidR="00CD02A6" w:rsidRDefault="008356EA" w:rsidP="00B57B5B">
      <w:r>
        <w:t>Dated: ___________________, 201_</w:t>
      </w:r>
      <w:r w:rsidR="005F6BCB">
        <w:t>.</w:t>
      </w:r>
      <w:r w:rsidR="005F6BCB">
        <w:tab/>
        <w:t>By_______________________________________</w:t>
      </w:r>
    </w:p>
    <w:p w:rsidR="008356EA" w:rsidRDefault="005F6BCB" w:rsidP="00B57B5B">
      <w:r>
        <w:lastRenderedPageBreak/>
        <w:t xml:space="preserve">    </w:t>
      </w:r>
      <w:r>
        <w:tab/>
      </w:r>
      <w:r>
        <w:tab/>
      </w:r>
      <w:r>
        <w:tab/>
      </w:r>
      <w:r>
        <w:tab/>
      </w:r>
      <w:r>
        <w:tab/>
      </w:r>
      <w:r>
        <w:tab/>
      </w:r>
    </w:p>
    <w:p w:rsidR="00CD02A6" w:rsidRDefault="005F6BCB" w:rsidP="000E3BE4">
      <w:pPr>
        <w:ind w:left="3960" w:firstLine="360"/>
      </w:pPr>
      <w:r>
        <w:t>Its______________________________________</w:t>
      </w:r>
    </w:p>
    <w:sectPr w:rsidR="00CD02A6" w:rsidSect="001612D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EB7" w:rsidRDefault="00CD4EB7" w:rsidP="00B57B5B">
      <w:r>
        <w:separator/>
      </w:r>
    </w:p>
  </w:endnote>
  <w:endnote w:type="continuationSeparator" w:id="0">
    <w:p w:rsidR="00CD4EB7" w:rsidRDefault="00CD4EB7" w:rsidP="00B5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076210"/>
      <w:docPartObj>
        <w:docPartGallery w:val="Page Numbers (Bottom of Page)"/>
        <w:docPartUnique/>
      </w:docPartObj>
    </w:sdtPr>
    <w:sdtEndPr>
      <w:rPr>
        <w:noProof/>
      </w:rPr>
    </w:sdtEndPr>
    <w:sdtContent>
      <w:p w:rsidR="000E3BE4" w:rsidRDefault="000E3BE4">
        <w:pPr>
          <w:pStyle w:val="Footer"/>
          <w:jc w:val="center"/>
        </w:pPr>
        <w:r>
          <w:fldChar w:fldCharType="begin"/>
        </w:r>
        <w:r>
          <w:instrText xml:space="preserve"> PAGE   \* MERGEFORMAT </w:instrText>
        </w:r>
        <w:r>
          <w:fldChar w:fldCharType="separate"/>
        </w:r>
        <w:r w:rsidR="00DC402A">
          <w:rPr>
            <w:noProof/>
          </w:rPr>
          <w:t>1</w:t>
        </w:r>
        <w:r>
          <w:rPr>
            <w:noProof/>
          </w:rPr>
          <w:fldChar w:fldCharType="end"/>
        </w:r>
      </w:p>
    </w:sdtContent>
  </w:sdt>
  <w:p w:rsidR="00CD02A6" w:rsidRDefault="00CD02A6" w:rsidP="00B57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EB7" w:rsidRDefault="00CD4EB7" w:rsidP="00B57B5B">
      <w:r>
        <w:separator/>
      </w:r>
    </w:p>
  </w:footnote>
  <w:footnote w:type="continuationSeparator" w:id="0">
    <w:p w:rsidR="00CD4EB7" w:rsidRDefault="00CD4EB7" w:rsidP="00B57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B1183"/>
    <w:multiLevelType w:val="multilevel"/>
    <w:tmpl w:val="5CFA3D9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color w:val="000000"/>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2">
    <w:nsid w:val="5C9503CA"/>
    <w:multiLevelType w:val="multilevel"/>
    <w:tmpl w:val="34D8A930"/>
    <w:lvl w:ilvl="0">
      <w:start w:val="1"/>
      <w:numFmt w:val="decimal"/>
      <w:lvlText w:val="%1."/>
      <w:lvlJc w:val="left"/>
      <w:pPr>
        <w:ind w:left="360" w:hanging="360"/>
      </w:pPr>
      <w:rPr>
        <w:rFonts w:hint="default"/>
      </w:rPr>
    </w:lvl>
    <w:lvl w:ilvl="1">
      <w:start w:val="1"/>
      <w:numFmt w:val="upperLetter"/>
      <w:lvlText w:val="%2."/>
      <w:lvlJc w:val="left"/>
      <w:pPr>
        <w:ind w:left="936" w:hanging="432"/>
      </w:pPr>
      <w:rPr>
        <w:rFonts w:hint="default"/>
      </w:rPr>
    </w:lvl>
    <w:lvl w:ilvl="2">
      <w:start w:val="1"/>
      <w:numFmt w:val="lowerRoman"/>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
    <w:nsid w:val="62ED5EF4"/>
    <w:multiLevelType w:val="hybridMultilevel"/>
    <w:tmpl w:val="15B0819A"/>
    <w:lvl w:ilvl="0" w:tplc="F2F8C598">
      <w:start w:val="1"/>
      <w:numFmt w:val="upperLetter"/>
      <w:lvlText w:val="%1."/>
      <w:lvlJc w:val="left"/>
      <w:pPr>
        <w:ind w:left="1564" w:hanging="816"/>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4">
    <w:nsid w:val="6E0B73A6"/>
    <w:multiLevelType w:val="multilevel"/>
    <w:tmpl w:val="5CFA3D9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A6"/>
    <w:rsid w:val="00021098"/>
    <w:rsid w:val="00025104"/>
    <w:rsid w:val="000256B9"/>
    <w:rsid w:val="000A7218"/>
    <w:rsid w:val="000E3BE4"/>
    <w:rsid w:val="000F2765"/>
    <w:rsid w:val="001612DB"/>
    <w:rsid w:val="00165039"/>
    <w:rsid w:val="00194710"/>
    <w:rsid w:val="001C3E30"/>
    <w:rsid w:val="00212BFE"/>
    <w:rsid w:val="00224F40"/>
    <w:rsid w:val="0023644B"/>
    <w:rsid w:val="0028727A"/>
    <w:rsid w:val="002A2B78"/>
    <w:rsid w:val="00304F6F"/>
    <w:rsid w:val="003058A1"/>
    <w:rsid w:val="003254C8"/>
    <w:rsid w:val="0033647A"/>
    <w:rsid w:val="003627FF"/>
    <w:rsid w:val="00385765"/>
    <w:rsid w:val="003A2DB7"/>
    <w:rsid w:val="003D713B"/>
    <w:rsid w:val="003E5DDF"/>
    <w:rsid w:val="00401BC7"/>
    <w:rsid w:val="00415FF0"/>
    <w:rsid w:val="00477F73"/>
    <w:rsid w:val="00486B85"/>
    <w:rsid w:val="004A620C"/>
    <w:rsid w:val="004A774B"/>
    <w:rsid w:val="004E7F76"/>
    <w:rsid w:val="004F76BD"/>
    <w:rsid w:val="00546B85"/>
    <w:rsid w:val="00554F88"/>
    <w:rsid w:val="00564575"/>
    <w:rsid w:val="005A5BA4"/>
    <w:rsid w:val="005F6BCB"/>
    <w:rsid w:val="00627E85"/>
    <w:rsid w:val="00682DF8"/>
    <w:rsid w:val="006A14B2"/>
    <w:rsid w:val="006A21F8"/>
    <w:rsid w:val="006D19ED"/>
    <w:rsid w:val="007005DF"/>
    <w:rsid w:val="007666DC"/>
    <w:rsid w:val="007C775B"/>
    <w:rsid w:val="008023F1"/>
    <w:rsid w:val="00805065"/>
    <w:rsid w:val="00811BAC"/>
    <w:rsid w:val="008136A8"/>
    <w:rsid w:val="0082073E"/>
    <w:rsid w:val="008356EA"/>
    <w:rsid w:val="0085011E"/>
    <w:rsid w:val="00882D6F"/>
    <w:rsid w:val="008848D4"/>
    <w:rsid w:val="008C78A4"/>
    <w:rsid w:val="009623A4"/>
    <w:rsid w:val="009A4948"/>
    <w:rsid w:val="009C4617"/>
    <w:rsid w:val="009F2AEC"/>
    <w:rsid w:val="00A07E4C"/>
    <w:rsid w:val="00A1603F"/>
    <w:rsid w:val="00A72306"/>
    <w:rsid w:val="00A87BE7"/>
    <w:rsid w:val="00AB0DCE"/>
    <w:rsid w:val="00AC3C90"/>
    <w:rsid w:val="00AD19FF"/>
    <w:rsid w:val="00AD6879"/>
    <w:rsid w:val="00AE6BA7"/>
    <w:rsid w:val="00AF7F55"/>
    <w:rsid w:val="00B57B5B"/>
    <w:rsid w:val="00B87B5C"/>
    <w:rsid w:val="00BC067F"/>
    <w:rsid w:val="00BC16A8"/>
    <w:rsid w:val="00BF1A17"/>
    <w:rsid w:val="00C93E80"/>
    <w:rsid w:val="00CD02A6"/>
    <w:rsid w:val="00CD0E4D"/>
    <w:rsid w:val="00CD4EB7"/>
    <w:rsid w:val="00D0067A"/>
    <w:rsid w:val="00D25266"/>
    <w:rsid w:val="00D31A9F"/>
    <w:rsid w:val="00D344AD"/>
    <w:rsid w:val="00D92013"/>
    <w:rsid w:val="00DC402A"/>
    <w:rsid w:val="00DC6B49"/>
    <w:rsid w:val="00DF0080"/>
    <w:rsid w:val="00E31BF7"/>
    <w:rsid w:val="00E501E2"/>
    <w:rsid w:val="00E63307"/>
    <w:rsid w:val="00ED2156"/>
    <w:rsid w:val="00F5176F"/>
    <w:rsid w:val="00F638F0"/>
    <w:rsid w:val="00FA20CD"/>
    <w:rsid w:val="00FA5358"/>
    <w:rsid w:val="00FC62D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7A888D9F-CF3A-42C3-A306-7A7A3475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B5B"/>
    <w:pPr>
      <w:spacing w:line="240" w:lineRule="auto"/>
      <w:ind w:left="360"/>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pPr>
      <w:contextualSpacing/>
    </w:p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customStyle="1" w:styleId="SFPara-Clause">
    <w:name w:val="SF Para - Clause"/>
    <w:link w:val="SFPara-ClauseChar"/>
    <w:qFormat/>
    <w:rsid w:val="004A620C"/>
    <w:pPr>
      <w:numPr>
        <w:numId w:val="3"/>
      </w:numPr>
      <w:spacing w:before="240" w:after="240" w:line="240" w:lineRule="auto"/>
      <w:outlineLvl w:val="0"/>
    </w:pPr>
    <w:rPr>
      <w:rFonts w:ascii="Times New Roman" w:eastAsia="Times New Roman" w:hAnsi="Times New Roman" w:cs="Times New Roman"/>
      <w:color w:val="000000"/>
      <w:sz w:val="24"/>
      <w:szCs w:val="24"/>
    </w:rPr>
  </w:style>
  <w:style w:type="paragraph" w:customStyle="1" w:styleId="SFParasubclause1">
    <w:name w:val="SF Para subclause 1"/>
    <w:link w:val="SFParasubclause1Char"/>
    <w:qFormat/>
    <w:rsid w:val="004A620C"/>
    <w:pPr>
      <w:numPr>
        <w:ilvl w:val="1"/>
        <w:numId w:val="3"/>
      </w:numPr>
      <w:spacing w:after="240" w:line="240" w:lineRule="auto"/>
      <w:outlineLvl w:val="1"/>
    </w:pPr>
    <w:rPr>
      <w:rFonts w:ascii="Times New Roman" w:eastAsia="Times New Roman" w:hAnsi="Times New Roman" w:cs="Times New Roman"/>
      <w:color w:val="000000"/>
      <w:sz w:val="24"/>
      <w:szCs w:val="24"/>
    </w:rPr>
  </w:style>
  <w:style w:type="paragraph" w:customStyle="1" w:styleId="SFParasubclause2">
    <w:name w:val="SF Para subclause 2"/>
    <w:link w:val="SFParasubclause2Char"/>
    <w:qFormat/>
    <w:rsid w:val="004A620C"/>
    <w:pPr>
      <w:numPr>
        <w:ilvl w:val="2"/>
        <w:numId w:val="3"/>
      </w:numPr>
      <w:spacing w:after="240" w:line="240" w:lineRule="auto"/>
      <w:outlineLvl w:val="2"/>
    </w:pPr>
    <w:rPr>
      <w:rFonts w:ascii="Times New Roman" w:eastAsia="Times New Roman" w:hAnsi="Times New Roman" w:cs="Times New Roman"/>
      <w:color w:val="000000"/>
      <w:sz w:val="24"/>
      <w:szCs w:val="24"/>
    </w:rPr>
  </w:style>
  <w:style w:type="paragraph" w:customStyle="1" w:styleId="SFParasubclause3">
    <w:name w:val="SF Para subclause 3"/>
    <w:qFormat/>
    <w:rsid w:val="004A620C"/>
    <w:pPr>
      <w:numPr>
        <w:ilvl w:val="3"/>
        <w:numId w:val="3"/>
      </w:numPr>
      <w:spacing w:after="240" w:line="240" w:lineRule="auto"/>
      <w:outlineLvl w:val="3"/>
    </w:pPr>
    <w:rPr>
      <w:rFonts w:ascii="Times New Roman" w:eastAsia="Times New Roman" w:hAnsi="Times New Roman" w:cs="Times New Roman"/>
      <w:color w:val="000000"/>
      <w:sz w:val="24"/>
      <w:szCs w:val="24"/>
    </w:rPr>
  </w:style>
  <w:style w:type="character" w:customStyle="1" w:styleId="SFParasubclause2Char">
    <w:name w:val="SF Para subclause 2 Char"/>
    <w:basedOn w:val="DefaultParagraphFont"/>
    <w:link w:val="SFParasubclause2"/>
    <w:locked/>
    <w:rsid w:val="004A620C"/>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2073E"/>
    <w:pPr>
      <w:ind w:left="720"/>
      <w:contextualSpacing/>
    </w:pPr>
  </w:style>
  <w:style w:type="character" w:customStyle="1" w:styleId="SFPara-ClauseChar">
    <w:name w:val="SF Para - Clause Char"/>
    <w:basedOn w:val="DefaultParagraphFont"/>
    <w:link w:val="SFPara-Clause"/>
    <w:rsid w:val="00A87BE7"/>
    <w:rPr>
      <w:rFonts w:ascii="Times New Roman" w:eastAsia="Times New Roman" w:hAnsi="Times New Roman" w:cs="Times New Roman"/>
      <w:color w:val="000000"/>
      <w:sz w:val="24"/>
      <w:szCs w:val="24"/>
    </w:rPr>
  </w:style>
  <w:style w:type="character" w:customStyle="1" w:styleId="Title-Clause">
    <w:name w:val="Title - Clause"/>
    <w:basedOn w:val="DefaultParagraphFont"/>
    <w:uiPriority w:val="1"/>
    <w:rsid w:val="00A87BE7"/>
    <w:rPr>
      <w:rFonts w:ascii="Times New Roman" w:hAnsi="Times New Roman" w:cs="Times New Roman"/>
      <w:b w:val="0"/>
      <w:dstrike w:val="0"/>
      <w:color w:val="000000"/>
      <w:sz w:val="24"/>
      <w:u w:val="single"/>
      <w:vertAlign w:val="baseline"/>
    </w:rPr>
  </w:style>
  <w:style w:type="paragraph" w:customStyle="1" w:styleId="SFPara-Clause-nonum">
    <w:name w:val="SF Para - Clause - no num"/>
    <w:basedOn w:val="Normal"/>
    <w:link w:val="SFPara-Clause-nonumChar"/>
    <w:qFormat/>
    <w:rsid w:val="001612DB"/>
    <w:pPr>
      <w:spacing w:before="240" w:after="240"/>
      <w:ind w:firstLine="1440"/>
      <w:outlineLvl w:val="0"/>
    </w:pPr>
    <w:rPr>
      <w:rFonts w:eastAsia="Times New Roman"/>
      <w:color w:val="000000"/>
    </w:rPr>
  </w:style>
  <w:style w:type="character" w:customStyle="1" w:styleId="SFPara-Clause-nonumChar">
    <w:name w:val="SF Para - Clause - no num Char"/>
    <w:basedOn w:val="DefaultParagraphFont"/>
    <w:link w:val="SFPara-Clause-nonum"/>
    <w:rsid w:val="001612DB"/>
    <w:rPr>
      <w:rFonts w:ascii="Times New Roman" w:eastAsia="Times New Roman" w:hAnsi="Times New Roman" w:cs="Times New Roman"/>
      <w:color w:val="000000"/>
      <w:sz w:val="24"/>
      <w:szCs w:val="24"/>
    </w:rPr>
  </w:style>
  <w:style w:type="character" w:customStyle="1" w:styleId="SFParasubclause1Char">
    <w:name w:val="SF Para subclause 1 Char"/>
    <w:basedOn w:val="DefaultParagraphFont"/>
    <w:link w:val="SFParasubclause1"/>
    <w:locked/>
    <w:rsid w:val="001612DB"/>
    <w:rPr>
      <w:rFonts w:ascii="Times New Roman" w:eastAsia="Times New Roman" w:hAnsi="Times New Roman" w:cs="Times New Roman"/>
      <w:color w:val="000000"/>
      <w:sz w:val="24"/>
      <w:szCs w:val="24"/>
    </w:rPr>
  </w:style>
  <w:style w:type="paragraph" w:customStyle="1" w:styleId="SFParasubclause1-nonum">
    <w:name w:val="SF Para subclause 1 - no num"/>
    <w:basedOn w:val="Normal"/>
    <w:qFormat/>
    <w:rsid w:val="001612DB"/>
    <w:pPr>
      <w:spacing w:after="240"/>
      <w:ind w:left="720" w:firstLine="1440"/>
      <w:outlineLvl w:val="1"/>
    </w:pPr>
    <w:rPr>
      <w:rFonts w:eastAsia="Times New Roman"/>
      <w:color w:val="000000"/>
    </w:rPr>
  </w:style>
  <w:style w:type="character" w:styleId="Hyperlink">
    <w:name w:val="Hyperlink"/>
    <w:basedOn w:val="DefaultParagraphFont"/>
    <w:rsid w:val="001612DB"/>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01769">
      <w:bodyDiv w:val="1"/>
      <w:marLeft w:val="0"/>
      <w:marRight w:val="0"/>
      <w:marTop w:val="0"/>
      <w:marBottom w:val="0"/>
      <w:divBdr>
        <w:top w:val="none" w:sz="0" w:space="0" w:color="auto"/>
        <w:left w:val="none" w:sz="0" w:space="0" w:color="auto"/>
        <w:bottom w:val="none" w:sz="0" w:space="0" w:color="auto"/>
        <w:right w:val="none" w:sz="0" w:space="0" w:color="auto"/>
      </w:divBdr>
    </w:div>
    <w:div w:id="839734001">
      <w:bodyDiv w:val="1"/>
      <w:marLeft w:val="0"/>
      <w:marRight w:val="0"/>
      <w:marTop w:val="0"/>
      <w:marBottom w:val="0"/>
      <w:divBdr>
        <w:top w:val="none" w:sz="0" w:space="0" w:color="auto"/>
        <w:left w:val="none" w:sz="0" w:space="0" w:color="auto"/>
        <w:bottom w:val="none" w:sz="0" w:space="0" w:color="auto"/>
        <w:right w:val="none" w:sz="0" w:space="0" w:color="auto"/>
      </w:divBdr>
    </w:div>
    <w:div w:id="1076587126">
      <w:bodyDiv w:val="1"/>
      <w:marLeft w:val="0"/>
      <w:marRight w:val="0"/>
      <w:marTop w:val="0"/>
      <w:marBottom w:val="0"/>
      <w:divBdr>
        <w:top w:val="none" w:sz="0" w:space="0" w:color="auto"/>
        <w:left w:val="none" w:sz="0" w:space="0" w:color="auto"/>
        <w:bottom w:val="none" w:sz="0" w:space="0" w:color="auto"/>
        <w:right w:val="none" w:sz="0" w:space="0" w:color="auto"/>
      </w:divBdr>
      <w:divsChild>
        <w:div w:id="308557978">
          <w:marLeft w:val="0"/>
          <w:marRight w:val="0"/>
          <w:marTop w:val="224"/>
          <w:marBottom w:val="224"/>
          <w:divBdr>
            <w:top w:val="none" w:sz="0" w:space="0" w:color="auto"/>
            <w:left w:val="none" w:sz="0" w:space="0" w:color="auto"/>
            <w:bottom w:val="none" w:sz="0" w:space="0" w:color="auto"/>
            <w:right w:val="none" w:sz="0" w:space="0" w:color="auto"/>
          </w:divBdr>
          <w:divsChild>
            <w:div w:id="1297029539">
              <w:marLeft w:val="0"/>
              <w:marRight w:val="0"/>
              <w:marTop w:val="224"/>
              <w:marBottom w:val="0"/>
              <w:divBdr>
                <w:top w:val="none" w:sz="0" w:space="0" w:color="auto"/>
                <w:left w:val="none" w:sz="0" w:space="0" w:color="auto"/>
                <w:bottom w:val="none" w:sz="0" w:space="0" w:color="auto"/>
                <w:right w:val="none" w:sz="0" w:space="0" w:color="auto"/>
              </w:divBdr>
              <w:divsChild>
                <w:div w:id="20955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59196">
          <w:marLeft w:val="0"/>
          <w:marRight w:val="0"/>
          <w:marTop w:val="224"/>
          <w:marBottom w:val="224"/>
          <w:divBdr>
            <w:top w:val="none" w:sz="0" w:space="0" w:color="auto"/>
            <w:left w:val="none" w:sz="0" w:space="0" w:color="auto"/>
            <w:bottom w:val="none" w:sz="0" w:space="0" w:color="auto"/>
            <w:right w:val="none" w:sz="0" w:space="0" w:color="auto"/>
          </w:divBdr>
          <w:divsChild>
            <w:div w:id="1611738932">
              <w:marLeft w:val="0"/>
              <w:marRight w:val="0"/>
              <w:marTop w:val="224"/>
              <w:marBottom w:val="0"/>
              <w:divBdr>
                <w:top w:val="none" w:sz="0" w:space="0" w:color="auto"/>
                <w:left w:val="none" w:sz="0" w:space="0" w:color="auto"/>
                <w:bottom w:val="none" w:sz="0" w:space="0" w:color="auto"/>
                <w:right w:val="none" w:sz="0" w:space="0" w:color="auto"/>
              </w:divBdr>
              <w:divsChild>
                <w:div w:id="19359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59626">
          <w:marLeft w:val="0"/>
          <w:marRight w:val="0"/>
          <w:marTop w:val="224"/>
          <w:marBottom w:val="224"/>
          <w:divBdr>
            <w:top w:val="none" w:sz="0" w:space="0" w:color="auto"/>
            <w:left w:val="none" w:sz="0" w:space="0" w:color="auto"/>
            <w:bottom w:val="none" w:sz="0" w:space="0" w:color="auto"/>
            <w:right w:val="none" w:sz="0" w:space="0" w:color="auto"/>
          </w:divBdr>
          <w:divsChild>
            <w:div w:id="1154640746">
              <w:marLeft w:val="0"/>
              <w:marRight w:val="0"/>
              <w:marTop w:val="224"/>
              <w:marBottom w:val="0"/>
              <w:divBdr>
                <w:top w:val="none" w:sz="0" w:space="0" w:color="auto"/>
                <w:left w:val="none" w:sz="0" w:space="0" w:color="auto"/>
                <w:bottom w:val="none" w:sz="0" w:space="0" w:color="auto"/>
                <w:right w:val="none" w:sz="0" w:space="0" w:color="auto"/>
              </w:divBdr>
              <w:divsChild>
                <w:div w:id="190533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6475">
          <w:marLeft w:val="0"/>
          <w:marRight w:val="0"/>
          <w:marTop w:val="224"/>
          <w:marBottom w:val="224"/>
          <w:divBdr>
            <w:top w:val="none" w:sz="0" w:space="0" w:color="auto"/>
            <w:left w:val="none" w:sz="0" w:space="0" w:color="auto"/>
            <w:bottom w:val="none" w:sz="0" w:space="0" w:color="auto"/>
            <w:right w:val="none" w:sz="0" w:space="0" w:color="auto"/>
          </w:divBdr>
          <w:divsChild>
            <w:div w:id="2029524707">
              <w:marLeft w:val="0"/>
              <w:marRight w:val="0"/>
              <w:marTop w:val="224"/>
              <w:marBottom w:val="0"/>
              <w:divBdr>
                <w:top w:val="none" w:sz="0" w:space="0" w:color="auto"/>
                <w:left w:val="none" w:sz="0" w:space="0" w:color="auto"/>
                <w:bottom w:val="none" w:sz="0" w:space="0" w:color="auto"/>
                <w:right w:val="none" w:sz="0" w:space="0" w:color="auto"/>
              </w:divBdr>
              <w:divsChild>
                <w:div w:id="8939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0017">
          <w:marLeft w:val="0"/>
          <w:marRight w:val="0"/>
          <w:marTop w:val="224"/>
          <w:marBottom w:val="224"/>
          <w:divBdr>
            <w:top w:val="none" w:sz="0" w:space="0" w:color="auto"/>
            <w:left w:val="none" w:sz="0" w:space="0" w:color="auto"/>
            <w:bottom w:val="none" w:sz="0" w:space="0" w:color="auto"/>
            <w:right w:val="none" w:sz="0" w:space="0" w:color="auto"/>
          </w:divBdr>
          <w:divsChild>
            <w:div w:id="2052225588">
              <w:marLeft w:val="0"/>
              <w:marRight w:val="0"/>
              <w:marTop w:val="224"/>
              <w:marBottom w:val="0"/>
              <w:divBdr>
                <w:top w:val="none" w:sz="0" w:space="0" w:color="auto"/>
                <w:left w:val="none" w:sz="0" w:space="0" w:color="auto"/>
                <w:bottom w:val="none" w:sz="0" w:space="0" w:color="auto"/>
                <w:right w:val="none" w:sz="0" w:space="0" w:color="auto"/>
              </w:divBdr>
              <w:divsChild>
                <w:div w:id="593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0168">
          <w:marLeft w:val="0"/>
          <w:marRight w:val="0"/>
          <w:marTop w:val="224"/>
          <w:marBottom w:val="224"/>
          <w:divBdr>
            <w:top w:val="none" w:sz="0" w:space="0" w:color="auto"/>
            <w:left w:val="none" w:sz="0" w:space="0" w:color="auto"/>
            <w:bottom w:val="none" w:sz="0" w:space="0" w:color="auto"/>
            <w:right w:val="none" w:sz="0" w:space="0" w:color="auto"/>
          </w:divBdr>
          <w:divsChild>
            <w:div w:id="246774556">
              <w:marLeft w:val="0"/>
              <w:marRight w:val="0"/>
              <w:marTop w:val="224"/>
              <w:marBottom w:val="0"/>
              <w:divBdr>
                <w:top w:val="none" w:sz="0" w:space="0" w:color="auto"/>
                <w:left w:val="none" w:sz="0" w:space="0" w:color="auto"/>
                <w:bottom w:val="none" w:sz="0" w:space="0" w:color="auto"/>
                <w:right w:val="none" w:sz="0" w:space="0" w:color="auto"/>
              </w:divBdr>
              <w:divsChild>
                <w:div w:id="8343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9001">
          <w:marLeft w:val="0"/>
          <w:marRight w:val="0"/>
          <w:marTop w:val="224"/>
          <w:marBottom w:val="224"/>
          <w:divBdr>
            <w:top w:val="none" w:sz="0" w:space="0" w:color="auto"/>
            <w:left w:val="none" w:sz="0" w:space="0" w:color="auto"/>
            <w:bottom w:val="none" w:sz="0" w:space="0" w:color="auto"/>
            <w:right w:val="none" w:sz="0" w:space="0" w:color="auto"/>
          </w:divBdr>
          <w:divsChild>
            <w:div w:id="468936699">
              <w:marLeft w:val="0"/>
              <w:marRight w:val="0"/>
              <w:marTop w:val="224"/>
              <w:marBottom w:val="0"/>
              <w:divBdr>
                <w:top w:val="none" w:sz="0" w:space="0" w:color="auto"/>
                <w:left w:val="none" w:sz="0" w:space="0" w:color="auto"/>
                <w:bottom w:val="none" w:sz="0" w:space="0" w:color="auto"/>
                <w:right w:val="none" w:sz="0" w:space="0" w:color="auto"/>
              </w:divBdr>
              <w:divsChild>
                <w:div w:id="11058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5969">
          <w:marLeft w:val="0"/>
          <w:marRight w:val="0"/>
          <w:marTop w:val="224"/>
          <w:marBottom w:val="224"/>
          <w:divBdr>
            <w:top w:val="none" w:sz="0" w:space="0" w:color="auto"/>
            <w:left w:val="none" w:sz="0" w:space="0" w:color="auto"/>
            <w:bottom w:val="none" w:sz="0" w:space="0" w:color="auto"/>
            <w:right w:val="none" w:sz="0" w:space="0" w:color="auto"/>
          </w:divBdr>
          <w:divsChild>
            <w:div w:id="2010521470">
              <w:marLeft w:val="0"/>
              <w:marRight w:val="0"/>
              <w:marTop w:val="224"/>
              <w:marBottom w:val="0"/>
              <w:divBdr>
                <w:top w:val="none" w:sz="0" w:space="0" w:color="auto"/>
                <w:left w:val="none" w:sz="0" w:space="0" w:color="auto"/>
                <w:bottom w:val="none" w:sz="0" w:space="0" w:color="auto"/>
                <w:right w:val="none" w:sz="0" w:space="0" w:color="auto"/>
              </w:divBdr>
              <w:divsChild>
                <w:div w:id="354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7BD56-01BC-4C63-9A16-730149A8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2639</Words>
  <Characters>15044</Characters>
  <DocSecurity>0</DocSecurity>
  <PresentationFormat>
  </PresentationFormat>
  <Lines>125</Lines>
  <Paragraphs>35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17648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