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119" w:right="0" w:firstLine="0"/>
        <w:rPr>
          <w:rFonts w:ascii="Times New Roman"/>
          <w:sz w:val="20"/>
        </w:rPr>
      </w:pPr>
      <w:r>
        <w:rPr/>
        <w:pict>
          <v:group style="position:absolute;margin-left:463.012207pt;margin-top:607.209229pt;width:95.05pt;height:.5pt;mso-position-horizontal-relative:page;mso-position-vertical-relative:page;z-index:-4024" coordorigin="9260,12144" coordsize="1901,10">
            <v:line style="position:absolute" from="9260,12149" to="10561,12149" stroked="true" strokeweight=".448pt" strokecolor="#231f20">
              <v:stroke dashstyle="solid"/>
            </v:line>
            <v:line style="position:absolute" from="10560,12149" to="11161,12149" stroked="true" strokeweight=".459pt" strokecolor="#221e1f">
              <v:stroke dashstyle="solid"/>
            </v:line>
            <w10:wrap type="none"/>
          </v:group>
        </w:pict>
      </w:r>
      <w:r>
        <w:rPr>
          <w:rFonts w:ascii="Times New Roman"/>
          <w:sz w:val="20"/>
        </w:rPr>
        <w:pict>
          <v:group style="width:540.8pt;height:112.85pt;mso-position-horizontal-relative:char;mso-position-vertical-relative:line" coordorigin="0,0" coordsize="10816,2257">
            <v:rect style="position:absolute;left:5;top:5;width:10806;height:2247" filled="false" stroked="true" strokeweight=".5pt" strokecolor="#231f20">
              <v:stroke dashstyle="solid"/>
            </v:rect>
            <v:line style="position:absolute" from="8464,995" to="8464,2029" stroked="true" strokeweight="1pt" strokecolor="#c7c8ca">
              <v:stroke dashstyle="longdash"/>
            </v:line>
            <v:line style="position:absolute" from="8644,2163" to="10572,2163" stroked="true" strokeweight="1pt" strokecolor="#c7c8ca">
              <v:stroke dashstyle="longdash"/>
            </v:line>
            <v:line style="position:absolute" from="10713,1992" to="10713,958" stroked="true" strokeweight="1pt" strokecolor="#c7c8ca">
              <v:stroke dashstyle="longdash"/>
            </v:line>
            <v:line style="position:absolute" from="10532,824" to="8604,824" stroked="true" strokeweight="1pt" strokecolor="#c7c8ca">
              <v:stroke dashstyle="longdash"/>
            </v:line>
            <v:shape style="position:absolute;left:8463;top:2066;width:101;height:97" coordorigin="8464,2066" coordsize="101,97" path="m8464,2066l8464,2163,8564,2163e" filled="false" stroked="true" strokeweight="1pt" strokecolor="#c7c8ca">
              <v:path arrowok="t"/>
              <v:stroke dashstyle="solid"/>
            </v:shape>
            <v:shape style="position:absolute;left:10612;top:2066;width:101;height:97" coordorigin="10612,2066" coordsize="101,97" path="m10612,2163l10713,2163,10713,2066e" filled="false" stroked="true" strokeweight="1pt" strokecolor="#c7c8ca">
              <v:path arrowok="t"/>
              <v:stroke dashstyle="solid"/>
            </v:shape>
            <v:shape style="position:absolute;left:10612;top:823;width:101;height:97" coordorigin="10612,824" coordsize="101,97" path="m10713,921l10713,824,10612,824e" filled="false" stroked="true" strokeweight="1pt" strokecolor="#c7c8ca">
              <v:path arrowok="t"/>
              <v:stroke dashstyle="solid"/>
            </v:shape>
            <v:shape style="position:absolute;left:8463;top:823;width:101;height:97" coordorigin="8464,824" coordsize="101,97" path="m8564,824l8464,824,8464,921e" filled="false" stroked="true" strokeweight="1pt" strokecolor="#c7c8ca">
              <v:path arrowok="t"/>
              <v:stroke dashstyle="solid"/>
            </v:shape>
            <v:shape style="position:absolute;left:85;top:140;width:2270;height:1517" type="#_x0000_t75" stroked="false">
              <v:imagedata r:id="rId5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6091;top:1591;width:2210;height:605" type="#_x0000_t202" filled="false" stroked="false">
              <v:textbox inset="0,0,0,0">
                <w:txbxContent>
                  <w:p>
                    <w:pPr>
                      <w:spacing w:line="228" w:lineRule="exact" w:before="0"/>
                      <w:ind w:left="0" w:right="0" w:firstLine="0"/>
                      <w:jc w:val="left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color w:val="231F20"/>
                        <w:sz w:val="20"/>
                      </w:rPr>
                      <w:t>Juneau: (907) 465-4460</w:t>
                    </w:r>
                  </w:p>
                  <w:p>
                    <w:pPr>
                      <w:spacing w:line="184" w:lineRule="exact" w:before="0"/>
                      <w:ind w:left="0" w:right="0" w:firstLine="0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231F20"/>
                        <w:sz w:val="16"/>
                      </w:rPr>
                      <w:t>TDD:  (907)</w:t>
                    </w:r>
                    <w:r>
                      <w:rPr>
                        <w:i/>
                        <w:color w:val="231F20"/>
                        <w:spacing w:val="-8"/>
                        <w:sz w:val="16"/>
                      </w:rPr>
                      <w:t> </w:t>
                    </w:r>
                    <w:r>
                      <w:rPr>
                        <w:i/>
                        <w:color w:val="231F20"/>
                        <w:sz w:val="16"/>
                      </w:rPr>
                      <w:t>465-2805</w:t>
                    </w:r>
                  </w:p>
                  <w:p>
                    <w:pPr>
                      <w:spacing w:before="8"/>
                      <w:ind w:left="0" w:right="0" w:firstLine="0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231F20"/>
                        <w:sz w:val="16"/>
                      </w:rPr>
                      <w:t>FAX:  (907)</w:t>
                    </w:r>
                    <w:r>
                      <w:rPr>
                        <w:i/>
                        <w:color w:val="231F20"/>
                        <w:spacing w:val="-8"/>
                        <w:sz w:val="16"/>
                      </w:rPr>
                      <w:t> </w:t>
                    </w:r>
                    <w:r>
                      <w:rPr>
                        <w:i/>
                        <w:color w:val="231F20"/>
                        <w:sz w:val="16"/>
                      </w:rPr>
                      <w:t>465-3086</w:t>
                    </w:r>
                  </w:p>
                </w:txbxContent>
              </v:textbox>
              <w10:wrap type="none"/>
            </v:shape>
            <v:shape style="position:absolute;left:102;top:1493;width:5824;height:712" type="#_x0000_t202" filled="false" stroked="false">
              <v:textbox inset="0,0,0,0">
                <w:txbxContent>
                  <w:p>
                    <w:pPr>
                      <w:spacing w:line="228" w:lineRule="exact" w:before="0"/>
                      <w:ind w:left="2681" w:right="0" w:firstLine="0"/>
                      <w:jc w:val="left"/>
                      <w:rPr>
                        <w:rFonts w:ascii="Arial Narrow"/>
                        <w:i/>
                        <w:sz w:val="20"/>
                      </w:rPr>
                    </w:pPr>
                    <w:r>
                      <w:rPr>
                        <w:rFonts w:ascii="Arial Narrow"/>
                        <w:i/>
                        <w:color w:val="231F20"/>
                        <w:w w:val="120"/>
                        <w:sz w:val="20"/>
                      </w:rPr>
                      <w:t>Division of Retirement and Benefits</w:t>
                    </w:r>
                  </w:p>
                  <w:p>
                    <w:pPr>
                      <w:tabs>
                        <w:tab w:pos="2680" w:val="left" w:leader="none"/>
                      </w:tabs>
                      <w:spacing w:before="12"/>
                      <w:ind w:left="0" w:right="0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color w:val="231F20"/>
                        <w:sz w:val="20"/>
                      </w:rPr>
                      <w:t>Toll-Free:</w:t>
                    </w:r>
                    <w:r>
                      <w:rPr>
                        <w:b/>
                        <w:i/>
                        <w:color w:val="231F20"/>
                        <w:spacing w:val="52"/>
                        <w:sz w:val="20"/>
                      </w:rPr>
                      <w:t> </w:t>
                    </w:r>
                    <w:r>
                      <w:rPr>
                        <w:b/>
                        <w:i/>
                        <w:color w:val="231F20"/>
                        <w:sz w:val="20"/>
                      </w:rPr>
                      <w:t>(800)</w:t>
                    </w:r>
                    <w:r>
                      <w:rPr>
                        <w:b/>
                        <w:i/>
                        <w:color w:val="231F20"/>
                        <w:spacing w:val="-1"/>
                        <w:sz w:val="20"/>
                      </w:rPr>
                      <w:t> </w:t>
                    </w:r>
                    <w:r>
                      <w:rPr>
                        <w:b/>
                        <w:i/>
                        <w:color w:val="231F20"/>
                        <w:sz w:val="20"/>
                      </w:rPr>
                      <w:t>821-2251</w:t>
                      <w:tab/>
                    </w:r>
                    <w:r>
                      <w:rPr>
                        <w:i/>
                        <w:color w:val="231F20"/>
                        <w:sz w:val="20"/>
                      </w:rPr>
                      <w:t>P.O. Box 110203</w:t>
                    </w:r>
                  </w:p>
                  <w:p>
                    <w:pPr>
                      <w:tabs>
                        <w:tab w:pos="2680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color w:val="231F20"/>
                        <w:w w:val="110"/>
                        <w:sz w:val="20"/>
                      </w:rPr>
                      <w:t>alaska.gov/drb</w:t>
                      <w:tab/>
                    </w:r>
                    <w:r>
                      <w:rPr>
                        <w:i/>
                        <w:color w:val="231F20"/>
                        <w:w w:val="110"/>
                        <w:sz w:val="20"/>
                      </w:rPr>
                      <w:t>Juneau, Alaska</w:t>
                    </w:r>
                    <w:r>
                      <w:rPr>
                        <w:i/>
                        <w:color w:val="231F20"/>
                        <w:spacing w:val="-9"/>
                        <w:w w:val="110"/>
                        <w:sz w:val="20"/>
                      </w:rPr>
                      <w:t> </w:t>
                    </w:r>
                    <w:r>
                      <w:rPr>
                        <w:i/>
                        <w:color w:val="231F20"/>
                        <w:w w:val="110"/>
                        <w:sz w:val="20"/>
                      </w:rPr>
                      <w:t>99811-0203</w:t>
                    </w:r>
                  </w:p>
                </w:txbxContent>
              </v:textbox>
              <w10:wrap type="none"/>
            </v:shape>
            <v:shape style="position:absolute;left:8522;top:533;width:2081;height:207" type="#_x0000_t202" filled="false" stroked="false">
              <v:textbox inset="0,0,0,0">
                <w:txbxContent>
                  <w:p>
                    <w:pPr>
                      <w:spacing w:line="205" w:lineRule="exact" w:before="0"/>
                      <w:ind w:left="0" w:right="0" w:firstLine="0"/>
                      <w:jc w:val="left"/>
                      <w:rPr>
                        <w:rFonts w:ascii="Arial Narrow"/>
                        <w:b/>
                        <w:sz w:val="18"/>
                      </w:rPr>
                    </w:pPr>
                    <w:r>
                      <w:rPr>
                        <w:rFonts w:ascii="Arial Narrow"/>
                        <w:b/>
                        <w:color w:val="231F20"/>
                        <w:w w:val="120"/>
                        <w:sz w:val="18"/>
                      </w:rPr>
                      <w:t>FOR OFFICE USE ONLY</w:t>
                    </w:r>
                  </w:p>
                </w:txbxContent>
              </v:textbox>
              <w10:wrap type="none"/>
            </v:shape>
            <v:shape style="position:absolute;left:2711;top:289;width:5416;height:657" type="#_x0000_t202" filled="false" stroked="false">
              <v:textbox inset="0,0,0,0">
                <w:txbxContent>
                  <w:p>
                    <w:pPr>
                      <w:spacing w:line="319" w:lineRule="exact" w:before="0"/>
                      <w:ind w:left="0" w:right="18" w:firstLine="0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231F20"/>
                        <w:sz w:val="28"/>
                      </w:rPr>
                      <w:t>Alaska Cost-of-Living Allowance</w:t>
                    </w:r>
                    <w:r>
                      <w:rPr>
                        <w:b/>
                        <w:color w:val="231F20"/>
                        <w:spacing w:val="-28"/>
                        <w:sz w:val="28"/>
                      </w:rPr>
                      <w:t> </w:t>
                    </w:r>
                    <w:r>
                      <w:rPr>
                        <w:b/>
                        <w:color w:val="231F20"/>
                        <w:sz w:val="28"/>
                      </w:rPr>
                      <w:t>(COLA)</w:t>
                    </w:r>
                  </w:p>
                  <w:p>
                    <w:pPr>
                      <w:spacing w:before="14"/>
                      <w:ind w:left="0" w:right="16" w:firstLine="0"/>
                      <w:jc w:val="center"/>
                      <w:rPr>
                        <w:rFonts w:ascii="Arial Narrow"/>
                        <w:b/>
                        <w:sz w:val="28"/>
                      </w:rPr>
                    </w:pPr>
                    <w:r>
                      <w:rPr>
                        <w:rFonts w:ascii="Arial Narrow"/>
                        <w:b/>
                        <w:color w:val="231F20"/>
                        <w:w w:val="120"/>
                        <w:sz w:val="28"/>
                      </w:rPr>
                      <w:t>Affidavit of Residency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4" w:after="1"/>
        <w:rPr>
          <w:rFonts w:ascii="Times New Roman"/>
          <w:sz w:val="17"/>
        </w:rPr>
      </w:pPr>
    </w:p>
    <w:tbl>
      <w:tblPr>
        <w:tblW w:w="0" w:type="auto"/>
        <w:jc w:val="left"/>
        <w:tblInd w:w="1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7"/>
        <w:gridCol w:w="3774"/>
      </w:tblGrid>
      <w:tr>
        <w:trPr>
          <w:trHeight w:val="610" w:hRule="atLeast"/>
        </w:trPr>
        <w:tc>
          <w:tcPr>
            <w:tcW w:w="701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COLA Recipient Name (Last, Maiden, First, M.I.)</w:t>
            </w:r>
          </w:p>
        </w:tc>
        <w:tc>
          <w:tcPr>
            <w:tcW w:w="377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Social Security Number or RIN</w:t>
            </w:r>
          </w:p>
        </w:tc>
      </w:tr>
      <w:tr>
        <w:trPr>
          <w:trHeight w:val="610" w:hRule="atLeast"/>
        </w:trPr>
        <w:tc>
          <w:tcPr>
            <w:tcW w:w="10791" w:type="dxa"/>
            <w:gridSpan w:val="2"/>
          </w:tcPr>
          <w:p>
            <w:pPr>
              <w:pStyle w:val="TableParagraph"/>
              <w:ind w:left="79"/>
              <w:rPr>
                <w:sz w:val="16"/>
              </w:rPr>
            </w:pPr>
            <w:r>
              <w:rPr>
                <w:color w:val="231F20"/>
                <w:sz w:val="16"/>
              </w:rPr>
              <w:t>Physical Address (Street, City, State, ZIP+4)</w:t>
            </w:r>
          </w:p>
        </w:tc>
      </w:tr>
      <w:tr>
        <w:trPr>
          <w:trHeight w:val="610" w:hRule="atLeast"/>
        </w:trPr>
        <w:tc>
          <w:tcPr>
            <w:tcW w:w="10791" w:type="dxa"/>
            <w:gridSpan w:val="2"/>
          </w:tcPr>
          <w:p>
            <w:pPr>
              <w:pStyle w:val="TableParagraph"/>
              <w:ind w:left="79"/>
              <w:rPr>
                <w:sz w:val="16"/>
              </w:rPr>
            </w:pPr>
            <w:r>
              <w:rPr>
                <w:color w:val="231F20"/>
                <w:sz w:val="16"/>
              </w:rPr>
              <w:t>Mailing Address (Street or P.O. Box, City, State, ZIP+4)</w:t>
            </w:r>
          </w:p>
        </w:tc>
      </w:tr>
      <w:tr>
        <w:trPr>
          <w:trHeight w:val="3400" w:hRule="atLeast"/>
        </w:trPr>
        <w:tc>
          <w:tcPr>
            <w:tcW w:w="10791" w:type="dxa"/>
            <w:gridSpan w:val="2"/>
          </w:tcPr>
          <w:p>
            <w:pPr>
              <w:pStyle w:val="TableParagraph"/>
              <w:spacing w:before="32"/>
              <w:rPr>
                <w:sz w:val="18"/>
              </w:rPr>
            </w:pPr>
            <w:r>
              <w:rPr>
                <w:color w:val="231F20"/>
                <w:sz w:val="18"/>
              </w:rPr>
              <w:t>COLA is for retirees who reside in the State of Alaska. Resides means domiciled and physically present in the state.</w:t>
            </w:r>
          </w:p>
          <w:p>
            <w:pPr>
              <w:pStyle w:val="TableParagraph"/>
              <w:spacing w:before="7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rPr>
                <w:sz w:val="18"/>
              </w:rPr>
            </w:pPr>
            <w:r>
              <w:rPr>
                <w:color w:val="231F20"/>
                <w:sz w:val="18"/>
              </w:rPr>
              <w:t>2 AAC 36.210 (TRS) and 2 AAC 35.240 (PERS) states a person domiciled in the state is a person who: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11" w:val="left" w:leader="none"/>
              </w:tabs>
              <w:spacing w:line="240" w:lineRule="auto" w:before="153" w:after="0"/>
              <w:ind w:left="710" w:right="0" w:hanging="360"/>
              <w:jc w:val="left"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>maintains his or her </w:t>
            </w:r>
            <w:r>
              <w:rPr>
                <w:b/>
                <w:color w:val="231F20"/>
                <w:sz w:val="18"/>
              </w:rPr>
              <w:t>principle </w:t>
            </w:r>
            <w:r>
              <w:rPr>
                <w:color w:val="231F20"/>
                <w:sz w:val="18"/>
              </w:rPr>
              <w:t>place of residence in the State of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Alaska;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11" w:val="left" w:leader="none"/>
              </w:tabs>
              <w:spacing w:line="240" w:lineRule="auto" w:before="153" w:after="0"/>
              <w:ind w:left="710" w:right="0" w:hanging="360"/>
              <w:jc w:val="left"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>demonstrates at all times during an absence an intent to return to Alaska and remain a resident of</w:t>
            </w:r>
            <w:r>
              <w:rPr>
                <w:color w:val="231F20"/>
                <w:spacing w:val="-24"/>
                <w:sz w:val="18"/>
              </w:rPr>
              <w:t> </w:t>
            </w:r>
            <w:r>
              <w:rPr>
                <w:color w:val="231F20"/>
                <w:sz w:val="18"/>
              </w:rPr>
              <w:t>Alaska;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11" w:val="left" w:leader="none"/>
              </w:tabs>
              <w:spacing w:line="240" w:lineRule="auto" w:before="154" w:after="0"/>
              <w:ind w:left="710" w:right="0" w:hanging="360"/>
              <w:jc w:val="left"/>
              <w:rPr>
                <w:rFonts w:ascii="Arial Narrow"/>
                <w:color w:val="231F20"/>
                <w:sz w:val="18"/>
              </w:rPr>
            </w:pPr>
            <w:r>
              <w:rPr>
                <w:rFonts w:ascii="Arial Narrow"/>
                <w:color w:val="231F20"/>
                <w:w w:val="120"/>
                <w:sz w:val="18"/>
              </w:rPr>
              <w:t>does not claim residency outside the state or obtain benefits or residency in another state or</w:t>
            </w:r>
            <w:r>
              <w:rPr>
                <w:rFonts w:ascii="Arial Narrow"/>
                <w:color w:val="231F20"/>
                <w:spacing w:val="21"/>
                <w:w w:val="120"/>
                <w:sz w:val="18"/>
              </w:rPr>
              <w:t> </w:t>
            </w:r>
            <w:r>
              <w:rPr>
                <w:rFonts w:ascii="Arial Narrow"/>
                <w:color w:val="231F20"/>
                <w:w w:val="120"/>
                <w:sz w:val="18"/>
              </w:rPr>
              <w:t>nation.</w:t>
            </w:r>
          </w:p>
          <w:p>
            <w:pPr>
              <w:pStyle w:val="TableParagraph"/>
              <w:spacing w:before="7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49" w:lineRule="auto" w:before="0"/>
              <w:ind w:right="796"/>
              <w:rPr>
                <w:sz w:val="18"/>
              </w:rPr>
            </w:pPr>
            <w:r>
              <w:rPr>
                <w:color w:val="231F20"/>
                <w:sz w:val="18"/>
              </w:rPr>
              <w:t>The administrator’s determination of an applicant’s residency will be based on the totality of relevant circumstances. Intent is demonstrated by establishing and maintaining customary ties indicative of Alaska residency.</w:t>
            </w: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52" w:lineRule="auto" w:before="0"/>
              <w:ind w:left="530" w:right="576"/>
              <w:jc w:val="both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color w:val="231F20"/>
                <w:w w:val="120"/>
                <w:sz w:val="18"/>
              </w:rPr>
              <w:t>AS 39.35.670 (PERS) and AS 14.25.210 (TRS) — A person who knowingly makes a false statement, or falsifies or permits to be falsified a record of this system, in a attempt to defraud the system, is guilty of a Class A Misdemeanor and upon conviction is punishable by a fine of not more than $500 or by imprisonment for not more than 12 months, or by both.</w:t>
            </w:r>
          </w:p>
        </w:tc>
      </w:tr>
      <w:tr>
        <w:trPr>
          <w:trHeight w:val="610" w:hRule="atLeast"/>
        </w:trPr>
        <w:tc>
          <w:tcPr>
            <w:tcW w:w="10791" w:type="dxa"/>
            <w:gridSpan w:val="2"/>
          </w:tcPr>
          <w:p>
            <w:pPr>
              <w:pStyle w:val="TableParagraph"/>
              <w:spacing w:line="252" w:lineRule="auto" w:before="70"/>
              <w:ind w:right="796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color w:val="231F20"/>
                <w:w w:val="120"/>
                <w:sz w:val="20"/>
              </w:rPr>
              <w:t>This form must be certified by an adult Alaska resident </w:t>
            </w:r>
            <w:r>
              <w:rPr>
                <w:rFonts w:ascii="Arial Narrow" w:hAnsi="Arial Narrow"/>
                <w:b/>
                <w:color w:val="231F20"/>
                <w:w w:val="120"/>
                <w:sz w:val="20"/>
                <w:u w:val="single" w:color="231F20"/>
              </w:rPr>
              <w:t>not related</w:t>
            </w:r>
            <w:r>
              <w:rPr>
                <w:rFonts w:ascii="Arial Narrow" w:hAnsi="Arial Narrow"/>
                <w:b/>
                <w:color w:val="231F20"/>
                <w:w w:val="120"/>
                <w:sz w:val="20"/>
              </w:rPr>
              <w:t> to the applicant who can verify the applicant’s Alaska residency.</w:t>
            </w:r>
          </w:p>
        </w:tc>
      </w:tr>
      <w:tr>
        <w:trPr>
          <w:trHeight w:val="880" w:hRule="atLeast"/>
        </w:trPr>
        <w:tc>
          <w:tcPr>
            <w:tcW w:w="10791" w:type="dxa"/>
            <w:gridSpan w:val="2"/>
          </w:tcPr>
          <w:p>
            <w:pPr>
              <w:pStyle w:val="TableParagraph"/>
              <w:spacing w:line="249" w:lineRule="auto" w:before="120"/>
              <w:ind w:right="78"/>
              <w:rPr>
                <w:sz w:val="18"/>
              </w:rPr>
            </w:pPr>
            <w:r>
              <w:rPr>
                <w:rFonts w:ascii="Arial Narrow" w:hAnsi="Arial Narrow"/>
                <w:b/>
                <w:color w:val="231F20"/>
                <w:w w:val="110"/>
                <w:sz w:val="18"/>
              </w:rPr>
              <w:t>CERTIFICATION:</w:t>
            </w:r>
            <w:r>
              <w:rPr>
                <w:rFonts w:ascii="Arial Narrow" w:hAnsi="Arial Narrow"/>
                <w:b/>
                <w:color w:val="231F20"/>
                <w:spacing w:val="-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</w:t>
            </w:r>
            <w:r>
              <w:rPr>
                <w:color w:val="231F20"/>
                <w:spacing w:val="-3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certify</w:t>
            </w:r>
            <w:r>
              <w:rPr>
                <w:color w:val="231F20"/>
                <w:spacing w:val="-3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3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above</w:t>
            </w:r>
            <w:r>
              <w:rPr>
                <w:color w:val="231F20"/>
                <w:spacing w:val="-3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applicant</w:t>
            </w:r>
            <w:r>
              <w:rPr>
                <w:color w:val="231F20"/>
                <w:spacing w:val="-3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is</w:t>
            </w:r>
            <w:r>
              <w:rPr>
                <w:color w:val="231F20"/>
                <w:spacing w:val="-3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3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resident</w:t>
            </w:r>
            <w:r>
              <w:rPr>
                <w:color w:val="231F20"/>
                <w:spacing w:val="-3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3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Alaska</w:t>
            </w:r>
            <w:r>
              <w:rPr>
                <w:color w:val="231F20"/>
                <w:spacing w:val="-3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3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intends</w:t>
            </w:r>
            <w:r>
              <w:rPr>
                <w:color w:val="231F20"/>
                <w:spacing w:val="-3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3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remain</w:t>
            </w:r>
            <w:r>
              <w:rPr>
                <w:color w:val="231F20"/>
                <w:spacing w:val="-3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3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resident</w:t>
            </w:r>
            <w:r>
              <w:rPr>
                <w:color w:val="231F20"/>
                <w:spacing w:val="-3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3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Alaska.</w:t>
            </w:r>
            <w:r>
              <w:rPr>
                <w:color w:val="231F20"/>
                <w:spacing w:val="-3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</w:t>
            </w:r>
            <w:r>
              <w:rPr>
                <w:color w:val="231F20"/>
                <w:spacing w:val="-3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further</w:t>
            </w:r>
            <w:r>
              <w:rPr>
                <w:color w:val="231F20"/>
                <w:spacing w:val="-3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certify</w:t>
            </w:r>
            <w:r>
              <w:rPr>
                <w:color w:val="231F20"/>
                <w:spacing w:val="-3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 </w:t>
            </w:r>
            <w:r>
              <w:rPr>
                <w:rFonts w:ascii="Arial Narrow" w:hAnsi="Arial Narrow"/>
                <w:color w:val="231F20"/>
                <w:w w:val="110"/>
                <w:sz w:val="18"/>
              </w:rPr>
              <w:t>applicant resides in the above physical address which is his/her true, fixed permanent home and principal residence. I  have  first  hand </w:t>
            </w:r>
            <w:r>
              <w:rPr>
                <w:color w:val="231F20"/>
                <w:w w:val="110"/>
                <w:sz w:val="18"/>
              </w:rPr>
              <w:t>knowledge</w:t>
            </w:r>
            <w:r>
              <w:rPr>
                <w:color w:val="231F20"/>
                <w:spacing w:val="-3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3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applicant’s</w:t>
            </w:r>
            <w:r>
              <w:rPr>
                <w:color w:val="231F20"/>
                <w:spacing w:val="-3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household</w:t>
            </w:r>
            <w:r>
              <w:rPr>
                <w:color w:val="231F20"/>
                <w:spacing w:val="-3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goods</w:t>
            </w:r>
            <w:r>
              <w:rPr>
                <w:color w:val="231F20"/>
                <w:spacing w:val="-3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are</w:t>
            </w:r>
            <w:r>
              <w:rPr>
                <w:color w:val="231F20"/>
                <w:spacing w:val="-3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maintained</w:t>
            </w:r>
            <w:r>
              <w:rPr>
                <w:color w:val="231F20"/>
                <w:spacing w:val="-3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</w:t>
            </w:r>
            <w:r>
              <w:rPr>
                <w:color w:val="231F20"/>
                <w:spacing w:val="-3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this</w:t>
            </w:r>
            <w:r>
              <w:rPr>
                <w:color w:val="231F20"/>
                <w:spacing w:val="-3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residence</w:t>
            </w:r>
            <w:r>
              <w:rPr>
                <w:color w:val="231F20"/>
                <w:spacing w:val="-3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3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it</w:t>
            </w:r>
            <w:r>
              <w:rPr>
                <w:color w:val="231F20"/>
                <w:spacing w:val="-3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is</w:t>
            </w:r>
            <w:r>
              <w:rPr>
                <w:color w:val="231F20"/>
                <w:spacing w:val="-3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inhabited</w:t>
            </w:r>
            <w:r>
              <w:rPr>
                <w:color w:val="231F20"/>
                <w:spacing w:val="-3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primarily</w:t>
            </w:r>
            <w:r>
              <w:rPr>
                <w:color w:val="231F20"/>
                <w:spacing w:val="-3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by</w:t>
            </w:r>
            <w:r>
              <w:rPr>
                <w:color w:val="231F20"/>
                <w:spacing w:val="-3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3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applicant.</w:t>
            </w:r>
          </w:p>
        </w:tc>
      </w:tr>
      <w:tr>
        <w:trPr>
          <w:trHeight w:val="610" w:hRule="atLeast"/>
        </w:trPr>
        <w:tc>
          <w:tcPr>
            <w:tcW w:w="701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Name of Person Verifying Residency</w:t>
            </w:r>
          </w:p>
        </w:tc>
        <w:tc>
          <w:tcPr>
            <w:tcW w:w="377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Telephone Number</w:t>
            </w:r>
          </w:p>
        </w:tc>
      </w:tr>
      <w:tr>
        <w:trPr>
          <w:trHeight w:val="610" w:hRule="atLeast"/>
        </w:trPr>
        <w:tc>
          <w:tcPr>
            <w:tcW w:w="10791" w:type="dxa"/>
            <w:gridSpan w:val="2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Mailing Address (Street or P.O. Box, City, State, ZIP+4)</w:t>
            </w:r>
          </w:p>
        </w:tc>
      </w:tr>
      <w:tr>
        <w:trPr>
          <w:trHeight w:val="3151" w:hRule="atLeast"/>
        </w:trPr>
        <w:tc>
          <w:tcPr>
            <w:tcW w:w="10791" w:type="dxa"/>
            <w:gridSpan w:val="2"/>
          </w:tcPr>
          <w:p>
            <w:pPr>
              <w:pStyle w:val="TableParagraph"/>
              <w:spacing w:before="32"/>
              <w:rPr>
                <w:rFonts w:ascii="Arial Narrow"/>
                <w:sz w:val="18"/>
              </w:rPr>
            </w:pPr>
            <w:r>
              <w:rPr>
                <w:rFonts w:ascii="Arial Narrow"/>
                <w:color w:val="231F20"/>
                <w:w w:val="120"/>
                <w:sz w:val="18"/>
              </w:rPr>
              <w:t>Verifier's Signature, witnessed by one of the following: DRB Representative or Division of Personnel Staff</w:t>
            </w:r>
          </w:p>
          <w:p>
            <w:pPr>
              <w:pStyle w:val="TableParagraph"/>
              <w:tabs>
                <w:tab w:pos="4483" w:val="left" w:leader="none"/>
                <w:tab w:pos="7787" w:val="left" w:leader="none"/>
                <w:tab w:pos="7999" w:val="left" w:leader="none"/>
                <w:tab w:pos="9080" w:val="left" w:leader="none"/>
                <w:tab w:pos="9781" w:val="left" w:leader="none"/>
              </w:tabs>
              <w:spacing w:before="15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Signature</w:t>
            </w:r>
            <w:r>
              <w:rPr>
                <w:color w:val="231F20"/>
                <w:w w:val="105"/>
                <w:sz w:val="18"/>
                <w:u w:val="single" w:color="221E1F"/>
              </w:rPr>
              <w:t> </w:t>
              <w:tab/>
            </w:r>
            <w:r>
              <w:rPr>
                <w:color w:val="231F20"/>
                <w:w w:val="105"/>
                <w:sz w:val="18"/>
              </w:rPr>
              <w:t>Title</w:t>
            </w:r>
            <w:r>
              <w:rPr>
                <w:color w:val="231F20"/>
                <w:w w:val="105"/>
                <w:sz w:val="18"/>
                <w:u w:val="single" w:color="221E1F"/>
              </w:rPr>
              <w:t> </w:t>
              <w:tab/>
            </w:r>
            <w:r>
              <w:rPr>
                <w:color w:val="231F20"/>
                <w:w w:val="105"/>
                <w:sz w:val="18"/>
              </w:rPr>
              <w:tab/>
            </w:r>
            <w:r>
              <w:rPr>
                <w:rFonts w:ascii="Arial Narrow"/>
                <w:color w:val="231F20"/>
                <w:w w:val="105"/>
                <w:sz w:val="18"/>
              </w:rPr>
              <w:t>Date</w:t>
              <w:tab/>
            </w:r>
            <w:r>
              <w:rPr>
                <w:color w:val="231F20"/>
                <w:w w:val="105"/>
                <w:sz w:val="18"/>
              </w:rPr>
              <w:t>/</w:t>
              <w:tab/>
              <w:t>/</w:t>
            </w:r>
          </w:p>
          <w:p>
            <w:pPr>
              <w:pStyle w:val="TableParagraph"/>
              <w:spacing w:before="154"/>
              <w:ind w:left="800"/>
              <w:rPr>
                <w:rFonts w:ascii="Arial Narrow"/>
                <w:sz w:val="18"/>
              </w:rPr>
            </w:pPr>
            <w:r>
              <w:rPr>
                <w:rFonts w:ascii="Arial Narrow"/>
                <w:b/>
                <w:color w:val="231F20"/>
                <w:w w:val="120"/>
                <w:sz w:val="18"/>
              </w:rPr>
              <w:t>OR</w:t>
            </w:r>
            <w:r>
              <w:rPr>
                <w:rFonts w:ascii="Arial Narrow"/>
                <w:color w:val="231F20"/>
                <w:w w:val="120"/>
                <w:sz w:val="18"/>
              </w:rPr>
              <w:t>, SIGNATURE WITNESSED BY A NOTARY</w:t>
            </w:r>
          </w:p>
          <w:p>
            <w:pPr>
              <w:pStyle w:val="TableParagraph"/>
              <w:tabs>
                <w:tab w:pos="1200" w:val="left" w:leader="none"/>
                <w:tab w:pos="3240" w:val="left" w:leader="none"/>
                <w:tab w:pos="3991" w:val="left" w:leader="none"/>
                <w:tab w:pos="6792" w:val="left" w:leader="none"/>
              </w:tabs>
              <w:spacing w:line="249" w:lineRule="auto" w:before="81"/>
              <w:ind w:right="24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On</w:t>
            </w:r>
            <w:r>
              <w:rPr>
                <w:color w:val="231F20"/>
                <w:spacing w:val="-33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this</w:t>
            </w:r>
            <w:r>
              <w:rPr>
                <w:color w:val="231F20"/>
                <w:w w:val="115"/>
                <w:sz w:val="18"/>
                <w:u w:val="single" w:color="231F20"/>
              </w:rPr>
              <w:t> </w:t>
              <w:tab/>
            </w:r>
            <w:r>
              <w:rPr>
                <w:color w:val="231F20"/>
                <w:w w:val="115"/>
                <w:sz w:val="18"/>
              </w:rPr>
              <w:t>day</w:t>
            </w:r>
            <w:r>
              <w:rPr>
                <w:color w:val="231F20"/>
                <w:spacing w:val="-31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of</w:t>
            </w:r>
            <w:r>
              <w:rPr>
                <w:color w:val="231F20"/>
                <w:w w:val="115"/>
                <w:sz w:val="18"/>
                <w:u w:val="single" w:color="231F20"/>
              </w:rPr>
              <w:t> </w:t>
              <w:tab/>
            </w:r>
            <w:r>
              <w:rPr>
                <w:color w:val="231F20"/>
                <w:w w:val="115"/>
                <w:sz w:val="18"/>
              </w:rPr>
              <w:t>20</w:t>
            </w:r>
            <w:r>
              <w:rPr>
                <w:color w:val="231F20"/>
                <w:w w:val="115"/>
                <w:sz w:val="18"/>
                <w:u w:val="double" w:color="231F20"/>
              </w:rPr>
              <w:t> </w:t>
              <w:tab/>
            </w:r>
            <w:r>
              <w:rPr>
                <w:color w:val="231F20"/>
                <w:w w:val="115"/>
                <w:sz w:val="18"/>
              </w:rPr>
              <w:t>,</w:t>
            </w:r>
            <w:r>
              <w:rPr>
                <w:color w:val="231F20"/>
                <w:w w:val="115"/>
                <w:sz w:val="18"/>
                <w:u w:val="single" w:color="231F20"/>
              </w:rPr>
              <w:t> </w:t>
              <w:tab/>
            </w:r>
            <w:r>
              <w:rPr>
                <w:color w:val="231F20"/>
                <w:sz w:val="18"/>
              </w:rPr>
              <w:t>personally appeared before me whose</w:t>
            </w:r>
            <w:r>
              <w:rPr>
                <w:color w:val="231F20"/>
                <w:spacing w:val="-33"/>
                <w:sz w:val="18"/>
              </w:rPr>
              <w:t> </w:t>
            </w:r>
            <w:r>
              <w:rPr>
                <w:color w:val="231F20"/>
                <w:sz w:val="18"/>
              </w:rPr>
              <w:t>identity </w:t>
            </w:r>
            <w:r>
              <w:rPr>
                <w:rFonts w:ascii="Arial Narrow"/>
                <w:color w:val="231F20"/>
                <w:w w:val="115"/>
                <w:sz w:val="18"/>
              </w:rPr>
              <w:t>I proved on the basis of satisfactory evidence to be the signer  of the  participant's signature  above, and he/she acknowledged that  </w:t>
            </w:r>
            <w:r>
              <w:rPr>
                <w:color w:val="231F20"/>
                <w:w w:val="115"/>
                <w:sz w:val="18"/>
              </w:rPr>
              <w:t>he/she executed</w:t>
            </w:r>
            <w:r>
              <w:rPr>
                <w:color w:val="231F20"/>
                <w:spacing w:val="-20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it.</w:t>
            </w:r>
          </w:p>
          <w:p>
            <w:pPr>
              <w:pStyle w:val="TableParagraph"/>
              <w:tabs>
                <w:tab w:pos="6084" w:val="left" w:leader="none"/>
                <w:tab w:pos="6114" w:val="left" w:leader="none"/>
                <w:tab w:pos="9539" w:val="left" w:leader="none"/>
              </w:tabs>
              <w:spacing w:line="432" w:lineRule="exact" w:before="43"/>
              <w:ind w:left="2863" w:right="1213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Notary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Public</w:t>
            </w:r>
            <w:r>
              <w:rPr>
                <w:color w:val="231F20"/>
                <w:sz w:val="18"/>
                <w:u w:val="single" w:color="221E1F"/>
              </w:rPr>
              <w:t> </w:t>
              <w:tab/>
              <w:tab/>
              <w:tab/>
            </w:r>
            <w:r>
              <w:rPr>
                <w:color w:val="231F20"/>
                <w:sz w:val="18"/>
              </w:rPr>
              <w:t> State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z w:val="18"/>
                <w:u w:val="single" w:color="221E1F"/>
              </w:rPr>
              <w:t> </w:t>
              <w:tab/>
              <w:tab/>
            </w:r>
            <w:r>
              <w:rPr>
                <w:color w:val="231F20"/>
                <w:sz w:val="18"/>
              </w:rPr>
              <w:t>and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City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  <w:u w:val="single" w:color="221E1F"/>
              </w:rPr>
              <w:t> </w:t>
              <w:tab/>
            </w:r>
            <w:r>
              <w:rPr>
                <w:color w:val="231F20"/>
                <w:w w:val="13"/>
                <w:sz w:val="18"/>
                <w:u w:val="single" w:color="221E1F"/>
              </w:rPr>
              <w:t> </w:t>
            </w:r>
            <w:r>
              <w:rPr>
                <w:color w:val="231F20"/>
                <w:sz w:val="18"/>
              </w:rPr>
              <w:t> Residing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at</w:t>
            </w:r>
            <w:r>
              <w:rPr>
                <w:color w:val="231F20"/>
                <w:sz w:val="18"/>
                <w:u w:val="single" w:color="221E1F"/>
              </w:rPr>
              <w:t> </w:t>
              <w:tab/>
              <w:tab/>
            </w:r>
            <w:r>
              <w:rPr>
                <w:color w:val="231F20"/>
                <w:sz w:val="18"/>
              </w:rPr>
              <w:t>Commission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Expires </w:t>
            </w:r>
            <w:r>
              <w:rPr>
                <w:color w:val="231F20"/>
                <w:sz w:val="18"/>
                <w:u w:val="single" w:color="221E1F"/>
              </w:rPr>
              <w:t> </w:t>
              <w:tab/>
            </w:r>
          </w:p>
        </w:tc>
      </w:tr>
    </w:tbl>
    <w:p>
      <w:pPr>
        <w:tabs>
          <w:tab w:pos="7859" w:val="left" w:leader="none"/>
        </w:tabs>
        <w:spacing w:before="159"/>
        <w:ind w:left="120" w:right="0" w:firstLine="0"/>
        <w:jc w:val="left"/>
        <w:rPr>
          <w:sz w:val="16"/>
        </w:rPr>
      </w:pPr>
      <w:r>
        <w:rPr>
          <w:color w:val="231F20"/>
          <w:sz w:val="18"/>
        </w:rPr>
        <w:t>GEN020</w:t>
      </w:r>
      <w:r>
        <w:rPr>
          <w:color w:val="231F20"/>
          <w:spacing w:val="48"/>
          <w:sz w:val="18"/>
        </w:rPr>
        <w:t> </w:t>
      </w:r>
      <w:r>
        <w:rPr>
          <w:color w:val="231F20"/>
          <w:sz w:val="18"/>
        </w:rPr>
        <w:t>(Rev.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03/12)</w:t>
        <w:tab/>
      </w:r>
      <w:r>
        <w:rPr>
          <w:color w:val="231F20"/>
          <w:sz w:val="16"/>
        </w:rPr>
        <w:t>g:/publications/forms/general/gen020.indd</w:t>
      </w:r>
    </w:p>
    <w:sectPr>
      <w:type w:val="continuous"/>
      <w:pgSz w:w="12240" w:h="15840"/>
      <w:pgMar w:top="740" w:bottom="280" w:left="60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(%1)"/>
      <w:lvlJc w:val="left"/>
      <w:pPr>
        <w:ind w:left="710" w:hanging="361"/>
        <w:jc w:val="left"/>
      </w:pPr>
      <w:rPr>
        <w:rFonts w:hint="default"/>
        <w:spacing w:val="-10"/>
        <w:w w:val="100"/>
      </w:rPr>
    </w:lvl>
    <w:lvl w:ilvl="1">
      <w:start w:val="0"/>
      <w:numFmt w:val="bullet"/>
      <w:lvlText w:val="•"/>
      <w:lvlJc w:val="left"/>
      <w:pPr>
        <w:ind w:left="1725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30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35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40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45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50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55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60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36"/>
      <w:ind w:left="80"/>
    </w:pPr>
    <w:rPr>
      <w:rFonts w:ascii="Arial" w:hAnsi="Arial" w:eastAsia="Arial" w:cs="Arial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media/image1.png" Type="http://schemas.openxmlformats.org/officeDocument/2006/relationships/image"/>
<Relationship Id="rId6" Target="numbering.xml" Type="http://schemas.openxmlformats.org/officeDocument/2006/relationships/numberi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