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4.299999pt;margin-top:344.519989pt;width:562.7pt;height:13.4pt;mso-position-horizontal-relative:page;mso-position-vertical-relative:page;z-index:-252645376" coordorigin="486,6890" coordsize="11254,268">
            <v:shape style="position:absolute;left:486;top:6895;width:11254;height:258" coordorigin="486,6895" coordsize="11254,258" path="m486,6895l11740,6895m486,7153l11740,7153e" filled="false" stroked="true" strokeweight=".48pt" strokecolor="#000000">
              <v:path arrowok="t"/>
              <v:stroke dashstyle="solid"/>
            </v:shape>
            <v:line style="position:absolute" from="491,6890" to="491,7158" stroked="true" strokeweight=".48pt" strokecolor="#000000">
              <v:stroke dashstyle="solid"/>
            </v:line>
            <v:line style="position:absolute" from="11735,6890" to="11735,7158" stroked="true" strokeweight=".48pt" strokecolor="#000000">
              <v:stroke dashstyle="solid"/>
            </v:line>
            <w10:wrap type="none"/>
          </v:group>
        </w:pict>
      </w:r>
      <w:r>
        <w:rPr/>
        <w:pict>
          <v:group style="position:absolute;margin-left:24.299999pt;margin-top:368.220001pt;width:562.7pt;height:334.8pt;mso-position-horizontal-relative:page;mso-position-vertical-relative:page;z-index:-252644352" coordorigin="486,7364" coordsize="11254,6696">
            <v:line style="position:absolute" from="486,7369" to="11740,7369" stroked="true" strokeweight=".48pt" strokecolor="#000000">
              <v:stroke dashstyle="solid"/>
            </v:line>
            <v:line style="position:absolute" from="11735,7364" to="11735,13823" stroked="true" strokeweight=".48pt" strokecolor="#000000">
              <v:stroke dashstyle="solid"/>
            </v:line>
            <v:shape style="position:absolute;left:486;top:7364;width:11254;height:6696" coordorigin="486,7364" coordsize="11254,6696" path="m486,14056l11740,14056m491,7364l491,14060e" filled="false" stroked="true" strokeweight=".48pt" strokecolor="#000000">
              <v:path arrowok="t"/>
              <v:stroke dashstyle="solid"/>
            </v:shape>
            <v:line style="position:absolute" from="11735,13823" to="11735,14060"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9.24pt;margin-top:48.932541pt;width:552.5pt;height:290.55pt;mso-position-horizontal-relative:page;mso-position-vertical-relative:page;z-index:-252643328" type="#_x0000_t202" filled="false" stroked="false">
            <v:textbox inset="0,0,0,0">
              <w:txbxContent>
                <w:p>
                  <w:pPr>
                    <w:spacing w:before="14"/>
                    <w:ind w:left="2607" w:right="2602" w:firstLine="0"/>
                    <w:jc w:val="center"/>
                    <w:rPr>
                      <w:b/>
                      <w:sz w:val="18"/>
                    </w:rPr>
                  </w:pPr>
                  <w:r>
                    <w:rPr>
                      <w:b/>
                      <w:sz w:val="18"/>
                      <w:u w:val="single"/>
                    </w:rPr>
                    <w:t>BACKGROUND CHECK DISCLOSURE AND AUTHORIZATION FORM</w:t>
                  </w:r>
                </w:p>
                <w:p>
                  <w:pPr>
                    <w:pStyle w:val="BodyText"/>
                    <w:spacing w:before="120"/>
                    <w:ind w:left="20"/>
                  </w:pPr>
                  <w:r>
                    <w:rPr/>
                    <w:t>In the interest of maintaining the safety and security of our customers, employees and property,</w:t>
                  </w:r>
                </w:p>
                <w:p>
                  <w:pPr>
                    <w:pStyle w:val="BodyText"/>
                    <w:tabs>
                      <w:tab w:pos="2759" w:val="left" w:leader="none"/>
                    </w:tabs>
                    <w:spacing w:before="1"/>
                    <w:ind w:left="20" w:right="43"/>
                  </w:pPr>
                  <w:r>
                    <w:rPr>
                      <w:w w:val="100"/>
                      <w:u w:val="single"/>
                    </w:rPr>
                    <w:t> </w:t>
                  </w:r>
                  <w:r>
                    <w:rPr>
                      <w:u w:val="single"/>
                    </w:rPr>
                    <w:tab/>
                  </w:r>
                  <w:r>
                    <w:rPr>
                      <w:spacing w:val="9"/>
                    </w:rPr>
                    <w:t> </w:t>
                  </w:r>
                  <w:r>
                    <w:rPr/>
                    <w:t>(the “Company”) will order a “consumer report” (a background report) or “investigative consumer report" on you in connection with your employment application, and if you are hired, or if you already work for the Company, may order additional background reports on you for employment</w:t>
                  </w:r>
                  <w:r>
                    <w:rPr>
                      <w:spacing w:val="27"/>
                    </w:rPr>
                    <w:t> </w:t>
                  </w:r>
                  <w:r>
                    <w:rPr/>
                    <w:t>purposes.</w:t>
                  </w:r>
                </w:p>
                <w:p>
                  <w:pPr>
                    <w:pStyle w:val="BodyText"/>
                    <w:tabs>
                      <w:tab w:pos="3763" w:val="left" w:leader="none"/>
                      <w:tab w:pos="6153" w:val="left" w:leader="none"/>
                      <w:tab w:pos="9574" w:val="left" w:leader="none"/>
                    </w:tabs>
                    <w:spacing w:before="119"/>
                    <w:ind w:left="20" w:right="473"/>
                    <w:jc w:val="both"/>
                  </w:pPr>
                  <w:r>
                    <w:rPr/>
                    <w:t>The  background</w:t>
                  </w:r>
                  <w:r>
                    <w:rPr>
                      <w:spacing w:val="-11"/>
                    </w:rPr>
                    <w:t> </w:t>
                  </w:r>
                  <w:r>
                    <w:rPr/>
                    <w:t>check</w:t>
                  </w:r>
                  <w:r>
                    <w:rPr>
                      <w:spacing w:val="20"/>
                    </w:rPr>
                    <w:t> </w:t>
                  </w:r>
                  <w:r>
                    <w:rPr/>
                    <w:t>company,</w:t>
                  </w:r>
                  <w:r>
                    <w:rPr>
                      <w:u w:val="single"/>
                    </w:rPr>
                    <w:t> </w:t>
                    <w:tab/>
                    <w:tab/>
                  </w:r>
                  <w:r>
                    <w:rPr/>
                    <w:t>(the "Background Check Company"), will prepare the background</w:t>
                  </w:r>
                  <w:r>
                    <w:rPr>
                      <w:spacing w:val="20"/>
                    </w:rPr>
                    <w:t> </w:t>
                  </w:r>
                  <w:r>
                    <w:rPr/>
                    <w:t>report</w:t>
                  </w:r>
                  <w:r>
                    <w:rPr>
                      <w:spacing w:val="20"/>
                    </w:rPr>
                    <w:t> </w:t>
                  </w:r>
                  <w:r>
                    <w:rPr/>
                    <w:t>for</w:t>
                  </w:r>
                  <w:r>
                    <w:rPr>
                      <w:spacing w:val="20"/>
                    </w:rPr>
                    <w:t> </w:t>
                  </w:r>
                  <w:r>
                    <w:rPr/>
                    <w:t>the</w:t>
                  </w:r>
                  <w:r>
                    <w:rPr>
                      <w:spacing w:val="20"/>
                    </w:rPr>
                    <w:t> </w:t>
                  </w:r>
                  <w:r>
                    <w:rPr/>
                    <w:t>Company.</w:t>
                  </w:r>
                  <w:r>
                    <w:rPr>
                      <w:spacing w:val="20"/>
                    </w:rPr>
                    <w:t> </w:t>
                  </w:r>
                  <w:r>
                    <w:rPr/>
                    <w:t>The</w:t>
                  </w:r>
                  <w:r>
                    <w:rPr>
                      <w:spacing w:val="20"/>
                    </w:rPr>
                    <w:t> </w:t>
                  </w:r>
                  <w:r>
                    <w:rPr/>
                    <w:t>Background</w:t>
                  </w:r>
                  <w:r>
                    <w:rPr>
                      <w:spacing w:val="-1"/>
                    </w:rPr>
                    <w:t> </w:t>
                  </w:r>
                  <w:r>
                    <w:rPr/>
                    <w:t>Check Company</w:t>
                  </w:r>
                  <w:r>
                    <w:rPr>
                      <w:spacing w:val="-1"/>
                    </w:rPr>
                    <w:t> </w:t>
                  </w:r>
                  <w:r>
                    <w:rPr/>
                    <w:t>is</w:t>
                  </w:r>
                  <w:r>
                    <w:rPr>
                      <w:spacing w:val="-1"/>
                    </w:rPr>
                    <w:t> </w:t>
                  </w:r>
                  <w:r>
                    <w:rPr/>
                    <w:t>located at</w:t>
                  </w:r>
                  <w:r>
                    <w:rPr>
                      <w:u w:val="single"/>
                    </w:rPr>
                    <w:t> </w:t>
                    <w:tab/>
                  </w:r>
                  <w:r>
                    <w:rPr/>
                    <w:t>, and can </w:t>
                  </w:r>
                  <w:r>
                    <w:rPr>
                      <w:spacing w:val="-7"/>
                    </w:rPr>
                    <w:t>be </w:t>
                  </w:r>
                  <w:r>
                    <w:rPr/>
                    <w:t>reached by</w:t>
                  </w:r>
                  <w:r>
                    <w:rPr>
                      <w:spacing w:val="1"/>
                    </w:rPr>
                    <w:t> </w:t>
                  </w:r>
                  <w:r>
                    <w:rPr/>
                    <w:t>phone at</w:t>
                  </w:r>
                  <w:r>
                    <w:rPr>
                      <w:u w:val="single"/>
                    </w:rPr>
                    <w:t> </w:t>
                    <w:tab/>
                  </w:r>
                  <w:r>
                    <w:rPr/>
                    <w:t>or at their Internet Web</w:t>
                  </w:r>
                  <w:r>
                    <w:rPr>
                      <w:spacing w:val="-15"/>
                    </w:rPr>
                    <w:t> </w:t>
                  </w:r>
                  <w:r>
                    <w:rPr/>
                    <w:t>site</w:t>
                  </w:r>
                  <w:r>
                    <w:rPr>
                      <w:spacing w:val="-3"/>
                    </w:rPr>
                    <w:t> </w:t>
                  </w:r>
                  <w:r>
                    <w:rPr/>
                    <w:t>address</w:t>
                  </w:r>
                  <w:r>
                    <w:rPr>
                      <w:u w:val="single"/>
                    </w:rPr>
                    <w:t> </w:t>
                    <w:tab/>
                  </w:r>
                  <w:r>
                    <w:rPr/>
                    <w:t>.</w:t>
                  </w:r>
                </w:p>
                <w:p>
                  <w:pPr>
                    <w:pStyle w:val="BodyText"/>
                    <w:spacing w:before="121"/>
                    <w:ind w:left="26" w:right="43"/>
                  </w:pPr>
                  <w:r>
                    <w:rPr/>
                    <w:t>The background report may contain information concerning your character, general reputation, personal characteristics, mode of living, and credit standing. The types of information that may be ordered include but are not limited to: Social Security number verification; criminal, public, educational and, as appropriate, driving records checks; verification of prior employment; reference, licensing and certification checks; credit reports; drug testing results; and, if applicable, worker’s compensation injuries. Workers’ compensation information will only be requested in compliance with federal Americans with Disabilities Act and/or any other applicable federal, state or local laws and only after a conditional job offer is made. Credit history will only be requested when permitted by law and where such information is substantially related to the duties and responsibilities of the position for which you are applying. The information may be obtained from private and public record sources, including personal interviews with your associates, friends, and neighbors. (An “investigative consumer report” is a background report that includes information from such personal interviews, except in California where that term means any background report that is not a credit report.) The nature and scope of the most common form of investigative consumer report is an investigation into your education and/or employment history conducted by the Background Check Company or another outside organization.</w:t>
                  </w:r>
                </w:p>
                <w:p>
                  <w:pPr>
                    <w:pStyle w:val="BodyText"/>
                    <w:spacing w:line="207" w:lineRule="exact" w:before="121"/>
                    <w:ind w:left="26"/>
                  </w:pPr>
                  <w:r>
                    <w:rPr/>
                    <w:t>You may request more information about the nature and scope of an investigative consumer report, if any, by telephoning the Company at</w:t>
                  </w:r>
                </w:p>
                <w:p>
                  <w:pPr>
                    <w:pStyle w:val="BodyText"/>
                    <w:tabs>
                      <w:tab w:pos="2425" w:val="left" w:leader="none"/>
                    </w:tabs>
                    <w:spacing w:line="207" w:lineRule="exact" w:before="0"/>
                    <w:ind w:left="26"/>
                  </w:pPr>
                  <w:r>
                    <w:rPr>
                      <w:rFonts w:ascii="Times New Roman"/>
                      <w:u w:val="single"/>
                    </w:rPr>
                    <w:t> </w:t>
                    <w:tab/>
                  </w:r>
                  <w:r>
                    <w:rPr/>
                    <w:t>. A summary of your rights under the Fair Credit Reporting Act is also being provided to you with this</w:t>
                  </w:r>
                  <w:r>
                    <w:rPr>
                      <w:spacing w:val="-8"/>
                    </w:rPr>
                    <w:t> </w:t>
                  </w:r>
                  <w:r>
                    <w:rPr/>
                    <w:t>form.</w:t>
                  </w:r>
                </w:p>
                <w:p>
                  <w:pPr>
                    <w:pStyle w:val="BodyText"/>
                    <w:spacing w:before="120"/>
                    <w:ind w:left="26" w:right="23"/>
                    <w:jc w:val="both"/>
                  </w:pPr>
                  <w:r>
                    <w:rPr/>
                    <w:t>The Fair Credit Reporting Act gives you specific rights in dealing with consumer reporting agencies. You will find these rights summarized on </w:t>
                  </w:r>
                  <w:r>
                    <w:rPr>
                      <w:u w:val="single"/>
                    </w:rPr>
                    <w:t>A Summary of Your Rights Under the Fair Credit Reporting Act</w:t>
                  </w:r>
                  <w:r>
                    <w:rPr/>
                    <w:t> and </w:t>
                  </w:r>
                  <w:r>
                    <w:rPr>
                      <w:u w:val="single"/>
                    </w:rPr>
                    <w:t>A Summary of Your Rights Under the Provisions of California Civi</w:t>
                  </w:r>
                  <w:r>
                    <w:rPr/>
                    <w:t>l </w:t>
                  </w:r>
                  <w:r>
                    <w:rPr>
                      <w:u w:val="single"/>
                    </w:rPr>
                    <w:t>Code Section 1786.22</w:t>
                  </w:r>
                  <w:r>
                    <w:rPr/>
                    <w:t> for California residents..</w:t>
                  </w:r>
                </w:p>
              </w:txbxContent>
            </v:textbox>
            <w10:wrap type="none"/>
          </v:shape>
        </w:pict>
      </w:r>
      <w:r>
        <w:rPr/>
        <w:pict>
          <v:shape style="position:absolute;margin-left:131.479996pt;margin-top:357.092529pt;width:348.15pt;height:12.1pt;mso-position-horizontal-relative:page;mso-position-vertical-relative:page;z-index:-252642304" type="#_x0000_t202" filled="false" stroked="false">
            <v:textbox inset="0,0,0,0">
              <w:txbxContent>
                <w:p>
                  <w:pPr>
                    <w:pStyle w:val="BodyText"/>
                    <w:spacing w:before="14"/>
                    <w:ind w:left="20"/>
                  </w:pPr>
                  <w:r>
                    <w:rPr/>
                    <w:t>If you live or work for the Company in the states listed below, please note the following:</w:t>
                  </w:r>
                </w:p>
              </w:txbxContent>
            </v:textbox>
            <w10:wrap type="none"/>
          </v:shape>
        </w:pict>
      </w:r>
      <w:r>
        <w:rPr/>
        <w:pict>
          <v:shape style="position:absolute;margin-left:469.817993pt;margin-top:766.801941pt;width:110.35pt;height:10.95pt;mso-position-horizontal-relative:page;mso-position-vertical-relative:page;z-index:-252641280" type="#_x0000_t202" filled="false" stroked="false">
            <v:textbox inset="0,0,0,0">
              <w:txbxContent>
                <w:p>
                  <w:pPr>
                    <w:spacing w:before="14"/>
                    <w:ind w:left="20" w:right="0" w:firstLine="0"/>
                    <w:jc w:val="left"/>
                    <w:rPr>
                      <w:sz w:val="16"/>
                    </w:rPr>
                  </w:pPr>
                  <w:r>
                    <w:rPr>
                      <w:sz w:val="16"/>
                    </w:rPr>
                    <w:t>Form Made Fillable by </w:t>
                  </w:r>
                  <w:hyperlink r:id="rId5">
                    <w:r>
                      <w:rPr>
                        <w:sz w:val="16"/>
                      </w:rPr>
                      <w:t>eForms</w:t>
                    </w:r>
                  </w:hyperlink>
                </w:p>
              </w:txbxContent>
            </v:textbox>
            <w10:wrap type="none"/>
          </v:shape>
        </w:pict>
      </w:r>
      <w:r>
        <w:rPr/>
        <w:pict>
          <v:shape style="position:absolute;margin-left:52.099998pt;margin-top:768.175903pt;width:42.8pt;height:10.95pt;mso-position-horizontal-relative:page;mso-position-vertical-relative:page;z-index:-252640256" type="#_x0000_t202" filled="false" stroked="false">
            <v:textbox inset="0,0,0,0">
              <w:txbxContent>
                <w:p>
                  <w:pPr>
                    <w:spacing w:before="14"/>
                    <w:ind w:left="20" w:right="0" w:firstLine="0"/>
                    <w:jc w:val="left"/>
                    <w:rPr>
                      <w:sz w:val="16"/>
                    </w:rPr>
                  </w:pPr>
                  <w:r>
                    <w:rPr>
                      <w:sz w:val="16"/>
                    </w:rPr>
                    <w:t>Page 1 of 7</w:t>
                  </w:r>
                </w:p>
              </w:txbxContent>
            </v:textbox>
            <w10:wrap type="none"/>
          </v:shape>
        </w:pict>
      </w:r>
      <w:r>
        <w:rPr/>
        <w:pict>
          <v:shape style="position:absolute;margin-left:24.540001pt;margin-top:368.459991pt;width:562.2pt;height:334.35pt;mso-position-horizontal-relative:page;mso-position-vertical-relative:page;z-index:-252639232" type="#_x0000_t202" filled="false" stroked="false">
            <v:textbox inset="0,0,0,0">
              <w:txbxContent>
                <w:p>
                  <w:pPr>
                    <w:pStyle w:val="BodyText"/>
                    <w:spacing w:before="22"/>
                    <w:ind w:left="113" w:right="110"/>
                    <w:jc w:val="both"/>
                  </w:pPr>
                  <w:r>
                    <w:rPr>
                      <w:b/>
                    </w:rPr>
                    <w:t>CALIFORNIA</w:t>
                  </w:r>
                  <w:r>
                    <w:rPr/>
                    <w:t>: You may view the file that the Background Check Company has for you, and order a copy of the file, upon submitting proper identification and paying copying costs, by coming to their offices, during normal business hours and on reasonable notice, or by certified mail or mail.  You may also ask for a file-summary by telephone.   The Background Check Company can answer questions   about information in your file, including any coded information. If you come in person, another person can come with you, so long as that person can show proper</w:t>
                  </w:r>
                  <w:r>
                    <w:rPr>
                      <w:spacing w:val="-1"/>
                    </w:rPr>
                    <w:t> </w:t>
                  </w:r>
                  <w:r>
                    <w:rPr/>
                    <w:t>identification.</w:t>
                  </w:r>
                </w:p>
                <w:p>
                  <w:pPr>
                    <w:pStyle w:val="BodyText"/>
                    <w:spacing w:before="120"/>
                    <w:ind w:left="114" w:right="110"/>
                    <w:jc w:val="both"/>
                  </w:pPr>
                  <w:r>
                    <w:rPr>
                      <w:b/>
                    </w:rPr>
                    <w:t>MAINE</w:t>
                  </w:r>
                  <w:r>
                    <w:rPr/>
                    <w:t>:   If you ask us, you have the right to know whether the Company ordered an investigative consumer report on you.   You         may request the name, address, and telephone number of the nearest office for the Background Check Company. You will get this information within 5 business days of our receipt of your request. You have the right to ask the Background Check Company for a free copy of the</w:t>
                  </w:r>
                  <w:r>
                    <w:rPr>
                      <w:spacing w:val="-1"/>
                    </w:rPr>
                    <w:t> </w:t>
                  </w:r>
                  <w:r>
                    <w:rPr/>
                    <w:t>report.</w:t>
                  </w:r>
                </w:p>
                <w:p>
                  <w:pPr>
                    <w:pStyle w:val="BodyText"/>
                    <w:spacing w:before="119"/>
                    <w:ind w:left="114" w:right="121"/>
                    <w:jc w:val="both"/>
                  </w:pPr>
                  <w:r>
                    <w:rPr>
                      <w:b/>
                    </w:rPr>
                    <w:t>MARYLAND: </w:t>
                  </w:r>
                  <w:r>
                    <w:rPr/>
                    <w:t>If the Company obtains credit history information on you, it will be used to evaluate whether you would present an unacceptable risk of theft or other dishonest behavior in the job for which you are being considered.</w:t>
                  </w:r>
                </w:p>
                <w:p>
                  <w:pPr>
                    <w:pStyle w:val="BodyText"/>
                    <w:spacing w:before="120"/>
                    <w:ind w:left="113" w:right="111"/>
                    <w:jc w:val="both"/>
                  </w:pPr>
                  <w:r>
                    <w:rPr>
                      <w:b/>
                    </w:rPr>
                    <w:t>MASSACHUSETTS/NEW JERSEY</w:t>
                  </w:r>
                  <w:r>
                    <w:rPr/>
                    <w:t>: If you submit a request to us in writing, you have the right to know whether the Company ordered an investigative consumer report from the Background Check Company. You may inspect and order a free  copy  of  the  report  by contacting the Background Check</w:t>
                  </w:r>
                  <w:r>
                    <w:rPr>
                      <w:spacing w:val="-1"/>
                    </w:rPr>
                    <w:t> </w:t>
                  </w:r>
                  <w:r>
                    <w:rPr/>
                    <w:t>Company.</w:t>
                  </w:r>
                </w:p>
                <w:p>
                  <w:pPr>
                    <w:pStyle w:val="BodyText"/>
                    <w:spacing w:before="121"/>
                    <w:ind w:left="113" w:right="120"/>
                    <w:jc w:val="both"/>
                  </w:pPr>
                  <w:r>
                    <w:rPr>
                      <w:b/>
                    </w:rPr>
                    <w:t>MINNESOTA</w:t>
                  </w:r>
                  <w:r>
                    <w:rPr/>
                    <w:t>: If you submit a request to us in writing, you have the right to get from the Company a complete and accurate disclosure of the nature and scope of the consumer report or investigative consumer report ordered, if any.</w:t>
                  </w:r>
                </w:p>
                <w:p>
                  <w:pPr>
                    <w:pStyle w:val="BodyText"/>
                    <w:spacing w:before="120"/>
                    <w:ind w:left="114" w:right="110"/>
                    <w:jc w:val="both"/>
                  </w:pPr>
                  <w:r>
                    <w:rPr>
                      <w:b/>
                    </w:rPr>
                    <w:t>NEW YORK</w:t>
                  </w:r>
                  <w:r>
                    <w:rPr/>
                    <w:t>: If you submit a request to us in writing, you have the right to know whether the Company ordered a consumer report or an investigative consumer report from the Background Check Company, and you will be provided with the name and address of the Background Check Company.   You may inspect and order a free copy of the reports by contacting the Background Check Company.     By</w:t>
                  </w:r>
                  <w:r>
                    <w:rPr>
                      <w:spacing w:val="10"/>
                    </w:rPr>
                    <w:t> </w:t>
                  </w:r>
                  <w:r>
                    <w:rPr/>
                    <w:t>signing</w:t>
                  </w:r>
                  <w:r>
                    <w:rPr>
                      <w:spacing w:val="10"/>
                    </w:rPr>
                    <w:t> </w:t>
                  </w:r>
                  <w:r>
                    <w:rPr/>
                    <w:t>below,</w:t>
                  </w:r>
                  <w:r>
                    <w:rPr>
                      <w:spacing w:val="10"/>
                    </w:rPr>
                    <w:t> </w:t>
                  </w:r>
                  <w:r>
                    <w:rPr/>
                    <w:t>you</w:t>
                  </w:r>
                  <w:r>
                    <w:rPr>
                      <w:spacing w:val="10"/>
                    </w:rPr>
                    <w:t> </w:t>
                  </w:r>
                  <w:r>
                    <w:rPr/>
                    <w:t>certify</w:t>
                  </w:r>
                  <w:r>
                    <w:rPr>
                      <w:spacing w:val="10"/>
                    </w:rPr>
                    <w:t> </w:t>
                  </w:r>
                  <w:r>
                    <w:rPr/>
                    <w:t>you</w:t>
                  </w:r>
                  <w:r>
                    <w:rPr>
                      <w:spacing w:val="10"/>
                    </w:rPr>
                    <w:t> </w:t>
                  </w:r>
                  <w:r>
                    <w:rPr/>
                    <w:t>have</w:t>
                  </w:r>
                  <w:r>
                    <w:rPr>
                      <w:spacing w:val="10"/>
                    </w:rPr>
                    <w:t> </w:t>
                  </w:r>
                  <w:r>
                    <w:rPr/>
                    <w:t>received</w:t>
                  </w:r>
                  <w:r>
                    <w:rPr>
                      <w:spacing w:val="10"/>
                    </w:rPr>
                    <w:t> </w:t>
                  </w:r>
                  <w:r>
                    <w:rPr/>
                    <w:t>a</w:t>
                  </w:r>
                  <w:r>
                    <w:rPr>
                      <w:spacing w:val="10"/>
                    </w:rPr>
                    <w:t> </w:t>
                  </w:r>
                  <w:r>
                    <w:rPr/>
                    <w:t>copy</w:t>
                  </w:r>
                  <w:r>
                    <w:rPr>
                      <w:spacing w:val="10"/>
                    </w:rPr>
                    <w:t> </w:t>
                  </w:r>
                  <w:r>
                    <w:rPr/>
                    <w:t>of</w:t>
                  </w:r>
                  <w:r>
                    <w:rPr>
                      <w:spacing w:val="10"/>
                    </w:rPr>
                    <w:t> </w:t>
                  </w:r>
                  <w:r>
                    <w:rPr>
                      <w:u w:val="single"/>
                    </w:rPr>
                    <w:t>Article</w:t>
                  </w:r>
                  <w:r>
                    <w:rPr>
                      <w:spacing w:val="10"/>
                      <w:u w:val="single"/>
                    </w:rPr>
                    <w:t> </w:t>
                  </w:r>
                  <w:r>
                    <w:rPr>
                      <w:u w:val="single"/>
                    </w:rPr>
                    <w:t>23A</w:t>
                  </w:r>
                  <w:r>
                    <w:rPr>
                      <w:spacing w:val="10"/>
                      <w:u w:val="single"/>
                    </w:rPr>
                    <w:t> </w:t>
                  </w:r>
                  <w:r>
                    <w:rPr>
                      <w:u w:val="single"/>
                    </w:rPr>
                    <w:t>of</w:t>
                  </w:r>
                  <w:r>
                    <w:rPr>
                      <w:spacing w:val="10"/>
                      <w:u w:val="single"/>
                    </w:rPr>
                    <w:t> </w:t>
                  </w:r>
                  <w:r>
                    <w:rPr>
                      <w:u w:val="single"/>
                    </w:rPr>
                    <w:t>the</w:t>
                  </w:r>
                  <w:r>
                    <w:rPr>
                      <w:spacing w:val="10"/>
                      <w:u w:val="single"/>
                    </w:rPr>
                    <w:t> </w:t>
                  </w:r>
                  <w:r>
                    <w:rPr>
                      <w:u w:val="single"/>
                    </w:rPr>
                    <w:t>New</w:t>
                  </w:r>
                  <w:r>
                    <w:rPr>
                      <w:spacing w:val="10"/>
                      <w:u w:val="single"/>
                    </w:rPr>
                    <w:t> </w:t>
                  </w:r>
                  <w:r>
                    <w:rPr>
                      <w:u w:val="single"/>
                    </w:rPr>
                    <w:t>York</w:t>
                  </w:r>
                  <w:r>
                    <w:rPr>
                      <w:spacing w:val="10"/>
                      <w:u w:val="single"/>
                    </w:rPr>
                    <w:t> </w:t>
                  </w:r>
                  <w:r>
                    <w:rPr>
                      <w:u w:val="single"/>
                    </w:rPr>
                    <w:t>Correction</w:t>
                  </w:r>
                  <w:r>
                    <w:rPr>
                      <w:spacing w:val="10"/>
                      <w:u w:val="single"/>
                    </w:rPr>
                    <w:t> </w:t>
                  </w:r>
                  <w:r>
                    <w:rPr>
                      <w:u w:val="single"/>
                    </w:rPr>
                    <w:t>Law</w:t>
                  </w:r>
                  <w:r>
                    <w:rPr>
                      <w:spacing w:val="10"/>
                    </w:rPr>
                    <w:t> </w:t>
                  </w:r>
                  <w:r>
                    <w:rPr/>
                    <w:t>is</w:t>
                  </w:r>
                  <w:r>
                    <w:rPr>
                      <w:spacing w:val="10"/>
                    </w:rPr>
                    <w:t> </w:t>
                  </w:r>
                  <w:r>
                    <w:rPr/>
                    <w:t>being</w:t>
                  </w:r>
                  <w:r>
                    <w:rPr>
                      <w:spacing w:val="10"/>
                    </w:rPr>
                    <w:t> </w:t>
                  </w:r>
                  <w:r>
                    <w:rPr/>
                    <w:t>provided</w:t>
                  </w:r>
                  <w:r>
                    <w:rPr>
                      <w:spacing w:val="10"/>
                    </w:rPr>
                    <w:t> </w:t>
                  </w:r>
                  <w:r>
                    <w:rPr/>
                    <w:t>with</w:t>
                  </w:r>
                  <w:r>
                    <w:rPr>
                      <w:spacing w:val="10"/>
                    </w:rPr>
                    <w:t> </w:t>
                  </w:r>
                  <w:r>
                    <w:rPr/>
                    <w:t>this</w:t>
                  </w:r>
                  <w:r>
                    <w:rPr>
                      <w:spacing w:val="-3"/>
                    </w:rPr>
                    <w:t> </w:t>
                  </w:r>
                  <w:r>
                    <w:rPr/>
                    <w:t>form.</w:t>
                  </w:r>
                </w:p>
                <w:p>
                  <w:pPr>
                    <w:pStyle w:val="BodyText"/>
                    <w:spacing w:before="119"/>
                    <w:ind w:left="113" w:right="131"/>
                    <w:jc w:val="both"/>
                  </w:pPr>
                  <w:r>
                    <w:rPr>
                      <w:b/>
                    </w:rPr>
                    <w:t>OREGON: </w:t>
                  </w:r>
                  <w:r>
                    <w:rPr/>
                    <w:t>If the Company obtains credit history information on you, it will be used to evaluate whether you would present an unacceptable risk of theft or other dishonest behavior in the job for which you are being</w:t>
                  </w:r>
                  <w:r>
                    <w:rPr>
                      <w:spacing w:val="-12"/>
                    </w:rPr>
                    <w:t> </w:t>
                  </w:r>
                  <w:r>
                    <w:rPr/>
                    <w:t>considered.</w:t>
                  </w:r>
                </w:p>
                <w:p>
                  <w:pPr>
                    <w:pStyle w:val="BodyText"/>
                    <w:spacing w:before="120"/>
                    <w:ind w:left="113" w:right="110"/>
                    <w:jc w:val="both"/>
                  </w:pPr>
                  <w:r>
                    <w:rPr>
                      <w:b/>
                    </w:rPr>
                    <w:t>WASHINGTON STATE</w:t>
                  </w:r>
                  <w:r>
                    <w:rPr/>
                    <w:t>: If you submit a request to us in writing, you have the right to get from the Company a complete and accurate disclosure of the nature and scope of the investigative consumer report we ordered, if any.  You also have the right to ask  the  Background Check Company for a written summary of your rights under the Washington Fair Credit Reporting Act. If the Company  obtains information bearing on your credit worthiness, credit standing or credit capacity, it will be used to evaluate whether you would present an unacceptable risk of theft or other dishonest behavior in the job for which you are being</w:t>
                  </w:r>
                  <w:r>
                    <w:rPr>
                      <w:spacing w:val="-6"/>
                    </w:rPr>
                    <w:t> </w:t>
                  </w:r>
                  <w:r>
                    <w:rPr/>
                    <w:t>considered.</w:t>
                  </w:r>
                </w:p>
                <w:p>
                  <w:pPr>
                    <w:pStyle w:val="BodyText"/>
                    <w:rPr>
                      <w:sz w:val="17"/>
                    </w:rPr>
                  </w:pPr>
                </w:p>
              </w:txbxContent>
            </v:textbox>
            <w10:wrap type="none"/>
          </v:shape>
        </w:pict>
      </w:r>
      <w:r>
        <w:rPr/>
        <w:pict>
          <v:shape style="position:absolute;margin-left:24.540001pt;margin-top:344.76001pt;width:562.2pt;height:12.9pt;mso-position-horizontal-relative:page;mso-position-vertical-relative:page;z-index:-252638208" type="#_x0000_t202" filled="false" stroked="false">
            <v:textbox inset="0,0,0,0">
              <w:txbxContent>
                <w:p>
                  <w:pPr>
                    <w:spacing w:before="23"/>
                    <w:ind w:left="4652" w:right="4652" w:firstLine="0"/>
                    <w:jc w:val="center"/>
                    <w:rPr>
                      <w:b/>
                      <w:sz w:val="18"/>
                    </w:rPr>
                  </w:pPr>
                  <w:r>
                    <w:rPr>
                      <w:b/>
                      <w:sz w:val="18"/>
                      <w:u w:val="single"/>
                    </w:rPr>
                    <w:t>STATE LAW NOTICES</w:t>
                  </w:r>
                </w:p>
              </w:txbxContent>
            </v:textbox>
            <w10:wrap type="none"/>
          </v:shape>
        </w:pict>
      </w:r>
      <w:r>
        <w:rPr/>
        <w:pict>
          <v:shape style="position:absolute;margin-left:254.603409pt;margin-top:47.080017pt;width:9.050pt;height:12pt;mso-position-horizontal-relative:page;mso-position-vertical-relative:page;z-index:-252637184" type="#_x0000_t202" filled="false" stroked="false">
            <v:textbox inset="0,0,0,0">
              <w:txbxContent>
                <w:p>
                  <w:pPr>
                    <w:pStyle w:val="BodyText"/>
                    <w:rPr>
                      <w:rFonts w:ascii="Times New Roman"/>
                      <w:sz w:val="17"/>
                    </w:rPr>
                  </w:pPr>
                </w:p>
              </w:txbxContent>
            </v:textbox>
            <w10:wrap type="none"/>
          </v:shape>
        </w:pict>
      </w:r>
      <w:r>
        <w:rPr/>
        <w:pict>
          <v:shape style="position:absolute;margin-left:316.6539pt;margin-top:47.080017pt;width:8.65pt;height:12pt;mso-position-horizontal-relative:page;mso-position-vertical-relative:page;z-index:-252636160" type="#_x0000_t202" filled="false" stroked="false">
            <v:textbox inset="0,0,0,0">
              <w:txbxContent>
                <w:p>
                  <w:pPr>
                    <w:pStyle w:val="BodyText"/>
                    <w:rPr>
                      <w:rFonts w:ascii="Times New Roman"/>
                      <w:sz w:val="17"/>
                    </w:rPr>
                  </w:pPr>
                </w:p>
              </w:txbxContent>
            </v:textbox>
            <w10:wrap type="none"/>
          </v:shape>
        </w:pict>
      </w:r>
      <w:r>
        <w:rPr/>
        <w:pict>
          <v:shape style="position:absolute;margin-left:415.109406pt;margin-top:47.080017pt;width:9.050pt;height:12pt;mso-position-horizontal-relative:page;mso-position-vertical-relative:page;z-index:-252635136" type="#_x0000_t202" filled="false" stroked="false">
            <v:textbox inset="0,0,0,0">
              <w:txbxContent>
                <w:p>
                  <w:pPr>
                    <w:pStyle w:val="BodyText"/>
                    <w:rPr>
                      <w:rFonts w:ascii="Times New Roman"/>
                      <w:sz w:val="17"/>
                    </w:rPr>
                  </w:pPr>
                </w:p>
              </w:txbxContent>
            </v:textbox>
            <w10:wrap type="none"/>
          </v:shape>
        </w:pict>
      </w:r>
      <w:r>
        <w:rPr/>
        <w:pict>
          <v:shape style="position:absolute;margin-left:30.24pt;margin-top:73.818970pt;width:137pt;height:12pt;mso-position-horizontal-relative:page;mso-position-vertical-relative:page;z-index:-252634112" type="#_x0000_t202" filled="false" stroked="false">
            <v:textbox inset="0,0,0,0">
              <w:txbxContent>
                <w:p>
                  <w:pPr>
                    <w:pStyle w:val="BodyText"/>
                    <w:rPr>
                      <w:rFonts w:ascii="Times New Roman"/>
                      <w:sz w:val="17"/>
                    </w:rPr>
                  </w:pPr>
                </w:p>
              </w:txbxContent>
            </v:textbox>
            <w10:wrap type="none"/>
          </v:shape>
        </w:pict>
      </w:r>
      <w:r>
        <w:rPr/>
        <w:pict>
          <v:shape style="position:absolute;margin-left:170.059006pt;margin-top:110.854004pt;width:166.85pt;height:12pt;mso-position-horizontal-relative:page;mso-position-vertical-relative:page;z-index:-252633088" type="#_x0000_t202" filled="false" stroked="false">
            <v:textbox inset="0,0,0,0">
              <w:txbxContent>
                <w:p>
                  <w:pPr>
                    <w:pStyle w:val="BodyText"/>
                    <w:rPr>
                      <w:rFonts w:ascii="Times New Roman"/>
                      <w:sz w:val="17"/>
                    </w:rPr>
                  </w:pPr>
                </w:p>
              </w:txbxContent>
            </v:textbox>
            <w10:wrap type="none"/>
          </v:shape>
        </w:pict>
      </w:r>
      <w:r>
        <w:rPr/>
        <w:pict>
          <v:shape style="position:absolute;margin-left:373.368011pt;margin-top:121.203979pt;width:136.85pt;height:12pt;mso-position-horizontal-relative:page;mso-position-vertical-relative:page;z-index:-252632064" type="#_x0000_t202" filled="false" stroked="false">
            <v:textbox inset="0,0,0,0">
              <w:txbxContent>
                <w:p>
                  <w:pPr>
                    <w:pStyle w:val="BodyText"/>
                    <w:rPr>
                      <w:rFonts w:ascii="Times New Roman"/>
                      <w:sz w:val="17"/>
                    </w:rPr>
                  </w:pPr>
                </w:p>
              </w:txbxContent>
            </v:textbox>
            <w10:wrap type="none"/>
          </v:shape>
        </w:pict>
      </w:r>
      <w:r>
        <w:rPr/>
        <w:pict>
          <v:shape style="position:absolute;margin-left:115.306999pt;margin-top:131.554016pt;width:102.15pt;height:12pt;mso-position-horizontal-relative:page;mso-position-vertical-relative:page;z-index:-252631040" type="#_x0000_t202" filled="false" stroked="false">
            <v:textbox inset="0,0,0,0">
              <w:txbxContent>
                <w:p>
                  <w:pPr>
                    <w:pStyle w:val="BodyText"/>
                    <w:rPr>
                      <w:rFonts w:ascii="Times New Roman"/>
                      <w:sz w:val="17"/>
                    </w:rPr>
                  </w:pPr>
                </w:p>
              </w:txbxContent>
            </v:textbox>
            <w10:wrap type="none"/>
          </v:shape>
        </w:pict>
      </w:r>
      <w:r>
        <w:rPr/>
        <w:pict>
          <v:shape style="position:absolute;margin-left:363.044006pt;margin-top:131.554016pt;width:147.950pt;height:12pt;mso-position-horizontal-relative:page;mso-position-vertical-relative:page;z-index:-252630016" type="#_x0000_t202" filled="false" stroked="false">
            <v:textbox inset="0,0,0,0">
              <w:txbxContent>
                <w:p>
                  <w:pPr>
                    <w:pStyle w:val="BodyText"/>
                    <w:rPr>
                      <w:rFonts w:ascii="Times New Roman"/>
                      <w:sz w:val="17"/>
                    </w:rPr>
                  </w:pPr>
                </w:p>
              </w:txbxContent>
            </v:textbox>
            <w10:wrap type="none"/>
          </v:shape>
        </w:pict>
      </w:r>
      <w:r>
        <w:rPr/>
        <w:pict>
          <v:shape style="position:absolute;margin-left:30.587999pt;margin-top:288.471008pt;width:122pt;height:12pt;mso-position-horizontal-relative:page;mso-position-vertical-relative:page;z-index:-252628992" type="#_x0000_t202" filled="false" stroked="false">
            <v:textbox inset="0,0,0,0">
              <w:txbxContent>
                <w:p>
                  <w:pPr>
                    <w:pStyle w:val="BodyText"/>
                    <w:rPr>
                      <w:rFonts w:ascii="Times New Roman"/>
                      <w:sz w:val="17"/>
                    </w:rPr>
                  </w:pPr>
                </w:p>
              </w:txbxContent>
            </v:textbox>
            <w10:wrap type="none"/>
          </v:shape>
        </w:pict>
      </w:r>
      <w:r>
        <w:rPr/>
        <w:pict>
          <v:shape style="position:absolute;margin-left:86.024002pt;margin-top:315.197998pt;width:7.25pt;height:12pt;mso-position-horizontal-relative:page;mso-position-vertical-relative:page;z-index:-252627968" type="#_x0000_t202" filled="false" stroked="false">
            <v:textbox inset="0,0,0,0">
              <w:txbxContent>
                <w:p>
                  <w:pPr>
                    <w:pStyle w:val="BodyText"/>
                    <w:rPr>
                      <w:rFonts w:ascii="Times New Roman"/>
                      <w:sz w:val="17"/>
                    </w:rPr>
                  </w:pPr>
                </w:p>
              </w:txbxContent>
            </v:textbox>
            <w10:wrap type="none"/>
          </v:shape>
        </w:pict>
      </w:r>
      <w:r>
        <w:rPr/>
        <w:pict>
          <v:shape style="position:absolute;margin-left:98.266998pt;margin-top:315.197998pt;width:5.3pt;height:12pt;mso-position-horizontal-relative:page;mso-position-vertical-relative:page;z-index:-252626944" type="#_x0000_t202" filled="false" stroked="false">
            <v:textbox inset="0,0,0,0">
              <w:txbxContent>
                <w:p>
                  <w:pPr>
                    <w:pStyle w:val="BodyText"/>
                    <w:rPr>
                      <w:rFonts w:ascii="Times New Roman"/>
                      <w:sz w:val="17"/>
                    </w:rPr>
                  </w:pPr>
                </w:p>
              </w:txbxContent>
            </v:textbox>
            <w10:wrap type="none"/>
          </v:shape>
        </w:pict>
      </w:r>
      <w:r>
        <w:rPr/>
        <w:pict>
          <v:shape style="position:absolute;margin-left:119.497002pt;margin-top:315.197998pt;width:5.75pt;height:12pt;mso-position-horizontal-relative:page;mso-position-vertical-relative:page;z-index:-252625920" type="#_x0000_t202" filled="false" stroked="false">
            <v:textbox inset="0,0,0,0">
              <w:txbxContent>
                <w:p>
                  <w:pPr>
                    <w:pStyle w:val="BodyText"/>
                    <w:rPr>
                      <w:rFonts w:ascii="Times New Roman"/>
                      <w:sz w:val="17"/>
                    </w:rPr>
                  </w:pPr>
                </w:p>
              </w:txbxContent>
            </v:textbox>
            <w10:wrap type="none"/>
          </v:shape>
        </w:pict>
      </w:r>
      <w:r>
        <w:rPr/>
        <w:pict>
          <v:shape style="position:absolute;margin-left:146.194992pt;margin-top:315.197998pt;width:7.25pt;height:12pt;mso-position-horizontal-relative:page;mso-position-vertical-relative:page;z-index:-252624896" type="#_x0000_t202" filled="false" stroked="false">
            <v:textbox inset="0,0,0,0">
              <w:txbxContent>
                <w:p>
                  <w:pPr>
                    <w:pStyle w:val="BodyText"/>
                    <w:rPr>
                      <w:rFonts w:ascii="Times New Roman"/>
                      <w:sz w:val="17"/>
                    </w:rPr>
                  </w:pPr>
                </w:p>
              </w:txbxContent>
            </v:textbox>
            <w10:wrap type="none"/>
          </v:shape>
        </w:pict>
      </w:r>
      <w:r>
        <w:rPr/>
        <w:pict>
          <v:shape style="position:absolute;margin-left:174.910995pt;margin-top:315.197998pt;width:5.75pt;height:12pt;mso-position-horizontal-relative:page;mso-position-vertical-relative:page;z-index:-252623872" type="#_x0000_t202" filled="false" stroked="false">
            <v:textbox inset="0,0,0,0">
              <w:txbxContent>
                <w:p>
                  <w:pPr>
                    <w:pStyle w:val="BodyText"/>
                    <w:rPr>
                      <w:rFonts w:ascii="Times New Roman"/>
                      <w:sz w:val="17"/>
                    </w:rPr>
                  </w:pPr>
                </w:p>
              </w:txbxContent>
            </v:textbox>
            <w10:wrap type="none"/>
          </v:shape>
        </w:pict>
      </w:r>
      <w:r>
        <w:rPr/>
        <w:pict>
          <v:shape style="position:absolute;margin-left:188.141998pt;margin-top:315.197998pt;width:7.8pt;height:12pt;mso-position-horizontal-relative:page;mso-position-vertical-relative:page;z-index:-252622848" type="#_x0000_t202" filled="false" stroked="false">
            <v:textbox inset="0,0,0,0">
              <w:txbxContent>
                <w:p>
                  <w:pPr>
                    <w:pStyle w:val="BodyText"/>
                    <w:rPr>
                      <w:rFonts w:ascii="Times New Roman"/>
                      <w:sz w:val="17"/>
                    </w:rPr>
                  </w:pPr>
                </w:p>
              </w:txbxContent>
            </v:textbox>
            <w10:wrap type="none"/>
          </v:shape>
        </w:pict>
      </w:r>
      <w:r>
        <w:rPr/>
        <w:pict>
          <v:shape style="position:absolute;margin-left:208.363998pt;margin-top:315.197998pt;width:5.75pt;height:12pt;mso-position-horizontal-relative:page;mso-position-vertical-relative:page;z-index:-252621824" type="#_x0000_t202" filled="false" stroked="false">
            <v:textbox inset="0,0,0,0">
              <w:txbxContent>
                <w:p>
                  <w:pPr>
                    <w:pStyle w:val="BodyText"/>
                    <w:rPr>
                      <w:rFonts w:ascii="Times New Roman"/>
                      <w:sz w:val="17"/>
                    </w:rPr>
                  </w:pPr>
                </w:p>
              </w:txbxContent>
            </v:textbox>
            <w10:wrap type="none"/>
          </v:shape>
        </w:pict>
      </w:r>
      <w:r>
        <w:rPr/>
        <w:pict>
          <v:shape style="position:absolute;margin-left:235.556992pt;margin-top:315.197998pt;width:5.3pt;height:12pt;mso-position-horizontal-relative:page;mso-position-vertical-relative:page;z-index:-252620800" type="#_x0000_t202" filled="false" stroked="false">
            <v:textbox inset="0,0,0,0">
              <w:txbxContent>
                <w:p>
                  <w:pPr>
                    <w:pStyle w:val="BodyText"/>
                    <w:rPr>
                      <w:rFonts w:ascii="Times New Roman"/>
                      <w:sz w:val="17"/>
                    </w:rPr>
                  </w:pPr>
                </w:p>
              </w:txbxContent>
            </v:textbox>
            <w10:wrap type="none"/>
          </v:shape>
        </w:pict>
      </w:r>
      <w:r>
        <w:rPr/>
        <w:pict>
          <v:shape style="position:absolute;margin-left:274.731995pt;margin-top:315.197998pt;width:7.8pt;height:12pt;mso-position-horizontal-relative:page;mso-position-vertical-relative:page;z-index:-252619776" type="#_x0000_t202" filled="false" stroked="false">
            <v:textbox inset="0,0,0,0">
              <w:txbxContent>
                <w:p>
                  <w:pPr>
                    <w:pStyle w:val="BodyText"/>
                    <w:rPr>
                      <w:rFonts w:ascii="Times New Roman"/>
                      <w:sz w:val="17"/>
                    </w:rPr>
                  </w:pPr>
                </w:p>
              </w:txbxContent>
            </v:textbox>
            <w10:wrap type="none"/>
          </v:shape>
        </w:pict>
      </w:r>
      <w:r>
        <w:rPr/>
        <w:pict>
          <v:shape style="position:absolute;margin-left:358.64798pt;margin-top:315.197998pt;width:7.25pt;height:12pt;mso-position-horizontal-relative:page;mso-position-vertical-relative:page;z-index:-252618752" type="#_x0000_t202" filled="false" stroked="false">
            <v:textbox inset="0,0,0,0">
              <w:txbxContent>
                <w:p>
                  <w:pPr>
                    <w:pStyle w:val="BodyText"/>
                    <w:rPr>
                      <w:rFonts w:ascii="Times New Roman"/>
                      <w:sz w:val="17"/>
                    </w:rPr>
                  </w:pPr>
                </w:p>
              </w:txbxContent>
            </v:textbox>
            <w10:wrap type="none"/>
          </v:shape>
        </w:pict>
      </w:r>
      <w:r>
        <w:rPr/>
        <w:pict>
          <v:shape style="position:absolute;margin-left:370.890991pt;margin-top:315.197998pt;width:5.3pt;height:12pt;mso-position-horizontal-relative:page;mso-position-vertical-relative:page;z-index:-252617728" type="#_x0000_t202" filled="false" stroked="false">
            <v:textbox inset="0,0,0,0">
              <w:txbxContent>
                <w:p>
                  <w:pPr>
                    <w:pStyle w:val="BodyText"/>
                    <w:rPr>
                      <w:rFonts w:ascii="Times New Roman"/>
                      <w:sz w:val="17"/>
                    </w:rPr>
                  </w:pPr>
                </w:p>
              </w:txbxContent>
            </v:textbox>
            <w10:wrap type="none"/>
          </v:shape>
        </w:pict>
      </w:r>
      <w:r>
        <w:rPr/>
        <w:pict>
          <v:shape style="position:absolute;margin-left:392.121002pt;margin-top:315.197998pt;width:5.75pt;height:12pt;mso-position-horizontal-relative:page;mso-position-vertical-relative:page;z-index:-252616704" type="#_x0000_t202" filled="false" stroked="false">
            <v:textbox inset="0,0,0,0">
              <w:txbxContent>
                <w:p>
                  <w:pPr>
                    <w:pStyle w:val="BodyText"/>
                    <w:rPr>
                      <w:rFonts w:ascii="Times New Roman"/>
                      <w:sz w:val="17"/>
                    </w:rPr>
                  </w:pPr>
                </w:p>
              </w:txbxContent>
            </v:textbox>
            <w10:wrap type="none"/>
          </v:shape>
        </w:pict>
      </w:r>
      <w:r>
        <w:rPr/>
        <w:pict>
          <v:shape style="position:absolute;margin-left:418.819pt;margin-top:315.197998pt;width:7.25pt;height:12pt;mso-position-horizontal-relative:page;mso-position-vertical-relative:page;z-index:-252615680" type="#_x0000_t202" filled="false" stroked="false">
            <v:textbox inset="0,0,0,0">
              <w:txbxContent>
                <w:p>
                  <w:pPr>
                    <w:pStyle w:val="BodyText"/>
                    <w:rPr>
                      <w:rFonts w:ascii="Times New Roman"/>
                      <w:sz w:val="17"/>
                    </w:rPr>
                  </w:pPr>
                </w:p>
              </w:txbxContent>
            </v:textbox>
            <w10:wrap type="none"/>
          </v:shape>
        </w:pict>
      </w:r>
      <w:r>
        <w:rPr/>
        <w:pict>
          <v:shape style="position:absolute;margin-left:447.535004pt;margin-top:315.197998pt;width:5.75pt;height:12pt;mso-position-horizontal-relative:page;mso-position-vertical-relative:page;z-index:-252614656" type="#_x0000_t202" filled="false" stroked="false">
            <v:textbox inset="0,0,0,0">
              <w:txbxContent>
                <w:p>
                  <w:pPr>
                    <w:pStyle w:val="BodyText"/>
                    <w:rPr>
                      <w:rFonts w:ascii="Times New Roman"/>
                      <w:sz w:val="17"/>
                    </w:rPr>
                  </w:pPr>
                </w:p>
              </w:txbxContent>
            </v:textbox>
            <w10:wrap type="none"/>
          </v:shape>
        </w:pict>
      </w:r>
      <w:r>
        <w:rPr/>
        <w:pict>
          <v:shape style="position:absolute;margin-left:460.761993pt;margin-top:315.197998pt;width:7.8pt;height:12pt;mso-position-horizontal-relative:page;mso-position-vertical-relative:page;z-index:-252613632" type="#_x0000_t202" filled="false" stroked="false">
            <v:textbox inset="0,0,0,0">
              <w:txbxContent>
                <w:p>
                  <w:pPr>
                    <w:pStyle w:val="BodyText"/>
                    <w:rPr>
                      <w:rFonts w:ascii="Times New Roman"/>
                      <w:sz w:val="17"/>
                    </w:rPr>
                  </w:pPr>
                </w:p>
              </w:txbxContent>
            </v:textbox>
            <w10:wrap type="none"/>
          </v:shape>
        </w:pict>
      </w:r>
      <w:r>
        <w:rPr/>
        <w:pict>
          <v:shape style="position:absolute;margin-left:505.404999pt;margin-top:315.197998pt;width:7.25pt;height:12pt;mso-position-horizontal-relative:page;mso-position-vertical-relative:page;z-index:-252612608" type="#_x0000_t202" filled="false" stroked="false">
            <v:textbox inset="0,0,0,0">
              <w:txbxContent>
                <w:p>
                  <w:pPr>
                    <w:pStyle w:val="BodyText"/>
                    <w:rPr>
                      <w:rFonts w:ascii="Times New Roman"/>
                      <w:sz w:val="17"/>
                    </w:rPr>
                  </w:pPr>
                </w:p>
              </w:txbxContent>
            </v:textbox>
            <w10:wrap type="none"/>
          </v:shape>
        </w:pict>
      </w:r>
      <w:r>
        <w:rPr/>
        <w:pict>
          <v:shape style="position:absolute;margin-left:517.643982pt;margin-top:315.197998pt;width:5.25pt;height:12pt;mso-position-horizontal-relative:page;mso-position-vertical-relative:page;z-index:-252611584" type="#_x0000_t202" filled="false" stroked="false">
            <v:textbox inset="0,0,0,0">
              <w:txbxContent>
                <w:p>
                  <w:pPr>
                    <w:pStyle w:val="BodyText"/>
                    <w:rPr>
                      <w:rFonts w:ascii="Times New Roman"/>
                      <w:sz w:val="17"/>
                    </w:rPr>
                  </w:pPr>
                </w:p>
              </w:txbxContent>
            </v:textbox>
            <w10:wrap type="none"/>
          </v:shape>
        </w:pict>
      </w:r>
      <w:r>
        <w:rPr/>
        <w:pict>
          <v:shape style="position:absolute;margin-left:555.779968pt;margin-top:315.197998pt;width:7.8pt;height:12pt;mso-position-horizontal-relative:page;mso-position-vertical-relative:page;z-index:-252610560" type="#_x0000_t202" filled="false" stroked="false">
            <v:textbox inset="0,0,0,0">
              <w:txbxContent>
                <w:p>
                  <w:pPr>
                    <w:pStyle w:val="BodyText"/>
                    <w:rPr>
                      <w:rFonts w:ascii="Times New Roman"/>
                      <w:sz w:val="17"/>
                    </w:rPr>
                  </w:pPr>
                </w:p>
              </w:txbxContent>
            </v:textbox>
            <w10:wrap type="none"/>
          </v:shape>
        </w:pict>
      </w:r>
      <w:r>
        <w:rPr/>
        <w:pict>
          <v:shape style="position:absolute;margin-left:47.051998pt;margin-top:325.545013pt;width:7.55pt;height:12pt;mso-position-horizontal-relative:page;mso-position-vertical-relative:page;z-index:-252609536" type="#_x0000_t202" filled="false" stroked="false">
            <v:textbox inset="0,0,0,0">
              <w:txbxContent>
                <w:p>
                  <w:pPr>
                    <w:pStyle w:val="BodyText"/>
                    <w:rPr>
                      <w:rFonts w:ascii="Times New Roman"/>
                      <w:sz w:val="17"/>
                    </w:rPr>
                  </w:pPr>
                </w:p>
              </w:txbxContent>
            </v:textbox>
            <w10:wrap type="none"/>
          </v:shape>
        </w:pict>
      </w:r>
      <w:r>
        <w:rPr/>
        <w:pict>
          <v:shape style="position:absolute;margin-left:79.490997pt;margin-top:325.545013pt;width:7.55pt;height:12pt;mso-position-horizontal-relative:page;mso-position-vertical-relative:page;z-index:-252608512" type="#_x0000_t202" filled="false" stroked="false">
            <v:textbox inset="0,0,0,0">
              <w:txbxContent>
                <w:p>
                  <w:pPr>
                    <w:pStyle w:val="BodyText"/>
                    <w:rPr>
                      <w:rFonts w:ascii="Times New Roman"/>
                      <w:sz w:val="17"/>
                    </w:rPr>
                  </w:pPr>
                </w:p>
              </w:txbxContent>
            </v:textbox>
            <w10:wrap type="none"/>
          </v:shape>
        </w:pict>
      </w:r>
      <w:r>
        <w:rPr/>
        <w:pict>
          <v:shape style="position:absolute;margin-left:287.59201pt;margin-top:593.69397pt;width:8.2pt;height:12pt;mso-position-horizontal-relative:page;mso-position-vertical-relative:page;z-index:-252607488" type="#_x0000_t202" filled="false" stroked="false">
            <v:textbox inset="0,0,0,0">
              <w:txbxContent>
                <w:p>
                  <w:pPr>
                    <w:pStyle w:val="BodyText"/>
                    <w:rPr>
                      <w:rFonts w:ascii="Times New Roman"/>
                      <w:sz w:val="17"/>
                    </w:rPr>
                  </w:pPr>
                </w:p>
              </w:txbxContent>
            </v:textbox>
            <w10:wrap type="none"/>
          </v:shape>
        </w:pict>
      </w:r>
      <w:r>
        <w:rPr/>
        <w:pict>
          <v:shape style="position:absolute;margin-left:305.755005pt;margin-top:593.69397pt;width:9.2pt;height:12pt;mso-position-horizontal-relative:page;mso-position-vertical-relative:page;z-index:-252606464" type="#_x0000_t202" filled="false" stroked="false">
            <v:textbox inset="0,0,0,0">
              <w:txbxContent>
                <w:p>
                  <w:pPr>
                    <w:pStyle w:val="BodyText"/>
                    <w:rPr>
                      <w:rFonts w:ascii="Times New Roman"/>
                      <w:sz w:val="17"/>
                    </w:rPr>
                  </w:pPr>
                </w:p>
              </w:txbxContent>
            </v:textbox>
            <w10:wrap type="none"/>
          </v:shape>
        </w:pict>
      </w:r>
      <w:r>
        <w:rPr/>
        <w:pict>
          <v:shape style="position:absolute;margin-left:319.923004pt;margin-top:593.69397pt;width:5.7pt;height:12pt;mso-position-horizontal-relative:page;mso-position-vertical-relative:page;z-index:-252605440" type="#_x0000_t202" filled="false" stroked="false">
            <v:textbox inset="0,0,0,0">
              <w:txbxContent>
                <w:p>
                  <w:pPr>
                    <w:pStyle w:val="BodyText"/>
                    <w:rPr>
                      <w:rFonts w:ascii="Times New Roman"/>
                      <w:sz w:val="17"/>
                    </w:rPr>
                  </w:pPr>
                </w:p>
              </w:txbxContent>
            </v:textbox>
            <w10:wrap type="none"/>
          </v:shape>
        </w:pict>
      </w:r>
      <w:r>
        <w:rPr/>
        <w:pict>
          <v:shape style="position:absolute;margin-left:333.082001pt;margin-top:593.69397pt;width:8.2pt;height:12pt;mso-position-horizontal-relative:page;mso-position-vertical-relative:page;z-index:-252604416" type="#_x0000_t202" filled="false" stroked="false">
            <v:textbox inset="0,0,0,0">
              <w:txbxContent>
                <w:p>
                  <w:pPr>
                    <w:pStyle w:val="BodyText"/>
                    <w:rPr>
                      <w:rFonts w:ascii="Times New Roman"/>
                      <w:sz w:val="17"/>
                    </w:rPr>
                  </w:pPr>
                </w:p>
              </w:txbxContent>
            </v:textbox>
            <w10:wrap type="none"/>
          </v:shape>
        </w:pict>
      </w:r>
      <w:r>
        <w:rPr/>
        <w:pict>
          <v:shape style="position:absolute;margin-left:352.739014pt;margin-top:593.69397pt;width:9.7pt;height:12pt;mso-position-horizontal-relative:page;mso-position-vertical-relative:page;z-index:-252603392" type="#_x0000_t202" filled="false" stroked="false">
            <v:textbox inset="0,0,0,0">
              <w:txbxContent>
                <w:p>
                  <w:pPr>
                    <w:pStyle w:val="BodyText"/>
                    <w:rPr>
                      <w:rFonts w:ascii="Times New Roman"/>
                      <w:sz w:val="17"/>
                    </w:rPr>
                  </w:pPr>
                </w:p>
              </w:txbxContent>
            </v:textbox>
            <w10:wrap type="none"/>
          </v:shape>
        </w:pict>
      </w:r>
      <w:r>
        <w:rPr/>
        <w:pict>
          <v:shape style="position:absolute;margin-left:376.381989pt;margin-top:593.69397pt;width:7.7pt;height:12pt;mso-position-horizontal-relative:page;mso-position-vertical-relative:page;z-index:-252602368" type="#_x0000_t202" filled="false" stroked="false">
            <v:textbox inset="0,0,0,0">
              <w:txbxContent>
                <w:p>
                  <w:pPr>
                    <w:pStyle w:val="BodyText"/>
                    <w:rPr>
                      <w:rFonts w:ascii="Times New Roman"/>
                      <w:sz w:val="17"/>
                    </w:rPr>
                  </w:pPr>
                </w:p>
              </w:txbxContent>
            </v:textbox>
            <w10:wrap type="none"/>
          </v:shape>
        </w:pict>
      </w:r>
      <w:r>
        <w:rPr/>
        <w:pict>
          <v:shape style="position:absolute;margin-left:420.492706pt;margin-top:593.69397pt;width:8.2pt;height:12pt;mso-position-horizontal-relative:page;mso-position-vertical-relative:page;z-index:-2526013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980" w:bottom="0" w:left="480" w:right="320"/>
        </w:sectPr>
      </w:pPr>
    </w:p>
    <w:p>
      <w:pPr>
        <w:rPr>
          <w:sz w:val="2"/>
          <w:szCs w:val="2"/>
        </w:rPr>
      </w:pPr>
      <w:r>
        <w:rPr/>
        <w:pict>
          <v:group style="position:absolute;margin-left:24.66pt;margin-top:386.76001pt;width:562.7pt;height:26.8pt;mso-position-horizontal-relative:page;mso-position-vertical-relative:page;z-index:-252600320" coordorigin="493,7735" coordsize="11254,536">
            <v:shape style="position:absolute;left:493;top:7740;width:11254;height:526" coordorigin="493,7740" coordsize="11254,526" path="m493,7740l11747,7740m493,8266l11747,8266e" filled="false" stroked="true" strokeweight=".48pt" strokecolor="#000000">
              <v:path arrowok="t"/>
              <v:stroke dashstyle="solid"/>
            </v:shape>
            <v:line style="position:absolute" from="498,7735" to="498,8270" stroked="true" strokeweight=".48pt" strokecolor="#000000">
              <v:stroke dashstyle="solid"/>
            </v:line>
            <v:line style="position:absolute" from="11742,7735" to="11742,8270" stroked="true" strokeweight=".48pt" strokecolor="#000000">
              <v:stroke dashstyle="solid"/>
            </v:line>
            <w10:wrap type="none"/>
          </v:group>
        </w:pict>
      </w:r>
      <w:r>
        <w:rPr/>
        <w:pict>
          <v:group style="position:absolute;margin-left:24.66pt;margin-top:437.040009pt;width:562.7pt;height:60.5pt;mso-position-horizontal-relative:page;mso-position-vertical-relative:page;z-index:-252599296" coordorigin="493,8741" coordsize="11254,1210">
            <v:shape style="position:absolute;left:493;top:8745;width:11254;height:1200" coordorigin="493,8746" coordsize="11254,1200" path="m493,8746l11747,8746m493,9946l11747,9946e" filled="false" stroked="true" strokeweight=".48pt" strokecolor="#000000">
              <v:path arrowok="t"/>
              <v:stroke dashstyle="solid"/>
            </v:shape>
            <v:line style="position:absolute" from="498,8741" to="498,9950" stroked="true" strokeweight=".48pt" strokecolor="#000000">
              <v:stroke dashstyle="solid"/>
            </v:line>
            <v:line style="position:absolute" from="11742,8741" to="11742,9950" stroked="true" strokeweight=".48pt" strokecolor="#000000">
              <v:stroke dashstyle="solid"/>
            </v:line>
            <w10:wrap type="none"/>
          </v:group>
        </w:pict>
      </w:r>
      <w:r>
        <w:rPr/>
        <w:pict>
          <v:line style="position:absolute;mso-position-horizontal-relative:page;mso-position-vertical-relative:page;z-index:-252598272" from="30.6pt,460.918335pt" to="375.251945pt,460.918335pt" stroked="true" strokeweight=".631260pt" strokecolor="#000000">
            <v:stroke dashstyle="solid"/>
            <w10:wrap type="none"/>
          </v:line>
        </w:pict>
      </w:r>
      <w:r>
        <w:rPr/>
        <w:pict>
          <v:shape style="position:absolute;margin-left:191.119995pt;margin-top:49.02916pt;width:229.75pt;height:13.2pt;mso-position-horizontal-relative:page;mso-position-vertical-relative:page;z-index:-252597248" type="#_x0000_t202" filled="false" stroked="false">
            <v:textbox inset="0,0,0,0">
              <w:txbxContent>
                <w:p>
                  <w:pPr>
                    <w:spacing w:before="14"/>
                    <w:ind w:left="20" w:right="0" w:firstLine="0"/>
                    <w:jc w:val="left"/>
                    <w:rPr>
                      <w:b/>
                      <w:sz w:val="20"/>
                    </w:rPr>
                  </w:pPr>
                  <w:r>
                    <w:rPr>
                      <w:b/>
                      <w:sz w:val="20"/>
                      <w:u w:val="thick"/>
                    </w:rPr>
                    <w:t>AUTHORIZATION FOR BACKGROUND CHECKS</w:t>
                  </w:r>
                </w:p>
              </w:txbxContent>
            </v:textbox>
            <w10:wrap type="none"/>
          </v:shape>
        </w:pict>
      </w:r>
      <w:r>
        <w:rPr/>
        <w:pict>
          <v:shape style="position:absolute;margin-left:29.603001pt;margin-top:72.48616pt;width:552.8pt;height:47.75pt;mso-position-horizontal-relative:page;mso-position-vertical-relative:page;z-index:-252596224" type="#_x0000_t202" filled="false" stroked="false">
            <v:textbox inset="0,0,0,0">
              <w:txbxContent>
                <w:p>
                  <w:pPr>
                    <w:spacing w:before="14"/>
                    <w:ind w:left="20" w:right="17" w:firstLine="0"/>
                    <w:jc w:val="both"/>
                    <w:rPr>
                      <w:sz w:val="20"/>
                    </w:rPr>
                  </w:pPr>
                  <w:r>
                    <w:rPr>
                      <w:sz w:val="20"/>
                    </w:rPr>
                    <w:t>After carefully reading this Background Check Disclosure and Authorization form, I authorize the Company to order my background report, including investigative consumer reports. I understand that the Company may rely on this authorization to order additional background reports, including investigative consumer reports, during my employment without asking me for my authorization again as allowed by</w:t>
                  </w:r>
                  <w:r>
                    <w:rPr>
                      <w:spacing w:val="-7"/>
                      <w:sz w:val="20"/>
                    </w:rPr>
                    <w:t> </w:t>
                  </w:r>
                  <w:r>
                    <w:rPr>
                      <w:sz w:val="20"/>
                    </w:rPr>
                    <w:t>law.</w:t>
                  </w:r>
                </w:p>
              </w:txbxContent>
            </v:textbox>
            <w10:wrap type="none"/>
          </v:shape>
        </w:pict>
      </w:r>
      <w:r>
        <w:rPr/>
        <w:pict>
          <v:shape style="position:absolute;margin-left:29.5931pt;margin-top:130.451965pt;width:545.9pt;height:128.25pt;mso-position-horizontal-relative:page;mso-position-vertical-relative:page;z-index:-252595200" type="#_x0000_t202" filled="false" stroked="false">
            <v:textbox inset="0,0,0,0">
              <w:txbxContent>
                <w:p>
                  <w:pPr>
                    <w:spacing w:before="14"/>
                    <w:ind w:left="20" w:right="70" w:firstLine="0"/>
                    <w:jc w:val="left"/>
                    <w:rPr>
                      <w:sz w:val="20"/>
                    </w:rPr>
                  </w:pPr>
                  <w:r>
                    <w:rPr>
                      <w:sz w:val="20"/>
                    </w:rPr>
                    <w:t>I also authorize the following agencies and entities to disclose to the Background Check Company and its agents all information about or  concerning  me,  including  but  not  limited  to:  my  past  or  present  employers;  learning institutions, including colleges and universities; law enforcement and all other federal, state and local agencies; federal, state and local courts; the military; credit bureaus; testing facilities; motor vehicle records  agencies;  if  applicable, worker’s compensation injuries; all other private and public sector repositories of information; and any other person, organization, or agency with any information about or concerning me. Workers’ compensation information will only be requested in compliance with  federal Americans with Disabilities Act and/or any other applicable federal, state or local laws and only after a conditional job offer is made. The information that can be disclosed to the Background Check Company and its agents includes, but is not limited to, information concerning my employment history, earnings history, education, credit history, motor vehicle history, criminal history, military service, professional credentials and licenses and substance abuse</w:t>
                  </w:r>
                  <w:r>
                    <w:rPr>
                      <w:spacing w:val="-2"/>
                      <w:sz w:val="20"/>
                    </w:rPr>
                    <w:t> </w:t>
                  </w:r>
                  <w:r>
                    <w:rPr>
                      <w:sz w:val="20"/>
                    </w:rPr>
                    <w:t>testing.</w:t>
                  </w:r>
                </w:p>
              </w:txbxContent>
            </v:textbox>
            <w10:wrap type="none"/>
          </v:shape>
        </w:pict>
      </w:r>
      <w:r>
        <w:rPr/>
        <w:pict>
          <v:shape style="position:absolute;margin-left:29.6031pt;margin-top:268.998962pt;width:531.1pt;height:47.75pt;mso-position-horizontal-relative:page;mso-position-vertical-relative:page;z-index:-252594176" type="#_x0000_t202" filled="false" stroked="false">
            <v:textbox inset="0,0,0,0">
              <w:txbxContent>
                <w:p>
                  <w:pPr>
                    <w:spacing w:before="14"/>
                    <w:ind w:left="20" w:right="0" w:hanging="1"/>
                    <w:jc w:val="left"/>
                    <w:rPr>
                      <w:sz w:val="20"/>
                    </w:rPr>
                  </w:pPr>
                  <w:r>
                    <w:rPr>
                      <w:sz w:val="20"/>
                    </w:rPr>
                    <w:t>I agree the Company may rely on this authorization to order background reports, including investigative consumer reports, from companies other than the Background Check Company without asking me for my authorization again as allowed by law. I also agree that a copy of this form is valid like the signed original. I certify that all of the personal information I provided is true and correct.</w:t>
                  </w:r>
                </w:p>
              </w:txbxContent>
            </v:textbox>
            <w10:wrap type="none"/>
          </v:shape>
        </w:pict>
      </w:r>
      <w:r>
        <w:rPr/>
        <w:pict>
          <v:shape style="position:absolute;margin-left:29.6131pt;margin-top:326.964966pt;width:550.6pt;height:13.2pt;mso-position-horizontal-relative:page;mso-position-vertical-relative:page;z-index:-252593152" type="#_x0000_t202" filled="false" stroked="false">
            <v:textbox inset="0,0,0,0">
              <w:txbxContent>
                <w:p>
                  <w:pPr>
                    <w:tabs>
                      <w:tab w:pos="4885" w:val="left" w:leader="none"/>
                      <w:tab w:pos="8060" w:val="left" w:leader="none"/>
                      <w:tab w:pos="10991" w:val="left" w:leader="none"/>
                    </w:tabs>
                    <w:spacing w:before="14"/>
                    <w:ind w:left="20" w:right="0" w:firstLine="0"/>
                    <w:jc w:val="left"/>
                    <w:rPr>
                      <w:sz w:val="20"/>
                    </w:rPr>
                  </w:pPr>
                  <w:r>
                    <w:rPr>
                      <w:sz w:val="20"/>
                    </w:rPr>
                    <w:t>Last</w:t>
                  </w:r>
                  <w:r>
                    <w:rPr>
                      <w:spacing w:val="-1"/>
                      <w:sz w:val="20"/>
                    </w:rPr>
                    <w:t> </w:t>
                  </w:r>
                  <w:r>
                    <w:rPr>
                      <w:sz w:val="20"/>
                    </w:rPr>
                    <w:t>Name</w:t>
                  </w:r>
                  <w:r>
                    <w:rPr>
                      <w:sz w:val="20"/>
                      <w:u w:val="single"/>
                    </w:rPr>
                    <w:t> </w:t>
                    <w:tab/>
                  </w:r>
                  <w:r>
                    <w:rPr>
                      <w:sz w:val="20"/>
                    </w:rPr>
                    <w:t>First</w:t>
                  </w:r>
                  <w:r>
                    <w:rPr>
                      <w:sz w:val="20"/>
                      <w:u w:val="single"/>
                    </w:rPr>
                    <w:t> </w:t>
                    <w:tab/>
                  </w:r>
                  <w:r>
                    <w:rPr>
                      <w:sz w:val="20"/>
                    </w:rPr>
                    <w:t>Middle</w:t>
                  </w:r>
                  <w:r>
                    <w:rPr>
                      <w:spacing w:val="-1"/>
                      <w:sz w:val="20"/>
                    </w:rPr>
                    <w:t> </w:t>
                  </w:r>
                  <w:r>
                    <w:rPr>
                      <w:w w:val="100"/>
                      <w:sz w:val="20"/>
                      <w:u w:val="single"/>
                    </w:rPr>
                    <w:t> </w:t>
                  </w:r>
                  <w:r>
                    <w:rPr>
                      <w:sz w:val="20"/>
                      <w:u w:val="single"/>
                    </w:rPr>
                    <w:tab/>
                  </w:r>
                </w:p>
              </w:txbxContent>
            </v:textbox>
            <w10:wrap type="none"/>
          </v:shape>
        </w:pict>
      </w:r>
      <w:r>
        <w:rPr/>
        <w:pict>
          <v:shape style="position:absolute;margin-left:29.6131pt;margin-top:350.481964pt;width:550.7pt;height:13.2pt;mso-position-horizontal-relative:page;mso-position-vertical-relative:page;z-index:-252592128" type="#_x0000_t202" filled="false" stroked="false">
            <v:textbox inset="0,0,0,0">
              <w:txbxContent>
                <w:p>
                  <w:pPr>
                    <w:tabs>
                      <w:tab w:pos="7272" w:val="left" w:leader="none"/>
                      <w:tab w:pos="10994" w:val="left" w:leader="none"/>
                    </w:tabs>
                    <w:spacing w:before="14"/>
                    <w:ind w:left="20" w:right="0" w:firstLine="0"/>
                    <w:jc w:val="left"/>
                    <w:rPr>
                      <w:sz w:val="20"/>
                    </w:rPr>
                  </w:pPr>
                  <w:r>
                    <w:rPr>
                      <w:sz w:val="20"/>
                    </w:rPr>
                    <w:t>Maiden/Other Names</w:t>
                  </w:r>
                  <w:r>
                    <w:rPr>
                      <w:sz w:val="20"/>
                      <w:u w:val="single"/>
                    </w:rPr>
                    <w:t> </w:t>
                    <w:tab/>
                  </w:r>
                  <w:r>
                    <w:rPr>
                      <w:sz w:val="20"/>
                    </w:rPr>
                    <w:t>Years Used</w:t>
                  </w:r>
                  <w:r>
                    <w:rPr>
                      <w:spacing w:val="-1"/>
                      <w:sz w:val="20"/>
                    </w:rPr>
                    <w:t> </w:t>
                  </w:r>
                  <w:r>
                    <w:rPr>
                      <w:w w:val="100"/>
                      <w:sz w:val="20"/>
                      <w:u w:val="single"/>
                    </w:rPr>
                    <w:t> </w:t>
                  </w:r>
                  <w:r>
                    <w:rPr>
                      <w:sz w:val="20"/>
                      <w:u w:val="single"/>
                    </w:rPr>
                    <w:tab/>
                  </w:r>
                </w:p>
              </w:txbxContent>
            </v:textbox>
            <w10:wrap type="none"/>
          </v:shape>
        </w:pict>
      </w:r>
      <w:r>
        <w:rPr/>
        <w:pict>
          <v:shape style="position:absolute;margin-left:52.099998pt;margin-top:768.175903pt;width:42.8pt;height:10.95pt;mso-position-horizontal-relative:page;mso-position-vertical-relative:page;z-index:-252591104" type="#_x0000_t202" filled="false" stroked="false">
            <v:textbox inset="0,0,0,0">
              <w:txbxContent>
                <w:p>
                  <w:pPr>
                    <w:spacing w:before="14"/>
                    <w:ind w:left="20" w:right="0" w:firstLine="0"/>
                    <w:jc w:val="left"/>
                    <w:rPr>
                      <w:sz w:val="16"/>
                    </w:rPr>
                  </w:pPr>
                  <w:r>
                    <w:rPr>
                      <w:sz w:val="16"/>
                    </w:rPr>
                    <w:t>Page 2 of 7</w:t>
                  </w:r>
                </w:p>
              </w:txbxContent>
            </v:textbox>
            <w10:wrap type="none"/>
          </v:shape>
        </w:pict>
      </w:r>
      <w:r>
        <w:rPr/>
        <w:pict>
          <v:shape style="position:absolute;margin-left:24.9pt;margin-top:437.279999pt;width:562.2pt;height:60pt;mso-position-horizontal-relative:page;mso-position-vertical-relative:page;z-index:-252590080" type="#_x0000_t202" filled="false" stroked="false">
            <v:textbox inset="0,0,0,0">
              <w:txbxContent>
                <w:p>
                  <w:pPr>
                    <w:pStyle w:val="BodyText"/>
                    <w:spacing w:before="10"/>
                    <w:ind w:left="0"/>
                    <w:rPr>
                      <w:rFonts w:ascii="Times New Roman"/>
                      <w:sz w:val="21"/>
                    </w:rPr>
                  </w:pPr>
                </w:p>
                <w:p>
                  <w:pPr>
                    <w:tabs>
                      <w:tab w:pos="557" w:val="left" w:leader="none"/>
                      <w:tab w:pos="1389" w:val="left" w:leader="none"/>
                      <w:tab w:pos="2335" w:val="left" w:leader="none"/>
                    </w:tabs>
                    <w:spacing w:before="0"/>
                    <w:ind w:left="0" w:right="178" w:firstLine="0"/>
                    <w:jc w:val="right"/>
                    <w:rPr>
                      <w:sz w:val="20"/>
                    </w:rPr>
                  </w:pPr>
                  <w:r>
                    <w:rPr>
                      <w:w w:val="100"/>
                      <w:sz w:val="20"/>
                      <w:u w:val="single"/>
                    </w:rPr>
                    <w:t> </w:t>
                  </w:r>
                  <w:r>
                    <w:rPr>
                      <w:sz w:val="20"/>
                      <w:u w:val="single"/>
                    </w:rPr>
                    <w:tab/>
                    <w:t>/</w:t>
                    <w:tab/>
                    <w:t>/</w:t>
                    <w:tab/>
                  </w:r>
                </w:p>
                <w:p>
                  <w:pPr>
                    <w:tabs>
                      <w:tab w:pos="8636" w:val="left" w:leader="none"/>
                      <w:tab w:pos="9335" w:val="left" w:leader="none"/>
                    </w:tabs>
                    <w:spacing w:before="0"/>
                    <w:ind w:left="0" w:right="217" w:firstLine="0"/>
                    <w:jc w:val="right"/>
                    <w:rPr>
                      <w:sz w:val="20"/>
                    </w:rPr>
                  </w:pPr>
                  <w:r>
                    <w:rPr>
                      <w:sz w:val="20"/>
                    </w:rPr>
                    <w:t>Signature</w:t>
                    <w:tab/>
                    <w:t>Date:</w:t>
                    <w:tab/>
                  </w:r>
                  <w:r>
                    <w:rPr>
                      <w:spacing w:val="-1"/>
                      <w:sz w:val="20"/>
                    </w:rPr>
                    <w:t>(Month/Day/Year)</w:t>
                  </w:r>
                </w:p>
                <w:p>
                  <w:pPr>
                    <w:pStyle w:val="BodyText"/>
                    <w:rPr>
                      <w:sz w:val="17"/>
                    </w:rPr>
                  </w:pPr>
                </w:p>
              </w:txbxContent>
            </v:textbox>
            <w10:wrap type="none"/>
          </v:shape>
        </w:pict>
      </w:r>
      <w:r>
        <w:rPr/>
        <w:pict>
          <v:shape style="position:absolute;margin-left:24.9pt;margin-top:387pt;width:562.2pt;height:26.3pt;mso-position-horizontal-relative:page;mso-position-vertical-relative:page;z-index:-252589056" type="#_x0000_t202" filled="false" stroked="false">
            <v:textbox inset="0,0,0,0">
              <w:txbxContent>
                <w:p>
                  <w:pPr>
                    <w:spacing w:line="204" w:lineRule="auto" w:before="50"/>
                    <w:ind w:left="113" w:right="336" w:firstLine="0"/>
                    <w:jc w:val="left"/>
                    <w:rPr>
                      <w:rFonts w:ascii="Arial Unicode MS" w:hAnsi="Arial Unicode MS"/>
                      <w:sz w:val="20"/>
                    </w:rPr>
                  </w:pPr>
                  <w:r>
                    <w:rPr>
                      <w:b/>
                      <w:sz w:val="20"/>
                    </w:rPr>
                    <w:t>If you live or work for the Company in California, Minnesota or Oklahoma</w:t>
                  </w:r>
                  <w:r>
                    <w:rPr>
                      <w:sz w:val="20"/>
                    </w:rPr>
                    <w:t>: Check this box if you would like a free copy of your background check report: </w:t>
                  </w:r>
                  <w:r>
                    <w:rPr>
                      <w:rFonts w:ascii="Arial Unicode MS" w:hAnsi="Arial Unicode MS"/>
                      <w:sz w:val="20"/>
                    </w:rPr>
                    <w:t>☐</w:t>
                  </w:r>
                </w:p>
              </w:txbxContent>
            </v:textbox>
            <w10:wrap type="none"/>
          </v:shape>
        </w:pict>
      </w:r>
      <w:r>
        <w:rPr/>
        <w:pict>
          <v:shape style="position:absolute;margin-left:267.656769pt;margin-top:48.099976pt;width:10.050pt;height:12pt;mso-position-horizontal-relative:page;mso-position-vertical-relative:page;z-index:-252588032" type="#_x0000_t202" filled="false" stroked="false">
            <v:textbox inset="0,0,0,0">
              <w:txbxContent>
                <w:p>
                  <w:pPr>
                    <w:pStyle w:val="BodyText"/>
                    <w:rPr>
                      <w:rFonts w:ascii="Times New Roman"/>
                      <w:sz w:val="17"/>
                    </w:rPr>
                  </w:pPr>
                </w:p>
              </w:txbxContent>
            </v:textbox>
            <w10:wrap type="none"/>
          </v:shape>
        </w:pict>
      </w:r>
      <w:r>
        <w:rPr/>
        <w:pict>
          <v:shape style="position:absolute;margin-left:81.829361pt;margin-top:326.035797pt;width:192.1pt;height:12pt;mso-position-horizontal-relative:page;mso-position-vertical-relative:page;z-index:-252587008" type="#_x0000_t202" filled="false" stroked="false">
            <v:textbox inset="0,0,0,0">
              <w:txbxContent>
                <w:p>
                  <w:pPr>
                    <w:pStyle w:val="BodyText"/>
                    <w:rPr>
                      <w:rFonts w:ascii="Times New Roman"/>
                      <w:sz w:val="17"/>
                    </w:rPr>
                  </w:pPr>
                </w:p>
              </w:txbxContent>
            </v:textbox>
            <w10:wrap type="none"/>
          </v:shape>
        </w:pict>
      </w:r>
      <w:r>
        <w:rPr/>
        <w:pict>
          <v:shape style="position:absolute;margin-left:296.348114pt;margin-top:326.035797pt;width:136.35pt;height:12pt;mso-position-horizontal-relative:page;mso-position-vertical-relative:page;z-index:-252585984" type="#_x0000_t202" filled="false" stroked="false">
            <v:textbox inset="0,0,0,0">
              <w:txbxContent>
                <w:p>
                  <w:pPr>
                    <w:pStyle w:val="BodyText"/>
                    <w:rPr>
                      <w:rFonts w:ascii="Times New Roman"/>
                      <w:sz w:val="17"/>
                    </w:rPr>
                  </w:pPr>
                </w:p>
              </w:txbxContent>
            </v:textbox>
            <w10:wrap type="none"/>
          </v:shape>
        </w:pict>
      </w:r>
      <w:r>
        <w:rPr/>
        <w:pict>
          <v:shape style="position:absolute;margin-left:465.207001pt;margin-top:326.035797pt;width:114.05pt;height:12pt;mso-position-horizontal-relative:page;mso-position-vertical-relative:page;z-index:-252584960" type="#_x0000_t202" filled="false" stroked="false">
            <v:textbox inset="0,0,0,0">
              <w:txbxContent>
                <w:p>
                  <w:pPr>
                    <w:pStyle w:val="BodyText"/>
                    <w:rPr>
                      <w:rFonts w:ascii="Times New Roman"/>
                      <w:sz w:val="17"/>
                    </w:rPr>
                  </w:pPr>
                </w:p>
              </w:txbxContent>
            </v:textbox>
            <w10:wrap type="none"/>
          </v:shape>
        </w:pict>
      </w:r>
      <w:r>
        <w:rPr/>
        <w:pict>
          <v:shape style="position:absolute;margin-left:128.655716pt;margin-top:349.552795pt;width:264.6pt;height:12pt;mso-position-horizontal-relative:page;mso-position-vertical-relative:page;z-index:-252583936" type="#_x0000_t202" filled="false" stroked="false">
            <v:textbox inset="0,0,0,0">
              <w:txbxContent>
                <w:p>
                  <w:pPr>
                    <w:pStyle w:val="BodyText"/>
                    <w:rPr>
                      <w:rFonts w:ascii="Times New Roman"/>
                      <w:sz w:val="17"/>
                    </w:rPr>
                  </w:pPr>
                </w:p>
              </w:txbxContent>
            </v:textbox>
            <w10:wrap type="none"/>
          </v:shape>
        </w:pict>
      </w:r>
      <w:r>
        <w:rPr/>
        <w:pict>
          <v:shape style="position:absolute;margin-left:448.561951pt;margin-top:349.552795pt;width:130.8pt;height:12pt;mso-position-horizontal-relative:page;mso-position-vertical-relative:page;z-index:-252582912" type="#_x0000_t202" filled="false" stroked="false">
            <v:textbox inset="0,0,0,0">
              <w:txbxContent>
                <w:p>
                  <w:pPr>
                    <w:pStyle w:val="BodyText"/>
                    <w:rPr>
                      <w:rFonts w:ascii="Times New Roman"/>
                      <w:sz w:val="17"/>
                    </w:rPr>
                  </w:pPr>
                </w:p>
              </w:txbxContent>
            </v:textbox>
            <w10:wrap type="none"/>
          </v:shape>
        </w:pict>
      </w:r>
      <w:r>
        <w:rPr/>
        <w:pict>
          <v:shape style="position:absolute;margin-left:461.335754pt;margin-top:448.23999pt;width:27.9pt;height:12pt;mso-position-horizontal-relative:page;mso-position-vertical-relative:page;z-index:-252581888" type="#_x0000_t202" filled="false" stroked="false">
            <v:textbox inset="0,0,0,0">
              <w:txbxContent>
                <w:p>
                  <w:pPr>
                    <w:pStyle w:val="BodyText"/>
                    <w:rPr>
                      <w:rFonts w:ascii="Times New Roman"/>
                      <w:sz w:val="17"/>
                    </w:rPr>
                  </w:pPr>
                </w:p>
              </w:txbxContent>
            </v:textbox>
            <w10:wrap type="none"/>
          </v:shape>
        </w:pict>
      </w:r>
      <w:r>
        <w:rPr/>
        <w:pict>
          <v:shape style="position:absolute;margin-left:30.6pt;margin-top:449.918335pt;width:344.7pt;height:12pt;mso-position-horizontal-relative:page;mso-position-vertical-relative:page;z-index:-2525808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80" w:bottom="0" w:left="480" w:right="320"/>
        </w:sectPr>
      </w:pPr>
    </w:p>
    <w:p>
      <w:pPr>
        <w:rPr>
          <w:sz w:val="2"/>
          <w:szCs w:val="2"/>
        </w:rPr>
      </w:pPr>
      <w:r>
        <w:rPr/>
        <w:pict>
          <v:shape style="position:absolute;margin-left:210.859695pt;margin-top:36.549061pt;width:190.3pt;height:13.2pt;mso-position-horizontal-relative:page;mso-position-vertical-relative:page;z-index:-252579840" type="#_x0000_t202" filled="false" stroked="false">
            <v:textbox inset="0,0,0,0">
              <w:txbxContent>
                <w:p>
                  <w:pPr>
                    <w:spacing w:before="14"/>
                    <w:ind w:left="20" w:right="0" w:firstLine="0"/>
                    <w:jc w:val="left"/>
                    <w:rPr>
                      <w:b/>
                      <w:sz w:val="20"/>
                    </w:rPr>
                  </w:pPr>
                  <w:r>
                    <w:rPr>
                      <w:b/>
                      <w:sz w:val="20"/>
                      <w:u w:val="thick"/>
                    </w:rPr>
                    <w:t>BACKGROUND CHECK INFORMATION:</w:t>
                  </w:r>
                </w:p>
              </w:txbxContent>
            </v:textbox>
            <w10:wrap type="none"/>
          </v:shape>
        </w:pict>
      </w:r>
      <w:r>
        <w:rPr/>
        <w:pict>
          <v:shape style="position:absolute;margin-left:35.002998pt;margin-top:59.946159pt;width:540.15pt;height:47.7pt;mso-position-horizontal-relative:page;mso-position-vertical-relative:page;z-index:-252578816" type="#_x0000_t202" filled="false" stroked="false">
            <v:textbox inset="0,0,0,0">
              <w:txbxContent>
                <w:p>
                  <w:pPr>
                    <w:spacing w:before="14"/>
                    <w:ind w:left="20" w:right="0" w:firstLine="0"/>
                    <w:jc w:val="left"/>
                    <w:rPr>
                      <w:sz w:val="20"/>
                    </w:rPr>
                  </w:pPr>
                  <w:r>
                    <w:rPr>
                      <w:sz w:val="20"/>
                    </w:rPr>
                    <w:t>The information requested below is collected solely for the purpose of aiding the Company in running a background check</w:t>
                  </w:r>
                </w:p>
                <w:p>
                  <w:pPr>
                    <w:spacing w:line="340" w:lineRule="atLeast" w:before="4"/>
                    <w:ind w:left="20" w:right="0" w:firstLine="0"/>
                    <w:jc w:val="left"/>
                    <w:rPr>
                      <w:sz w:val="20"/>
                    </w:rPr>
                  </w:pPr>
                  <w:r>
                    <w:rPr>
                      <w:sz w:val="20"/>
                    </w:rPr>
                    <w:t>in connection with your application for employment. The employer is requesting that you provide this information to assist in conducting a thorough background check.</w:t>
                  </w:r>
                </w:p>
              </w:txbxContent>
            </v:textbox>
            <w10:wrap type="none"/>
          </v:shape>
        </w:pict>
      </w:r>
      <w:r>
        <w:rPr/>
        <w:pict>
          <v:shape style="position:absolute;margin-left:35.003101pt;margin-top:128.942856pt;width:528.9pt;height:30.5pt;mso-position-horizontal-relative:page;mso-position-vertical-relative:page;z-index:-252577792" type="#_x0000_t202" filled="false" stroked="false">
            <v:textbox inset="0,0,0,0">
              <w:txbxContent>
                <w:p>
                  <w:pPr>
                    <w:spacing w:before="14"/>
                    <w:ind w:left="20" w:right="0" w:firstLine="0"/>
                    <w:jc w:val="left"/>
                    <w:rPr>
                      <w:sz w:val="20"/>
                    </w:rPr>
                  </w:pPr>
                  <w:r>
                    <w:rPr>
                      <w:sz w:val="20"/>
                    </w:rPr>
                    <w:t>For residents of, or for jobs located in Utah, please do NOT provide your date of birth, social security number or driver’s</w:t>
                  </w:r>
                </w:p>
                <w:p>
                  <w:pPr>
                    <w:spacing w:before="115"/>
                    <w:ind w:left="20" w:right="0" w:firstLine="0"/>
                    <w:jc w:val="left"/>
                    <w:rPr>
                      <w:sz w:val="20"/>
                    </w:rPr>
                  </w:pPr>
                  <w:r>
                    <w:rPr>
                      <w:sz w:val="20"/>
                    </w:rPr>
                    <w:t>license number until instructed to do so by the Company.</w:t>
                  </w:r>
                </w:p>
              </w:txbxContent>
            </v:textbox>
            <w10:wrap type="none"/>
          </v:shape>
        </w:pict>
      </w:r>
      <w:r>
        <w:rPr/>
        <w:pict>
          <v:shape style="position:absolute;margin-left:35.003201pt;margin-top:180.726868pt;width:533.25pt;height:13.2pt;mso-position-horizontal-relative:page;mso-position-vertical-relative:page;z-index:-252576768" type="#_x0000_t202" filled="false" stroked="false">
            <v:textbox inset="0,0,0,0">
              <w:txbxContent>
                <w:p>
                  <w:pPr>
                    <w:tabs>
                      <w:tab w:pos="3611" w:val="left" w:leader="none"/>
                      <w:tab w:pos="6848" w:val="left" w:leader="none"/>
                      <w:tab w:pos="10645" w:val="left" w:leader="none"/>
                    </w:tabs>
                    <w:spacing w:before="14"/>
                    <w:ind w:left="20" w:right="0" w:firstLine="0"/>
                    <w:jc w:val="left"/>
                    <w:rPr>
                      <w:sz w:val="20"/>
                    </w:rPr>
                  </w:pPr>
                  <w:r>
                    <w:rPr>
                      <w:sz w:val="20"/>
                    </w:rPr>
                    <w:t>First</w:t>
                  </w:r>
                  <w:r>
                    <w:rPr>
                      <w:spacing w:val="-1"/>
                      <w:sz w:val="20"/>
                    </w:rPr>
                    <w:t> </w:t>
                  </w:r>
                  <w:r>
                    <w:rPr>
                      <w:sz w:val="20"/>
                    </w:rPr>
                    <w:t>Name</w:t>
                  </w:r>
                  <w:r>
                    <w:rPr>
                      <w:sz w:val="20"/>
                      <w:u w:val="single"/>
                    </w:rPr>
                    <w:t> </w:t>
                    <w:tab/>
                  </w:r>
                  <w:r>
                    <w:rPr>
                      <w:sz w:val="20"/>
                    </w:rPr>
                    <w:t>Middle Name</w:t>
                  </w:r>
                  <w:r>
                    <w:rPr>
                      <w:sz w:val="20"/>
                      <w:u w:val="single"/>
                    </w:rPr>
                    <w:t> </w:t>
                    <w:tab/>
                  </w:r>
                  <w:r>
                    <w:rPr>
                      <w:sz w:val="20"/>
                    </w:rPr>
                    <w:t>Last</w:t>
                  </w:r>
                  <w:r>
                    <w:rPr>
                      <w:spacing w:val="-2"/>
                      <w:sz w:val="20"/>
                    </w:rPr>
                    <w:t> </w:t>
                  </w:r>
                  <w:r>
                    <w:rPr>
                      <w:sz w:val="20"/>
                    </w:rPr>
                    <w:t>Name</w:t>
                  </w:r>
                  <w:r>
                    <w:rPr>
                      <w:w w:val="100"/>
                      <w:sz w:val="20"/>
                      <w:u w:val="single"/>
                    </w:rPr>
                    <w:t> </w:t>
                  </w:r>
                  <w:r>
                    <w:rPr>
                      <w:sz w:val="20"/>
                      <w:u w:val="single"/>
                    </w:rPr>
                    <w:tab/>
                  </w:r>
                </w:p>
              </w:txbxContent>
            </v:textbox>
            <w10:wrap type="none"/>
          </v:shape>
        </w:pict>
      </w:r>
      <w:r>
        <w:rPr/>
        <w:pict>
          <v:shape style="position:absolute;margin-left:35.003201pt;margin-top:215.225861pt;width:214.35pt;height:13.2pt;mso-position-horizontal-relative:page;mso-position-vertical-relative:page;z-index:-252575744" type="#_x0000_t202" filled="false" stroked="false">
            <v:textbox inset="0,0,0,0">
              <w:txbxContent>
                <w:p>
                  <w:pPr>
                    <w:tabs>
                      <w:tab w:pos="1633" w:val="left" w:leader="none"/>
                      <w:tab w:pos="2133" w:val="left" w:leader="none"/>
                      <w:tab w:pos="2633" w:val="left" w:leader="none"/>
                    </w:tabs>
                    <w:spacing w:before="14"/>
                    <w:ind w:left="20" w:right="0" w:firstLine="0"/>
                    <w:jc w:val="left"/>
                    <w:rPr>
                      <w:sz w:val="20"/>
                    </w:rPr>
                  </w:pPr>
                  <w:r>
                    <w:rPr>
                      <w:sz w:val="20"/>
                    </w:rPr>
                    <w:t>Date</w:t>
                  </w:r>
                  <w:r>
                    <w:rPr>
                      <w:spacing w:val="-3"/>
                      <w:sz w:val="20"/>
                    </w:rPr>
                    <w:t> </w:t>
                  </w:r>
                  <w:r>
                    <w:rPr>
                      <w:sz w:val="20"/>
                    </w:rPr>
                    <w:t>of</w:t>
                  </w:r>
                  <w:r>
                    <w:rPr>
                      <w:spacing w:val="-2"/>
                      <w:sz w:val="20"/>
                    </w:rPr>
                    <w:t> </w:t>
                  </w:r>
                  <w:r>
                    <w:rPr>
                      <w:sz w:val="20"/>
                    </w:rPr>
                    <w:t>Birth</w:t>
                  </w:r>
                  <w:r>
                    <w:rPr>
                      <w:sz w:val="20"/>
                      <w:u w:val="single"/>
                    </w:rPr>
                    <w:t> </w:t>
                    <w:tab/>
                    <w:t>/</w:t>
                    <w:tab/>
                    <w:t>/</w:t>
                    <w:tab/>
                  </w:r>
                  <w:r>
                    <w:rPr>
                      <w:sz w:val="20"/>
                    </w:rPr>
                    <w:t>(Month/Day/Year)</w:t>
                  </w:r>
                </w:p>
              </w:txbxContent>
            </v:textbox>
            <w10:wrap type="none"/>
          </v:shape>
        </w:pict>
      </w:r>
      <w:r>
        <w:rPr/>
        <w:pict>
          <v:shape style="position:absolute;margin-left:35.003201pt;margin-top:249.724854pt;width:400.95pt;height:13.2pt;mso-position-horizontal-relative:page;mso-position-vertical-relative:page;z-index:-252574720" type="#_x0000_t202" filled="false" stroked="false">
            <v:textbox inset="0,0,0,0">
              <w:txbxContent>
                <w:p>
                  <w:pPr>
                    <w:tabs>
                      <w:tab w:pos="7999" w:val="left" w:leader="none"/>
                    </w:tabs>
                    <w:spacing w:before="14"/>
                    <w:ind w:left="20" w:right="0" w:firstLine="0"/>
                    <w:jc w:val="left"/>
                    <w:rPr>
                      <w:sz w:val="20"/>
                    </w:rPr>
                  </w:pPr>
                  <w:r>
                    <w:rPr>
                      <w:sz w:val="20"/>
                    </w:rPr>
                    <w:t>Social Security</w:t>
                  </w:r>
                  <w:r>
                    <w:rPr>
                      <w:spacing w:val="-4"/>
                      <w:sz w:val="20"/>
                    </w:rPr>
                    <w:t> </w:t>
                  </w:r>
                  <w:r>
                    <w:rPr>
                      <w:sz w:val="20"/>
                    </w:rPr>
                    <w:t>Number </w:t>
                  </w:r>
                  <w:r>
                    <w:rPr>
                      <w:w w:val="100"/>
                      <w:sz w:val="20"/>
                      <w:u w:val="single"/>
                    </w:rPr>
                    <w:t> </w:t>
                  </w:r>
                  <w:r>
                    <w:rPr>
                      <w:sz w:val="20"/>
                      <w:u w:val="single"/>
                    </w:rPr>
                    <w:tab/>
                  </w:r>
                </w:p>
              </w:txbxContent>
            </v:textbox>
            <w10:wrap type="none"/>
          </v:shape>
        </w:pict>
      </w:r>
      <w:r>
        <w:rPr/>
        <w:pict>
          <v:shape style="position:absolute;margin-left:35.003201pt;margin-top:284.163849pt;width:520.4500pt;height:13.2pt;mso-position-horizontal-relative:page;mso-position-vertical-relative:page;z-index:-252573696" type="#_x0000_t202" filled="false" stroked="false">
            <v:textbox inset="0,0,0,0">
              <w:txbxContent>
                <w:p>
                  <w:pPr>
                    <w:tabs>
                      <w:tab w:pos="5652" w:val="left" w:leader="none"/>
                      <w:tab w:pos="10389" w:val="left" w:leader="none"/>
                    </w:tabs>
                    <w:spacing w:before="14"/>
                    <w:ind w:left="20" w:right="0" w:firstLine="0"/>
                    <w:jc w:val="left"/>
                    <w:rPr>
                      <w:sz w:val="20"/>
                    </w:rPr>
                  </w:pPr>
                  <w:r>
                    <w:rPr>
                      <w:sz w:val="20"/>
                    </w:rPr>
                    <w:t>Driver’s</w:t>
                  </w:r>
                  <w:r>
                    <w:rPr>
                      <w:spacing w:val="-3"/>
                      <w:sz w:val="20"/>
                    </w:rPr>
                    <w:t> </w:t>
                  </w:r>
                  <w:r>
                    <w:rPr>
                      <w:sz w:val="20"/>
                    </w:rPr>
                    <w:t>License</w:t>
                  </w:r>
                  <w:r>
                    <w:rPr>
                      <w:spacing w:val="-3"/>
                      <w:sz w:val="20"/>
                    </w:rPr>
                    <w:t> </w:t>
                  </w:r>
                  <w:r>
                    <w:rPr>
                      <w:sz w:val="20"/>
                    </w:rPr>
                    <w:t>Number</w:t>
                  </w:r>
                  <w:r>
                    <w:rPr>
                      <w:sz w:val="20"/>
                      <w:u w:val="single"/>
                    </w:rPr>
                    <w:t> </w:t>
                    <w:tab/>
                  </w:r>
                  <w:r>
                    <w:rPr>
                      <w:sz w:val="20"/>
                    </w:rPr>
                    <w:t>State Issuing</w:t>
                  </w:r>
                  <w:r>
                    <w:rPr>
                      <w:spacing w:val="-6"/>
                      <w:sz w:val="20"/>
                    </w:rPr>
                    <w:t> </w:t>
                  </w:r>
                  <w:r>
                    <w:rPr>
                      <w:sz w:val="20"/>
                    </w:rPr>
                    <w:t>License</w:t>
                  </w:r>
                  <w:r>
                    <w:rPr>
                      <w:w w:val="100"/>
                      <w:sz w:val="20"/>
                      <w:u w:val="single"/>
                    </w:rPr>
                    <w:t> </w:t>
                  </w:r>
                  <w:r>
                    <w:rPr>
                      <w:sz w:val="20"/>
                      <w:u w:val="single"/>
                    </w:rPr>
                    <w:tab/>
                  </w:r>
                </w:p>
              </w:txbxContent>
            </v:textbox>
            <w10:wrap type="none"/>
          </v:shape>
        </w:pict>
      </w:r>
      <w:r>
        <w:rPr/>
        <w:pict>
          <v:shape style="position:absolute;margin-left:35.003201pt;margin-top:318.662872pt;width:544.4pt;height:82.3pt;mso-position-horizontal-relative:page;mso-position-vertical-relative:page;z-index:-252572672" type="#_x0000_t202" filled="false" stroked="false">
            <v:textbox inset="0,0,0,0">
              <w:txbxContent>
                <w:p>
                  <w:pPr>
                    <w:spacing w:before="14"/>
                    <w:ind w:left="20" w:right="0" w:firstLine="0"/>
                    <w:jc w:val="both"/>
                    <w:rPr>
                      <w:sz w:val="20"/>
                    </w:rPr>
                  </w:pPr>
                  <w:r>
                    <w:rPr>
                      <w:sz w:val="20"/>
                    </w:rPr>
                    <w:t>Enter Any Other Names Used (including maiden names):</w:t>
                  </w:r>
                </w:p>
                <w:p>
                  <w:pPr>
                    <w:tabs>
                      <w:tab w:pos="3835" w:val="left" w:leader="none"/>
                      <w:tab w:pos="7070" w:val="left" w:leader="none"/>
                      <w:tab w:pos="10868" w:val="left" w:leader="none"/>
                    </w:tabs>
                    <w:spacing w:line="360" w:lineRule="auto" w:before="115"/>
                    <w:ind w:left="20" w:right="17" w:firstLine="0"/>
                    <w:jc w:val="both"/>
                    <w:rPr>
                      <w:sz w:val="20"/>
                    </w:rPr>
                  </w:pPr>
                  <w:r>
                    <w:rPr>
                      <w:sz w:val="20"/>
                    </w:rPr>
                    <w:t>First</w:t>
                  </w:r>
                  <w:r>
                    <w:rPr>
                      <w:spacing w:val="-1"/>
                      <w:sz w:val="20"/>
                    </w:rPr>
                    <w:t> </w:t>
                  </w:r>
                  <w:r>
                    <w:rPr>
                      <w:sz w:val="20"/>
                    </w:rPr>
                    <w:t>Name</w:t>
                  </w:r>
                  <w:r>
                    <w:rPr>
                      <w:sz w:val="20"/>
                      <w:u w:val="single"/>
                    </w:rPr>
                    <w:t> </w:t>
                    <w:tab/>
                  </w:r>
                  <w:r>
                    <w:rPr>
                      <w:sz w:val="20"/>
                    </w:rPr>
                    <w:t>Middle</w:t>
                  </w:r>
                  <w:r>
                    <w:rPr>
                      <w:spacing w:val="-2"/>
                      <w:sz w:val="20"/>
                    </w:rPr>
                    <w:t> </w:t>
                  </w:r>
                  <w:r>
                    <w:rPr>
                      <w:sz w:val="20"/>
                    </w:rPr>
                    <w:t>Name</w:t>
                  </w:r>
                  <w:r>
                    <w:rPr>
                      <w:sz w:val="20"/>
                      <w:u w:val="single"/>
                    </w:rPr>
                    <w:t> </w:t>
                    <w:tab/>
                  </w:r>
                  <w:r>
                    <w:rPr>
                      <w:sz w:val="20"/>
                    </w:rPr>
                    <w:t>Last</w:t>
                  </w:r>
                  <w:r>
                    <w:rPr>
                      <w:spacing w:val="-3"/>
                      <w:sz w:val="20"/>
                    </w:rPr>
                    <w:t> </w:t>
                  </w:r>
                  <w:r>
                    <w:rPr>
                      <w:sz w:val="20"/>
                    </w:rPr>
                    <w:t>Name</w:t>
                  </w:r>
                  <w:r>
                    <w:rPr>
                      <w:w w:val="100"/>
                      <w:sz w:val="20"/>
                      <w:u w:val="single"/>
                    </w:rPr>
                    <w:t> </w:t>
                  </w:r>
                  <w:r>
                    <w:rPr>
                      <w:sz w:val="20"/>
                      <w:u w:val="single"/>
                    </w:rPr>
                    <w:tab/>
                  </w:r>
                  <w:r>
                    <w:rPr>
                      <w:sz w:val="20"/>
                    </w:rPr>
                    <w:t>                                               First</w:t>
                  </w:r>
                  <w:r>
                    <w:rPr>
                      <w:spacing w:val="-1"/>
                      <w:sz w:val="20"/>
                    </w:rPr>
                    <w:t> </w:t>
                  </w:r>
                  <w:r>
                    <w:rPr>
                      <w:sz w:val="20"/>
                    </w:rPr>
                    <w:t>Name</w:t>
                  </w:r>
                  <w:r>
                    <w:rPr>
                      <w:sz w:val="20"/>
                      <w:u w:val="single"/>
                    </w:rPr>
                    <w:t> </w:t>
                    <w:tab/>
                  </w:r>
                  <w:r>
                    <w:rPr>
                      <w:sz w:val="20"/>
                    </w:rPr>
                    <w:t>Middle</w:t>
                  </w:r>
                  <w:r>
                    <w:rPr>
                      <w:spacing w:val="-2"/>
                      <w:sz w:val="20"/>
                    </w:rPr>
                    <w:t> </w:t>
                  </w:r>
                  <w:r>
                    <w:rPr>
                      <w:sz w:val="20"/>
                    </w:rPr>
                    <w:t>Name</w:t>
                  </w:r>
                  <w:r>
                    <w:rPr>
                      <w:sz w:val="20"/>
                      <w:u w:val="single"/>
                    </w:rPr>
                    <w:t> </w:t>
                    <w:tab/>
                  </w:r>
                  <w:r>
                    <w:rPr>
                      <w:sz w:val="20"/>
                    </w:rPr>
                    <w:t>Last</w:t>
                  </w:r>
                  <w:r>
                    <w:rPr>
                      <w:spacing w:val="-3"/>
                      <w:sz w:val="20"/>
                    </w:rPr>
                    <w:t> </w:t>
                  </w:r>
                  <w:r>
                    <w:rPr>
                      <w:sz w:val="20"/>
                    </w:rPr>
                    <w:t>Name</w:t>
                  </w:r>
                  <w:r>
                    <w:rPr>
                      <w:w w:val="100"/>
                      <w:sz w:val="20"/>
                      <w:u w:val="single"/>
                    </w:rPr>
                    <w:t> </w:t>
                  </w:r>
                  <w:r>
                    <w:rPr>
                      <w:sz w:val="20"/>
                      <w:u w:val="single"/>
                    </w:rPr>
                    <w:tab/>
                  </w:r>
                  <w:r>
                    <w:rPr>
                      <w:sz w:val="20"/>
                    </w:rPr>
                    <w:t>                                               First</w:t>
                  </w:r>
                  <w:r>
                    <w:rPr>
                      <w:spacing w:val="-1"/>
                      <w:sz w:val="20"/>
                    </w:rPr>
                    <w:t> </w:t>
                  </w:r>
                  <w:r>
                    <w:rPr>
                      <w:sz w:val="20"/>
                    </w:rPr>
                    <w:t>Name</w:t>
                  </w:r>
                  <w:r>
                    <w:rPr>
                      <w:sz w:val="20"/>
                      <w:u w:val="single"/>
                    </w:rPr>
                    <w:t> </w:t>
                    <w:tab/>
                  </w:r>
                  <w:r>
                    <w:rPr>
                      <w:sz w:val="20"/>
                    </w:rPr>
                    <w:t>Middle Name</w:t>
                  </w:r>
                  <w:r>
                    <w:rPr>
                      <w:sz w:val="20"/>
                      <w:u w:val="single"/>
                    </w:rPr>
                    <w:t> </w:t>
                    <w:tab/>
                  </w:r>
                  <w:r>
                    <w:rPr>
                      <w:sz w:val="20"/>
                    </w:rPr>
                    <w:t>Last</w:t>
                  </w:r>
                </w:p>
                <w:p>
                  <w:pPr>
                    <w:tabs>
                      <w:tab w:pos="3392" w:val="left" w:leader="none"/>
                    </w:tabs>
                    <w:spacing w:before="1"/>
                    <w:ind w:left="20" w:right="0" w:firstLine="0"/>
                    <w:jc w:val="left"/>
                    <w:rPr>
                      <w:sz w:val="20"/>
                    </w:rPr>
                  </w:pPr>
                  <w:r>
                    <w:rPr>
                      <w:sz w:val="20"/>
                    </w:rPr>
                    <w:t>Name</w:t>
                  </w:r>
                  <w:r>
                    <w:rPr>
                      <w:w w:val="100"/>
                      <w:sz w:val="20"/>
                      <w:u w:val="single"/>
                    </w:rPr>
                    <w:t> </w:t>
                  </w:r>
                  <w:r>
                    <w:rPr>
                      <w:sz w:val="20"/>
                      <w:u w:val="single"/>
                    </w:rPr>
                    <w:tab/>
                  </w:r>
                </w:p>
              </w:txbxContent>
            </v:textbox>
            <w10:wrap type="none"/>
          </v:shape>
        </w:pict>
      </w:r>
      <w:r>
        <w:rPr/>
        <w:pict>
          <v:shape style="position:absolute;margin-left:34.998199pt;margin-top:422.216858pt;width:335.25pt;height:13.2pt;mso-position-horizontal-relative:page;mso-position-vertical-relative:page;z-index:-252571648" type="#_x0000_t202" filled="false" stroked="false">
            <v:textbox inset="0,0,0,0">
              <w:txbxContent>
                <w:p>
                  <w:pPr>
                    <w:spacing w:before="14"/>
                    <w:ind w:left="20" w:right="0" w:firstLine="0"/>
                    <w:jc w:val="left"/>
                    <w:rPr>
                      <w:sz w:val="20"/>
                    </w:rPr>
                  </w:pPr>
                  <w:r>
                    <w:rPr>
                      <w:sz w:val="20"/>
                      <w:u w:val="single"/>
                    </w:rPr>
                    <w:t>Addresses Within The Past Seven Years (</w:t>
                  </w:r>
                  <w:r>
                    <w:rPr>
                      <w:i/>
                      <w:sz w:val="20"/>
                      <w:u w:val="single"/>
                    </w:rPr>
                    <w:t>use a separate sheet as needed</w:t>
                  </w:r>
                  <w:r>
                    <w:rPr>
                      <w:sz w:val="20"/>
                      <w:u w:val="single"/>
                    </w:rPr>
                    <w:t>)</w:t>
                  </w:r>
                </w:p>
              </w:txbxContent>
            </v:textbox>
            <w10:wrap type="none"/>
          </v:shape>
        </w:pict>
      </w:r>
      <w:r>
        <w:rPr/>
        <w:pict>
          <v:shape style="position:absolute;margin-left:34.998199pt;margin-top:456.710846pt;width:439.85pt;height:13.2pt;mso-position-horizontal-relative:page;mso-position-vertical-relative:page;z-index:-252570624" type="#_x0000_t202" filled="false" stroked="false">
            <v:textbox inset="0,0,0,0">
              <w:txbxContent>
                <w:p>
                  <w:pPr>
                    <w:tabs>
                      <w:tab w:pos="8777" w:val="left" w:leader="none"/>
                    </w:tabs>
                    <w:spacing w:before="14"/>
                    <w:ind w:left="20" w:right="0" w:firstLine="0"/>
                    <w:jc w:val="left"/>
                    <w:rPr>
                      <w:sz w:val="20"/>
                    </w:rPr>
                  </w:pPr>
                  <w:r>
                    <w:rPr>
                      <w:sz w:val="20"/>
                    </w:rPr>
                    <w:t>Present Street</w:t>
                  </w:r>
                  <w:r>
                    <w:rPr>
                      <w:spacing w:val="1"/>
                      <w:sz w:val="20"/>
                    </w:rPr>
                    <w:t> </w:t>
                  </w:r>
                  <w:r>
                    <w:rPr>
                      <w:sz w:val="20"/>
                    </w:rPr>
                    <w:t>Address</w:t>
                  </w:r>
                  <w:r>
                    <w:rPr>
                      <w:spacing w:val="-1"/>
                      <w:sz w:val="20"/>
                    </w:rPr>
                    <w:t> </w:t>
                  </w:r>
                  <w:r>
                    <w:rPr>
                      <w:w w:val="100"/>
                      <w:sz w:val="20"/>
                      <w:u w:val="single"/>
                    </w:rPr>
                    <w:t> </w:t>
                  </w:r>
                  <w:r>
                    <w:rPr>
                      <w:sz w:val="20"/>
                      <w:u w:val="single"/>
                    </w:rPr>
                    <w:tab/>
                  </w:r>
                </w:p>
              </w:txbxContent>
            </v:textbox>
            <w10:wrap type="none"/>
          </v:shape>
        </w:pict>
      </w:r>
      <w:r>
        <w:rPr/>
        <w:pict>
          <v:shape style="position:absolute;margin-left:34.998199pt;margin-top:491.209869pt;width:487.25pt;height:13.2pt;mso-position-horizontal-relative:page;mso-position-vertical-relative:page;z-index:-252569600" type="#_x0000_t202" filled="false" stroked="false">
            <v:textbox inset="0,0,0,0">
              <w:txbxContent>
                <w:p>
                  <w:pPr>
                    <w:tabs>
                      <w:tab w:pos="9725" w:val="left" w:leader="none"/>
                    </w:tabs>
                    <w:spacing w:before="14"/>
                    <w:ind w:left="20" w:right="0" w:firstLine="0"/>
                    <w:jc w:val="left"/>
                    <w:rPr>
                      <w:sz w:val="20"/>
                    </w:rPr>
                  </w:pPr>
                  <w:r>
                    <w:rPr>
                      <w:sz w:val="20"/>
                    </w:rPr>
                    <w:t>City/State/ZIP</w:t>
                  </w:r>
                  <w:r>
                    <w:rPr>
                      <w:spacing w:val="-1"/>
                      <w:sz w:val="20"/>
                    </w:rPr>
                    <w:t> </w:t>
                  </w:r>
                  <w:r>
                    <w:rPr>
                      <w:w w:val="100"/>
                      <w:sz w:val="20"/>
                      <w:u w:val="single"/>
                    </w:rPr>
                    <w:t> </w:t>
                  </w:r>
                  <w:r>
                    <w:rPr>
                      <w:sz w:val="20"/>
                      <w:u w:val="single"/>
                    </w:rPr>
                    <w:tab/>
                  </w:r>
                </w:p>
              </w:txbxContent>
            </v:textbox>
            <w10:wrap type="none"/>
          </v:shape>
        </w:pict>
      </w:r>
      <w:r>
        <w:rPr/>
        <w:pict>
          <v:shape style="position:absolute;margin-left:34.998199pt;margin-top:525.708862pt;width:466.65pt;height:13.25pt;mso-position-horizontal-relative:page;mso-position-vertical-relative:page;z-index:-252568576" type="#_x0000_t202" filled="false" stroked="false">
            <v:textbox inset="0,0,0,0">
              <w:txbxContent>
                <w:p>
                  <w:pPr>
                    <w:tabs>
                      <w:tab w:pos="9313" w:val="left" w:leader="none"/>
                    </w:tabs>
                    <w:spacing w:before="14"/>
                    <w:ind w:left="20" w:right="0" w:firstLine="0"/>
                    <w:jc w:val="left"/>
                    <w:rPr>
                      <w:rFonts w:ascii="Times New Roman"/>
                      <w:sz w:val="20"/>
                    </w:rPr>
                  </w:pPr>
                  <w:r>
                    <w:rPr>
                      <w:b/>
                      <w:sz w:val="20"/>
                    </w:rPr>
                    <w:t>Prior Street</w:t>
                  </w:r>
                  <w:r>
                    <w:rPr>
                      <w:b/>
                      <w:spacing w:val="-1"/>
                      <w:sz w:val="20"/>
                    </w:rPr>
                    <w:t> </w:t>
                  </w:r>
                  <w:r>
                    <w:rPr>
                      <w:b/>
                      <w:sz w:val="20"/>
                    </w:rPr>
                    <w:t>Address</w:t>
                  </w:r>
                  <w:r>
                    <w:rPr>
                      <w:b/>
                      <w:spacing w:val="-2"/>
                      <w:sz w:val="20"/>
                    </w:rPr>
                    <w:t> </w:t>
                  </w:r>
                  <w:r>
                    <w:rPr>
                      <w:rFonts w:ascii="Times New Roman"/>
                      <w:w w:val="100"/>
                      <w:sz w:val="20"/>
                      <w:u w:val="single"/>
                    </w:rPr>
                    <w:t> </w:t>
                  </w:r>
                  <w:r>
                    <w:rPr>
                      <w:rFonts w:ascii="Times New Roman"/>
                      <w:sz w:val="20"/>
                      <w:u w:val="single"/>
                    </w:rPr>
                    <w:tab/>
                  </w:r>
                </w:p>
              </w:txbxContent>
            </v:textbox>
            <w10:wrap type="none"/>
          </v:shape>
        </w:pict>
      </w:r>
      <w:r>
        <w:rPr/>
        <w:pict>
          <v:shape style="position:absolute;margin-left:34.998199pt;margin-top:560.207886pt;width:215.8pt;height:13.25pt;mso-position-horizontal-relative:page;mso-position-vertical-relative:page;z-index:-252567552" type="#_x0000_t202" filled="false" stroked="false">
            <v:textbox inset="0,0,0,0">
              <w:txbxContent>
                <w:p>
                  <w:pPr>
                    <w:tabs>
                      <w:tab w:pos="1099" w:val="left" w:leader="none"/>
                      <w:tab w:pos="1935" w:val="left" w:leader="none"/>
                      <w:tab w:pos="2659" w:val="left" w:leader="none"/>
                    </w:tabs>
                    <w:spacing w:before="14"/>
                    <w:ind w:left="20" w:right="0" w:firstLine="0"/>
                    <w:jc w:val="left"/>
                    <w:rPr>
                      <w:sz w:val="20"/>
                    </w:rPr>
                  </w:pPr>
                  <w:r>
                    <w:rPr>
                      <w:sz w:val="20"/>
                    </w:rPr>
                    <w:t>From</w:t>
                  </w:r>
                  <w:r>
                    <w:rPr>
                      <w:sz w:val="20"/>
                      <w:u w:val="single"/>
                    </w:rPr>
                    <w:t> </w:t>
                    <w:tab/>
                    <w:t>/</w:t>
                    <w:tab/>
                    <w:t>/</w:t>
                    <w:tab/>
                  </w:r>
                  <w:r>
                    <w:rPr>
                      <w:sz w:val="20"/>
                    </w:rPr>
                    <w:t>(Month/Day/Year)</w:t>
                  </w:r>
                </w:p>
              </w:txbxContent>
            </v:textbox>
            <w10:wrap type="none"/>
          </v:shape>
        </w:pict>
      </w:r>
      <w:r>
        <w:rPr/>
        <w:pict>
          <v:shape style="position:absolute;margin-left:265.056427pt;margin-top:560.207886pt;width:204.1pt;height:13.25pt;mso-position-horizontal-relative:page;mso-position-vertical-relative:page;z-index:-252566528" type="#_x0000_t202" filled="false" stroked="false">
            <v:textbox inset="0,0,0,0">
              <w:txbxContent>
                <w:p>
                  <w:pPr>
                    <w:tabs>
                      <w:tab w:pos="865" w:val="left" w:leader="none"/>
                      <w:tab w:pos="1701" w:val="left" w:leader="none"/>
                      <w:tab w:pos="2426" w:val="left" w:leader="none"/>
                    </w:tabs>
                    <w:spacing w:before="14"/>
                    <w:ind w:left="20" w:right="0" w:firstLine="0"/>
                    <w:jc w:val="left"/>
                    <w:rPr>
                      <w:sz w:val="20"/>
                    </w:rPr>
                  </w:pPr>
                  <w:r>
                    <w:rPr>
                      <w:sz w:val="20"/>
                    </w:rPr>
                    <w:t>To</w:t>
                  </w:r>
                  <w:r>
                    <w:rPr>
                      <w:sz w:val="20"/>
                      <w:u w:val="single"/>
                    </w:rPr>
                    <w:t> </w:t>
                    <w:tab/>
                    <w:t>/</w:t>
                    <w:tab/>
                    <w:t>/</w:t>
                    <w:tab/>
                  </w:r>
                  <w:r>
                    <w:rPr>
                      <w:sz w:val="20"/>
                    </w:rPr>
                    <w:t>(Month/Day/Year)</w:t>
                  </w:r>
                </w:p>
              </w:txbxContent>
            </v:textbox>
            <w10:wrap type="none"/>
          </v:shape>
        </w:pict>
      </w:r>
      <w:r>
        <w:rPr/>
        <w:pict>
          <v:shape style="position:absolute;margin-left:34.998199pt;margin-top:594.706848pt;width:481.3pt;height:13.25pt;mso-position-horizontal-relative:page;mso-position-vertical-relative:page;z-index:-252565504" type="#_x0000_t202" filled="false" stroked="false">
            <v:textbox inset="0,0,0,0">
              <w:txbxContent>
                <w:p>
                  <w:pPr>
                    <w:tabs>
                      <w:tab w:pos="9606" w:val="left" w:leader="none"/>
                    </w:tabs>
                    <w:spacing w:before="14"/>
                    <w:ind w:left="20" w:right="0" w:firstLine="0"/>
                    <w:jc w:val="left"/>
                    <w:rPr>
                      <w:rFonts w:ascii="Times New Roman"/>
                      <w:sz w:val="20"/>
                    </w:rPr>
                  </w:pPr>
                  <w:r>
                    <w:rPr>
                      <w:sz w:val="20"/>
                    </w:rPr>
                    <w:t>City/State/ZIP</w:t>
                  </w:r>
                  <w:r>
                    <w:rPr>
                      <w:spacing w:val="-2"/>
                      <w:sz w:val="20"/>
                    </w:rPr>
                    <w:t> </w:t>
                  </w:r>
                  <w:r>
                    <w:rPr>
                      <w:rFonts w:ascii="Times New Roman"/>
                      <w:w w:val="100"/>
                      <w:sz w:val="20"/>
                      <w:u w:val="single"/>
                    </w:rPr>
                    <w:t> </w:t>
                  </w:r>
                  <w:r>
                    <w:rPr>
                      <w:rFonts w:ascii="Times New Roman"/>
                      <w:sz w:val="20"/>
                      <w:u w:val="single"/>
                    </w:rPr>
                    <w:tab/>
                  </w:r>
                </w:p>
              </w:txbxContent>
            </v:textbox>
            <w10:wrap type="none"/>
          </v:shape>
        </w:pict>
      </w:r>
      <w:r>
        <w:rPr/>
        <w:pict>
          <v:shape style="position:absolute;margin-left:34.998199pt;margin-top:629.205872pt;width:467.1pt;height:13.25pt;mso-position-horizontal-relative:page;mso-position-vertical-relative:page;z-index:-252564480" type="#_x0000_t202" filled="false" stroked="false">
            <v:textbox inset="0,0,0,0">
              <w:txbxContent>
                <w:p>
                  <w:pPr>
                    <w:tabs>
                      <w:tab w:pos="9322" w:val="left" w:leader="none"/>
                    </w:tabs>
                    <w:spacing w:before="14"/>
                    <w:ind w:left="20" w:right="0" w:firstLine="0"/>
                    <w:jc w:val="left"/>
                    <w:rPr>
                      <w:rFonts w:ascii="Times New Roman"/>
                      <w:sz w:val="20"/>
                    </w:rPr>
                  </w:pPr>
                  <w:r>
                    <w:rPr>
                      <w:b/>
                      <w:sz w:val="20"/>
                    </w:rPr>
                    <w:t>Prior Street</w:t>
                  </w:r>
                  <w:r>
                    <w:rPr>
                      <w:b/>
                      <w:spacing w:val="1"/>
                      <w:sz w:val="20"/>
                    </w:rPr>
                    <w:t> </w:t>
                  </w:r>
                  <w:r>
                    <w:rPr>
                      <w:b/>
                      <w:sz w:val="20"/>
                    </w:rPr>
                    <w:t>Address</w:t>
                  </w:r>
                  <w:r>
                    <w:rPr>
                      <w:b/>
                      <w:spacing w:val="-1"/>
                      <w:sz w:val="20"/>
                    </w:rPr>
                    <w:t> </w:t>
                  </w:r>
                  <w:r>
                    <w:rPr>
                      <w:rFonts w:ascii="Times New Roman"/>
                      <w:w w:val="100"/>
                      <w:sz w:val="20"/>
                      <w:u w:val="single"/>
                    </w:rPr>
                    <w:t> </w:t>
                  </w:r>
                  <w:r>
                    <w:rPr>
                      <w:rFonts w:ascii="Times New Roman"/>
                      <w:sz w:val="20"/>
                      <w:u w:val="single"/>
                    </w:rPr>
                    <w:tab/>
                  </w:r>
                </w:p>
              </w:txbxContent>
            </v:textbox>
            <w10:wrap type="none"/>
          </v:shape>
        </w:pict>
      </w:r>
      <w:r>
        <w:rPr/>
        <w:pict>
          <v:shape style="position:absolute;margin-left:34.998199pt;margin-top:663.704834pt;width:215.8pt;height:13.2pt;mso-position-horizontal-relative:page;mso-position-vertical-relative:page;z-index:-252563456" type="#_x0000_t202" filled="false" stroked="false">
            <v:textbox inset="0,0,0,0">
              <w:txbxContent>
                <w:p>
                  <w:pPr>
                    <w:tabs>
                      <w:tab w:pos="1099" w:val="left" w:leader="none"/>
                      <w:tab w:pos="1935" w:val="left" w:leader="none"/>
                      <w:tab w:pos="2659" w:val="left" w:leader="none"/>
                    </w:tabs>
                    <w:spacing w:before="14"/>
                    <w:ind w:left="20" w:right="0" w:firstLine="0"/>
                    <w:jc w:val="left"/>
                    <w:rPr>
                      <w:sz w:val="20"/>
                    </w:rPr>
                  </w:pPr>
                  <w:r>
                    <w:rPr>
                      <w:sz w:val="20"/>
                    </w:rPr>
                    <w:t>From</w:t>
                  </w:r>
                  <w:r>
                    <w:rPr>
                      <w:sz w:val="20"/>
                      <w:u w:val="single"/>
                    </w:rPr>
                    <w:t> </w:t>
                    <w:tab/>
                    <w:t>/</w:t>
                    <w:tab/>
                    <w:t>/</w:t>
                    <w:tab/>
                  </w:r>
                  <w:r>
                    <w:rPr>
                      <w:sz w:val="20"/>
                    </w:rPr>
                    <w:t>(Month/Day/Year)</w:t>
                  </w:r>
                </w:p>
              </w:txbxContent>
            </v:textbox>
            <w10:wrap type="none"/>
          </v:shape>
        </w:pict>
      </w:r>
      <w:r>
        <w:rPr/>
        <w:pict>
          <v:shape style="position:absolute;margin-left:265.482544pt;margin-top:663.704834pt;width:204.05pt;height:13.2pt;mso-position-horizontal-relative:page;mso-position-vertical-relative:page;z-index:-252562432" type="#_x0000_t202" filled="false" stroked="false">
            <v:textbox inset="0,0,0,0">
              <w:txbxContent>
                <w:p>
                  <w:pPr>
                    <w:tabs>
                      <w:tab w:pos="865" w:val="left" w:leader="none"/>
                      <w:tab w:pos="1701" w:val="left" w:leader="none"/>
                      <w:tab w:pos="2425" w:val="left" w:leader="none"/>
                    </w:tabs>
                    <w:spacing w:before="14"/>
                    <w:ind w:left="20" w:right="0" w:firstLine="0"/>
                    <w:jc w:val="left"/>
                    <w:rPr>
                      <w:sz w:val="20"/>
                    </w:rPr>
                  </w:pPr>
                  <w:r>
                    <w:rPr>
                      <w:sz w:val="20"/>
                    </w:rPr>
                    <w:t>To</w:t>
                  </w:r>
                  <w:r>
                    <w:rPr>
                      <w:sz w:val="20"/>
                      <w:u w:val="single"/>
                    </w:rPr>
                    <w:t> </w:t>
                    <w:tab/>
                    <w:t>/</w:t>
                    <w:tab/>
                    <w:t>/</w:t>
                    <w:tab/>
                  </w:r>
                  <w:r>
                    <w:rPr>
                      <w:sz w:val="20"/>
                    </w:rPr>
                    <w:t>(Month/Day/Year)</w:t>
                  </w:r>
                </w:p>
              </w:txbxContent>
            </v:textbox>
            <w10:wrap type="none"/>
          </v:shape>
        </w:pict>
      </w:r>
      <w:r>
        <w:rPr/>
        <w:pict>
          <v:shape style="position:absolute;margin-left:34.998199pt;margin-top:698.203857pt;width:481.65pt;height:13.2pt;mso-position-horizontal-relative:page;mso-position-vertical-relative:page;z-index:-252561408" type="#_x0000_t202" filled="false" stroked="false">
            <v:textbox inset="0,0,0,0">
              <w:txbxContent>
                <w:p>
                  <w:pPr>
                    <w:tabs>
                      <w:tab w:pos="9613" w:val="left" w:leader="none"/>
                    </w:tabs>
                    <w:spacing w:before="14"/>
                    <w:ind w:left="20" w:right="0" w:firstLine="0"/>
                    <w:jc w:val="left"/>
                    <w:rPr>
                      <w:sz w:val="20"/>
                    </w:rPr>
                  </w:pPr>
                  <w:r>
                    <w:rPr>
                      <w:sz w:val="20"/>
                    </w:rPr>
                    <w:t>City/State/ZIP</w:t>
                  </w:r>
                  <w:r>
                    <w:rPr>
                      <w:spacing w:val="-1"/>
                      <w:sz w:val="20"/>
                    </w:rPr>
                    <w:t> </w:t>
                  </w:r>
                  <w:r>
                    <w:rPr>
                      <w:w w:val="100"/>
                      <w:sz w:val="20"/>
                      <w:u w:val="single"/>
                    </w:rPr>
                    <w:t> </w:t>
                  </w:r>
                  <w:r>
                    <w:rPr>
                      <w:sz w:val="20"/>
                      <w:u w:val="single"/>
                    </w:rPr>
                    <w:tab/>
                  </w:r>
                </w:p>
              </w:txbxContent>
            </v:textbox>
            <w10:wrap type="none"/>
          </v:shape>
        </w:pict>
      </w:r>
      <w:r>
        <w:rPr/>
        <w:pict>
          <v:shape style="position:absolute;margin-left:30.5pt;margin-top:764.395935pt;width:42.8pt;height:10.95pt;mso-position-horizontal-relative:page;mso-position-vertical-relative:page;z-index:-252560384" type="#_x0000_t202" filled="false" stroked="false">
            <v:textbox inset="0,0,0,0">
              <w:txbxContent>
                <w:p>
                  <w:pPr>
                    <w:spacing w:before="14"/>
                    <w:ind w:left="20" w:right="0" w:firstLine="0"/>
                    <w:jc w:val="left"/>
                    <w:rPr>
                      <w:sz w:val="16"/>
                    </w:rPr>
                  </w:pPr>
                  <w:r>
                    <w:rPr>
                      <w:sz w:val="16"/>
                    </w:rPr>
                    <w:t>Page 3 of 7</w:t>
                  </w:r>
                </w:p>
              </w:txbxContent>
            </v:textbox>
            <w10:wrap type="none"/>
          </v:shape>
        </w:pict>
      </w:r>
      <w:r>
        <w:rPr/>
        <w:pict>
          <v:shape style="position:absolute;margin-left:539.001587pt;margin-top:764.395935pt;width:23.75pt;height:10.95pt;mso-position-horizontal-relative:page;mso-position-vertical-relative:page;z-index:-252559360" type="#_x0000_t202" filled="false" stroked="false">
            <v:textbox inset="0,0,0,0">
              <w:txbxContent>
                <w:p>
                  <w:pPr>
                    <w:spacing w:before="14"/>
                    <w:ind w:left="20" w:right="0" w:firstLine="0"/>
                    <w:jc w:val="left"/>
                    <w:rPr>
                      <w:sz w:val="16"/>
                    </w:rPr>
                  </w:pPr>
                  <w:r>
                    <w:rPr>
                      <w:sz w:val="16"/>
                    </w:rPr>
                    <w:t>v1112</w:t>
                  </w:r>
                </w:p>
              </w:txbxContent>
            </v:textbox>
            <w10:wrap type="none"/>
          </v:shape>
        </w:pict>
      </w:r>
      <w:r>
        <w:rPr/>
        <w:pict>
          <v:shape style="position:absolute;margin-left:277.954620pt;margin-top:35.619873pt;width:10pt;height:12pt;mso-position-horizontal-relative:page;mso-position-vertical-relative:page;z-index:-252558336" type="#_x0000_t202" filled="false" stroked="false">
            <v:textbox inset="0,0,0,0">
              <w:txbxContent>
                <w:p>
                  <w:pPr>
                    <w:pStyle w:val="BodyText"/>
                    <w:rPr>
                      <w:rFonts w:ascii="Times New Roman"/>
                      <w:sz w:val="17"/>
                    </w:rPr>
                  </w:pPr>
                </w:p>
              </w:txbxContent>
            </v:textbox>
            <w10:wrap type="none"/>
          </v:shape>
        </w:pict>
      </w:r>
      <w:r>
        <w:rPr/>
        <w:pict>
          <v:shape style="position:absolute;margin-left:316.254089pt;margin-top:35.619873pt;width:10.050pt;height:12pt;mso-position-horizontal-relative:page;mso-position-vertical-relative:page;z-index:-252557312" type="#_x0000_t202" filled="false" stroked="false">
            <v:textbox inset="0,0,0,0">
              <w:txbxContent>
                <w:p>
                  <w:pPr>
                    <w:pStyle w:val="BodyText"/>
                    <w:rPr>
                      <w:rFonts w:ascii="Times New Roman"/>
                      <w:sz w:val="17"/>
                    </w:rPr>
                  </w:pPr>
                </w:p>
              </w:txbxContent>
            </v:textbox>
            <w10:wrap type="none"/>
          </v:shape>
        </w:pict>
      </w:r>
      <w:r>
        <w:rPr/>
        <w:pict>
          <v:shape style="position:absolute;margin-left:87.755539pt;margin-top:179.797729pt;width:130.4pt;height:12pt;mso-position-horizontal-relative:page;mso-position-vertical-relative:page;z-index:-252556288" type="#_x0000_t202" filled="false" stroked="false">
            <v:textbox inset="0,0,0,0">
              <w:txbxContent>
                <w:p>
                  <w:pPr>
                    <w:pStyle w:val="BodyText"/>
                    <w:rPr>
                      <w:rFonts w:ascii="Times New Roman"/>
                      <w:sz w:val="17"/>
                    </w:rPr>
                  </w:pPr>
                </w:p>
              </w:txbxContent>
            </v:textbox>
            <w10:wrap type="none"/>
          </v:shape>
        </w:pict>
      </w:r>
      <w:r>
        <w:rPr/>
        <w:pict>
          <v:shape style="position:absolute;margin-left:277.307861pt;margin-top:179.797729pt;width:102.7pt;height:12pt;mso-position-horizontal-relative:page;mso-position-vertical-relative:page;z-index:-252555264" type="#_x0000_t202" filled="false" stroked="false">
            <v:textbox inset="0,0,0,0">
              <w:txbxContent>
                <w:p>
                  <w:pPr>
                    <w:pStyle w:val="BodyText"/>
                    <w:rPr>
                      <w:rFonts w:ascii="Times New Roman"/>
                      <w:sz w:val="17"/>
                    </w:rPr>
                  </w:pPr>
                </w:p>
              </w:txbxContent>
            </v:textbox>
            <w10:wrap type="none"/>
          </v:shape>
        </w:pict>
      </w:r>
      <w:r>
        <w:rPr/>
        <w:pict>
          <v:shape style="position:absolute;margin-left:425.801666pt;margin-top:179.797729pt;width:141.5pt;height:12pt;mso-position-horizontal-relative:page;mso-position-vertical-relative:page;z-index:-252554240" type="#_x0000_t202" filled="false" stroked="false">
            <v:textbox inset="0,0,0,0">
              <w:txbxContent>
                <w:p>
                  <w:pPr>
                    <w:pStyle w:val="BodyText"/>
                    <w:rPr>
                      <w:rFonts w:ascii="Times New Roman"/>
                      <w:sz w:val="17"/>
                    </w:rPr>
                  </w:pPr>
                </w:p>
              </w:txbxContent>
            </v:textbox>
            <w10:wrap type="none"/>
          </v:shape>
        </w:pict>
      </w:r>
      <w:r>
        <w:rPr/>
        <w:pict>
          <v:shape style="position:absolute;margin-left:94.396919pt;margin-top:214.296692pt;width:24.8pt;height:12pt;mso-position-horizontal-relative:page;mso-position-vertical-relative:page;z-index:-252553216" type="#_x0000_t202" filled="false" stroked="false">
            <v:textbox inset="0,0,0,0">
              <w:txbxContent>
                <w:p>
                  <w:pPr>
                    <w:pStyle w:val="BodyText"/>
                    <w:rPr>
                      <w:rFonts w:ascii="Times New Roman"/>
                      <w:sz w:val="17"/>
                    </w:rPr>
                  </w:pPr>
                </w:p>
              </w:txbxContent>
            </v:textbox>
            <w10:wrap type="none"/>
          </v:shape>
        </w:pict>
      </w:r>
      <w:r>
        <w:rPr/>
        <w:pict>
          <v:shape style="position:absolute;margin-left:143.286423pt;margin-top:248.795715pt;width:291.7pt;height:12pt;mso-position-horizontal-relative:page;mso-position-vertical-relative:page;z-index:-252552192" type="#_x0000_t202" filled="false" stroked="false">
            <v:textbox inset="0,0,0,0">
              <w:txbxContent>
                <w:p>
                  <w:pPr>
                    <w:pStyle w:val="BodyText"/>
                    <w:rPr>
                      <w:rFonts w:ascii="Times New Roman"/>
                      <w:sz w:val="17"/>
                    </w:rPr>
                  </w:pPr>
                </w:p>
              </w:txbxContent>
            </v:textbox>
            <w10:wrap type="none"/>
          </v:shape>
        </w:pict>
      </w:r>
      <w:r>
        <w:rPr/>
        <w:pict>
          <v:shape style="position:absolute;margin-left:148.279083pt;margin-top:283.234711pt;width:169.4pt;height:12pt;mso-position-horizontal-relative:page;mso-position-vertical-relative:page;z-index:-252551168" type="#_x0000_t202" filled="false" stroked="false">
            <v:textbox inset="0,0,0,0">
              <w:txbxContent>
                <w:p>
                  <w:pPr>
                    <w:pStyle w:val="BodyText"/>
                    <w:rPr>
                      <w:rFonts w:ascii="Times New Roman"/>
                      <w:sz w:val="17"/>
                    </w:rPr>
                  </w:pPr>
                </w:p>
              </w:txbxContent>
            </v:textbox>
            <w10:wrap type="none"/>
          </v:shape>
        </w:pict>
      </w:r>
      <w:r>
        <w:rPr/>
        <w:pict>
          <v:shape style="position:absolute;margin-left:412.95224pt;margin-top:283.234711pt;width:141.550pt;height:12pt;mso-position-horizontal-relative:page;mso-position-vertical-relative:page;z-index:-252550144" type="#_x0000_t202" filled="false" stroked="false">
            <v:textbox inset="0,0,0,0">
              <w:txbxContent>
                <w:p>
                  <w:pPr>
                    <w:pStyle w:val="BodyText"/>
                    <w:rPr>
                      <w:rFonts w:ascii="Times New Roman"/>
                      <w:sz w:val="17"/>
                    </w:rPr>
                  </w:pPr>
                </w:p>
              </w:txbxContent>
            </v:textbox>
            <w10:wrap type="none"/>
          </v:shape>
        </w:pict>
      </w:r>
      <w:r>
        <w:rPr/>
        <w:pict>
          <v:shape style="position:absolute;margin-left:87.773537pt;margin-top:334.998688pt;width:141.550pt;height:12pt;mso-position-horizontal-relative:page;mso-position-vertical-relative:page;z-index:-252549120" type="#_x0000_t202" filled="false" stroked="false">
            <v:textbox inset="0,0,0,0">
              <w:txbxContent>
                <w:p>
                  <w:pPr>
                    <w:pStyle w:val="BodyText"/>
                    <w:rPr>
                      <w:rFonts w:ascii="Times New Roman"/>
                      <w:sz w:val="17"/>
                    </w:rPr>
                  </w:pPr>
                </w:p>
              </w:txbxContent>
            </v:textbox>
            <w10:wrap type="none"/>
          </v:shape>
        </w:pict>
      </w:r>
      <w:r>
        <w:rPr/>
        <w:pict>
          <v:shape style="position:absolute;margin-left:288.461273pt;margin-top:334.998688pt;width:102.6pt;height:12pt;mso-position-horizontal-relative:page;mso-position-vertical-relative:page;z-index:-252548096" type="#_x0000_t202" filled="false" stroked="false">
            <v:textbox inset="0,0,0,0">
              <w:txbxContent>
                <w:p>
                  <w:pPr>
                    <w:pStyle w:val="BodyText"/>
                    <w:rPr>
                      <w:rFonts w:ascii="Times New Roman"/>
                      <w:sz w:val="17"/>
                    </w:rPr>
                  </w:pPr>
                </w:p>
              </w:txbxContent>
            </v:textbox>
            <w10:wrap type="none"/>
          </v:shape>
        </w:pict>
      </w:r>
      <w:r>
        <w:rPr/>
        <w:pict>
          <v:shape style="position:absolute;margin-left:436.899323pt;margin-top:334.998688pt;width:141.550pt;height:12pt;mso-position-horizontal-relative:page;mso-position-vertical-relative:page;z-index:-252547072" type="#_x0000_t202" filled="false" stroked="false">
            <v:textbox inset="0,0,0,0">
              <w:txbxContent>
                <w:p>
                  <w:pPr>
                    <w:pStyle w:val="BodyText"/>
                    <w:rPr>
                      <w:rFonts w:ascii="Times New Roman"/>
                      <w:sz w:val="17"/>
                    </w:rPr>
                  </w:pPr>
                </w:p>
              </w:txbxContent>
            </v:textbox>
            <w10:wrap type="none"/>
          </v:shape>
        </w:pict>
      </w:r>
      <w:r>
        <w:rPr/>
        <w:pict>
          <v:shape style="position:absolute;margin-left:87.773537pt;margin-top:352.263702pt;width:141.550pt;height:12pt;mso-position-horizontal-relative:page;mso-position-vertical-relative:page;z-index:-252546048" type="#_x0000_t202" filled="false" stroked="false">
            <v:textbox inset="0,0,0,0">
              <w:txbxContent>
                <w:p>
                  <w:pPr>
                    <w:pStyle w:val="BodyText"/>
                    <w:rPr>
                      <w:rFonts w:ascii="Times New Roman"/>
                      <w:sz w:val="17"/>
                    </w:rPr>
                  </w:pPr>
                </w:p>
              </w:txbxContent>
            </v:textbox>
            <w10:wrap type="none"/>
          </v:shape>
        </w:pict>
      </w:r>
      <w:r>
        <w:rPr/>
        <w:pict>
          <v:shape style="position:absolute;margin-left:288.461273pt;margin-top:352.263702pt;width:102.6pt;height:12pt;mso-position-horizontal-relative:page;mso-position-vertical-relative:page;z-index:-252545024" type="#_x0000_t202" filled="false" stroked="false">
            <v:textbox inset="0,0,0,0">
              <w:txbxContent>
                <w:p>
                  <w:pPr>
                    <w:pStyle w:val="BodyText"/>
                    <w:rPr>
                      <w:rFonts w:ascii="Times New Roman"/>
                      <w:sz w:val="17"/>
                    </w:rPr>
                  </w:pPr>
                </w:p>
              </w:txbxContent>
            </v:textbox>
            <w10:wrap type="none"/>
          </v:shape>
        </w:pict>
      </w:r>
      <w:r>
        <w:rPr/>
        <w:pict>
          <v:shape style="position:absolute;margin-left:436.898132pt;margin-top:352.263702pt;width:141.550pt;height:12pt;mso-position-horizontal-relative:page;mso-position-vertical-relative:page;z-index:-252544000" type="#_x0000_t202" filled="false" stroked="false">
            <v:textbox inset="0,0,0,0">
              <w:txbxContent>
                <w:p>
                  <w:pPr>
                    <w:pStyle w:val="BodyText"/>
                    <w:rPr>
                      <w:rFonts w:ascii="Times New Roman"/>
                      <w:sz w:val="17"/>
                    </w:rPr>
                  </w:pPr>
                </w:p>
              </w:txbxContent>
            </v:textbox>
            <w10:wrap type="none"/>
          </v:shape>
        </w:pict>
      </w:r>
      <w:r>
        <w:rPr/>
        <w:pict>
          <v:shape style="position:absolute;margin-left:87.773537pt;margin-top:369.528687pt;width:141.950pt;height:12pt;mso-position-horizontal-relative:page;mso-position-vertical-relative:page;z-index:-252542976" type="#_x0000_t202" filled="false" stroked="false">
            <v:textbox inset="0,0,0,0">
              <w:txbxContent>
                <w:p>
                  <w:pPr>
                    <w:pStyle w:val="BodyText"/>
                    <w:rPr>
                      <w:rFonts w:ascii="Times New Roman"/>
                      <w:sz w:val="17"/>
                    </w:rPr>
                  </w:pPr>
                </w:p>
              </w:txbxContent>
            </v:textbox>
            <w10:wrap type="none"/>
          </v:shape>
        </w:pict>
      </w:r>
      <w:r>
        <w:rPr/>
        <w:pict>
          <v:shape style="position:absolute;margin-left:288.981903pt;margin-top:369.528687pt;width:102.9pt;height:12pt;mso-position-horizontal-relative:page;mso-position-vertical-relative:page;z-index:-252541952" type="#_x0000_t202" filled="false" stroked="false">
            <v:textbox inset="0,0,0,0">
              <w:txbxContent>
                <w:p>
                  <w:pPr>
                    <w:pStyle w:val="BodyText"/>
                    <w:rPr>
                      <w:rFonts w:ascii="Times New Roman"/>
                      <w:sz w:val="17"/>
                    </w:rPr>
                  </w:pPr>
                </w:p>
              </w:txbxContent>
            </v:textbox>
            <w10:wrap type="none"/>
          </v:shape>
        </w:pict>
      </w:r>
      <w:r>
        <w:rPr/>
        <w:pict>
          <v:shape style="position:absolute;margin-left:62.74654pt;margin-top:386.793701pt;width:141.950pt;height:12pt;mso-position-horizontal-relative:page;mso-position-vertical-relative:page;z-index:-252540928" type="#_x0000_t202" filled="false" stroked="false">
            <v:textbox inset="0,0,0,0">
              <w:txbxContent>
                <w:p>
                  <w:pPr>
                    <w:pStyle w:val="BodyText"/>
                    <w:rPr>
                      <w:rFonts w:ascii="Times New Roman"/>
                      <w:sz w:val="17"/>
                    </w:rPr>
                  </w:pPr>
                </w:p>
              </w:txbxContent>
            </v:textbox>
            <w10:wrap type="none"/>
          </v:shape>
        </w:pict>
      </w:r>
      <w:r>
        <w:rPr/>
        <w:pict>
          <v:shape style="position:absolute;margin-left:78.330681pt;margin-top:421.287689pt;width:7.8pt;height:12pt;mso-position-horizontal-relative:page;mso-position-vertical-relative:page;z-index:-252539904" type="#_x0000_t202" filled="false" stroked="false">
            <v:textbox inset="0,0,0,0">
              <w:txbxContent>
                <w:p>
                  <w:pPr>
                    <w:pStyle w:val="BodyText"/>
                    <w:rPr>
                      <w:rFonts w:ascii="Times New Roman"/>
                      <w:sz w:val="17"/>
                    </w:rPr>
                  </w:pPr>
                </w:p>
              </w:txbxContent>
            </v:textbox>
            <w10:wrap type="none"/>
          </v:shape>
        </w:pict>
      </w:r>
      <w:r>
        <w:rPr/>
        <w:pict>
          <v:shape style="position:absolute;margin-left:108.372673pt;margin-top:421.287689pt;width:8.35pt;height:12pt;mso-position-horizontal-relative:page;mso-position-vertical-relative:page;z-index:-252538880" type="#_x0000_t202" filled="false" stroked="false">
            <v:textbox inset="0,0,0,0">
              <w:txbxContent>
                <w:p>
                  <w:pPr>
                    <w:pStyle w:val="BodyText"/>
                    <w:rPr>
                      <w:rFonts w:ascii="Times New Roman"/>
                      <w:sz w:val="17"/>
                    </w:rPr>
                  </w:pPr>
                </w:p>
              </w:txbxContent>
            </v:textbox>
            <w10:wrap type="none"/>
          </v:shape>
        </w:pict>
      </w:r>
      <w:r>
        <w:rPr/>
        <w:pict>
          <v:shape style="position:absolute;margin-left:128.401703pt;margin-top:421.287689pt;width:8.35pt;height:12pt;mso-position-horizontal-relative:page;mso-position-vertical-relative:page;z-index:-252537856" type="#_x0000_t202" filled="false" stroked="false">
            <v:textbox inset="0,0,0,0">
              <w:txbxContent>
                <w:p>
                  <w:pPr>
                    <w:pStyle w:val="BodyText"/>
                    <w:rPr>
                      <w:rFonts w:ascii="Times New Roman"/>
                      <w:sz w:val="17"/>
                    </w:rPr>
                  </w:pPr>
                </w:p>
              </w:txbxContent>
            </v:textbox>
            <w10:wrap type="none"/>
          </v:shape>
        </w:pict>
      </w:r>
      <w:r>
        <w:rPr/>
        <w:pict>
          <v:shape style="position:absolute;margin-left:154.002838pt;margin-top:421.287689pt;width:5.5pt;height:12pt;mso-position-horizontal-relative:page;mso-position-vertical-relative:page;z-index:-252536832" type="#_x0000_t202" filled="false" stroked="false">
            <v:textbox inset="0,0,0,0">
              <w:txbxContent>
                <w:p>
                  <w:pPr>
                    <w:pStyle w:val="BodyText"/>
                    <w:rPr>
                      <w:rFonts w:ascii="Times New Roman"/>
                      <w:sz w:val="17"/>
                    </w:rPr>
                  </w:pPr>
                </w:p>
              </w:txbxContent>
            </v:textbox>
            <w10:wrap type="none"/>
          </v:shape>
        </w:pict>
      </w:r>
      <w:r>
        <w:rPr/>
        <w:pict>
          <v:shape style="position:absolute;margin-left:182.30394pt;margin-top:421.287689pt;width:8.35pt;height:12pt;mso-position-horizontal-relative:page;mso-position-vertical-relative:page;z-index:-252535808" type="#_x0000_t202" filled="false" stroked="false">
            <v:textbox inset="0,0,0,0">
              <w:txbxContent>
                <w:p>
                  <w:pPr>
                    <w:pStyle w:val="BodyText"/>
                    <w:rPr>
                      <w:rFonts w:ascii="Times New Roman"/>
                      <w:sz w:val="17"/>
                    </w:rPr>
                  </w:pPr>
                </w:p>
              </w:txbxContent>
            </v:textbox>
            <w10:wrap type="none"/>
          </v:shape>
        </w:pict>
      </w:r>
      <w:r>
        <w:rPr/>
        <w:pict>
          <v:shape style="position:absolute;margin-left:211.803848pt;margin-top:421.287689pt;width:7.8pt;height:12pt;mso-position-horizontal-relative:page;mso-position-vertical-relative:page;z-index:-252534784" type="#_x0000_t202" filled="false" stroked="false">
            <v:textbox inset="0,0,0,0">
              <w:txbxContent>
                <w:p>
                  <w:pPr>
                    <w:pStyle w:val="BodyText"/>
                    <w:rPr>
                      <w:rFonts w:ascii="Times New Roman"/>
                      <w:sz w:val="17"/>
                    </w:rPr>
                  </w:pPr>
                </w:p>
              </w:txbxContent>
            </v:textbox>
            <w10:wrap type="none"/>
          </v:shape>
        </w:pict>
      </w:r>
      <w:r>
        <w:rPr/>
        <w:pict>
          <v:shape style="position:absolute;margin-left:233.503189pt;margin-top:421.287689pt;width:8.35pt;height:12pt;mso-position-horizontal-relative:page;mso-position-vertical-relative:page;z-index:-252533760" type="#_x0000_t202" filled="false" stroked="false">
            <v:textbox inset="0,0,0,0">
              <w:txbxContent>
                <w:p>
                  <w:pPr>
                    <w:pStyle w:val="BodyText"/>
                    <w:rPr>
                      <w:rFonts w:ascii="Times New Roman"/>
                      <w:sz w:val="17"/>
                    </w:rPr>
                  </w:pPr>
                </w:p>
              </w:txbxContent>
            </v:textbox>
            <w10:wrap type="none"/>
          </v:shape>
        </w:pict>
      </w:r>
      <w:r>
        <w:rPr/>
        <w:pict>
          <v:shape style="position:absolute;margin-left:283.561249pt;margin-top:421.287689pt;width:8.35pt;height:12pt;mso-position-horizontal-relative:page;mso-position-vertical-relative:page;z-index:-252532736" type="#_x0000_t202" filled="false" stroked="false">
            <v:textbox inset="0,0,0,0">
              <w:txbxContent>
                <w:p>
                  <w:pPr>
                    <w:pStyle w:val="BodyText"/>
                    <w:rPr>
                      <w:rFonts w:ascii="Times New Roman"/>
                      <w:sz w:val="17"/>
                    </w:rPr>
                  </w:pPr>
                </w:p>
              </w:txbxContent>
            </v:textbox>
            <w10:wrap type="none"/>
          </v:shape>
        </w:pict>
      </w:r>
      <w:r>
        <w:rPr/>
        <w:pict>
          <v:shape style="position:absolute;margin-left:313.637299pt;margin-top:421.287689pt;width:5.6pt;height:12pt;mso-position-horizontal-relative:page;mso-position-vertical-relative:page;z-index:-252531712" type="#_x0000_t202" filled="false" stroked="false">
            <v:textbox inset="0,0,0,0">
              <w:txbxContent>
                <w:p>
                  <w:pPr>
                    <w:pStyle w:val="BodyText"/>
                    <w:rPr>
                      <w:rFonts w:ascii="Times New Roman"/>
                      <w:sz w:val="17"/>
                    </w:rPr>
                  </w:pPr>
                </w:p>
              </w:txbxContent>
            </v:textbox>
            <w10:wrap type="none"/>
          </v:shape>
        </w:pict>
      </w:r>
      <w:r>
        <w:rPr/>
        <w:pict>
          <v:shape style="position:absolute;margin-left:324.763519pt;margin-top:421.287689pt;width:7.75pt;height:12pt;mso-position-horizontal-relative:page;mso-position-vertical-relative:page;z-index:-252530688" type="#_x0000_t202" filled="false" stroked="false">
            <v:textbox inset="0,0,0,0">
              <w:txbxContent>
                <w:p>
                  <w:pPr>
                    <w:pStyle w:val="BodyText"/>
                    <w:rPr>
                      <w:rFonts w:ascii="Times New Roman"/>
                      <w:sz w:val="17"/>
                    </w:rPr>
                  </w:pPr>
                </w:p>
              </w:txbxContent>
            </v:textbox>
            <w10:wrap type="none"/>
          </v:shape>
        </w:pict>
      </w:r>
      <w:r>
        <w:rPr/>
        <w:pict>
          <v:shape style="position:absolute;margin-left:142.369522pt;margin-top:455.781708pt;width:331.5pt;height:12pt;mso-position-horizontal-relative:page;mso-position-vertical-relative:page;z-index:-252529664" type="#_x0000_t202" filled="false" stroked="false">
            <v:textbox inset="0,0,0,0">
              <w:txbxContent>
                <w:p>
                  <w:pPr>
                    <w:pStyle w:val="BodyText"/>
                    <w:rPr>
                      <w:rFonts w:ascii="Times New Roman"/>
                      <w:sz w:val="17"/>
                    </w:rPr>
                  </w:pPr>
                </w:p>
              </w:txbxContent>
            </v:textbox>
            <w10:wrap type="none"/>
          </v:shape>
        </w:pict>
      </w:r>
      <w:r>
        <w:rPr/>
        <w:pict>
          <v:shape style="position:absolute;margin-left:100.629135pt;margin-top:490.280701pt;width:420.65pt;height:12pt;mso-position-horizontal-relative:page;mso-position-vertical-relative:page;z-index:-252528640" type="#_x0000_t202" filled="false" stroked="false">
            <v:textbox inset="0,0,0,0">
              <w:txbxContent>
                <w:p>
                  <w:pPr>
                    <w:pStyle w:val="BodyText"/>
                    <w:rPr>
                      <w:rFonts w:ascii="Times New Roman"/>
                      <w:sz w:val="17"/>
                    </w:rPr>
                  </w:pPr>
                </w:p>
              </w:txbxContent>
            </v:textbox>
            <w10:wrap type="none"/>
          </v:shape>
        </w:pict>
      </w:r>
      <w:r>
        <w:rPr/>
        <w:pict>
          <v:shape style="position:absolute;margin-left:136.052155pt;margin-top:524.779663pt;width:364.65pt;height:12pt;mso-position-horizontal-relative:page;mso-position-vertical-relative:page;z-index:-252527616" type="#_x0000_t202" filled="false" stroked="false">
            <v:textbox inset="0,0,0,0">
              <w:txbxContent>
                <w:p>
                  <w:pPr>
                    <w:pStyle w:val="BodyText"/>
                    <w:rPr>
                      <w:rFonts w:ascii="Times New Roman"/>
                      <w:sz w:val="17"/>
                    </w:rPr>
                  </w:pPr>
                </w:p>
              </w:txbxContent>
            </v:textbox>
            <w10:wrap type="none"/>
          </v:shape>
        </w:pict>
      </w:r>
      <w:r>
        <w:rPr/>
        <w:pict>
          <v:shape style="position:absolute;margin-left:62.106735pt;margin-top:559.278687pt;width:30.15pt;height:12pt;mso-position-horizontal-relative:page;mso-position-vertical-relative:page;z-index:-252526592" type="#_x0000_t202" filled="false" stroked="false">
            <v:textbox inset="0,0,0,0">
              <w:txbxContent>
                <w:p>
                  <w:pPr>
                    <w:pStyle w:val="BodyText"/>
                    <w:rPr>
                      <w:rFonts w:ascii="Times New Roman"/>
                      <w:sz w:val="17"/>
                    </w:rPr>
                  </w:pPr>
                </w:p>
              </w:txbxContent>
            </v:textbox>
            <w10:wrap type="none"/>
          </v:shape>
        </w:pict>
      </w:r>
      <w:r>
        <w:rPr/>
        <w:pict>
          <v:shape style="position:absolute;margin-left:280.467163pt;margin-top:559.278687pt;width:30.15pt;height:12pt;mso-position-horizontal-relative:page;mso-position-vertical-relative:page;z-index:-252525568" type="#_x0000_t202" filled="false" stroked="false">
            <v:textbox inset="0,0,0,0">
              <w:txbxContent>
                <w:p>
                  <w:pPr>
                    <w:pStyle w:val="BodyText"/>
                    <w:rPr>
                      <w:rFonts w:ascii="Times New Roman"/>
                      <w:sz w:val="17"/>
                    </w:rPr>
                  </w:pPr>
                </w:p>
              </w:txbxContent>
            </v:textbox>
            <w10:wrap type="none"/>
          </v:shape>
        </w:pict>
      </w:r>
      <w:r>
        <w:rPr/>
        <w:pict>
          <v:shape style="position:absolute;margin-left:100.518074pt;margin-top:593.777710pt;width:414.8pt;height:12pt;mso-position-horizontal-relative:page;mso-position-vertical-relative:page;z-index:-252524544" type="#_x0000_t202" filled="false" stroked="false">
            <v:textbox inset="0,0,0,0">
              <w:txbxContent>
                <w:p>
                  <w:pPr>
                    <w:pStyle w:val="BodyText"/>
                    <w:rPr>
                      <w:rFonts w:ascii="Times New Roman"/>
                      <w:sz w:val="17"/>
                    </w:rPr>
                  </w:pPr>
                </w:p>
              </w:txbxContent>
            </v:textbox>
            <w10:wrap type="none"/>
          </v:shape>
        </w:pict>
      </w:r>
      <w:r>
        <w:rPr/>
        <w:pict>
          <v:shape style="position:absolute;margin-left:136.277252pt;margin-top:628.276733pt;width:364.85pt;height:12pt;mso-position-horizontal-relative:page;mso-position-vertical-relative:page;z-index:-252523520" type="#_x0000_t202" filled="false" stroked="false">
            <v:textbox inset="0,0,0,0">
              <w:txbxContent>
                <w:p>
                  <w:pPr>
                    <w:pStyle w:val="BodyText"/>
                    <w:rPr>
                      <w:rFonts w:ascii="Times New Roman"/>
                      <w:sz w:val="17"/>
                    </w:rPr>
                  </w:pPr>
                </w:p>
              </w:txbxContent>
            </v:textbox>
            <w10:wrap type="none"/>
          </v:shape>
        </w:pict>
      </w:r>
      <w:r>
        <w:rPr/>
        <w:pict>
          <v:shape style="position:absolute;margin-left:62.136421pt;margin-top:662.775696pt;width:30.4pt;height:12pt;mso-position-horizontal-relative:page;mso-position-vertical-relative:page;z-index:-252522496" type="#_x0000_t202" filled="false" stroked="false">
            <v:textbox inset="0,0,0,0">
              <w:txbxContent>
                <w:p>
                  <w:pPr>
                    <w:pStyle w:val="BodyText"/>
                    <w:rPr>
                      <w:rFonts w:ascii="Times New Roman"/>
                      <w:sz w:val="17"/>
                    </w:rPr>
                  </w:pPr>
                </w:p>
              </w:txbxContent>
            </v:textbox>
            <w10:wrap type="none"/>
          </v:shape>
        </w:pict>
      </w:r>
      <w:r>
        <w:rPr/>
        <w:pict>
          <v:shape style="position:absolute;margin-left:280.933441pt;margin-top:662.775696pt;width:30.4pt;height:12pt;mso-position-horizontal-relative:page;mso-position-vertical-relative:page;z-index:-252521472" type="#_x0000_t202" filled="false" stroked="false">
            <v:textbox inset="0,0,0,0">
              <w:txbxContent>
                <w:p>
                  <w:pPr>
                    <w:pStyle w:val="BodyText"/>
                    <w:rPr>
                      <w:rFonts w:ascii="Times New Roman"/>
                      <w:sz w:val="17"/>
                    </w:rPr>
                  </w:pPr>
                </w:p>
              </w:txbxContent>
            </v:textbox>
            <w10:wrap type="none"/>
          </v:shape>
        </w:pict>
      </w:r>
      <w:r>
        <w:rPr/>
        <w:pict>
          <v:shape style="position:absolute;margin-left:100.629135pt;margin-top:697.274719pt;width:415.1pt;height:12pt;mso-position-horizontal-relative:page;mso-position-vertical-relative:page;z-index:-2525204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40" w:bottom="0" w:left="480" w:right="320"/>
        </w:sectPr>
      </w:pPr>
    </w:p>
    <w:p>
      <w:pPr>
        <w:rPr>
          <w:sz w:val="2"/>
          <w:szCs w:val="2"/>
        </w:rPr>
      </w:pPr>
      <w:r>
        <w:rPr/>
        <w:pict>
          <v:shape style="position:absolute;margin-left:35pt;margin-top:48.787697pt;width:256.75pt;height:52.5pt;mso-position-horizontal-relative:page;mso-position-vertical-relative:page;z-index:-252519424" type="#_x0000_t202" filled="false" stroked="false">
            <v:textbox inset="0,0,0,0">
              <w:txbxContent>
                <w:p>
                  <w:pPr>
                    <w:spacing w:before="19"/>
                    <w:ind w:left="20" w:right="2" w:firstLine="0"/>
                    <w:jc w:val="left"/>
                    <w:rPr>
                      <w:rFonts w:ascii="Arial Narrow"/>
                      <w:b/>
                      <w:i/>
                      <w:sz w:val="22"/>
                    </w:rPr>
                  </w:pPr>
                  <w:r>
                    <w:rPr>
                      <w:rFonts w:ascii="Arial Narrow"/>
                      <w:b/>
                      <w:i/>
                      <w:sz w:val="22"/>
                    </w:rPr>
                    <w:t>Para informacion en espanol, visite </w:t>
                  </w:r>
                  <w:hyperlink r:id="rId6">
                    <w:r>
                      <w:rPr>
                        <w:rFonts w:ascii="Arial Narrow"/>
                        <w:b/>
                        <w:i/>
                        <w:sz w:val="22"/>
                        <w:u w:val="thick"/>
                      </w:rPr>
                      <w:t>www.consumerfinance.gov/learnmore</w:t>
                    </w:r>
                    <w:r>
                      <w:rPr>
                        <w:rFonts w:ascii="Arial Narrow"/>
                        <w:b/>
                        <w:i/>
                        <w:sz w:val="22"/>
                      </w:rPr>
                      <w:t> </w:t>
                    </w:r>
                  </w:hyperlink>
                  <w:r>
                    <w:rPr>
                      <w:rFonts w:ascii="Arial Narrow"/>
                      <w:b/>
                      <w:i/>
                      <w:sz w:val="22"/>
                    </w:rPr>
                    <w:t>o escribe a la Consumer Financial Protection Bureau, 1700 G Street N.W., Washington, DC 20552.</w:t>
                  </w:r>
                </w:p>
              </w:txbxContent>
            </v:textbox>
            <w10:wrap type="none"/>
          </v:shape>
        </w:pict>
      </w:r>
      <w:r>
        <w:rPr/>
        <w:pict>
          <v:shape style="position:absolute;margin-left:312.186859pt;margin-top:48.730846pt;width:7.05pt;height:15.5pt;mso-position-horizontal-relative:page;mso-position-vertical-relative:page;z-index:-252518400"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30.172089pt;margin-top:49.529682pt;width:246.7pt;height:575.25pt;mso-position-horizontal-relative:page;mso-position-vertical-relative:page;z-index:-252517376" type="#_x0000_t202" filled="false" stroked="false">
            <v:textbox inset="0,0,0,0">
              <w:txbxContent>
                <w:p>
                  <w:pPr>
                    <w:spacing w:before="18"/>
                    <w:ind w:left="20" w:right="190" w:firstLine="0"/>
                    <w:jc w:val="left"/>
                    <w:rPr>
                      <w:rFonts w:ascii="Arial Narrow"/>
                      <w:sz w:val="22"/>
                    </w:rPr>
                  </w:pPr>
                  <w:r>
                    <w:rPr>
                      <w:rFonts w:ascii="Arial Narrow"/>
                      <w:b/>
                      <w:sz w:val="22"/>
                    </w:rPr>
                    <w:t>You have the right to dispute incomplete or inaccurate information. </w:t>
                  </w:r>
                  <w:r>
                    <w:rPr>
                      <w:rFonts w:ascii="Arial Narrow"/>
                      <w:sz w:val="22"/>
                    </w:rPr>
                    <w:t>If you identify information in your file that is incomplete or inaccurate, and report it to the consumer reporting agency, the agency must investigate unless your dispute is frivolous. See </w:t>
                  </w:r>
                  <w:hyperlink r:id="rId6">
                    <w:r>
                      <w:rPr>
                        <w:rFonts w:ascii="Arial Narrow"/>
                        <w:color w:val="0000FF"/>
                        <w:sz w:val="22"/>
                        <w:u w:val="single" w:color="0000FF"/>
                      </w:rPr>
                      <w:t>www.consumerfinance.gov/learnmore</w:t>
                    </w:r>
                    <w:r>
                      <w:rPr>
                        <w:rFonts w:ascii="Arial Narrow"/>
                        <w:color w:val="0000FF"/>
                        <w:sz w:val="22"/>
                      </w:rPr>
                      <w:t> </w:t>
                    </w:r>
                  </w:hyperlink>
                  <w:r>
                    <w:rPr>
                      <w:rFonts w:ascii="Arial Narrow"/>
                      <w:sz w:val="22"/>
                    </w:rPr>
                    <w:t>for an explanation of dispute procedures.</w:t>
                  </w:r>
                </w:p>
                <w:p>
                  <w:pPr>
                    <w:spacing w:before="15"/>
                    <w:ind w:left="20" w:right="260" w:firstLine="0"/>
                    <w:jc w:val="left"/>
                    <w:rPr>
                      <w:rFonts w:ascii="Arial Narrow"/>
                      <w:sz w:val="22"/>
                    </w:rPr>
                  </w:pPr>
                  <w:r>
                    <w:rPr>
                      <w:rFonts w:ascii="Arial Narrow"/>
                      <w:b/>
                      <w:sz w:val="22"/>
                    </w:rPr>
                    <w:t>Consumer reporting agencies must correct or delete inaccurate, incomplete, or unverifiable information. </w:t>
                  </w:r>
                  <w:r>
                    <w:rPr>
                      <w:rFonts w:ascii="Arial Narrow"/>
                      <w:sz w:val="22"/>
                    </w:rPr>
                    <w:t>Inaccurate, incomplete or unverifiable information must be removed or corrected, usually within 30 days. However, a consumer reporting agency may continue to report information it has verified as accurate.</w:t>
                  </w:r>
                </w:p>
                <w:p>
                  <w:pPr>
                    <w:spacing w:before="16"/>
                    <w:ind w:left="20" w:right="29" w:firstLine="0"/>
                    <w:jc w:val="left"/>
                    <w:rPr>
                      <w:rFonts w:ascii="Arial Narrow"/>
                      <w:sz w:val="22"/>
                    </w:rPr>
                  </w:pPr>
                  <w:r>
                    <w:rPr>
                      <w:rFonts w:ascii="Arial Narrow"/>
                      <w:b/>
                      <w:sz w:val="22"/>
                    </w:rPr>
                    <w:t>Consumer reporting agencies may not report outdated negative information. </w:t>
                  </w:r>
                  <w:r>
                    <w:rPr>
                      <w:rFonts w:ascii="Arial Narrow"/>
                      <w:sz w:val="22"/>
                    </w:rPr>
                    <w:t>In most cases, a consumer reporting agency may not report negative information that is more than seven years old, or bankruptcies that are more than 10 years old.</w:t>
                  </w:r>
                </w:p>
                <w:p>
                  <w:pPr>
                    <w:spacing w:before="14"/>
                    <w:ind w:left="20" w:right="0" w:firstLine="0"/>
                    <w:jc w:val="left"/>
                    <w:rPr>
                      <w:rFonts w:ascii="Arial Narrow"/>
                      <w:sz w:val="22"/>
                    </w:rPr>
                  </w:pPr>
                  <w:r>
                    <w:rPr>
                      <w:rFonts w:ascii="Arial Narrow"/>
                      <w:b/>
                      <w:sz w:val="22"/>
                    </w:rPr>
                    <w:t>Access to your file is limited. </w:t>
                  </w:r>
                  <w:r>
                    <w:rPr>
                      <w:rFonts w:ascii="Arial Narrow"/>
                      <w:sz w:val="22"/>
                    </w:rPr>
                    <w:t>A consumer reporting agency may provide information about you only to people with a valid need -- usually to consider an application with a creditor, insurer, employer, landlord, or other business. The FCRA specifies those with a valid need for access.</w:t>
                  </w:r>
                </w:p>
                <w:p>
                  <w:pPr>
                    <w:spacing w:before="15"/>
                    <w:ind w:left="20" w:right="18" w:firstLine="0"/>
                    <w:jc w:val="left"/>
                    <w:rPr>
                      <w:rFonts w:ascii="Arial Narrow"/>
                      <w:sz w:val="22"/>
                    </w:rPr>
                  </w:pPr>
                  <w:r>
                    <w:rPr>
                      <w:rFonts w:ascii="Arial Narrow"/>
                      <w:b/>
                      <w:sz w:val="22"/>
                    </w:rPr>
                    <w:t>You must give your consent for reports to be provided to employers. </w:t>
                  </w:r>
                  <w:r>
                    <w:rPr>
                      <w:rFonts w:ascii="Arial Narrow"/>
                      <w:sz w:val="22"/>
                    </w:rPr>
                    <w:t>A consumer reporting agency may not give out information about you to your employer, or a potential employer, without your written consent given to the employer. Written consent generally is not required in the trucking industry. For more information, go to </w:t>
                  </w:r>
                  <w:hyperlink r:id="rId6">
                    <w:r>
                      <w:rPr>
                        <w:rFonts w:ascii="Arial Narrow"/>
                        <w:color w:val="0000FF"/>
                        <w:sz w:val="22"/>
                        <w:u w:val="single" w:color="0000FF"/>
                      </w:rPr>
                      <w:t>www.consumerfinance.gov/learnmore</w:t>
                    </w:r>
                    <w:r>
                      <w:rPr>
                        <w:rFonts w:ascii="Arial Narrow"/>
                        <w:sz w:val="22"/>
                      </w:rPr>
                      <w:t>.</w:t>
                    </w:r>
                  </w:hyperlink>
                </w:p>
                <w:p>
                  <w:pPr>
                    <w:spacing w:before="16"/>
                    <w:ind w:left="20" w:right="29" w:firstLine="0"/>
                    <w:jc w:val="left"/>
                    <w:rPr>
                      <w:rFonts w:ascii="Arial Narrow" w:hAnsi="Arial Narrow"/>
                      <w:sz w:val="22"/>
                    </w:rPr>
                  </w:pPr>
                  <w:r>
                    <w:rPr>
                      <w:rFonts w:ascii="Arial Narrow" w:hAnsi="Arial Narrow"/>
                      <w:b/>
                      <w:sz w:val="22"/>
                    </w:rPr>
                    <w:t>You may limit “prescreened” offers of credit and insurance you get based on information in your credit report. </w:t>
                  </w:r>
                  <w:r>
                    <w:rPr>
                      <w:rFonts w:ascii="Arial Narrow" w:hAnsi="Arial Narrow"/>
                      <w:sz w:val="22"/>
                    </w:rPr>
                    <w:t>Unsolicited “prescreened” offers for credit and insurance must include a toll-free phone number you can call if you choose to remove your name and address from the lists these offers are based on. You may opt-out with the nationwide credit bureaus at 1-888-567-8688.</w:t>
                  </w:r>
                </w:p>
                <w:p>
                  <w:pPr>
                    <w:spacing w:before="15"/>
                    <w:ind w:left="20" w:right="-1" w:firstLine="0"/>
                    <w:jc w:val="left"/>
                    <w:rPr>
                      <w:rFonts w:ascii="Arial Narrow"/>
                      <w:sz w:val="22"/>
                    </w:rPr>
                  </w:pPr>
                  <w:r>
                    <w:rPr>
                      <w:rFonts w:ascii="Arial Narrow"/>
                      <w:b/>
                      <w:sz w:val="22"/>
                    </w:rPr>
                    <w:t>You may seek damages from violators. </w:t>
                  </w:r>
                  <w:r>
                    <w:rPr>
                      <w:rFonts w:ascii="Arial Narrow"/>
                      <w:sz w:val="22"/>
                    </w:rPr>
                    <w:t>If a consumer reporting agency, or, in some cases, a user of consumer reports or a furnisher of information to a consumer reporting agency violates the FCRA, you may be able to sue in state or federal court.</w:t>
                  </w:r>
                </w:p>
                <w:p>
                  <w:pPr>
                    <w:spacing w:before="14"/>
                    <w:ind w:left="20" w:right="171" w:firstLine="0"/>
                    <w:jc w:val="left"/>
                    <w:rPr>
                      <w:rFonts w:ascii="Arial Narrow"/>
                      <w:sz w:val="22"/>
                    </w:rPr>
                  </w:pPr>
                  <w:r>
                    <w:rPr>
                      <w:rFonts w:ascii="Arial Narrow"/>
                      <w:b/>
                      <w:sz w:val="22"/>
                    </w:rPr>
                    <w:t>Identity theft victims and active duty military personnel have additional rights. </w:t>
                  </w:r>
                  <w:r>
                    <w:rPr>
                      <w:rFonts w:ascii="Arial Narrow"/>
                      <w:sz w:val="22"/>
                    </w:rPr>
                    <w:t>For more information, visit </w:t>
                  </w:r>
                  <w:hyperlink r:id="rId6">
                    <w:r>
                      <w:rPr>
                        <w:rFonts w:ascii="Arial Narrow"/>
                        <w:color w:val="0000FF"/>
                        <w:sz w:val="22"/>
                        <w:u w:val="single" w:color="0000FF"/>
                      </w:rPr>
                      <w:t>www.consumerfinance.gov/learnmore</w:t>
                    </w:r>
                    <w:r>
                      <w:rPr>
                        <w:rFonts w:ascii="Arial Narrow"/>
                        <w:sz w:val="22"/>
                      </w:rPr>
                      <w:t>.</w:t>
                    </w:r>
                  </w:hyperlink>
                </w:p>
              </w:txbxContent>
            </v:textbox>
            <w10:wrap type="none"/>
          </v:shape>
        </w:pict>
      </w:r>
      <w:r>
        <w:rPr/>
        <w:pict>
          <v:shape style="position:absolute;margin-left:35.006599pt;margin-top:111.938843pt;width:254.05pt;height:27.15pt;mso-position-horizontal-relative:page;mso-position-vertical-relative:page;z-index:-252516352" type="#_x0000_t202" filled="false" stroked="false">
            <v:textbox inset="0,0,0,0">
              <w:txbxContent>
                <w:p>
                  <w:pPr>
                    <w:spacing w:before="18"/>
                    <w:ind w:left="20" w:right="-1" w:firstLine="0"/>
                    <w:jc w:val="left"/>
                    <w:rPr>
                      <w:rFonts w:ascii="Arial Narrow"/>
                      <w:b/>
                      <w:sz w:val="22"/>
                    </w:rPr>
                  </w:pPr>
                  <w:r>
                    <w:rPr>
                      <w:rFonts w:ascii="Arial Narrow"/>
                      <w:b/>
                      <w:sz w:val="22"/>
                    </w:rPr>
                    <w:t>A Summary of Your Rights Under the Fair Credit Reporting Act</w:t>
                  </w:r>
                </w:p>
              </w:txbxContent>
            </v:textbox>
            <w10:wrap type="none"/>
          </v:shape>
        </w:pict>
      </w:r>
      <w:r>
        <w:rPr/>
        <w:pict>
          <v:shape style="position:absolute;margin-left:312.200531pt;margin-top:137.839706pt;width:7.05pt;height:15.5pt;mso-position-horizontal-relative:page;mso-position-vertical-relative:page;z-index:-252515328"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5.003059pt;margin-top:149.915833pt;width:263.2pt;height:140.7pt;mso-position-horizontal-relative:page;mso-position-vertical-relative:page;z-index:-252514304" type="#_x0000_t202" filled="false" stroked="false">
            <v:textbox inset="0,0,0,0">
              <w:txbxContent>
                <w:p>
                  <w:pPr>
                    <w:spacing w:before="16"/>
                    <w:ind w:left="20" w:right="-1" w:firstLine="0"/>
                    <w:jc w:val="left"/>
                    <w:rPr>
                      <w:rFonts w:ascii="Arial Narrow"/>
                      <w:sz w:val="22"/>
                    </w:rPr>
                  </w:pPr>
                  <w:r>
                    <w:rPr>
                      <w:rFonts w:ascii="Arial Narrow"/>
                      <w:sz w:val="22"/>
                    </w:rP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w:t>
                  </w:r>
                </w:p>
                <w:p>
                  <w:pPr>
                    <w:spacing w:before="0"/>
                    <w:ind w:left="20" w:right="171" w:firstLine="0"/>
                    <w:jc w:val="left"/>
                    <w:rPr>
                      <w:rFonts w:ascii="Arial Narrow"/>
                      <w:b/>
                      <w:sz w:val="22"/>
                    </w:rPr>
                  </w:pPr>
                  <w:r>
                    <w:rPr>
                      <w:rFonts w:ascii="Arial Narrow"/>
                      <w:sz w:val="22"/>
                    </w:rPr>
                    <w:t>Here is a summary of your major rights under the FCRA. </w:t>
                  </w:r>
                  <w:r>
                    <w:rPr>
                      <w:rFonts w:ascii="Arial Narrow"/>
                      <w:b/>
                      <w:sz w:val="22"/>
                    </w:rPr>
                    <w:t>For more information, including information about additional rights, go to </w:t>
                  </w:r>
                  <w:hyperlink r:id="rId6">
                    <w:r>
                      <w:rPr>
                        <w:rFonts w:ascii="Arial Narrow"/>
                        <w:b/>
                        <w:sz w:val="22"/>
                        <w:u w:val="single"/>
                      </w:rPr>
                      <w:t>www.consumerfinance.gov/learnmore</w:t>
                    </w:r>
                    <w:r>
                      <w:rPr>
                        <w:rFonts w:ascii="Arial Narrow"/>
                        <w:b/>
                        <w:sz w:val="22"/>
                      </w:rPr>
                      <w:t> </w:t>
                    </w:r>
                  </w:hyperlink>
                  <w:r>
                    <w:rPr>
                      <w:rFonts w:ascii="Arial Narrow"/>
                      <w:b/>
                      <w:sz w:val="22"/>
                    </w:rPr>
                    <w:t>or write to: Consumer Financial Protection Bureau, 1700 G Street N.W., Washington, DC 20552.</w:t>
                  </w:r>
                </w:p>
              </w:txbxContent>
            </v:textbox>
            <w10:wrap type="none"/>
          </v:shape>
        </w:pict>
      </w:r>
      <w:r>
        <w:rPr/>
        <w:pict>
          <v:shape style="position:absolute;margin-left:312.211517pt;margin-top:214.326385pt;width:7.05pt;height:15.5pt;mso-position-horizontal-relative:page;mso-position-vertical-relative:page;z-index:-252513280"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12.222504pt;margin-top:278.142151pt;width:7.05pt;height:15.5pt;mso-position-horizontal-relative:page;mso-position-vertical-relative:page;z-index:-252512256"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4.992081pt;margin-top:301.1698pt;width:7.05pt;height:15.5pt;mso-position-horizontal-relative:page;mso-position-vertical-relative:page;z-index:-252511232"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52.9883pt;margin-top:301.968628pt;width:245.65pt;height:179.4pt;mso-position-horizontal-relative:page;mso-position-vertical-relative:page;z-index:-252510208" type="#_x0000_t202" filled="false" stroked="false">
            <v:textbox inset="0,0,0,0">
              <w:txbxContent>
                <w:p>
                  <w:pPr>
                    <w:spacing w:before="18"/>
                    <w:ind w:left="20" w:right="88" w:firstLine="0"/>
                    <w:jc w:val="left"/>
                    <w:rPr>
                      <w:rFonts w:ascii="Arial Narrow" w:hAnsi="Arial Narrow"/>
                      <w:sz w:val="22"/>
                    </w:rPr>
                  </w:pPr>
                  <w:r>
                    <w:rPr>
                      <w:rFonts w:ascii="Arial Narrow" w:hAnsi="Arial Narrow"/>
                      <w:b/>
                      <w:sz w:val="22"/>
                    </w:rPr>
                    <w:t>You must be told if information in your file has been used against you. </w:t>
                  </w:r>
                  <w:r>
                    <w:rPr>
                      <w:rFonts w:ascii="Arial Narrow" w:hAnsi="Arial Narrow"/>
                      <w:sz w:val="22"/>
                    </w:rPr>
                    <w:t>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pPr>
                    <w:spacing w:before="15"/>
                    <w:ind w:left="20" w:right="-2" w:firstLine="0"/>
                    <w:jc w:val="left"/>
                    <w:rPr>
                      <w:rFonts w:ascii="Arial Narrow" w:hAnsi="Arial Narrow"/>
                      <w:sz w:val="22"/>
                    </w:rPr>
                  </w:pPr>
                  <w:r>
                    <w:rPr>
                      <w:rFonts w:ascii="Arial Narrow" w:hAnsi="Arial Narrow"/>
                      <w:b/>
                      <w:sz w:val="22"/>
                    </w:rPr>
                    <w:t>You have the right to know what is in your file. </w:t>
                  </w:r>
                  <w:r>
                    <w:rPr>
                      <w:rFonts w:ascii="Arial Narrow" w:hAnsi="Arial Narrow"/>
                      <w:sz w:val="22"/>
                    </w:rPr>
                    <w:t>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txbxContent>
            </v:textbox>
            <w10:wrap type="none"/>
          </v:shape>
        </w:pict>
      </w:r>
      <w:r>
        <w:rPr/>
        <w:pict>
          <v:shape style="position:absolute;margin-left:312.222504pt;margin-top:342.03476pt;width:7.05pt;height:15.5pt;mso-position-horizontal-relative:page;mso-position-vertical-relative:page;z-index:-252509184"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4.992081pt;margin-top:390.250519pt;width:7.05pt;height:15.5pt;mso-position-horizontal-relative:page;mso-position-vertical-relative:page;z-index:-252508160"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12.200531pt;margin-top:431.185638pt;width:7.05pt;height:15.5pt;mso-position-horizontal-relative:page;mso-position-vertical-relative:page;z-index:-252507136"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52.9883pt;margin-top:479.397156pt;width:4.7pt;height:15.5pt;mso-position-horizontal-relative:page;mso-position-vertical-relative:page;z-index:-252506112"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70.98452pt;margin-top:480.313934pt;width:228.6pt;height:118.45pt;mso-position-horizontal-relative:page;mso-position-vertical-relative:page;z-index:-252505088" type="#_x0000_t202" filled="false" stroked="false">
            <v:textbox inset="0,0,0,0">
              <w:txbxContent>
                <w:p>
                  <w:pPr>
                    <w:spacing w:before="16"/>
                    <w:ind w:left="20" w:right="68" w:firstLine="0"/>
                    <w:jc w:val="left"/>
                    <w:rPr>
                      <w:rFonts w:ascii="Arial Narrow"/>
                      <w:sz w:val="22"/>
                    </w:rPr>
                  </w:pPr>
                  <w:r>
                    <w:rPr>
                      <w:rFonts w:ascii="Arial Narrow"/>
                      <w:sz w:val="22"/>
                    </w:rPr>
                    <w:t>a person has taken adverse action against you because of information in your credit report;</w:t>
                  </w:r>
                </w:p>
                <w:p>
                  <w:pPr>
                    <w:spacing w:before="15"/>
                    <w:ind w:left="20" w:right="0" w:firstLine="0"/>
                    <w:jc w:val="left"/>
                    <w:rPr>
                      <w:rFonts w:ascii="Arial Narrow"/>
                      <w:sz w:val="22"/>
                    </w:rPr>
                  </w:pPr>
                  <w:r>
                    <w:rPr>
                      <w:rFonts w:ascii="Arial Narrow"/>
                      <w:sz w:val="22"/>
                    </w:rPr>
                    <w:t>you are the victim of identity theft and place a fraud alert in your file;</w:t>
                  </w:r>
                </w:p>
                <w:p>
                  <w:pPr>
                    <w:spacing w:before="14"/>
                    <w:ind w:left="20" w:right="68" w:firstLine="0"/>
                    <w:jc w:val="left"/>
                    <w:rPr>
                      <w:rFonts w:ascii="Arial Narrow"/>
                      <w:sz w:val="22"/>
                    </w:rPr>
                  </w:pPr>
                  <w:r>
                    <w:rPr>
                      <w:rFonts w:ascii="Arial Narrow"/>
                      <w:sz w:val="22"/>
                    </w:rPr>
                    <w:t>your file contains inaccurate information as a result of fraud;</w:t>
                  </w:r>
                </w:p>
                <w:p>
                  <w:pPr>
                    <w:spacing w:before="15"/>
                    <w:ind w:left="20" w:right="0" w:firstLine="0"/>
                    <w:jc w:val="left"/>
                    <w:rPr>
                      <w:rFonts w:ascii="Arial Narrow"/>
                      <w:sz w:val="22"/>
                    </w:rPr>
                  </w:pPr>
                  <w:r>
                    <w:rPr>
                      <w:rFonts w:ascii="Arial Narrow"/>
                      <w:sz w:val="22"/>
                    </w:rPr>
                    <w:t>you are on public assistance;</w:t>
                  </w:r>
                </w:p>
                <w:p>
                  <w:pPr>
                    <w:spacing w:before="15"/>
                    <w:ind w:left="20" w:right="38" w:firstLine="0"/>
                    <w:jc w:val="left"/>
                    <w:rPr>
                      <w:rFonts w:ascii="Arial Narrow"/>
                      <w:sz w:val="22"/>
                    </w:rPr>
                  </w:pPr>
                  <w:r>
                    <w:rPr>
                      <w:rFonts w:ascii="Arial Narrow"/>
                      <w:sz w:val="22"/>
                    </w:rPr>
                    <w:t>you are unemployed but expect to apply for employment within 60 days.</w:t>
                  </w:r>
                </w:p>
              </w:txbxContent>
            </v:textbox>
            <w10:wrap type="none"/>
          </v:shape>
        </w:pict>
      </w:r>
      <w:r>
        <w:rPr/>
        <w:pict>
          <v:shape style="position:absolute;margin-left:52.9883pt;margin-top:505.375824pt;width:4.7pt;height:15.5pt;mso-position-horizontal-relative:page;mso-position-vertical-relative:page;z-index:-252504064"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12.222504pt;margin-top:520.266357pt;width:7.05pt;height:15.5pt;mso-position-horizontal-relative:page;mso-position-vertical-relative:page;z-index:-252503040"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52.9883pt;margin-top:531.354492pt;width:4.7pt;height:15.5pt;mso-position-horizontal-relative:page;mso-position-vertical-relative:page;z-index:-252502016"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52.9883pt;margin-top:557.333191pt;width:4.7pt;height:28.85pt;mso-position-horizontal-relative:page;mso-position-vertical-relative:page;z-index:-252500992" type="#_x0000_t202" filled="false" stroked="false">
            <v:textbox inset="0,0,0,0">
              <w:txbxContent>
                <w:p>
                  <w:pPr>
                    <w:spacing w:line="269" w:lineRule="exact" w:before="19"/>
                    <w:ind w:left="20" w:right="0" w:firstLine="0"/>
                    <w:jc w:val="left"/>
                    <w:rPr>
                      <w:rFonts w:ascii="Symbol" w:hAnsi="Symbol"/>
                      <w:sz w:val="22"/>
                    </w:rPr>
                  </w:pPr>
                  <w:r>
                    <w:rPr>
                      <w:rFonts w:ascii="Symbol" w:hAnsi="Symbol"/>
                      <w:w w:val="99"/>
                      <w:sz w:val="22"/>
                    </w:rPr>
                    <w:t></w:t>
                  </w:r>
                </w:p>
                <w:p>
                  <w:pPr>
                    <w:spacing w:line="269" w:lineRule="exact" w:before="0"/>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12.222504pt;margin-top:584.093140pt;width:7.05pt;height:15.5pt;mso-position-horizontal-relative:page;mso-position-vertical-relative:page;z-index:-252499968" type="#_x0000_t202" filled="false" stroked="false">
            <v:textbox inset="0,0,0,0">
              <w:txbxContent>
                <w:p>
                  <w:pPr>
                    <w:spacing w:before="19"/>
                    <w:ind w:left="20" w:right="0" w:firstLine="0"/>
                    <w:jc w:val="left"/>
                    <w:rPr>
                      <w:rFonts w:ascii="Symbol" w:hAnsi="Symbol"/>
                      <w:sz w:val="22"/>
                    </w:rPr>
                  </w:pPr>
                  <w:r>
                    <w:rPr>
                      <w:rFonts w:ascii="Symbol" w:hAnsi="Symbol"/>
                      <w:w w:val="99"/>
                      <w:sz w:val="22"/>
                    </w:rPr>
                    <w:t></w:t>
                  </w:r>
                </w:p>
              </w:txbxContent>
            </v:textbox>
            <w10:wrap type="none"/>
          </v:shape>
        </w:pict>
      </w:r>
      <w:r>
        <w:rPr/>
        <w:pict>
          <v:shape style="position:absolute;margin-left:34.981098pt;margin-top:596.954468pt;width:264.55pt;height:154.050pt;mso-position-horizontal-relative:page;mso-position-vertical-relative:page;z-index:-252498944" type="#_x0000_t202" filled="false" stroked="false">
            <v:textbox inset="0,0,0,0">
              <w:txbxContent>
                <w:p>
                  <w:pPr>
                    <w:spacing w:before="16"/>
                    <w:ind w:left="20" w:right="-5" w:firstLine="0"/>
                    <w:jc w:val="left"/>
                    <w:rPr>
                      <w:rFonts w:ascii="Arial Narrow"/>
                      <w:sz w:val="22"/>
                    </w:rPr>
                  </w:pPr>
                  <w:r>
                    <w:rPr>
                      <w:rFonts w:ascii="Arial Narrow"/>
                      <w:sz w:val="22"/>
                    </w:rPr>
                    <w:t>In addition, all consumers are entitled to one free disclosure every 12 months upon request from each nationwide credit bureau and from nationwide specialty consumer reporting agencies. See </w:t>
                  </w:r>
                  <w:hyperlink r:id="rId6">
                    <w:r>
                      <w:rPr>
                        <w:rFonts w:ascii="Arial Narrow"/>
                        <w:color w:val="0000FF"/>
                        <w:sz w:val="22"/>
                        <w:u w:val="single" w:color="0000FF"/>
                      </w:rPr>
                      <w:t>www.consumerfinance.gov/learnmore</w:t>
                    </w:r>
                    <w:r>
                      <w:rPr>
                        <w:rFonts w:ascii="Arial Narrow"/>
                        <w:color w:val="0000FF"/>
                        <w:sz w:val="22"/>
                      </w:rPr>
                      <w:t> </w:t>
                    </w:r>
                  </w:hyperlink>
                  <w:r>
                    <w:rPr>
                      <w:rFonts w:ascii="Arial Narrow"/>
                      <w:sz w:val="22"/>
                    </w:rPr>
                    <w:t>for additional information.</w:t>
                  </w:r>
                </w:p>
                <w:p>
                  <w:pPr>
                    <w:numPr>
                      <w:ilvl w:val="0"/>
                      <w:numId w:val="1"/>
                    </w:numPr>
                    <w:tabs>
                      <w:tab w:pos="380" w:val="left" w:leader="none"/>
                      <w:tab w:pos="381" w:val="left" w:leader="none"/>
                    </w:tabs>
                    <w:spacing w:before="0"/>
                    <w:ind w:left="380" w:right="66" w:hanging="360"/>
                    <w:jc w:val="left"/>
                    <w:rPr>
                      <w:rFonts w:ascii="Arial Narrow"/>
                      <w:sz w:val="22"/>
                    </w:rPr>
                  </w:pPr>
                  <w:r>
                    <w:rPr>
                      <w:rFonts w:ascii="Arial Narrow"/>
                      <w:b/>
                      <w:sz w:val="22"/>
                    </w:rPr>
                    <w:t>You have the right to ask for a credit score. </w:t>
                  </w:r>
                  <w:r>
                    <w:rPr>
                      <w:rFonts w:ascii="Arial Narrow"/>
                      <w:sz w:val="22"/>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w:t>
                  </w:r>
                  <w:r>
                    <w:rPr>
                      <w:rFonts w:ascii="Arial Narrow"/>
                      <w:spacing w:val="-35"/>
                      <w:sz w:val="22"/>
                    </w:rPr>
                    <w:t> </w:t>
                  </w:r>
                  <w:r>
                    <w:rPr>
                      <w:rFonts w:ascii="Arial Narrow"/>
                      <w:sz w:val="22"/>
                    </w:rPr>
                    <w:t>free from the mortgage</w:t>
                  </w:r>
                  <w:r>
                    <w:rPr>
                      <w:rFonts w:ascii="Arial Narrow"/>
                      <w:spacing w:val="-2"/>
                      <w:sz w:val="22"/>
                    </w:rPr>
                    <w:t> </w:t>
                  </w:r>
                  <w:r>
                    <w:rPr>
                      <w:rFonts w:ascii="Arial Narrow"/>
                      <w:sz w:val="22"/>
                    </w:rPr>
                    <w:t>lender.</w:t>
                  </w:r>
                </w:p>
              </w:txbxContent>
            </v:textbox>
            <w10:wrap type="none"/>
          </v:shape>
        </w:pict>
      </w:r>
      <w:r>
        <w:rPr/>
        <w:pict>
          <v:shape style="position:absolute;margin-left:319.403412pt;margin-top:635.444824pt;width:251.5pt;height:77.7pt;mso-position-horizontal-relative:page;mso-position-vertical-relative:page;z-index:-252497920" type="#_x0000_t202" filled="false" stroked="false">
            <v:textbox inset="0,0,0,0">
              <w:txbxContent>
                <w:p>
                  <w:pPr>
                    <w:spacing w:before="19"/>
                    <w:ind w:left="20" w:right="-3" w:firstLine="0"/>
                    <w:jc w:val="left"/>
                    <w:rPr>
                      <w:rFonts w:ascii="Arial Narrow"/>
                      <w:b/>
                      <w:sz w:val="22"/>
                    </w:rPr>
                  </w:pPr>
                  <w:r>
                    <w:rPr>
                      <w:rFonts w:ascii="Arial Narrow"/>
                      <w:b/>
                      <w:sz w:val="22"/>
                    </w:rPr>
                    <w:t>States may enforce the FCRA, and many states have their own consumer reporting laws. In some cases, you may have more rights under state law. For more information, contact your state or local protection agency or your state Attorney General. For information about your federal rights, contact:</w:t>
                  </w:r>
                </w:p>
              </w:txbxContent>
            </v:textbox>
            <w10:wrap type="none"/>
          </v:shape>
        </w:pict>
      </w:r>
      <w:r>
        <w:rPr/>
        <w:pict>
          <v:shape style="position:absolute;margin-left:30.5pt;margin-top:768.175903pt;width:42.8pt;height:10.95pt;mso-position-horizontal-relative:page;mso-position-vertical-relative:page;z-index:-252496896" type="#_x0000_t202" filled="false" stroked="false">
            <v:textbox inset="0,0,0,0">
              <w:txbxContent>
                <w:p>
                  <w:pPr>
                    <w:spacing w:before="14"/>
                    <w:ind w:left="20" w:right="0" w:firstLine="0"/>
                    <w:jc w:val="left"/>
                    <w:rPr>
                      <w:sz w:val="16"/>
                    </w:rPr>
                  </w:pPr>
                  <w:r>
                    <w:rPr>
                      <w:sz w:val="16"/>
                    </w:rPr>
                    <w:t>Page 4 of 7</w:t>
                  </w:r>
                </w:p>
              </w:txbxContent>
            </v:textbox>
            <w10:wrap type="none"/>
          </v:shape>
        </w:pict>
      </w:r>
      <w:r>
        <w:rPr/>
        <w:pict>
          <v:shape style="position:absolute;margin-left:539.001587pt;margin-top:768.175903pt;width:23.75pt;height:10.95pt;mso-position-horizontal-relative:page;mso-position-vertical-relative:page;z-index:-252495872" type="#_x0000_t202" filled="false" stroked="false">
            <v:textbox inset="0,0,0,0">
              <w:txbxContent>
                <w:p>
                  <w:pPr>
                    <w:spacing w:before="14"/>
                    <w:ind w:left="20" w:right="0" w:firstLine="0"/>
                    <w:jc w:val="left"/>
                    <w:rPr>
                      <w:sz w:val="16"/>
                    </w:rPr>
                  </w:pPr>
                  <w:r>
                    <w:rPr>
                      <w:sz w:val="16"/>
                    </w:rPr>
                    <w:t>v1112</w:t>
                  </w:r>
                </w:p>
              </w:txbxContent>
            </v:textbox>
            <w10:wrap type="none"/>
          </v:shape>
        </w:pict>
      </w:r>
    </w:p>
    <w:p>
      <w:pPr>
        <w:spacing w:after="0"/>
        <w:rPr>
          <w:sz w:val="2"/>
          <w:szCs w:val="2"/>
        </w:rPr>
        <w:sectPr>
          <w:pgSz w:w="12240" w:h="15840"/>
          <w:pgMar w:top="980" w:bottom="0" w:left="480" w:right="320"/>
        </w:sectPr>
      </w:pPr>
    </w:p>
    <w:p>
      <w:pPr>
        <w:rPr>
          <w:sz w:val="2"/>
          <w:szCs w:val="2"/>
        </w:rPr>
      </w:pPr>
      <w:r>
        <w:rPr/>
        <w:pict>
          <v:group style="position:absolute;margin-left:48.360001pt;margin-top:19.559999pt;width:541.950pt;height:624pt;mso-position-horizontal-relative:page;mso-position-vertical-relative:page;z-index:-252494848" coordorigin="967,391" coordsize="10839,12480">
            <v:rect style="position:absolute;left:967;top:391;width:10;height:10" filled="true" fillcolor="#000000" stroked="false">
              <v:fill type="solid"/>
            </v:rect>
            <v:line style="position:absolute" from="967,396" to="11806,396" stroked="true" strokeweight=".48pt" strokecolor="#000000">
              <v:stroke dashstyle="solid"/>
            </v:line>
            <v:rect style="position:absolute;left:11796;top:391;width:10;height:10" filled="true" fillcolor="#000000" stroked="false">
              <v:fill type="solid"/>
            </v:rect>
            <v:line style="position:absolute" from="972,401" to="972,654" stroked="true" strokeweight=".48pt" strokecolor="#000000">
              <v:stroke dashstyle="solid"/>
            </v:line>
            <v:shape style="position:absolute;left:967;top:400;width:10839;height:258" coordorigin="967,401" coordsize="10839,258" path="m6386,401l6386,654m11801,401l11801,654m967,659l11806,659e" filled="false" stroked="true" strokeweight=".48pt" strokecolor="#000000">
              <v:path arrowok="t"/>
              <v:stroke dashstyle="solid"/>
            </v:shape>
            <v:line style="position:absolute" from="972,664" to="972,2430" stroked="true" strokeweight=".48pt" strokecolor="#000000">
              <v:stroke dashstyle="solid"/>
            </v:line>
            <v:shape style="position:absolute;left:967;top:663;width:10839;height:1772" coordorigin="967,664" coordsize="10839,1772" path="m6386,664l6386,2430m11801,664l11801,2430m967,2435l11806,2435e" filled="false" stroked="true" strokeweight=".48pt" strokecolor="#000000">
              <v:path arrowok="t"/>
              <v:stroke dashstyle="solid"/>
            </v:shape>
            <v:line style="position:absolute" from="972,2440" to="972,6227" stroked="true" strokeweight=".48pt" strokecolor="#000000">
              <v:stroke dashstyle="solid"/>
            </v:line>
            <v:shape style="position:absolute;left:967;top:2439;width:10839;height:3792" coordorigin="967,2440" coordsize="10839,3792" path="m6386,2440l6386,6227m11801,2440l11801,6227m967,6232l11806,6232e" filled="false" stroked="true" strokeweight=".48pt" strokecolor="#000000">
              <v:path arrowok="t"/>
              <v:stroke dashstyle="solid"/>
            </v:shape>
            <v:line style="position:absolute" from="972,6236" to="972,7499" stroked="true" strokeweight=".48pt" strokecolor="#000000">
              <v:stroke dashstyle="solid"/>
            </v:line>
            <v:shape style="position:absolute;left:967;top:6236;width:10839;height:1268" coordorigin="967,6236" coordsize="10839,1268" path="m6386,6236l6386,7499m11801,6236l11801,7499m967,7504l11806,7504e" filled="false" stroked="true" strokeweight=".48pt" strokecolor="#000000">
              <v:path arrowok="t"/>
              <v:stroke dashstyle="solid"/>
            </v:shape>
            <v:line style="position:absolute" from="972,7508" to="972,8519" stroked="true" strokeweight=".48pt" strokecolor="#000000">
              <v:stroke dashstyle="solid"/>
            </v:line>
            <v:shape style="position:absolute;left:967;top:7508;width:10839;height:1016" coordorigin="967,7508" coordsize="10839,1016" path="m6386,7508l6386,8519m11801,7508l11801,8519m967,8524l11806,8524e" filled="false" stroked="true" strokeweight=".48pt" strokecolor="#000000">
              <v:path arrowok="t"/>
              <v:stroke dashstyle="solid"/>
            </v:shape>
            <v:line style="position:absolute" from="972,8528" to="972,8782" stroked="true" strokeweight=".48pt" strokecolor="#000000">
              <v:stroke dashstyle="solid"/>
            </v:line>
            <v:shape style="position:absolute;left:967;top:8528;width:10839;height:258" coordorigin="967,8528" coordsize="10839,258" path="m6386,8528l6386,8782m11801,8528l11801,8782m967,8786l11806,8786e" filled="false" stroked="true" strokeweight=".48pt" strokecolor="#000000">
              <v:path arrowok="t"/>
              <v:stroke dashstyle="solid"/>
            </v:shape>
            <v:line style="position:absolute" from="972,8791" to="972,9802" stroked="true" strokeweight=".48pt" strokecolor="#000000">
              <v:stroke dashstyle="solid"/>
            </v:line>
            <v:shape style="position:absolute;left:967;top:8791;width:10839;height:1016" coordorigin="967,8791" coordsize="10839,1016" path="m6386,8791l6386,9802m11801,8791l11801,9802m967,9806l11806,9806e" filled="false" stroked="true" strokeweight=".48pt" strokecolor="#000000">
              <v:path arrowok="t"/>
              <v:stroke dashstyle="solid"/>
            </v:shape>
            <v:line style="position:absolute" from="972,9811" to="972,10568" stroked="true" strokeweight=".48pt" strokecolor="#000000">
              <v:stroke dashstyle="solid"/>
            </v:line>
            <v:shape style="position:absolute;left:967;top:9811;width:10839;height:762" coordorigin="967,9811" coordsize="10839,762" path="m6386,9811l6386,10568m11801,9811l11801,10568m967,10573l11806,10573e" filled="false" stroked="true" strokeweight=".48pt" strokecolor="#000000">
              <v:path arrowok="t"/>
              <v:stroke dashstyle="solid"/>
            </v:shape>
            <v:line style="position:absolute" from="972,10578" to="972,11588" stroked="true" strokeweight=".48pt" strokecolor="#000000">
              <v:stroke dashstyle="solid"/>
            </v:line>
            <v:shape style="position:absolute;left:6386;top:10578;width:5415;height:1011" coordorigin="6386,10578" coordsize="5415,1011" path="m6386,10578l6386,11588m11801,10578l11801,11588e" filled="false" stroked="true" strokeweight=".48pt" strokecolor="#000000">
              <v:path arrowok="t"/>
              <v:stroke dashstyle="solid"/>
            </v:shape>
            <v:line style="position:absolute" from="967,11593" to="11806,11593" stroked="true" strokeweight=".48pt" strokecolor="#000000">
              <v:stroke dashstyle="solid"/>
            </v:line>
            <v:line style="position:absolute" from="972,11598" to="972,12871" stroked="true" strokeweight=".48pt" strokecolor="#000000">
              <v:stroke dashstyle="solid"/>
            </v:line>
            <v:line style="position:absolute" from="967,12866" to="6382,12866" stroked="true" strokeweight=".48pt" strokecolor="#000000">
              <v:stroke dashstyle="solid"/>
            </v:line>
            <v:line style="position:absolute" from="6386,11598" to="6386,12871" stroked="true" strokeweight=".48pt" strokecolor="#000000">
              <v:stroke dashstyle="solid"/>
            </v:line>
            <v:line style="position:absolute" from="6391,12866" to="11796,12866" stroked="true" strokeweight=".48pt" strokecolor="#000000">
              <v:stroke dashstyle="solid"/>
            </v:line>
            <v:line style="position:absolute" from="11801,11598" to="11801,12871" stroked="true" strokeweight=".48pt" strokecolor="#000000">
              <v:stroke dashstyle="solid"/>
            </v:line>
            <w10:wrap type="none"/>
          </v:group>
        </w:pict>
      </w:r>
      <w:r>
        <w:rPr/>
        <w:pict>
          <v:shape style="position:absolute;margin-left:48.5pt;margin-top:764.395935pt;width:42.8pt;height:10.95pt;mso-position-horizontal-relative:page;mso-position-vertical-relative:page;z-index:-252493824" type="#_x0000_t202" filled="false" stroked="false">
            <v:textbox inset="0,0,0,0">
              <w:txbxContent>
                <w:p>
                  <w:pPr>
                    <w:spacing w:before="14"/>
                    <w:ind w:left="20" w:right="0" w:firstLine="0"/>
                    <w:jc w:val="left"/>
                    <w:rPr>
                      <w:sz w:val="16"/>
                    </w:rPr>
                  </w:pPr>
                  <w:r>
                    <w:rPr>
                      <w:sz w:val="16"/>
                    </w:rPr>
                    <w:t>Page 5 of 7</w:t>
                  </w:r>
                </w:p>
              </w:txbxContent>
            </v:textbox>
            <w10:wrap type="none"/>
          </v:shape>
        </w:pict>
      </w:r>
      <w:r>
        <w:rPr/>
        <w:pict>
          <v:shape style="position:absolute;margin-left:557.001587pt;margin-top:764.395935pt;width:23.75pt;height:10.95pt;mso-position-horizontal-relative:page;mso-position-vertical-relative:page;z-index:-252492800" type="#_x0000_t202" filled="false" stroked="false">
            <v:textbox inset="0,0,0,0">
              <w:txbxContent>
                <w:p>
                  <w:pPr>
                    <w:spacing w:before="14"/>
                    <w:ind w:left="20" w:right="0" w:firstLine="0"/>
                    <w:jc w:val="left"/>
                    <w:rPr>
                      <w:sz w:val="16"/>
                    </w:rPr>
                  </w:pPr>
                  <w:r>
                    <w:rPr>
                      <w:sz w:val="16"/>
                    </w:rPr>
                    <w:t>v1112</w:t>
                  </w:r>
                </w:p>
              </w:txbxContent>
            </v:textbox>
            <w10:wrap type="none"/>
          </v:shape>
        </w:pict>
      </w:r>
      <w:r>
        <w:rPr/>
        <w:pict>
          <v:shape style="position:absolute;margin-left:48.599998pt;margin-top:19.799999pt;width:270.75pt;height:13.15pt;mso-position-horizontal-relative:page;mso-position-vertical-relative:page;z-index:-252491776" type="#_x0000_t202" filled="false" stroked="false">
            <v:textbox inset="0,0,0,0">
              <w:txbxContent>
                <w:p>
                  <w:pPr>
                    <w:spacing w:before="4"/>
                    <w:ind w:left="108" w:right="0" w:firstLine="0"/>
                    <w:jc w:val="left"/>
                    <w:rPr>
                      <w:rFonts w:ascii="Arial Narrow"/>
                      <w:b/>
                      <w:sz w:val="22"/>
                    </w:rPr>
                  </w:pPr>
                  <w:r>
                    <w:rPr>
                      <w:rFonts w:ascii="Arial Narrow"/>
                      <w:b/>
                      <w:sz w:val="22"/>
                    </w:rPr>
                    <w:t>TYPE OF BUSINESS:</w:t>
                  </w:r>
                </w:p>
              </w:txbxContent>
            </v:textbox>
            <w10:wrap type="none"/>
          </v:shape>
        </w:pict>
      </w:r>
      <w:r>
        <w:rPr/>
        <w:pict>
          <v:shape style="position:absolute;margin-left:319.320007pt;margin-top:19.799999pt;width:270.75pt;height:13.15pt;mso-position-horizontal-relative:page;mso-position-vertical-relative:page;z-index:-252490752" type="#_x0000_t202" filled="false" stroked="false">
            <v:textbox inset="0,0,0,0">
              <w:txbxContent>
                <w:p>
                  <w:pPr>
                    <w:spacing w:before="4"/>
                    <w:ind w:left="109" w:right="0" w:firstLine="0"/>
                    <w:jc w:val="left"/>
                    <w:rPr>
                      <w:rFonts w:ascii="Arial Narrow"/>
                      <w:b/>
                      <w:sz w:val="22"/>
                    </w:rPr>
                  </w:pPr>
                  <w:r>
                    <w:rPr>
                      <w:rFonts w:ascii="Arial Narrow"/>
                      <w:b/>
                      <w:sz w:val="22"/>
                    </w:rPr>
                    <w:t>CONTACT:</w:t>
                  </w:r>
                </w:p>
              </w:txbxContent>
            </v:textbox>
            <w10:wrap type="none"/>
          </v:shape>
        </w:pict>
      </w:r>
      <w:r>
        <w:rPr/>
        <w:pict>
          <v:shape style="position:absolute;margin-left:48.599998pt;margin-top:32.939999pt;width:270.75pt;height:88.8pt;mso-position-horizontal-relative:page;mso-position-vertical-relative:page;z-index:-252489728" type="#_x0000_t202" filled="false" stroked="false">
            <v:textbox inset="0,0,0,0">
              <w:txbxContent>
                <w:p>
                  <w:pPr>
                    <w:spacing w:before="4"/>
                    <w:ind w:left="108" w:right="442" w:firstLine="0"/>
                    <w:jc w:val="left"/>
                    <w:rPr>
                      <w:rFonts w:ascii="Arial Narrow"/>
                      <w:sz w:val="22"/>
                    </w:rPr>
                  </w:pPr>
                  <w:r>
                    <w:rPr>
                      <w:rFonts w:ascii="Arial Narrow"/>
                      <w:sz w:val="22"/>
                    </w:rPr>
                    <w:t>1.a. Banks, savings associations, and credit unions with total assets of over $10 billion and their affiliates.</w:t>
                  </w:r>
                </w:p>
                <w:p>
                  <w:pPr>
                    <w:pStyle w:val="BodyText"/>
                    <w:spacing w:before="10"/>
                    <w:ind w:left="0"/>
                    <w:rPr>
                      <w:rFonts w:ascii="Arial Narrow"/>
                      <w:sz w:val="21"/>
                    </w:rPr>
                  </w:pPr>
                </w:p>
                <w:p>
                  <w:pPr>
                    <w:spacing w:before="1"/>
                    <w:ind w:left="108" w:right="452" w:firstLine="0"/>
                    <w:jc w:val="left"/>
                    <w:rPr>
                      <w:rFonts w:ascii="Arial Narrow"/>
                      <w:sz w:val="22"/>
                    </w:rPr>
                  </w:pPr>
                  <w:r>
                    <w:rPr>
                      <w:rFonts w:ascii="Arial Narrow"/>
                      <w:sz w:val="22"/>
                    </w:rPr>
                    <w:t>b. Such affiliates that are not banks, savings associations, or credit unions also should list, in addition to the CFPB:</w:t>
                  </w:r>
                </w:p>
                <w:p>
                  <w:pPr>
                    <w:pStyle w:val="BodyText"/>
                    <w:rPr>
                      <w:rFonts w:ascii="Arial Narrow"/>
                      <w:sz w:val="17"/>
                    </w:rPr>
                  </w:pPr>
                </w:p>
              </w:txbxContent>
            </v:textbox>
            <w10:wrap type="none"/>
          </v:shape>
        </w:pict>
      </w:r>
      <w:r>
        <w:rPr/>
        <w:pict>
          <v:shape style="position:absolute;margin-left:319.320007pt;margin-top:32.939999pt;width:270.75pt;height:88.8pt;mso-position-horizontal-relative:page;mso-position-vertical-relative:page;z-index:-252488704" type="#_x0000_t202" filled="false" stroked="false">
            <v:textbox inset="0,0,0,0">
              <w:txbxContent>
                <w:p>
                  <w:pPr>
                    <w:numPr>
                      <w:ilvl w:val="0"/>
                      <w:numId w:val="2"/>
                    </w:numPr>
                    <w:tabs>
                      <w:tab w:pos="467" w:val="left" w:leader="none"/>
                      <w:tab w:pos="468" w:val="left" w:leader="none"/>
                    </w:tabs>
                    <w:spacing w:before="3"/>
                    <w:ind w:left="467" w:right="1846" w:hanging="360"/>
                    <w:jc w:val="left"/>
                    <w:rPr>
                      <w:rFonts w:ascii="Arial Narrow"/>
                      <w:sz w:val="22"/>
                    </w:rPr>
                  </w:pPr>
                  <w:r>
                    <w:rPr>
                      <w:rFonts w:ascii="Arial Narrow"/>
                      <w:sz w:val="22"/>
                    </w:rPr>
                    <w:t>Consumer Financial Protection Bureau 1700 G Street,</w:t>
                  </w:r>
                  <w:r>
                    <w:rPr>
                      <w:rFonts w:ascii="Arial Narrow"/>
                      <w:spacing w:val="-1"/>
                      <w:sz w:val="22"/>
                    </w:rPr>
                    <w:t> </w:t>
                  </w:r>
                  <w:r>
                    <w:rPr>
                      <w:rFonts w:ascii="Arial Narrow"/>
                      <w:sz w:val="22"/>
                    </w:rPr>
                    <w:t>N.W.</w:t>
                  </w:r>
                </w:p>
                <w:p>
                  <w:pPr>
                    <w:spacing w:line="252" w:lineRule="exact" w:before="1"/>
                    <w:ind w:left="467" w:right="0" w:firstLine="0"/>
                    <w:jc w:val="left"/>
                    <w:rPr>
                      <w:rFonts w:ascii="Arial Narrow"/>
                      <w:sz w:val="22"/>
                    </w:rPr>
                  </w:pPr>
                  <w:r>
                    <w:rPr>
                      <w:rFonts w:ascii="Arial Narrow"/>
                      <w:sz w:val="22"/>
                    </w:rPr>
                    <w:t>Washington, DC 20552</w:t>
                  </w:r>
                </w:p>
                <w:p>
                  <w:pPr>
                    <w:numPr>
                      <w:ilvl w:val="0"/>
                      <w:numId w:val="2"/>
                    </w:numPr>
                    <w:tabs>
                      <w:tab w:pos="467" w:val="left" w:leader="none"/>
                      <w:tab w:pos="468" w:val="left" w:leader="none"/>
                    </w:tabs>
                    <w:spacing w:before="0"/>
                    <w:ind w:left="467" w:right="234" w:hanging="360"/>
                    <w:jc w:val="left"/>
                    <w:rPr>
                      <w:rFonts w:ascii="Arial Narrow" w:hAnsi="Arial Narrow"/>
                      <w:sz w:val="22"/>
                    </w:rPr>
                  </w:pPr>
                  <w:r>
                    <w:rPr>
                      <w:rFonts w:ascii="Arial Narrow" w:hAnsi="Arial Narrow"/>
                      <w:sz w:val="22"/>
                    </w:rPr>
                    <w:t>Federal Trade Commission: Consumer Response Center</w:t>
                  </w:r>
                  <w:r>
                    <w:rPr>
                      <w:rFonts w:ascii="Arial Narrow" w:hAnsi="Arial Narrow"/>
                      <w:spacing w:val="-28"/>
                      <w:sz w:val="22"/>
                    </w:rPr>
                    <w:t> </w:t>
                  </w:r>
                  <w:r>
                    <w:rPr>
                      <w:rFonts w:ascii="Arial Narrow" w:hAnsi="Arial Narrow"/>
                      <w:sz w:val="22"/>
                    </w:rPr>
                    <w:t>– FCRA</w:t>
                  </w:r>
                </w:p>
                <w:p>
                  <w:pPr>
                    <w:spacing w:line="252" w:lineRule="exact" w:before="0"/>
                    <w:ind w:left="467" w:right="0" w:firstLine="0"/>
                    <w:jc w:val="left"/>
                    <w:rPr>
                      <w:rFonts w:ascii="Arial Narrow"/>
                      <w:sz w:val="22"/>
                    </w:rPr>
                  </w:pPr>
                  <w:r>
                    <w:rPr>
                      <w:rFonts w:ascii="Arial Narrow"/>
                      <w:sz w:val="22"/>
                    </w:rPr>
                    <w:t>Washington, DC 20580</w:t>
                  </w:r>
                </w:p>
                <w:p>
                  <w:pPr>
                    <w:spacing w:line="252" w:lineRule="exact" w:before="0"/>
                    <w:ind w:left="467" w:right="0" w:firstLine="0"/>
                    <w:jc w:val="left"/>
                    <w:rPr>
                      <w:rFonts w:ascii="Arial Narrow"/>
                      <w:sz w:val="22"/>
                    </w:rPr>
                  </w:pPr>
                  <w:r>
                    <w:rPr>
                      <w:rFonts w:ascii="Arial Narrow"/>
                      <w:sz w:val="22"/>
                    </w:rPr>
                    <w:t>(877) 382-4357</w:t>
                  </w:r>
                </w:p>
              </w:txbxContent>
            </v:textbox>
            <w10:wrap type="none"/>
          </v:shape>
        </w:pict>
      </w:r>
      <w:r>
        <w:rPr/>
        <w:pict>
          <v:shape style="position:absolute;margin-left:48.599998pt;margin-top:121.739998pt;width:270.75pt;height:189.85pt;mso-position-horizontal-relative:page;mso-position-vertical-relative:page;z-index:-252487680" type="#_x0000_t202" filled="false" stroked="false">
            <v:textbox inset="0,0,0,0">
              <w:txbxContent>
                <w:p>
                  <w:pPr>
                    <w:spacing w:before="5"/>
                    <w:ind w:left="108" w:right="0" w:firstLine="0"/>
                    <w:jc w:val="left"/>
                    <w:rPr>
                      <w:rFonts w:ascii="Arial Narrow"/>
                      <w:sz w:val="22"/>
                    </w:rPr>
                  </w:pPr>
                  <w:r>
                    <w:rPr>
                      <w:rFonts w:ascii="Arial Narrow"/>
                      <w:sz w:val="22"/>
                    </w:rPr>
                    <w:t>2. To the extent not included in item 1 above:</w:t>
                  </w:r>
                </w:p>
                <w:p>
                  <w:pPr>
                    <w:pStyle w:val="BodyText"/>
                    <w:spacing w:before="10"/>
                    <w:ind w:left="0"/>
                    <w:rPr>
                      <w:rFonts w:ascii="Arial Narrow"/>
                      <w:sz w:val="21"/>
                    </w:rPr>
                  </w:pPr>
                </w:p>
                <w:p>
                  <w:pPr>
                    <w:numPr>
                      <w:ilvl w:val="0"/>
                      <w:numId w:val="3"/>
                    </w:numPr>
                    <w:tabs>
                      <w:tab w:pos="467" w:val="left" w:leader="none"/>
                      <w:tab w:pos="468" w:val="left" w:leader="none"/>
                    </w:tabs>
                    <w:spacing w:before="0"/>
                    <w:ind w:left="468" w:right="390" w:hanging="361"/>
                    <w:jc w:val="left"/>
                    <w:rPr>
                      <w:rFonts w:ascii="Arial Narrow"/>
                      <w:sz w:val="22"/>
                    </w:rPr>
                  </w:pPr>
                  <w:r>
                    <w:rPr>
                      <w:rFonts w:ascii="Arial Narrow"/>
                      <w:sz w:val="22"/>
                    </w:rPr>
                    <w:t>National banks, federal savings associations, and federal branches and federal agencies of foreign</w:t>
                  </w:r>
                  <w:r>
                    <w:rPr>
                      <w:rFonts w:ascii="Arial Narrow"/>
                      <w:spacing w:val="-10"/>
                      <w:sz w:val="22"/>
                    </w:rPr>
                    <w:t> </w:t>
                  </w:r>
                  <w:r>
                    <w:rPr>
                      <w:rFonts w:ascii="Arial Narrow"/>
                      <w:sz w:val="22"/>
                    </w:rPr>
                    <w:t>banks</w:t>
                  </w:r>
                </w:p>
                <w:p>
                  <w:pPr>
                    <w:numPr>
                      <w:ilvl w:val="0"/>
                      <w:numId w:val="3"/>
                    </w:numPr>
                    <w:tabs>
                      <w:tab w:pos="468" w:val="left" w:leader="none"/>
                      <w:tab w:pos="469" w:val="left" w:leader="none"/>
                    </w:tabs>
                    <w:spacing w:before="1"/>
                    <w:ind w:left="468" w:right="252" w:hanging="360"/>
                    <w:jc w:val="left"/>
                    <w:rPr>
                      <w:rFonts w:ascii="Arial Narrow"/>
                      <w:sz w:val="22"/>
                    </w:rPr>
                  </w:pPr>
                  <w:r>
                    <w:rPr>
                      <w:rFonts w:ascii="Arial Narrow"/>
                      <w:sz w:val="22"/>
                    </w:rPr>
                    <w:t>State member banks, branches and agencies of foreign banks (other than federal branches, federal agencies, and Insured State Branches of Foreign Banks), commercial lending companies owned or controlled by foreign banks, and organizations operating under section 25 or 25A of</w:t>
                  </w:r>
                  <w:r>
                    <w:rPr>
                      <w:rFonts w:ascii="Arial Narrow"/>
                      <w:spacing w:val="-32"/>
                      <w:sz w:val="22"/>
                    </w:rPr>
                    <w:t> </w:t>
                  </w:r>
                  <w:r>
                    <w:rPr>
                      <w:rFonts w:ascii="Arial Narrow"/>
                      <w:sz w:val="22"/>
                    </w:rPr>
                    <w:t>the Federal Reserve</w:t>
                  </w:r>
                  <w:r>
                    <w:rPr>
                      <w:rFonts w:ascii="Arial Narrow"/>
                      <w:spacing w:val="-1"/>
                      <w:sz w:val="22"/>
                    </w:rPr>
                    <w:t> </w:t>
                  </w:r>
                  <w:r>
                    <w:rPr>
                      <w:rFonts w:ascii="Arial Narrow"/>
                      <w:sz w:val="22"/>
                    </w:rPr>
                    <w:t>Act</w:t>
                  </w:r>
                </w:p>
                <w:p>
                  <w:pPr>
                    <w:numPr>
                      <w:ilvl w:val="0"/>
                      <w:numId w:val="3"/>
                    </w:numPr>
                    <w:tabs>
                      <w:tab w:pos="468" w:val="left" w:leader="none"/>
                      <w:tab w:pos="469" w:val="left" w:leader="none"/>
                    </w:tabs>
                    <w:spacing w:before="0"/>
                    <w:ind w:left="468" w:right="563" w:hanging="361"/>
                    <w:jc w:val="left"/>
                    <w:rPr>
                      <w:rFonts w:ascii="Arial Narrow"/>
                      <w:sz w:val="22"/>
                    </w:rPr>
                  </w:pPr>
                  <w:r>
                    <w:rPr>
                      <w:rFonts w:ascii="Arial Narrow"/>
                      <w:sz w:val="22"/>
                    </w:rPr>
                    <w:t>Nonmember Insured Banks, Insured State Branches</w:t>
                  </w:r>
                  <w:r>
                    <w:rPr>
                      <w:rFonts w:ascii="Arial Narrow"/>
                      <w:spacing w:val="-24"/>
                      <w:sz w:val="22"/>
                    </w:rPr>
                    <w:t> </w:t>
                  </w:r>
                  <w:r>
                    <w:rPr>
                      <w:rFonts w:ascii="Arial Narrow"/>
                      <w:sz w:val="22"/>
                    </w:rPr>
                    <w:t>of Foreign Banks, and insured state savings</w:t>
                  </w:r>
                  <w:r>
                    <w:rPr>
                      <w:rFonts w:ascii="Arial Narrow"/>
                      <w:spacing w:val="-29"/>
                      <w:sz w:val="22"/>
                    </w:rPr>
                    <w:t> </w:t>
                  </w:r>
                  <w:r>
                    <w:rPr>
                      <w:rFonts w:ascii="Arial Narrow"/>
                      <w:sz w:val="22"/>
                    </w:rPr>
                    <w:t>associations</w:t>
                  </w:r>
                </w:p>
                <w:p>
                  <w:pPr>
                    <w:numPr>
                      <w:ilvl w:val="0"/>
                      <w:numId w:val="3"/>
                    </w:numPr>
                    <w:tabs>
                      <w:tab w:pos="468" w:val="left" w:leader="none"/>
                      <w:tab w:pos="469" w:val="left" w:leader="none"/>
                    </w:tabs>
                    <w:spacing w:before="0"/>
                    <w:ind w:left="468" w:right="0" w:hanging="361"/>
                    <w:jc w:val="left"/>
                    <w:rPr>
                      <w:rFonts w:ascii="Arial Narrow"/>
                      <w:sz w:val="22"/>
                    </w:rPr>
                  </w:pPr>
                  <w:r>
                    <w:rPr>
                      <w:rFonts w:ascii="Arial Narrow"/>
                      <w:sz w:val="22"/>
                    </w:rPr>
                    <w:t>Federal Credit</w:t>
                  </w:r>
                  <w:r>
                    <w:rPr>
                      <w:rFonts w:ascii="Arial Narrow"/>
                      <w:spacing w:val="-1"/>
                      <w:sz w:val="22"/>
                    </w:rPr>
                    <w:t> </w:t>
                  </w:r>
                  <w:r>
                    <w:rPr>
                      <w:rFonts w:ascii="Arial Narrow"/>
                      <w:sz w:val="22"/>
                    </w:rPr>
                    <w:t>Unions</w:t>
                  </w:r>
                </w:p>
                <w:p>
                  <w:pPr>
                    <w:pStyle w:val="BodyText"/>
                    <w:rPr>
                      <w:rFonts w:ascii="Arial Narrow"/>
                      <w:sz w:val="17"/>
                    </w:rPr>
                  </w:pPr>
                </w:p>
              </w:txbxContent>
            </v:textbox>
            <w10:wrap type="none"/>
          </v:shape>
        </w:pict>
      </w:r>
      <w:r>
        <w:rPr/>
        <w:pict>
          <v:shape style="position:absolute;margin-left:319.320007pt;margin-top:121.739998pt;width:270.75pt;height:189.85pt;mso-position-horizontal-relative:page;mso-position-vertical-relative:page;z-index:-252486656" type="#_x0000_t202" filled="false" stroked="false">
            <v:textbox inset="0,0,0,0">
              <w:txbxContent>
                <w:p>
                  <w:pPr>
                    <w:numPr>
                      <w:ilvl w:val="0"/>
                      <w:numId w:val="4"/>
                    </w:numPr>
                    <w:tabs>
                      <w:tab w:pos="468" w:val="left" w:leader="none"/>
                      <w:tab w:pos="469" w:val="left" w:leader="none"/>
                    </w:tabs>
                    <w:spacing w:before="5"/>
                    <w:ind w:left="468" w:right="1704" w:hanging="360"/>
                    <w:jc w:val="left"/>
                    <w:rPr>
                      <w:rFonts w:ascii="Arial Narrow"/>
                      <w:sz w:val="22"/>
                    </w:rPr>
                  </w:pPr>
                  <w:r>
                    <w:rPr>
                      <w:rFonts w:ascii="Arial Narrow"/>
                      <w:sz w:val="22"/>
                    </w:rPr>
                    <w:t>Office of the Comptroller of the Currency Customer Assistance</w:t>
                  </w:r>
                  <w:r>
                    <w:rPr>
                      <w:rFonts w:ascii="Arial Narrow"/>
                      <w:spacing w:val="-2"/>
                      <w:sz w:val="22"/>
                    </w:rPr>
                    <w:t> </w:t>
                  </w:r>
                  <w:r>
                    <w:rPr>
                      <w:rFonts w:ascii="Arial Narrow"/>
                      <w:sz w:val="22"/>
                    </w:rPr>
                    <w:t>Group</w:t>
                  </w:r>
                </w:p>
                <w:p>
                  <w:pPr>
                    <w:spacing w:line="251" w:lineRule="exact" w:before="0"/>
                    <w:ind w:left="468" w:right="0" w:firstLine="0"/>
                    <w:jc w:val="left"/>
                    <w:rPr>
                      <w:rFonts w:ascii="Arial Narrow"/>
                      <w:sz w:val="22"/>
                    </w:rPr>
                  </w:pPr>
                  <w:r>
                    <w:rPr>
                      <w:rFonts w:ascii="Arial Narrow"/>
                      <w:sz w:val="22"/>
                    </w:rPr>
                    <w:t>1301 McKinney Street, Suite 3450</w:t>
                  </w:r>
                </w:p>
                <w:p>
                  <w:pPr>
                    <w:spacing w:line="252" w:lineRule="exact" w:before="0"/>
                    <w:ind w:left="461" w:right="0" w:firstLine="0"/>
                    <w:jc w:val="left"/>
                    <w:rPr>
                      <w:rFonts w:ascii="Arial Narrow"/>
                      <w:sz w:val="22"/>
                    </w:rPr>
                  </w:pPr>
                  <w:r>
                    <w:rPr>
                      <w:rFonts w:ascii="Arial Narrow"/>
                      <w:sz w:val="22"/>
                    </w:rPr>
                    <w:t>Houston, TX 77010-9050</w:t>
                  </w:r>
                </w:p>
                <w:p>
                  <w:pPr>
                    <w:numPr>
                      <w:ilvl w:val="0"/>
                      <w:numId w:val="4"/>
                    </w:numPr>
                    <w:tabs>
                      <w:tab w:pos="468" w:val="left" w:leader="none"/>
                      <w:tab w:pos="469" w:val="left" w:leader="none"/>
                    </w:tabs>
                    <w:spacing w:line="252" w:lineRule="exact" w:before="0"/>
                    <w:ind w:left="468" w:right="0" w:hanging="361"/>
                    <w:jc w:val="left"/>
                    <w:rPr>
                      <w:rFonts w:ascii="Arial Narrow"/>
                      <w:sz w:val="22"/>
                    </w:rPr>
                  </w:pPr>
                  <w:r>
                    <w:rPr>
                      <w:rFonts w:ascii="Arial Narrow"/>
                      <w:sz w:val="22"/>
                    </w:rPr>
                    <w:t>Federal Reserve Consumer Help</w:t>
                  </w:r>
                  <w:r>
                    <w:rPr>
                      <w:rFonts w:ascii="Arial Narrow"/>
                      <w:spacing w:val="-5"/>
                      <w:sz w:val="22"/>
                    </w:rPr>
                    <w:t> </w:t>
                  </w:r>
                  <w:r>
                    <w:rPr>
                      <w:rFonts w:ascii="Arial Narrow"/>
                      <w:sz w:val="22"/>
                    </w:rPr>
                    <w:t>Center</w:t>
                  </w:r>
                </w:p>
                <w:p>
                  <w:pPr>
                    <w:spacing w:before="1"/>
                    <w:ind w:left="468" w:right="3031" w:firstLine="0"/>
                    <w:jc w:val="left"/>
                    <w:rPr>
                      <w:rFonts w:ascii="Arial Narrow"/>
                      <w:sz w:val="22"/>
                    </w:rPr>
                  </w:pPr>
                  <w:r>
                    <w:rPr>
                      <w:rFonts w:ascii="Arial Narrow"/>
                      <w:sz w:val="22"/>
                    </w:rPr>
                    <w:t>P.O. Box 1200 Minneapolis, MN 55480</w:t>
                  </w:r>
                </w:p>
                <w:p>
                  <w:pPr>
                    <w:numPr>
                      <w:ilvl w:val="0"/>
                      <w:numId w:val="5"/>
                    </w:numPr>
                    <w:tabs>
                      <w:tab w:pos="468" w:val="left" w:leader="none"/>
                      <w:tab w:pos="469" w:val="left" w:leader="none"/>
                    </w:tabs>
                    <w:spacing w:before="0"/>
                    <w:ind w:left="468" w:right="2187" w:hanging="361"/>
                    <w:jc w:val="left"/>
                    <w:rPr>
                      <w:rFonts w:ascii="Arial Narrow"/>
                      <w:sz w:val="22"/>
                    </w:rPr>
                  </w:pPr>
                  <w:r>
                    <w:rPr>
                      <w:rFonts w:ascii="Arial Narrow"/>
                      <w:sz w:val="22"/>
                    </w:rPr>
                    <w:t>FDIC Consumer Response Center 1100 Walnut Street, Box # 11 Kansas City, MO 64106</w:t>
                  </w:r>
                </w:p>
                <w:p>
                  <w:pPr>
                    <w:numPr>
                      <w:ilvl w:val="0"/>
                      <w:numId w:val="5"/>
                    </w:numPr>
                    <w:tabs>
                      <w:tab w:pos="468" w:val="left" w:leader="none"/>
                      <w:tab w:pos="469" w:val="left" w:leader="none"/>
                    </w:tabs>
                    <w:spacing w:before="0"/>
                    <w:ind w:left="468" w:right="1966" w:hanging="360"/>
                    <w:jc w:val="left"/>
                    <w:rPr>
                      <w:rFonts w:ascii="Arial Narrow"/>
                      <w:sz w:val="22"/>
                    </w:rPr>
                  </w:pPr>
                  <w:r>
                    <w:rPr>
                      <w:rFonts w:ascii="Arial Narrow"/>
                      <w:sz w:val="22"/>
                    </w:rPr>
                    <w:t>National Credit Union Administration Office of Consumer Protection</w:t>
                  </w:r>
                  <w:r>
                    <w:rPr>
                      <w:rFonts w:ascii="Arial Narrow"/>
                      <w:spacing w:val="-25"/>
                      <w:sz w:val="22"/>
                    </w:rPr>
                    <w:t> </w:t>
                  </w:r>
                  <w:r>
                    <w:rPr>
                      <w:rFonts w:ascii="Arial Narrow"/>
                      <w:sz w:val="22"/>
                    </w:rPr>
                    <w:t>(OCP)</w:t>
                  </w:r>
                </w:p>
                <w:p>
                  <w:pPr>
                    <w:spacing w:before="0"/>
                    <w:ind w:left="467" w:right="366" w:firstLine="0"/>
                    <w:jc w:val="left"/>
                    <w:rPr>
                      <w:rFonts w:ascii="Arial Narrow"/>
                      <w:sz w:val="22"/>
                    </w:rPr>
                  </w:pPr>
                  <w:r>
                    <w:rPr>
                      <w:rFonts w:ascii="Arial Narrow"/>
                      <w:sz w:val="22"/>
                    </w:rPr>
                    <w:t>Division of Consumer Compliance and Outreach (DCCO) 1775 Duke</w:t>
                  </w:r>
                  <w:r>
                    <w:rPr>
                      <w:rFonts w:ascii="Arial Narrow"/>
                      <w:spacing w:val="-1"/>
                      <w:sz w:val="22"/>
                    </w:rPr>
                    <w:t> </w:t>
                  </w:r>
                  <w:r>
                    <w:rPr>
                      <w:rFonts w:ascii="Arial Narrow"/>
                      <w:sz w:val="22"/>
                    </w:rPr>
                    <w:t>Street</w:t>
                  </w:r>
                </w:p>
                <w:p>
                  <w:pPr>
                    <w:spacing w:before="0"/>
                    <w:ind w:left="467" w:right="0" w:firstLine="0"/>
                    <w:jc w:val="left"/>
                    <w:rPr>
                      <w:rFonts w:ascii="Arial Narrow"/>
                      <w:sz w:val="22"/>
                    </w:rPr>
                  </w:pPr>
                  <w:r>
                    <w:rPr>
                      <w:rFonts w:ascii="Arial Narrow"/>
                      <w:sz w:val="22"/>
                    </w:rPr>
                    <w:t>Alexandria, VA 22314</w:t>
                  </w:r>
                </w:p>
              </w:txbxContent>
            </v:textbox>
            <w10:wrap type="none"/>
          </v:shape>
        </w:pict>
      </w:r>
      <w:r>
        <w:rPr/>
        <w:pict>
          <v:shape style="position:absolute;margin-left:48.599998pt;margin-top:311.579987pt;width:270.75pt;height:63.6pt;mso-position-horizontal-relative:page;mso-position-vertical-relative:page;z-index:-252485632" type="#_x0000_t202" filled="false" stroked="false">
            <v:textbox inset="0,0,0,0">
              <w:txbxContent>
                <w:p>
                  <w:pPr>
                    <w:spacing w:before="5"/>
                    <w:ind w:left="108" w:right="0" w:firstLine="0"/>
                    <w:jc w:val="left"/>
                    <w:rPr>
                      <w:rFonts w:ascii="Arial Narrow"/>
                      <w:sz w:val="22"/>
                    </w:rPr>
                  </w:pPr>
                  <w:r>
                    <w:rPr>
                      <w:rFonts w:ascii="Arial Narrow"/>
                      <w:sz w:val="22"/>
                    </w:rPr>
                    <w:t>3. Air carriers</w:t>
                  </w:r>
                </w:p>
                <w:p>
                  <w:pPr>
                    <w:pStyle w:val="BodyText"/>
                    <w:rPr>
                      <w:rFonts w:ascii="Arial Narrow"/>
                      <w:sz w:val="17"/>
                    </w:rPr>
                  </w:pPr>
                </w:p>
              </w:txbxContent>
            </v:textbox>
            <w10:wrap type="none"/>
          </v:shape>
        </w:pict>
      </w:r>
      <w:r>
        <w:rPr/>
        <w:pict>
          <v:shape style="position:absolute;margin-left:319.320007pt;margin-top:311.579987pt;width:270.75pt;height:63.6pt;mso-position-horizontal-relative:page;mso-position-vertical-relative:page;z-index:-252484608" type="#_x0000_t202" filled="false" stroked="false">
            <v:textbox inset="0,0,0,0">
              <w:txbxContent>
                <w:p>
                  <w:pPr>
                    <w:spacing w:before="5"/>
                    <w:ind w:left="108" w:right="232" w:firstLine="0"/>
                    <w:jc w:val="left"/>
                    <w:rPr>
                      <w:rFonts w:ascii="Arial Narrow"/>
                      <w:sz w:val="22"/>
                    </w:rPr>
                  </w:pPr>
                  <w:r>
                    <w:rPr>
                      <w:rFonts w:ascii="Arial Narrow"/>
                      <w:sz w:val="22"/>
                    </w:rPr>
                    <w:t>Asst. General Counsel for Aviation Enforcement &amp; Proceedings Aviation Consumer Protection Division</w:t>
                  </w:r>
                </w:p>
                <w:p>
                  <w:pPr>
                    <w:spacing w:before="0"/>
                    <w:ind w:left="108" w:right="2789" w:firstLine="0"/>
                    <w:jc w:val="left"/>
                    <w:rPr>
                      <w:rFonts w:ascii="Arial Narrow"/>
                      <w:sz w:val="22"/>
                    </w:rPr>
                  </w:pPr>
                  <w:r>
                    <w:rPr>
                      <w:rFonts w:ascii="Arial Narrow"/>
                      <w:sz w:val="22"/>
                    </w:rPr>
                    <w:t>Department of Transportation 1200 New Jersey Avenue, S.E. Washington, DC 20590</w:t>
                  </w:r>
                </w:p>
              </w:txbxContent>
            </v:textbox>
            <w10:wrap type="none"/>
          </v:shape>
        </w:pict>
      </w:r>
      <w:r>
        <w:rPr/>
        <w:pict>
          <v:shape style="position:absolute;margin-left:48.599998pt;margin-top:375.179993pt;width:270.75pt;height:51pt;mso-position-horizontal-relative:page;mso-position-vertical-relative:page;z-index:-252483584" type="#_x0000_t202" filled="false" stroked="false">
            <v:textbox inset="0,0,0,0">
              <w:txbxContent>
                <w:p>
                  <w:pPr>
                    <w:spacing w:before="5"/>
                    <w:ind w:left="108" w:right="0" w:firstLine="0"/>
                    <w:jc w:val="left"/>
                    <w:rPr>
                      <w:rFonts w:ascii="Arial Narrow"/>
                      <w:sz w:val="22"/>
                    </w:rPr>
                  </w:pPr>
                  <w:r>
                    <w:rPr>
                      <w:rFonts w:ascii="Arial Narrow"/>
                      <w:sz w:val="22"/>
                    </w:rPr>
                    <w:t>4. Creditors Subject to the Surface Transportation Board</w:t>
                  </w:r>
                </w:p>
                <w:p>
                  <w:pPr>
                    <w:pStyle w:val="BodyText"/>
                    <w:rPr>
                      <w:rFonts w:ascii="Arial Narrow"/>
                      <w:sz w:val="17"/>
                    </w:rPr>
                  </w:pPr>
                </w:p>
              </w:txbxContent>
            </v:textbox>
            <w10:wrap type="none"/>
          </v:shape>
        </w:pict>
      </w:r>
      <w:r>
        <w:rPr/>
        <w:pict>
          <v:shape style="position:absolute;margin-left:319.320007pt;margin-top:375.179993pt;width:270.75pt;height:51pt;mso-position-horizontal-relative:page;mso-position-vertical-relative:page;z-index:-252482560" type="#_x0000_t202" filled="false" stroked="false">
            <v:textbox inset="0,0,0,0">
              <w:txbxContent>
                <w:p>
                  <w:pPr>
                    <w:spacing w:before="5"/>
                    <w:ind w:left="108" w:right="1094" w:firstLine="0"/>
                    <w:jc w:val="left"/>
                    <w:rPr>
                      <w:rFonts w:ascii="Arial Narrow"/>
                      <w:sz w:val="22"/>
                    </w:rPr>
                  </w:pPr>
                  <w:r>
                    <w:rPr>
                      <w:rFonts w:ascii="Arial Narrow"/>
                      <w:sz w:val="22"/>
                    </w:rPr>
                    <w:t>Office of Proceedings, Surface Transportation Board Department of Transportation</w:t>
                  </w:r>
                </w:p>
                <w:p>
                  <w:pPr>
                    <w:spacing w:before="0"/>
                    <w:ind w:left="108" w:right="3421" w:firstLine="0"/>
                    <w:jc w:val="left"/>
                    <w:rPr>
                      <w:rFonts w:ascii="Arial Narrow"/>
                      <w:sz w:val="22"/>
                    </w:rPr>
                  </w:pPr>
                  <w:r>
                    <w:rPr>
                      <w:rFonts w:ascii="Arial Narrow"/>
                      <w:sz w:val="22"/>
                    </w:rPr>
                    <w:t>395 E Street, S.W. Washington, DC 20423</w:t>
                  </w:r>
                </w:p>
              </w:txbxContent>
            </v:textbox>
            <w10:wrap type="none"/>
          </v:shape>
        </w:pict>
      </w:r>
      <w:r>
        <w:rPr/>
        <w:pict>
          <v:shape style="position:absolute;margin-left:48.599998pt;margin-top:426.179993pt;width:270.75pt;height:13.15pt;mso-position-horizontal-relative:page;mso-position-vertical-relative:page;z-index:-252481536" type="#_x0000_t202" filled="false" stroked="false">
            <v:textbox inset="0,0,0,0">
              <w:txbxContent>
                <w:p>
                  <w:pPr>
                    <w:spacing w:before="5"/>
                    <w:ind w:left="108" w:right="0" w:firstLine="0"/>
                    <w:jc w:val="left"/>
                    <w:rPr>
                      <w:rFonts w:ascii="Arial Narrow"/>
                      <w:sz w:val="22"/>
                    </w:rPr>
                  </w:pPr>
                  <w:r>
                    <w:rPr>
                      <w:rFonts w:ascii="Arial Narrow"/>
                      <w:sz w:val="22"/>
                    </w:rPr>
                    <w:t>5. Creditors Subject to the Packers and Stockyards Act, 1921</w:t>
                  </w:r>
                </w:p>
              </w:txbxContent>
            </v:textbox>
            <w10:wrap type="none"/>
          </v:shape>
        </w:pict>
      </w:r>
      <w:r>
        <w:rPr/>
        <w:pict>
          <v:shape style="position:absolute;margin-left:319.320007pt;margin-top:426.179993pt;width:270.75pt;height:13.15pt;mso-position-horizontal-relative:page;mso-position-vertical-relative:page;z-index:-252480512" type="#_x0000_t202" filled="false" stroked="false">
            <v:textbox inset="0,0,0,0">
              <w:txbxContent>
                <w:p>
                  <w:pPr>
                    <w:spacing w:before="5"/>
                    <w:ind w:left="108" w:right="0" w:firstLine="0"/>
                    <w:jc w:val="left"/>
                    <w:rPr>
                      <w:rFonts w:ascii="Arial Narrow"/>
                      <w:sz w:val="22"/>
                    </w:rPr>
                  </w:pPr>
                  <w:r>
                    <w:rPr>
                      <w:rFonts w:ascii="Arial Narrow"/>
                      <w:sz w:val="22"/>
                    </w:rPr>
                    <w:t>Nearest Packers and Stockyards Administration area supervisor</w:t>
                  </w:r>
                </w:p>
              </w:txbxContent>
            </v:textbox>
            <w10:wrap type="none"/>
          </v:shape>
        </w:pict>
      </w:r>
      <w:r>
        <w:rPr/>
        <w:pict>
          <v:shape style="position:absolute;margin-left:48.599998pt;margin-top:439.320007pt;width:270.75pt;height:51pt;mso-position-horizontal-relative:page;mso-position-vertical-relative:page;z-index:-252479488" type="#_x0000_t202" filled="false" stroked="false">
            <v:textbox inset="0,0,0,0">
              <w:txbxContent>
                <w:p>
                  <w:pPr>
                    <w:spacing w:before="4"/>
                    <w:ind w:left="108" w:right="0" w:firstLine="0"/>
                    <w:jc w:val="left"/>
                    <w:rPr>
                      <w:rFonts w:ascii="Arial Narrow"/>
                      <w:sz w:val="22"/>
                    </w:rPr>
                  </w:pPr>
                  <w:r>
                    <w:rPr>
                      <w:rFonts w:ascii="Arial Narrow"/>
                      <w:sz w:val="22"/>
                    </w:rPr>
                    <w:t>6. Small Business Investment Companies</w:t>
                  </w:r>
                </w:p>
                <w:p>
                  <w:pPr>
                    <w:pStyle w:val="BodyText"/>
                    <w:rPr>
                      <w:rFonts w:ascii="Arial Narrow"/>
                      <w:sz w:val="17"/>
                    </w:rPr>
                  </w:pPr>
                </w:p>
              </w:txbxContent>
            </v:textbox>
            <w10:wrap type="none"/>
          </v:shape>
        </w:pict>
      </w:r>
      <w:r>
        <w:rPr/>
        <w:pict>
          <v:shape style="position:absolute;margin-left:319.320007pt;margin-top:439.320007pt;width:270.75pt;height:51pt;mso-position-horizontal-relative:page;mso-position-vertical-relative:page;z-index:-252478464" type="#_x0000_t202" filled="false" stroked="false">
            <v:textbox inset="0,0,0,0">
              <w:txbxContent>
                <w:p>
                  <w:pPr>
                    <w:spacing w:before="4"/>
                    <w:ind w:left="108" w:right="1265" w:firstLine="0"/>
                    <w:jc w:val="left"/>
                    <w:rPr>
                      <w:rFonts w:ascii="Arial Narrow"/>
                      <w:sz w:val="22"/>
                    </w:rPr>
                  </w:pPr>
                  <w:r>
                    <w:rPr>
                      <w:rFonts w:ascii="Arial Narrow"/>
                      <w:sz w:val="22"/>
                    </w:rPr>
                    <w:t>Associate Deputy Administrator for Capital Access United States Small Business Administration</w:t>
                  </w:r>
                </w:p>
                <w:p>
                  <w:pPr>
                    <w:spacing w:before="0"/>
                    <w:ind w:left="107" w:right="2789" w:firstLine="0"/>
                    <w:jc w:val="left"/>
                    <w:rPr>
                      <w:rFonts w:ascii="Arial Narrow"/>
                      <w:sz w:val="22"/>
                    </w:rPr>
                  </w:pPr>
                  <w:r>
                    <w:rPr>
                      <w:rFonts w:ascii="Arial Narrow"/>
                      <w:sz w:val="22"/>
                    </w:rPr>
                    <w:t>409 Third Street, SW, 8</w:t>
                  </w:r>
                  <w:r>
                    <w:rPr>
                      <w:rFonts w:ascii="Arial Narrow"/>
                      <w:position w:val="6"/>
                      <w:sz w:val="14"/>
                    </w:rPr>
                    <w:t>th </w:t>
                  </w:r>
                  <w:r>
                    <w:rPr>
                      <w:rFonts w:ascii="Arial Narrow"/>
                      <w:sz w:val="22"/>
                    </w:rPr>
                    <w:t>Floor Washington, DC 20416</w:t>
                  </w:r>
                </w:p>
              </w:txbxContent>
            </v:textbox>
            <w10:wrap type="none"/>
          </v:shape>
        </w:pict>
      </w:r>
      <w:r>
        <w:rPr/>
        <w:pict>
          <v:shape style="position:absolute;margin-left:48.599998pt;margin-top:490.320007pt;width:270.75pt;height:38.35pt;mso-position-horizontal-relative:page;mso-position-vertical-relative:page;z-index:-252477440" type="#_x0000_t202" filled="false" stroked="false">
            <v:textbox inset="0,0,0,0">
              <w:txbxContent>
                <w:p>
                  <w:pPr>
                    <w:spacing w:before="4"/>
                    <w:ind w:left="108" w:right="0" w:firstLine="0"/>
                    <w:jc w:val="left"/>
                    <w:rPr>
                      <w:rFonts w:ascii="Arial Narrow"/>
                      <w:sz w:val="22"/>
                    </w:rPr>
                  </w:pPr>
                  <w:r>
                    <w:rPr>
                      <w:rFonts w:ascii="Arial Narrow"/>
                      <w:sz w:val="22"/>
                    </w:rPr>
                    <w:t>7. Brokers and Dealers</w:t>
                  </w:r>
                </w:p>
                <w:p>
                  <w:pPr>
                    <w:pStyle w:val="BodyText"/>
                    <w:rPr>
                      <w:rFonts w:ascii="Arial Narrow"/>
                      <w:sz w:val="17"/>
                    </w:rPr>
                  </w:pPr>
                </w:p>
              </w:txbxContent>
            </v:textbox>
            <w10:wrap type="none"/>
          </v:shape>
        </w:pict>
      </w:r>
      <w:r>
        <w:rPr/>
        <w:pict>
          <v:shape style="position:absolute;margin-left:319.320007pt;margin-top:490.320007pt;width:270.75pt;height:38.35pt;mso-position-horizontal-relative:page;mso-position-vertical-relative:page;z-index:-252476416" type="#_x0000_t202" filled="false" stroked="false">
            <v:textbox inset="0,0,0,0">
              <w:txbxContent>
                <w:p>
                  <w:pPr>
                    <w:spacing w:before="4"/>
                    <w:ind w:left="108" w:right="2248" w:firstLine="0"/>
                    <w:jc w:val="left"/>
                    <w:rPr>
                      <w:rFonts w:ascii="Arial Narrow"/>
                      <w:sz w:val="22"/>
                    </w:rPr>
                  </w:pPr>
                  <w:r>
                    <w:rPr>
                      <w:rFonts w:ascii="Arial Narrow"/>
                      <w:sz w:val="22"/>
                    </w:rPr>
                    <w:t>Securities and Exchange Commission 100 F Street, N.E.</w:t>
                  </w:r>
                </w:p>
                <w:p>
                  <w:pPr>
                    <w:spacing w:before="0"/>
                    <w:ind w:left="108" w:right="0" w:firstLine="0"/>
                    <w:jc w:val="left"/>
                    <w:rPr>
                      <w:rFonts w:ascii="Arial Narrow"/>
                      <w:sz w:val="22"/>
                    </w:rPr>
                  </w:pPr>
                  <w:r>
                    <w:rPr>
                      <w:rFonts w:ascii="Arial Narrow"/>
                      <w:sz w:val="22"/>
                    </w:rPr>
                    <w:t>Washington, DC 20549</w:t>
                  </w:r>
                </w:p>
              </w:txbxContent>
            </v:textbox>
            <w10:wrap type="none"/>
          </v:shape>
        </w:pict>
      </w:r>
      <w:r>
        <w:rPr/>
        <w:pict>
          <v:shape style="position:absolute;margin-left:48.599998pt;margin-top:528.659973pt;width:270.75pt;height:51pt;mso-position-horizontal-relative:page;mso-position-vertical-relative:page;z-index:-252475392" type="#_x0000_t202" filled="false" stroked="false">
            <v:textbox inset="0,0,0,0">
              <w:txbxContent>
                <w:p>
                  <w:pPr>
                    <w:spacing w:before="5"/>
                    <w:ind w:left="107" w:right="713" w:firstLine="0"/>
                    <w:jc w:val="both"/>
                    <w:rPr>
                      <w:rFonts w:ascii="Arial Narrow"/>
                      <w:sz w:val="22"/>
                    </w:rPr>
                  </w:pPr>
                  <w:r>
                    <w:rPr>
                      <w:rFonts w:ascii="Arial Narrow"/>
                      <w:sz w:val="22"/>
                    </w:rPr>
                    <w:t>8. Federal Land Banks, Federal Land Bank Associations, Federal Intermediate Credit Banks, and Production Credit Associations</w:t>
                  </w:r>
                </w:p>
                <w:p>
                  <w:pPr>
                    <w:pStyle w:val="BodyText"/>
                    <w:rPr>
                      <w:rFonts w:ascii="Arial Narrow"/>
                      <w:sz w:val="17"/>
                    </w:rPr>
                  </w:pPr>
                </w:p>
              </w:txbxContent>
            </v:textbox>
            <w10:wrap type="none"/>
          </v:shape>
        </w:pict>
      </w:r>
      <w:r>
        <w:rPr/>
        <w:pict>
          <v:shape style="position:absolute;margin-left:319.320007pt;margin-top:528.659973pt;width:270.75pt;height:51pt;mso-position-horizontal-relative:page;mso-position-vertical-relative:page;z-index:-252474368" type="#_x0000_t202" filled="false" stroked="false">
            <v:textbox inset="0,0,0,0">
              <w:txbxContent>
                <w:p>
                  <w:pPr>
                    <w:spacing w:before="5"/>
                    <w:ind w:left="107" w:right="3142" w:firstLine="0"/>
                    <w:jc w:val="left"/>
                    <w:rPr>
                      <w:rFonts w:ascii="Arial Narrow"/>
                      <w:sz w:val="22"/>
                    </w:rPr>
                  </w:pPr>
                  <w:r>
                    <w:rPr>
                      <w:rFonts w:ascii="Arial Narrow"/>
                      <w:sz w:val="22"/>
                    </w:rPr>
                    <w:t>Farm Credit Administration 1501 Farm Credit Drive McLean, VA 22102-5090</w:t>
                  </w:r>
                </w:p>
                <w:p>
                  <w:pPr>
                    <w:pStyle w:val="BodyText"/>
                    <w:rPr>
                      <w:rFonts w:ascii="Arial Narrow"/>
                      <w:sz w:val="17"/>
                    </w:rPr>
                  </w:pPr>
                </w:p>
              </w:txbxContent>
            </v:textbox>
            <w10:wrap type="none"/>
          </v:shape>
        </w:pict>
      </w:r>
      <w:r>
        <w:rPr/>
        <w:pict>
          <v:shape style="position:absolute;margin-left:48.599998pt;margin-top:579.659973pt;width:270.75pt;height:63.7pt;mso-position-horizontal-relative:page;mso-position-vertical-relative:page;z-index:-252473344" type="#_x0000_t202" filled="false" stroked="false">
            <v:textbox inset="0,0,0,0">
              <w:txbxContent>
                <w:p>
                  <w:pPr>
                    <w:spacing w:before="4"/>
                    <w:ind w:left="108" w:right="403" w:firstLine="0"/>
                    <w:jc w:val="left"/>
                    <w:rPr>
                      <w:rFonts w:ascii="Arial Narrow"/>
                      <w:sz w:val="22"/>
                    </w:rPr>
                  </w:pPr>
                  <w:r>
                    <w:rPr>
                      <w:rFonts w:ascii="Arial Narrow"/>
                      <w:sz w:val="22"/>
                    </w:rPr>
                    <w:t>9. Retailers, Finance Companies, and All Other Creditors Not Listed Above</w:t>
                  </w:r>
                </w:p>
                <w:p>
                  <w:pPr>
                    <w:pStyle w:val="BodyText"/>
                    <w:rPr>
                      <w:rFonts w:ascii="Arial Narrow"/>
                      <w:sz w:val="17"/>
                    </w:rPr>
                  </w:pPr>
                </w:p>
              </w:txbxContent>
            </v:textbox>
            <w10:wrap type="none"/>
          </v:shape>
        </w:pict>
      </w:r>
      <w:r>
        <w:rPr/>
        <w:pict>
          <v:shape style="position:absolute;margin-left:319.320007pt;margin-top:579.659973pt;width:270.75pt;height:63.7pt;mso-position-horizontal-relative:page;mso-position-vertical-relative:page;z-index:-252472320" type="#_x0000_t202" filled="false" stroked="false">
            <v:textbox inset="0,0,0,0">
              <w:txbxContent>
                <w:p>
                  <w:pPr>
                    <w:spacing w:before="4"/>
                    <w:ind w:left="108" w:right="123" w:hanging="1"/>
                    <w:jc w:val="left"/>
                    <w:rPr>
                      <w:rFonts w:ascii="Arial Narrow" w:hAnsi="Arial Narrow"/>
                      <w:sz w:val="22"/>
                    </w:rPr>
                  </w:pPr>
                  <w:r>
                    <w:rPr>
                      <w:rFonts w:ascii="Arial Narrow" w:hAnsi="Arial Narrow"/>
                      <w:sz w:val="22"/>
                    </w:rPr>
                    <w:t>FTC Regional Office for region in which the creditor operates </w:t>
                  </w:r>
                  <w:r>
                    <w:rPr>
                      <w:rFonts w:ascii="Arial Narrow" w:hAnsi="Arial Narrow"/>
                      <w:sz w:val="22"/>
                      <w:u w:val="single"/>
                    </w:rPr>
                    <w:t>or</w:t>
                  </w:r>
                  <w:r>
                    <w:rPr>
                      <w:rFonts w:ascii="Arial Narrow" w:hAnsi="Arial Narrow"/>
                      <w:sz w:val="22"/>
                    </w:rPr>
                    <w:t> Federal Trade Commission: Consumer Response Center – FCRA</w:t>
                  </w:r>
                </w:p>
                <w:p>
                  <w:pPr>
                    <w:spacing w:line="252" w:lineRule="exact" w:before="0"/>
                    <w:ind w:left="108" w:right="0" w:firstLine="0"/>
                    <w:jc w:val="left"/>
                    <w:rPr>
                      <w:rFonts w:ascii="Arial Narrow"/>
                      <w:sz w:val="22"/>
                    </w:rPr>
                  </w:pPr>
                  <w:r>
                    <w:rPr>
                      <w:rFonts w:ascii="Arial Narrow"/>
                      <w:sz w:val="22"/>
                    </w:rPr>
                    <w:t>Washington, DC 20580</w:t>
                  </w:r>
                </w:p>
                <w:p>
                  <w:pPr>
                    <w:spacing w:before="1"/>
                    <w:ind w:left="108" w:right="0" w:firstLine="0"/>
                    <w:jc w:val="left"/>
                    <w:rPr>
                      <w:rFonts w:ascii="Arial Narrow"/>
                      <w:sz w:val="22"/>
                    </w:rPr>
                  </w:pPr>
                  <w:r>
                    <w:rPr>
                      <w:rFonts w:ascii="Arial Narrow"/>
                      <w:sz w:val="22"/>
                    </w:rPr>
                    <w:t>(877) 382-4357</w:t>
                  </w:r>
                </w:p>
              </w:txbxContent>
            </v:textbox>
            <w10:wrap type="none"/>
          </v:shape>
        </w:pict>
      </w:r>
    </w:p>
    <w:p>
      <w:pPr>
        <w:spacing w:after="0"/>
        <w:rPr>
          <w:sz w:val="2"/>
          <w:szCs w:val="2"/>
        </w:rPr>
        <w:sectPr>
          <w:pgSz w:w="12240" w:h="15840"/>
          <w:pgMar w:top="400" w:bottom="0" w:left="480" w:right="320"/>
        </w:sectPr>
      </w:pPr>
    </w:p>
    <w:p>
      <w:pPr>
        <w:rPr>
          <w:sz w:val="2"/>
          <w:szCs w:val="2"/>
        </w:rPr>
      </w:pPr>
      <w:r>
        <w:rPr/>
        <w:pict>
          <v:shape style="position:absolute;margin-left:149.380005pt;margin-top:45.458984pt;width:322.2pt;height:25.65pt;mso-position-horizontal-relative:page;mso-position-vertical-relative:page;z-index:-252471296" type="#_x0000_t202" filled="false" stroked="false">
            <v:textbox inset="0,0,0,0">
              <w:txbxContent>
                <w:p>
                  <w:pPr>
                    <w:spacing w:line="236" w:lineRule="exact" w:before="0"/>
                    <w:ind w:left="2" w:right="0" w:firstLine="0"/>
                    <w:jc w:val="center"/>
                    <w:rPr>
                      <w:b/>
                      <w:sz w:val="22"/>
                    </w:rPr>
                  </w:pPr>
                  <w:r>
                    <w:rPr>
                      <w:b/>
                      <w:sz w:val="22"/>
                    </w:rPr>
                    <w:t>A Summary of Your Rights</w:t>
                  </w:r>
                </w:p>
                <w:p>
                  <w:pPr>
                    <w:spacing w:line="252" w:lineRule="exact" w:before="0"/>
                    <w:ind w:left="0" w:right="0" w:firstLine="0"/>
                    <w:jc w:val="center"/>
                    <w:rPr>
                      <w:b/>
                      <w:sz w:val="22"/>
                    </w:rPr>
                  </w:pPr>
                  <w:r>
                    <w:rPr>
                      <w:b/>
                      <w:sz w:val="22"/>
                    </w:rPr>
                    <w:t>Under the Provisions of California Civil Code Section 1786.22</w:t>
                  </w:r>
                </w:p>
              </w:txbxContent>
            </v:textbox>
            <w10:wrap type="none"/>
          </v:shape>
        </w:pict>
      </w:r>
      <w:r>
        <w:rPr/>
        <w:pict>
          <v:shape style="position:absolute;margin-left:53pt;margin-top:82.02578pt;width:515.0500pt;height:26.95pt;mso-position-horizontal-relative:page;mso-position-vertical-relative:page;z-index:-252470272" type="#_x0000_t202" filled="false" stroked="false">
            <v:textbox inset="0,0,0,0">
              <w:txbxContent>
                <w:p>
                  <w:pPr>
                    <w:spacing w:before="13"/>
                    <w:ind w:left="20" w:right="0" w:firstLine="0"/>
                    <w:jc w:val="left"/>
                    <w:rPr>
                      <w:sz w:val="22"/>
                    </w:rPr>
                  </w:pPr>
                  <w:r>
                    <w:rPr>
                      <w:sz w:val="22"/>
                    </w:rPr>
                    <w:t>The Investigative Consumer Reporting Agencies Act (ICRA) is designed to promote accuracy, fairness, and privacy of information in the files of every "consumer reporting agency" (CRA). You can find the</w:t>
                  </w:r>
                </w:p>
              </w:txbxContent>
            </v:textbox>
            <w10:wrap type="none"/>
          </v:shape>
        </w:pict>
      </w:r>
      <w:r>
        <w:rPr/>
        <w:pict>
          <v:shape style="position:absolute;margin-left:53pt;margin-top:107.345779pt;width:82.75pt;height:14.35pt;mso-position-horizontal-relative:page;mso-position-vertical-relative:page;z-index:-252469248" type="#_x0000_t202" filled="false" stroked="false">
            <v:textbox inset="0,0,0,0">
              <w:txbxContent>
                <w:p>
                  <w:pPr>
                    <w:tabs>
                      <w:tab w:pos="1281" w:val="left" w:leader="none"/>
                    </w:tabs>
                    <w:spacing w:before="13"/>
                    <w:ind w:left="20" w:right="0" w:firstLine="0"/>
                    <w:jc w:val="left"/>
                    <w:rPr>
                      <w:sz w:val="22"/>
                    </w:rPr>
                  </w:pPr>
                  <w:r>
                    <w:rPr>
                      <w:sz w:val="22"/>
                    </w:rPr>
                    <w:t>complete</w:t>
                    <w:tab/>
                    <w:t>text</w:t>
                  </w:r>
                </w:p>
              </w:txbxContent>
            </v:textbox>
            <w10:wrap type="none"/>
          </v:shape>
        </w:pict>
      </w:r>
      <w:r>
        <w:rPr/>
        <w:pict>
          <v:shape style="position:absolute;margin-left:152.310883pt;margin-top:107.345779pt;width:11.05pt;height:14.35pt;mso-position-horizontal-relative:page;mso-position-vertical-relative:page;z-index:-252468224" type="#_x0000_t202" filled="false" stroked="false">
            <v:textbox inset="0,0,0,0">
              <w:txbxContent>
                <w:p>
                  <w:pPr>
                    <w:spacing w:before="13"/>
                    <w:ind w:left="20" w:right="0" w:firstLine="0"/>
                    <w:jc w:val="left"/>
                    <w:rPr>
                      <w:sz w:val="22"/>
                    </w:rPr>
                  </w:pPr>
                  <w:r>
                    <w:rPr>
                      <w:sz w:val="22"/>
                    </w:rPr>
                    <w:t>of</w:t>
                  </w:r>
                </w:p>
              </w:txbxContent>
            </v:textbox>
            <w10:wrap type="none"/>
          </v:shape>
        </w:pict>
      </w:r>
      <w:r>
        <w:rPr/>
        <w:pict>
          <v:shape style="position:absolute;margin-left:179.888809pt;margin-top:107.345779pt;width:92.75pt;height:14.35pt;mso-position-horizontal-relative:page;mso-position-vertical-relative:page;z-index:-252467200" type="#_x0000_t202" filled="false" stroked="false">
            <v:textbox inset="0,0,0,0">
              <w:txbxContent>
                <w:p>
                  <w:pPr>
                    <w:tabs>
                      <w:tab w:pos="696" w:val="left" w:leader="none"/>
                      <w:tab w:pos="1651" w:val="left" w:leader="none"/>
                    </w:tabs>
                    <w:spacing w:before="13"/>
                    <w:ind w:left="20" w:right="0" w:firstLine="0"/>
                    <w:jc w:val="left"/>
                    <w:rPr>
                      <w:sz w:val="22"/>
                    </w:rPr>
                  </w:pPr>
                  <w:r>
                    <w:rPr>
                      <w:sz w:val="22"/>
                    </w:rPr>
                    <w:t>the</w:t>
                    <w:tab/>
                    <w:t>ICRA,</w:t>
                    <w:tab/>
                    <w:t>at</w:t>
                  </w:r>
                </w:p>
              </w:txbxContent>
            </v:textbox>
            <w10:wrap type="none"/>
          </v:shape>
        </w:pict>
      </w:r>
      <w:r>
        <w:rPr/>
        <w:pict>
          <v:shape style="position:absolute;margin-left:289.03775pt;margin-top:107.345779pt;width:17.350pt;height:14.35pt;mso-position-horizontal-relative:page;mso-position-vertical-relative:page;z-index:-252466176" type="#_x0000_t202" filled="false" stroked="false">
            <v:textbox inset="0,0,0,0">
              <w:txbxContent>
                <w:p>
                  <w:pPr>
                    <w:spacing w:before="13"/>
                    <w:ind w:left="20" w:right="0" w:firstLine="0"/>
                    <w:jc w:val="left"/>
                    <w:rPr>
                      <w:sz w:val="22"/>
                    </w:rPr>
                  </w:pPr>
                  <w:r>
                    <w:rPr>
                      <w:sz w:val="22"/>
                    </w:rPr>
                    <w:t>the</w:t>
                  </w:r>
                </w:p>
              </w:txbxContent>
            </v:textbox>
            <w10:wrap type="none"/>
          </v:shape>
        </w:pict>
      </w:r>
      <w:r>
        <w:rPr/>
        <w:pict>
          <v:shape style="position:absolute;margin-left:322.864319pt;margin-top:107.345779pt;width:48.4pt;height:14.35pt;mso-position-horizontal-relative:page;mso-position-vertical-relative:page;z-index:-252465152" type="#_x0000_t202" filled="false" stroked="false">
            <v:textbox inset="0,0,0,0">
              <w:txbxContent>
                <w:p>
                  <w:pPr>
                    <w:spacing w:before="13"/>
                    <w:ind w:left="20" w:right="0" w:firstLine="0"/>
                    <w:jc w:val="left"/>
                    <w:rPr>
                      <w:sz w:val="22"/>
                    </w:rPr>
                  </w:pPr>
                  <w:r>
                    <w:rPr>
                      <w:sz w:val="22"/>
                    </w:rPr>
                    <w:t>California</w:t>
                  </w:r>
                </w:p>
              </w:txbxContent>
            </v:textbox>
            <w10:wrap type="none"/>
          </v:shape>
        </w:pict>
      </w:r>
      <w:r>
        <w:rPr/>
        <w:pict>
          <v:shape style="position:absolute;margin-left:387.633057pt;margin-top:107.345779pt;width:38.050pt;height:14.35pt;mso-position-horizontal-relative:page;mso-position-vertical-relative:page;z-index:-252464128" type="#_x0000_t202" filled="false" stroked="false">
            <v:textbox inset="0,0,0,0">
              <w:txbxContent>
                <w:p>
                  <w:pPr>
                    <w:spacing w:before="13"/>
                    <w:ind w:left="20" w:right="0" w:firstLine="0"/>
                    <w:jc w:val="left"/>
                    <w:rPr>
                      <w:sz w:val="22"/>
                    </w:rPr>
                  </w:pPr>
                  <w:r>
                    <w:rPr>
                      <w:sz w:val="22"/>
                    </w:rPr>
                    <w:t>Privacy</w:t>
                  </w:r>
                </w:p>
              </w:txbxContent>
            </v:textbox>
            <w10:wrap type="none"/>
          </v:shape>
        </w:pict>
      </w:r>
      <w:r>
        <w:rPr/>
        <w:pict>
          <v:shape style="position:absolute;margin-left:442.069611pt;margin-top:107.345779pt;width:125.65pt;height:14.35pt;mso-position-horizontal-relative:page;mso-position-vertical-relative:page;z-index:-252463104" type="#_x0000_t202" filled="false" stroked="false">
            <v:textbox inset="0,0,0,0">
              <w:txbxContent>
                <w:p>
                  <w:pPr>
                    <w:tabs>
                      <w:tab w:pos="1379" w:val="left" w:leader="none"/>
                      <w:tab w:pos="2150" w:val="left" w:leader="none"/>
                    </w:tabs>
                    <w:spacing w:before="13"/>
                    <w:ind w:left="20" w:right="0" w:firstLine="0"/>
                    <w:jc w:val="left"/>
                    <w:rPr>
                      <w:sz w:val="22"/>
                    </w:rPr>
                  </w:pPr>
                  <w:r>
                    <w:rPr>
                      <w:sz w:val="22"/>
                    </w:rPr>
                    <w:t>Protection</w:t>
                    <w:tab/>
                    <w:t>web</w:t>
                    <w:tab/>
                    <w:t>site</w:t>
                  </w:r>
                </w:p>
              </w:txbxContent>
            </v:textbox>
            <w10:wrap type="none"/>
          </v:shape>
        </w:pict>
      </w:r>
      <w:r>
        <w:rPr/>
        <w:pict>
          <v:shape style="position:absolute;margin-left:53pt;margin-top:119.945778pt;width:514.9500pt;height:39.7pt;mso-position-horizontal-relative:page;mso-position-vertical-relative:page;z-index:-252462080" type="#_x0000_t202" filled="false" stroked="false">
            <v:textbox inset="0,0,0,0">
              <w:txbxContent>
                <w:p>
                  <w:pPr>
                    <w:spacing w:before="13"/>
                    <w:ind w:left="20" w:right="17" w:firstLine="0"/>
                    <w:jc w:val="both"/>
                    <w:rPr>
                      <w:sz w:val="22"/>
                    </w:rPr>
                  </w:pPr>
                  <w:r>
                    <w:rPr>
                      <w:sz w:val="22"/>
                    </w:rPr>
                    <w:t>(</w:t>
                  </w:r>
                  <w:hyperlink r:id="rId7">
                    <w:r>
                      <w:rPr>
                        <w:sz w:val="22"/>
                      </w:rPr>
                      <w:t>http://www.privacy.ca.gov/icraa.htm).</w:t>
                    </w:r>
                  </w:hyperlink>
                  <w:r>
                    <w:rPr>
                      <w:sz w:val="22"/>
                    </w:rPr>
                    <w:t> The ICRA gives you specific rights, as outlined below. You may have additional rights under federal law. You may contact a state or local consumer protection agency or a state attorney general to learn those rights.</w:t>
                  </w:r>
                </w:p>
              </w:txbxContent>
            </v:textbox>
            <w10:wrap type="none"/>
          </v:shape>
        </w:pict>
      </w:r>
      <w:r>
        <w:rPr/>
        <w:pict>
          <v:shape style="position:absolute;margin-left:53pt;margin-top:170.585785pt;width:514.85pt;height:26.95pt;mso-position-horizontal-relative:page;mso-position-vertical-relative:page;z-index:-252461056" type="#_x0000_t202" filled="false" stroked="false">
            <v:textbox inset="0,0,0,0">
              <w:txbxContent>
                <w:p>
                  <w:pPr>
                    <w:spacing w:before="13"/>
                    <w:ind w:left="20" w:right="0" w:firstLine="0"/>
                    <w:jc w:val="left"/>
                    <w:rPr>
                      <w:sz w:val="22"/>
                    </w:rPr>
                  </w:pPr>
                  <w:r>
                    <w:rPr>
                      <w:sz w:val="22"/>
                    </w:rPr>
                    <w:t>(a) An investigative consumer reporting agency shall supply files and information required under Section 1786.10 during normal business hours and on reasonable notice.</w:t>
                  </w:r>
                </w:p>
              </w:txbxContent>
            </v:textbox>
            <w10:wrap type="none"/>
          </v:shape>
        </w:pict>
      </w:r>
      <w:r>
        <w:rPr/>
        <w:pict>
          <v:shape style="position:absolute;margin-left:53pt;margin-top:208.505783pt;width:515.15pt;height:153.6pt;mso-position-horizontal-relative:page;mso-position-vertical-relative:page;z-index:-252460032" type="#_x0000_t202" filled="false" stroked="false">
            <v:textbox inset="0,0,0,0">
              <w:txbxContent>
                <w:p>
                  <w:pPr>
                    <w:numPr>
                      <w:ilvl w:val="0"/>
                      <w:numId w:val="6"/>
                    </w:numPr>
                    <w:tabs>
                      <w:tab w:pos="390" w:val="left" w:leader="none"/>
                    </w:tabs>
                    <w:spacing w:before="13"/>
                    <w:ind w:left="20" w:right="23" w:firstLine="0"/>
                    <w:jc w:val="both"/>
                    <w:rPr>
                      <w:sz w:val="22"/>
                    </w:rPr>
                  </w:pPr>
                  <w:r>
                    <w:rPr>
                      <w:sz w:val="22"/>
                    </w:rPr>
                    <w:t>Files maintained on a consumer shall be made available for the consumer's visual inspection, as follows:</w:t>
                  </w:r>
                </w:p>
                <w:p>
                  <w:pPr>
                    <w:numPr>
                      <w:ilvl w:val="1"/>
                      <w:numId w:val="6"/>
                    </w:numPr>
                    <w:tabs>
                      <w:tab w:pos="366" w:val="left" w:leader="none"/>
                    </w:tabs>
                    <w:spacing w:before="1"/>
                    <w:ind w:left="20" w:right="22" w:firstLine="0"/>
                    <w:jc w:val="both"/>
                    <w:rPr>
                      <w:sz w:val="22"/>
                    </w:rPr>
                  </w:pPr>
                  <w:r>
                    <w:rPr>
                      <w:sz w:val="22"/>
                    </w:rPr>
                    <w:t>In person, if he appears in person and furnishes proper identification. A copy of his file shall also be available to the consumer for a fee not to exceed the actual costs of duplication services</w:t>
                  </w:r>
                  <w:r>
                    <w:rPr>
                      <w:spacing w:val="-34"/>
                      <w:sz w:val="22"/>
                    </w:rPr>
                    <w:t> </w:t>
                  </w:r>
                  <w:r>
                    <w:rPr>
                      <w:sz w:val="22"/>
                    </w:rPr>
                    <w:t>provided.</w:t>
                  </w:r>
                </w:p>
                <w:p>
                  <w:pPr>
                    <w:numPr>
                      <w:ilvl w:val="1"/>
                      <w:numId w:val="6"/>
                    </w:numPr>
                    <w:tabs>
                      <w:tab w:pos="375" w:val="left" w:leader="none"/>
                    </w:tabs>
                    <w:spacing w:before="1"/>
                    <w:ind w:left="20" w:right="20" w:firstLine="0"/>
                    <w:jc w:val="both"/>
                    <w:rPr>
                      <w:sz w:val="22"/>
                    </w:rPr>
                  </w:pPr>
                  <w:r>
                    <w:rPr>
                      <w:sz w:val="22"/>
                    </w:rPr>
                    <w:t>By certified mail, if he makes a written request, with proper identification, for copies to be sent to a specified addressee. Investigative consumer reporting agencies complying with requests for certified mailings under this section shall not be liable for disclosures to third parties caused by mishandling of mail after such mailings leave the investigative consumer reporting</w:t>
                  </w:r>
                  <w:r>
                    <w:rPr>
                      <w:spacing w:val="-11"/>
                      <w:sz w:val="22"/>
                    </w:rPr>
                    <w:t> </w:t>
                  </w:r>
                  <w:r>
                    <w:rPr>
                      <w:sz w:val="22"/>
                    </w:rPr>
                    <w:t>agencies.</w:t>
                  </w:r>
                </w:p>
                <w:p>
                  <w:pPr>
                    <w:numPr>
                      <w:ilvl w:val="1"/>
                      <w:numId w:val="6"/>
                    </w:numPr>
                    <w:tabs>
                      <w:tab w:pos="356" w:val="left" w:leader="none"/>
                    </w:tabs>
                    <w:spacing w:before="0"/>
                    <w:ind w:left="20" w:right="17" w:firstLine="0"/>
                    <w:jc w:val="both"/>
                    <w:rPr>
                      <w:sz w:val="22"/>
                    </w:rPr>
                  </w:pPr>
                  <w:r>
                    <w:rPr>
                      <w:sz w:val="22"/>
                    </w:rPr>
                    <w:t>A summary of all information contained in files on a consumer and required to be provided by Section 1786.10 shall be provided by telephone, if the consumer has made a written request, with proper identification for telephone disclosure, and the toll charge, if any, for the telephone call is prepaid by or charged directly to the</w:t>
                  </w:r>
                  <w:r>
                    <w:rPr>
                      <w:spacing w:val="-7"/>
                      <w:sz w:val="22"/>
                    </w:rPr>
                    <w:t> </w:t>
                  </w:r>
                  <w:r>
                    <w:rPr>
                      <w:sz w:val="22"/>
                    </w:rPr>
                    <w:t>consumer.</w:t>
                  </w:r>
                </w:p>
              </w:txbxContent>
            </v:textbox>
            <w10:wrap type="none"/>
          </v:shape>
        </w:pict>
      </w:r>
      <w:r>
        <w:rPr/>
        <w:pict>
          <v:shape style="position:absolute;margin-left:53pt;margin-top:372.935791pt;width:515.0500pt;height:77.6pt;mso-position-horizontal-relative:page;mso-position-vertical-relative:page;z-index:-252459008" type="#_x0000_t202" filled="false" stroked="false">
            <v:textbox inset="0,0,0,0">
              <w:txbxContent>
                <w:p>
                  <w:pPr>
                    <w:spacing w:before="13"/>
                    <w:ind w:left="20" w:right="17" w:firstLine="0"/>
                    <w:jc w:val="both"/>
                    <w:rPr>
                      <w:sz w:val="22"/>
                    </w:rPr>
                  </w:pPr>
                  <w:r>
                    <w:rPr>
                      <w:sz w:val="22"/>
                    </w:rPr>
                    <w:t>(c) The term "proper identification" as used in subdivision (b) shall mean that information generally deemed sufficient to identify a person. Such information includes documents such as a valid driver’s license, social security account number, military identification card, and credit cards. Only if the consumer is unable to reasonably identify himself with the information described above, may an investigative consumer reporting agency require additional information concerning the consumer's employment and personal or family history in order to verify his identity.</w:t>
                  </w:r>
                </w:p>
              </w:txbxContent>
            </v:textbox>
            <w10:wrap type="none"/>
          </v:shape>
        </w:pict>
      </w:r>
      <w:r>
        <w:rPr/>
        <w:pict>
          <v:shape style="position:absolute;margin-left:53pt;margin-top:461.515778pt;width:514.9500pt;height:27.1pt;mso-position-horizontal-relative:page;mso-position-vertical-relative:page;z-index:-252457984" type="#_x0000_t202" filled="false" stroked="false">
            <v:textbox inset="0,0,0,0">
              <w:txbxContent>
                <w:p>
                  <w:pPr>
                    <w:spacing w:before="13"/>
                    <w:ind w:left="20" w:right="0" w:firstLine="0"/>
                    <w:jc w:val="left"/>
                    <w:rPr>
                      <w:sz w:val="22"/>
                    </w:rPr>
                  </w:pPr>
                  <w:r>
                    <w:rPr>
                      <w:sz w:val="22"/>
                    </w:rPr>
                    <w:t>(d) The investigative consumer reporting agency shall provide trained personnel to explain to the consumer any information furnished him pursuant to Section 1786.10.</w:t>
                  </w:r>
                </w:p>
              </w:txbxContent>
            </v:textbox>
            <w10:wrap type="none"/>
          </v:shape>
        </w:pict>
      </w:r>
      <w:r>
        <w:rPr/>
        <w:pict>
          <v:shape style="position:absolute;margin-left:53pt;margin-top:499.435791pt;width:515.0500pt;height:39.7pt;mso-position-horizontal-relative:page;mso-position-vertical-relative:page;z-index:-252456960" type="#_x0000_t202" filled="false" stroked="false">
            <v:textbox inset="0,0,0,0">
              <w:txbxContent>
                <w:p>
                  <w:pPr>
                    <w:spacing w:before="13"/>
                    <w:ind w:left="20" w:right="17" w:firstLine="0"/>
                    <w:jc w:val="both"/>
                    <w:rPr>
                      <w:sz w:val="22"/>
                    </w:rPr>
                  </w:pPr>
                  <w:r>
                    <w:rPr>
                      <w:sz w:val="22"/>
                    </w:rPr>
                    <w:t>(e) The investigative consumer reporting agency shall provide a written explanation of any coded information contained in files maintained on a consumer. This written explanation shall be distributed whenever a file is provided to a consumer for visual inspection as required under Section 1786.22.</w:t>
                  </w:r>
                </w:p>
              </w:txbxContent>
            </v:textbox>
            <w10:wrap type="none"/>
          </v:shape>
        </w:pict>
      </w:r>
      <w:r>
        <w:rPr/>
        <w:pict>
          <v:shape style="position:absolute;margin-left:53pt;margin-top:550.075806pt;width:515.0500pt;height:52.3pt;mso-position-horizontal-relative:page;mso-position-vertical-relative:page;z-index:-252455936" type="#_x0000_t202" filled="false" stroked="false">
            <v:textbox inset="0,0,0,0">
              <w:txbxContent>
                <w:p>
                  <w:pPr>
                    <w:spacing w:before="13"/>
                    <w:ind w:left="20" w:right="17" w:firstLine="0"/>
                    <w:jc w:val="both"/>
                    <w:rPr>
                      <w:sz w:val="22"/>
                    </w:rPr>
                  </w:pPr>
                  <w:r>
                    <w:rPr>
                      <w:sz w:val="22"/>
                    </w:rPr>
                    <w:t>(f) The consumer shall be permitted to be accompanied by one other person of his choosing, who shall furnish reasonable identification. An investigative consumer reporting agency may require the consumer to furnish a written statement granting permission to the consumer reporting agency to discuss the consumer's file in such person's presence.</w:t>
                  </w:r>
                </w:p>
              </w:txbxContent>
            </v:textbox>
            <w10:wrap type="none"/>
          </v:shape>
        </w:pict>
      </w:r>
      <w:r>
        <w:rPr/>
        <w:pict>
          <v:shape style="position:absolute;margin-left:48.439999pt;margin-top:764.377625pt;width:43.05pt;height:11pt;mso-position-horizontal-relative:page;mso-position-vertical-relative:page;z-index:-252454912" type="#_x0000_t202" filled="false" stroked="false">
            <v:textbox inset="0,0,0,0">
              <w:txbxContent>
                <w:p>
                  <w:pPr>
                    <w:spacing w:before="15"/>
                    <w:ind w:left="20" w:right="0" w:firstLine="0"/>
                    <w:jc w:val="left"/>
                    <w:rPr>
                      <w:sz w:val="16"/>
                    </w:rPr>
                  </w:pPr>
                  <w:r>
                    <w:rPr>
                      <w:sz w:val="16"/>
                    </w:rPr>
                    <w:t>Page 6 of 7</w:t>
                  </w:r>
                </w:p>
              </w:txbxContent>
            </v:textbox>
            <w10:wrap type="none"/>
          </v:shape>
        </w:pict>
      </w:r>
      <w:r>
        <w:rPr/>
        <w:pict>
          <v:shape style="position:absolute;margin-left:557.099976pt;margin-top:764.377625pt;width:23.7pt;height:11pt;mso-position-horizontal-relative:page;mso-position-vertical-relative:page;z-index:-252453888" type="#_x0000_t202" filled="false" stroked="false">
            <v:textbox inset="0,0,0,0">
              <w:txbxContent>
                <w:p>
                  <w:pPr>
                    <w:spacing w:before="15"/>
                    <w:ind w:left="20" w:right="0" w:firstLine="0"/>
                    <w:jc w:val="left"/>
                    <w:rPr>
                      <w:sz w:val="16"/>
                    </w:rPr>
                  </w:pPr>
                  <w:r>
                    <w:rPr>
                      <w:sz w:val="16"/>
                    </w:rPr>
                    <w:t>v1112</w:t>
                  </w:r>
                </w:p>
              </w:txbxContent>
            </v:textbox>
            <w10:wrap type="none"/>
          </v:shape>
        </w:pict>
      </w:r>
    </w:p>
    <w:p>
      <w:pPr>
        <w:spacing w:after="0"/>
        <w:rPr>
          <w:sz w:val="2"/>
          <w:szCs w:val="2"/>
        </w:rPr>
        <w:sectPr>
          <w:pgSz w:w="12240" w:h="15840"/>
          <w:pgMar w:top="900" w:bottom="0" w:left="480" w:right="320"/>
        </w:sectPr>
      </w:pPr>
    </w:p>
    <w:p>
      <w:pPr>
        <w:rPr>
          <w:sz w:val="2"/>
          <w:szCs w:val="2"/>
        </w:rPr>
      </w:pPr>
      <w:r>
        <w:rPr/>
        <w:pict>
          <v:shape style="position:absolute;margin-left:169.300003pt;margin-top:30.109825pt;width:264pt;height:42.1pt;mso-position-horizontal-relative:page;mso-position-vertical-relative:page;z-index:-252452864" type="#_x0000_t202" filled="false" stroked="false">
            <v:textbox inset="0,0,0,0">
              <w:txbxContent>
                <w:p>
                  <w:pPr>
                    <w:spacing w:line="240" w:lineRule="auto" w:before="0"/>
                    <w:ind w:left="1266" w:right="1263" w:firstLine="0"/>
                    <w:jc w:val="center"/>
                    <w:rPr>
                      <w:b/>
                      <w:sz w:val="18"/>
                    </w:rPr>
                  </w:pPr>
                  <w:r>
                    <w:rPr>
                      <w:b/>
                      <w:sz w:val="18"/>
                    </w:rPr>
                    <w:t>NEW YORK CORRECTION LAW ARTICLE 23-A</w:t>
                  </w:r>
                </w:p>
                <w:p>
                  <w:pPr>
                    <w:spacing w:before="0"/>
                    <w:ind w:left="20" w:right="17" w:firstLine="0"/>
                    <w:jc w:val="center"/>
                    <w:rPr>
                      <w:b/>
                      <w:sz w:val="18"/>
                    </w:rPr>
                  </w:pPr>
                  <w:r>
                    <w:rPr>
                      <w:b/>
                      <w:sz w:val="18"/>
                    </w:rPr>
                    <w:t>LICENSURE AND EMPLOYMENT OF PERSONS PREVIOUSLY CONVICTED OF ONE OR MORE CRIMINAL OFFENSES</w:t>
                  </w:r>
                </w:p>
              </w:txbxContent>
            </v:textbox>
            <w10:wrap type="none"/>
          </v:shape>
        </w:pict>
      </w:r>
      <w:r>
        <w:rPr/>
        <w:pict>
          <v:shape style="position:absolute;margin-left:30.440001pt;margin-top:71.509827pt;width:554.4pt;height:658.1pt;mso-position-horizontal-relative:page;mso-position-vertical-relative:page;z-index:-252451840" type="#_x0000_t202" filled="false" stroked="false">
            <v:textbox inset="0,0,0,0">
              <w:txbxContent>
                <w:p>
                  <w:pPr>
                    <w:spacing w:line="197" w:lineRule="exact" w:before="0"/>
                    <w:ind w:left="20" w:right="0" w:firstLine="0"/>
                    <w:jc w:val="left"/>
                    <w:rPr>
                      <w:b/>
                      <w:sz w:val="18"/>
                    </w:rPr>
                  </w:pPr>
                  <w:r>
                    <w:rPr>
                      <w:b/>
                      <w:sz w:val="18"/>
                    </w:rPr>
                    <w:t>Section 750. Definitions.</w:t>
                  </w:r>
                </w:p>
                <w:p>
                  <w:pPr>
                    <w:spacing w:before="0"/>
                    <w:ind w:left="20" w:right="0" w:firstLine="0"/>
                    <w:jc w:val="left"/>
                    <w:rPr>
                      <w:b/>
                      <w:sz w:val="18"/>
                    </w:rPr>
                  </w:pPr>
                  <w:r>
                    <w:rPr>
                      <w:b/>
                      <w:sz w:val="18"/>
                    </w:rPr>
                    <w:t>751. Applicability.</w:t>
                  </w:r>
                </w:p>
                <w:p>
                  <w:pPr>
                    <w:spacing w:before="1"/>
                    <w:ind w:left="20" w:right="1755" w:firstLine="0"/>
                    <w:jc w:val="left"/>
                    <w:rPr>
                      <w:b/>
                      <w:sz w:val="18"/>
                    </w:rPr>
                  </w:pPr>
                  <w:r>
                    <w:rPr>
                      <w:b/>
                      <w:sz w:val="18"/>
                    </w:rPr>
                    <w:t>752. Unfair discrimination against persons previously convicted of one or more criminal offenses prohibited. 753. Factors to be considered concerning a previous criminal conviction; presumption.</w:t>
                  </w:r>
                </w:p>
                <w:p>
                  <w:pPr>
                    <w:spacing w:before="0"/>
                    <w:ind w:left="20" w:right="5486" w:firstLine="0"/>
                    <w:jc w:val="left"/>
                    <w:rPr>
                      <w:b/>
                      <w:sz w:val="18"/>
                    </w:rPr>
                  </w:pPr>
                  <w:r>
                    <w:rPr>
                      <w:b/>
                      <w:sz w:val="18"/>
                    </w:rPr>
                    <w:t>754. Written statement upon denial of license or employment. 755. Enforcement.</w:t>
                  </w:r>
                </w:p>
                <w:p>
                  <w:pPr>
                    <w:pStyle w:val="BodyText"/>
                    <w:spacing w:before="80"/>
                    <w:ind w:left="20"/>
                  </w:pPr>
                  <w:r>
                    <w:rPr>
                      <w:b/>
                    </w:rPr>
                    <w:t>§750. Definitions. </w:t>
                  </w:r>
                  <w:r>
                    <w:rPr/>
                    <w:t>For the purposes of this article, the following terms shall have the following meanings:</w:t>
                  </w:r>
                </w:p>
                <w:p>
                  <w:pPr>
                    <w:pStyle w:val="BodyText"/>
                    <w:numPr>
                      <w:ilvl w:val="0"/>
                      <w:numId w:val="7"/>
                    </w:numPr>
                    <w:tabs>
                      <w:tab w:pos="742" w:val="left" w:leader="none"/>
                    </w:tabs>
                    <w:spacing w:line="240" w:lineRule="auto" w:before="42" w:after="0"/>
                    <w:ind w:left="741" w:right="0" w:hanging="271"/>
                    <w:jc w:val="left"/>
                  </w:pPr>
                  <w:r>
                    <w:rPr/>
                    <w:t>"Public agency"</w:t>
                  </w:r>
                  <w:r>
                    <w:rPr>
                      <w:spacing w:val="-3"/>
                    </w:rPr>
                    <w:t> </w:t>
                  </w:r>
                  <w:r>
                    <w:rPr/>
                    <w:t>means</w:t>
                  </w:r>
                  <w:r>
                    <w:rPr>
                      <w:spacing w:val="-2"/>
                    </w:rPr>
                    <w:t> </w:t>
                  </w:r>
                  <w:r>
                    <w:rPr/>
                    <w:t>the</w:t>
                  </w:r>
                  <w:r>
                    <w:rPr>
                      <w:spacing w:val="-3"/>
                    </w:rPr>
                    <w:t> </w:t>
                  </w:r>
                  <w:r>
                    <w:rPr/>
                    <w:t>state</w:t>
                  </w:r>
                  <w:r>
                    <w:rPr>
                      <w:spacing w:val="-1"/>
                    </w:rPr>
                    <w:t> </w:t>
                  </w:r>
                  <w:r>
                    <w:rPr/>
                    <w:t>or</w:t>
                  </w:r>
                  <w:r>
                    <w:rPr>
                      <w:spacing w:val="-1"/>
                    </w:rPr>
                    <w:t> </w:t>
                  </w:r>
                  <w:r>
                    <w:rPr/>
                    <w:t>any</w:t>
                  </w:r>
                  <w:r>
                    <w:rPr>
                      <w:spacing w:val="-3"/>
                    </w:rPr>
                    <w:t> </w:t>
                  </w:r>
                  <w:r>
                    <w:rPr/>
                    <w:t>local</w:t>
                  </w:r>
                  <w:r>
                    <w:rPr>
                      <w:spacing w:val="-3"/>
                    </w:rPr>
                    <w:t> </w:t>
                  </w:r>
                  <w:r>
                    <w:rPr/>
                    <w:t>subdivision</w:t>
                  </w:r>
                  <w:r>
                    <w:rPr>
                      <w:spacing w:val="-3"/>
                    </w:rPr>
                    <w:t> </w:t>
                  </w:r>
                  <w:r>
                    <w:rPr/>
                    <w:t>thereof,</w:t>
                  </w:r>
                  <w:r>
                    <w:rPr>
                      <w:spacing w:val="-3"/>
                    </w:rPr>
                    <w:t> </w:t>
                  </w:r>
                  <w:r>
                    <w:rPr/>
                    <w:t>or</w:t>
                  </w:r>
                  <w:r>
                    <w:rPr>
                      <w:spacing w:val="-1"/>
                    </w:rPr>
                    <w:t> </w:t>
                  </w:r>
                  <w:r>
                    <w:rPr/>
                    <w:t>any</w:t>
                  </w:r>
                  <w:r>
                    <w:rPr>
                      <w:spacing w:val="-3"/>
                    </w:rPr>
                    <w:t> </w:t>
                  </w:r>
                  <w:r>
                    <w:rPr/>
                    <w:t>state</w:t>
                  </w:r>
                  <w:r>
                    <w:rPr>
                      <w:spacing w:val="-1"/>
                    </w:rPr>
                    <w:t> </w:t>
                  </w:r>
                  <w:r>
                    <w:rPr/>
                    <w:t>or</w:t>
                  </w:r>
                  <w:r>
                    <w:rPr>
                      <w:spacing w:val="-3"/>
                    </w:rPr>
                    <w:t> </w:t>
                  </w:r>
                  <w:r>
                    <w:rPr/>
                    <w:t>local</w:t>
                  </w:r>
                  <w:r>
                    <w:rPr>
                      <w:spacing w:val="-3"/>
                    </w:rPr>
                    <w:t> </w:t>
                  </w:r>
                  <w:r>
                    <w:rPr/>
                    <w:t>department,</w:t>
                  </w:r>
                  <w:r>
                    <w:rPr>
                      <w:spacing w:val="-3"/>
                    </w:rPr>
                    <w:t> </w:t>
                  </w:r>
                  <w:r>
                    <w:rPr/>
                    <w:t>agency,</w:t>
                  </w:r>
                  <w:r>
                    <w:rPr>
                      <w:spacing w:val="-1"/>
                    </w:rPr>
                    <w:t> </w:t>
                  </w:r>
                  <w:r>
                    <w:rPr/>
                    <w:t>board</w:t>
                  </w:r>
                  <w:r>
                    <w:rPr>
                      <w:spacing w:val="-1"/>
                    </w:rPr>
                    <w:t> </w:t>
                  </w:r>
                  <w:r>
                    <w:rPr/>
                    <w:t>or</w:t>
                  </w:r>
                  <w:r>
                    <w:rPr>
                      <w:spacing w:val="-3"/>
                    </w:rPr>
                    <w:t> </w:t>
                  </w:r>
                  <w:r>
                    <w:rPr/>
                    <w:t>commission.</w:t>
                  </w:r>
                </w:p>
                <w:p>
                  <w:pPr>
                    <w:pStyle w:val="BodyText"/>
                    <w:numPr>
                      <w:ilvl w:val="0"/>
                      <w:numId w:val="7"/>
                    </w:numPr>
                    <w:tabs>
                      <w:tab w:pos="742" w:val="left" w:leader="none"/>
                    </w:tabs>
                    <w:spacing w:line="240" w:lineRule="auto" w:before="2" w:after="0"/>
                    <w:ind w:left="471" w:right="614" w:firstLine="0"/>
                    <w:jc w:val="left"/>
                  </w:pPr>
                  <w:r>
                    <w:rPr/>
                    <w:t>"Private</w:t>
                  </w:r>
                  <w:r>
                    <w:rPr>
                      <w:spacing w:val="-4"/>
                    </w:rPr>
                    <w:t> </w:t>
                  </w:r>
                  <w:r>
                    <w:rPr/>
                    <w:t>employer"</w:t>
                  </w:r>
                  <w:r>
                    <w:rPr>
                      <w:spacing w:val="-4"/>
                    </w:rPr>
                    <w:t> </w:t>
                  </w:r>
                  <w:r>
                    <w:rPr/>
                    <w:t>means</w:t>
                  </w:r>
                  <w:r>
                    <w:rPr>
                      <w:spacing w:val="-3"/>
                    </w:rPr>
                    <w:t> </w:t>
                  </w:r>
                  <w:r>
                    <w:rPr/>
                    <w:t>any</w:t>
                  </w:r>
                  <w:r>
                    <w:rPr>
                      <w:spacing w:val="-4"/>
                    </w:rPr>
                    <w:t> </w:t>
                  </w:r>
                  <w:r>
                    <w:rPr/>
                    <w:t>person,</w:t>
                  </w:r>
                  <w:r>
                    <w:rPr>
                      <w:spacing w:val="-3"/>
                    </w:rPr>
                    <w:t> </w:t>
                  </w:r>
                  <w:r>
                    <w:rPr/>
                    <w:t>company,</w:t>
                  </w:r>
                  <w:r>
                    <w:rPr>
                      <w:spacing w:val="-4"/>
                    </w:rPr>
                    <w:t> </w:t>
                  </w:r>
                  <w:r>
                    <w:rPr/>
                    <w:t>corporation,</w:t>
                  </w:r>
                  <w:r>
                    <w:rPr>
                      <w:spacing w:val="-4"/>
                    </w:rPr>
                    <w:t> </w:t>
                  </w:r>
                  <w:r>
                    <w:rPr/>
                    <w:t>labor</w:t>
                  </w:r>
                  <w:r>
                    <w:rPr>
                      <w:spacing w:val="-2"/>
                    </w:rPr>
                    <w:t> </w:t>
                  </w:r>
                  <w:r>
                    <w:rPr/>
                    <w:t>organization</w:t>
                  </w:r>
                  <w:r>
                    <w:rPr>
                      <w:spacing w:val="-4"/>
                    </w:rPr>
                    <w:t> </w:t>
                  </w:r>
                  <w:r>
                    <w:rPr/>
                    <w:t>or</w:t>
                  </w:r>
                  <w:r>
                    <w:rPr>
                      <w:spacing w:val="-2"/>
                    </w:rPr>
                    <w:t> </w:t>
                  </w:r>
                  <w:r>
                    <w:rPr/>
                    <w:t>association</w:t>
                  </w:r>
                  <w:r>
                    <w:rPr>
                      <w:spacing w:val="-3"/>
                    </w:rPr>
                    <w:t> </w:t>
                  </w:r>
                  <w:r>
                    <w:rPr/>
                    <w:t>which</w:t>
                  </w:r>
                  <w:r>
                    <w:rPr>
                      <w:spacing w:val="-2"/>
                    </w:rPr>
                    <w:t> </w:t>
                  </w:r>
                  <w:r>
                    <w:rPr/>
                    <w:t>employs</w:t>
                  </w:r>
                  <w:r>
                    <w:rPr>
                      <w:spacing w:val="-1"/>
                    </w:rPr>
                    <w:t> </w:t>
                  </w:r>
                  <w:r>
                    <w:rPr/>
                    <w:t>ten</w:t>
                  </w:r>
                  <w:r>
                    <w:rPr>
                      <w:spacing w:val="-2"/>
                    </w:rPr>
                    <w:t> </w:t>
                  </w:r>
                  <w:r>
                    <w:rPr/>
                    <w:t>or</w:t>
                  </w:r>
                  <w:r>
                    <w:rPr>
                      <w:spacing w:val="-4"/>
                    </w:rPr>
                    <w:t> </w:t>
                  </w:r>
                  <w:r>
                    <w:rPr/>
                    <w:t>more persons.</w:t>
                  </w:r>
                </w:p>
                <w:p>
                  <w:pPr>
                    <w:pStyle w:val="BodyText"/>
                    <w:numPr>
                      <w:ilvl w:val="0"/>
                      <w:numId w:val="7"/>
                    </w:numPr>
                    <w:tabs>
                      <w:tab w:pos="742" w:val="left" w:leader="none"/>
                    </w:tabs>
                    <w:spacing w:line="240" w:lineRule="auto" w:before="1" w:after="0"/>
                    <w:ind w:left="471" w:right="409" w:firstLine="0"/>
                    <w:jc w:val="left"/>
                  </w:pPr>
                  <w:r>
                    <w:rPr/>
                    <w:t>"Direct</w:t>
                  </w:r>
                  <w:r>
                    <w:rPr>
                      <w:spacing w:val="-2"/>
                    </w:rPr>
                    <w:t> </w:t>
                  </w:r>
                  <w:r>
                    <w:rPr/>
                    <w:t>relationship"</w:t>
                  </w:r>
                  <w:r>
                    <w:rPr>
                      <w:spacing w:val="-4"/>
                    </w:rPr>
                    <w:t> </w:t>
                  </w:r>
                  <w:r>
                    <w:rPr/>
                    <w:t>means</w:t>
                  </w:r>
                  <w:r>
                    <w:rPr>
                      <w:spacing w:val="-3"/>
                    </w:rPr>
                    <w:t> </w:t>
                  </w:r>
                  <w:r>
                    <w:rPr/>
                    <w:t>that</w:t>
                  </w:r>
                  <w:r>
                    <w:rPr>
                      <w:spacing w:val="-2"/>
                    </w:rPr>
                    <w:t> </w:t>
                  </w:r>
                  <w:r>
                    <w:rPr/>
                    <w:t>the</w:t>
                  </w:r>
                  <w:r>
                    <w:rPr>
                      <w:spacing w:val="-2"/>
                    </w:rPr>
                    <w:t> </w:t>
                  </w:r>
                  <w:r>
                    <w:rPr/>
                    <w:t>nature</w:t>
                  </w:r>
                  <w:r>
                    <w:rPr>
                      <w:spacing w:val="-3"/>
                    </w:rPr>
                    <w:t> </w:t>
                  </w:r>
                  <w:r>
                    <w:rPr/>
                    <w:t>of</w:t>
                  </w:r>
                  <w:r>
                    <w:rPr>
                      <w:spacing w:val="-4"/>
                    </w:rPr>
                    <w:t> </w:t>
                  </w:r>
                  <w:r>
                    <w:rPr/>
                    <w:t>criminal</w:t>
                  </w:r>
                  <w:r>
                    <w:rPr>
                      <w:spacing w:val="-2"/>
                    </w:rPr>
                    <w:t> </w:t>
                  </w:r>
                  <w:r>
                    <w:rPr/>
                    <w:t>conduct</w:t>
                  </w:r>
                  <w:r>
                    <w:rPr>
                      <w:spacing w:val="-3"/>
                    </w:rPr>
                    <w:t> </w:t>
                  </w:r>
                  <w:r>
                    <w:rPr/>
                    <w:t>for</w:t>
                  </w:r>
                  <w:r>
                    <w:rPr>
                      <w:spacing w:val="-2"/>
                    </w:rPr>
                    <w:t> </w:t>
                  </w:r>
                  <w:r>
                    <w:rPr/>
                    <w:t>which</w:t>
                  </w:r>
                  <w:r>
                    <w:rPr>
                      <w:spacing w:val="-4"/>
                    </w:rPr>
                    <w:t> </w:t>
                  </w:r>
                  <w:r>
                    <w:rPr/>
                    <w:t>the</w:t>
                  </w:r>
                  <w:r>
                    <w:rPr>
                      <w:spacing w:val="-3"/>
                    </w:rPr>
                    <w:t> </w:t>
                  </w:r>
                  <w:r>
                    <w:rPr/>
                    <w:t>person</w:t>
                  </w:r>
                  <w:r>
                    <w:rPr>
                      <w:spacing w:val="-2"/>
                    </w:rPr>
                    <w:t> </w:t>
                  </w:r>
                  <w:r>
                    <w:rPr/>
                    <w:t>was</w:t>
                  </w:r>
                  <w:r>
                    <w:rPr>
                      <w:spacing w:val="-3"/>
                    </w:rPr>
                    <w:t> </w:t>
                  </w:r>
                  <w:r>
                    <w:rPr/>
                    <w:t>convicted</w:t>
                  </w:r>
                  <w:r>
                    <w:rPr>
                      <w:spacing w:val="-3"/>
                    </w:rPr>
                    <w:t> </w:t>
                  </w:r>
                  <w:r>
                    <w:rPr/>
                    <w:t>has</w:t>
                  </w:r>
                  <w:r>
                    <w:rPr>
                      <w:spacing w:val="-4"/>
                    </w:rPr>
                    <w:t> </w:t>
                  </w:r>
                  <w:r>
                    <w:rPr/>
                    <w:t>a</w:t>
                  </w:r>
                  <w:r>
                    <w:rPr>
                      <w:spacing w:val="-2"/>
                    </w:rPr>
                    <w:t> </w:t>
                  </w:r>
                  <w:r>
                    <w:rPr/>
                    <w:t>direct</w:t>
                  </w:r>
                  <w:r>
                    <w:rPr>
                      <w:spacing w:val="-1"/>
                    </w:rPr>
                    <w:t> </w:t>
                  </w:r>
                  <w:r>
                    <w:rPr/>
                    <w:t>bearing</w:t>
                  </w:r>
                  <w:r>
                    <w:rPr>
                      <w:spacing w:val="-6"/>
                    </w:rPr>
                    <w:t> </w:t>
                  </w:r>
                  <w:r>
                    <w:rPr>
                      <w:spacing w:val="5"/>
                    </w:rPr>
                    <w:t>on</w:t>
                  </w:r>
                  <w:r>
                    <w:rPr>
                      <w:spacing w:val="-2"/>
                    </w:rPr>
                    <w:t> </w:t>
                  </w:r>
                  <w:r>
                    <w:rPr/>
                    <w:t>his fitness or ability to perform one or more of the duties or responsibilities necessarily related to the license, opportunity, or job in question.</w:t>
                  </w:r>
                </w:p>
                <w:p>
                  <w:pPr>
                    <w:pStyle w:val="BodyText"/>
                    <w:numPr>
                      <w:ilvl w:val="0"/>
                      <w:numId w:val="7"/>
                    </w:numPr>
                    <w:tabs>
                      <w:tab w:pos="742" w:val="left" w:leader="none"/>
                    </w:tabs>
                    <w:spacing w:line="240" w:lineRule="auto" w:before="0" w:after="0"/>
                    <w:ind w:left="471" w:right="17" w:firstLine="0"/>
                    <w:jc w:val="left"/>
                  </w:pPr>
                  <w:r>
                    <w:rPr/>
                    <w:t>"License"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w:t>
                  </w:r>
                  <w:r>
                    <w:rPr>
                      <w:spacing w:val="-7"/>
                    </w:rPr>
                    <w:t> </w:t>
                  </w:r>
                  <w:r>
                    <w:rPr/>
                    <w:t>firearm.</w:t>
                  </w:r>
                </w:p>
                <w:p>
                  <w:pPr>
                    <w:pStyle w:val="BodyText"/>
                    <w:numPr>
                      <w:ilvl w:val="0"/>
                      <w:numId w:val="7"/>
                    </w:numPr>
                    <w:tabs>
                      <w:tab w:pos="742" w:val="left" w:leader="none"/>
                    </w:tabs>
                    <w:spacing w:line="240" w:lineRule="auto" w:before="0" w:after="0"/>
                    <w:ind w:left="471" w:right="608" w:firstLine="0"/>
                    <w:jc w:val="left"/>
                  </w:pPr>
                  <w:r>
                    <w:rPr/>
                    <w:t>"Employment"</w:t>
                  </w:r>
                  <w:r>
                    <w:rPr>
                      <w:spacing w:val="-5"/>
                    </w:rPr>
                    <w:t> </w:t>
                  </w:r>
                  <w:r>
                    <w:rPr/>
                    <w:t>means</w:t>
                  </w:r>
                  <w:r>
                    <w:rPr>
                      <w:spacing w:val="-4"/>
                    </w:rPr>
                    <w:t> </w:t>
                  </w:r>
                  <w:r>
                    <w:rPr/>
                    <w:t>any</w:t>
                  </w:r>
                  <w:r>
                    <w:rPr>
                      <w:spacing w:val="-6"/>
                    </w:rPr>
                    <w:t> </w:t>
                  </w:r>
                  <w:r>
                    <w:rPr/>
                    <w:t>occupation,</w:t>
                  </w:r>
                  <w:r>
                    <w:rPr>
                      <w:spacing w:val="-4"/>
                    </w:rPr>
                    <w:t> </w:t>
                  </w:r>
                  <w:r>
                    <w:rPr/>
                    <w:t>vocation</w:t>
                  </w:r>
                  <w:r>
                    <w:rPr>
                      <w:spacing w:val="-4"/>
                    </w:rPr>
                    <w:t> </w:t>
                  </w:r>
                  <w:r>
                    <w:rPr/>
                    <w:t>or</w:t>
                  </w:r>
                  <w:r>
                    <w:rPr>
                      <w:spacing w:val="-2"/>
                    </w:rPr>
                    <w:t> </w:t>
                  </w:r>
                  <w:r>
                    <w:rPr/>
                    <w:t>employment,</w:t>
                  </w:r>
                  <w:r>
                    <w:rPr>
                      <w:spacing w:val="-3"/>
                    </w:rPr>
                    <w:t> </w:t>
                  </w:r>
                  <w:r>
                    <w:rPr/>
                    <w:t>or</w:t>
                  </w:r>
                  <w:r>
                    <w:rPr>
                      <w:spacing w:val="-5"/>
                    </w:rPr>
                    <w:t> </w:t>
                  </w:r>
                  <w:r>
                    <w:rPr/>
                    <w:t>any</w:t>
                  </w:r>
                  <w:r>
                    <w:rPr>
                      <w:spacing w:val="-4"/>
                    </w:rPr>
                    <w:t> </w:t>
                  </w:r>
                  <w:r>
                    <w:rPr/>
                    <w:t>form</w:t>
                  </w:r>
                  <w:r>
                    <w:rPr>
                      <w:spacing w:val="-1"/>
                    </w:rPr>
                    <w:t> </w:t>
                  </w:r>
                  <w:r>
                    <w:rPr/>
                    <w:t>of</w:t>
                  </w:r>
                  <w:r>
                    <w:rPr>
                      <w:spacing w:val="-4"/>
                    </w:rPr>
                    <w:t> </w:t>
                  </w:r>
                  <w:r>
                    <w:rPr/>
                    <w:t>vocational</w:t>
                  </w:r>
                  <w:r>
                    <w:rPr>
                      <w:spacing w:val="-3"/>
                    </w:rPr>
                    <w:t> </w:t>
                  </w:r>
                  <w:r>
                    <w:rPr/>
                    <w:t>or</w:t>
                  </w:r>
                  <w:r>
                    <w:rPr>
                      <w:spacing w:val="-4"/>
                    </w:rPr>
                    <w:t> </w:t>
                  </w:r>
                  <w:r>
                    <w:rPr/>
                    <w:t>educational</w:t>
                  </w:r>
                  <w:r>
                    <w:rPr>
                      <w:spacing w:val="-2"/>
                    </w:rPr>
                    <w:t> </w:t>
                  </w:r>
                  <w:r>
                    <w:rPr/>
                    <w:t>training.</w:t>
                  </w:r>
                  <w:r>
                    <w:rPr>
                      <w:spacing w:val="-2"/>
                    </w:rPr>
                    <w:t> </w:t>
                  </w:r>
                  <w:r>
                    <w:rPr/>
                    <w:t>Provided, however,</w:t>
                  </w:r>
                  <w:r>
                    <w:rPr>
                      <w:spacing w:val="-2"/>
                    </w:rPr>
                    <w:t> </w:t>
                  </w:r>
                  <w:r>
                    <w:rPr/>
                    <w:t>that</w:t>
                  </w:r>
                  <w:r>
                    <w:rPr>
                      <w:spacing w:val="-2"/>
                    </w:rPr>
                    <w:t> </w:t>
                  </w:r>
                  <w:r>
                    <w:rPr/>
                    <w:t>"employment"</w:t>
                  </w:r>
                  <w:r>
                    <w:rPr>
                      <w:spacing w:val="-3"/>
                    </w:rPr>
                    <w:t> </w:t>
                  </w:r>
                  <w:r>
                    <w:rPr/>
                    <w:t>shall</w:t>
                  </w:r>
                  <w:r>
                    <w:rPr>
                      <w:spacing w:val="-3"/>
                    </w:rPr>
                    <w:t> </w:t>
                  </w:r>
                  <w:r>
                    <w:rPr/>
                    <w:t>not,</w:t>
                  </w:r>
                  <w:r>
                    <w:rPr>
                      <w:spacing w:val="-4"/>
                    </w:rPr>
                    <w:t> </w:t>
                  </w:r>
                  <w:r>
                    <w:rPr/>
                    <w:t>for</w:t>
                  </w:r>
                  <w:r>
                    <w:rPr>
                      <w:spacing w:val="-2"/>
                    </w:rPr>
                    <w:t> </w:t>
                  </w:r>
                  <w:r>
                    <w:rPr/>
                    <w:t>the</w:t>
                  </w:r>
                  <w:r>
                    <w:rPr>
                      <w:spacing w:val="-1"/>
                    </w:rPr>
                    <w:t> </w:t>
                  </w:r>
                  <w:r>
                    <w:rPr/>
                    <w:t>purposes</w:t>
                  </w:r>
                  <w:r>
                    <w:rPr>
                      <w:spacing w:val="-4"/>
                    </w:rPr>
                    <w:t> </w:t>
                  </w:r>
                  <w:r>
                    <w:rPr>
                      <w:spacing w:val="3"/>
                    </w:rPr>
                    <w:t>of</w:t>
                  </w:r>
                  <w:r>
                    <w:rPr>
                      <w:spacing w:val="-2"/>
                    </w:rPr>
                    <w:t> </w:t>
                  </w:r>
                  <w:r>
                    <w:rPr/>
                    <w:t>this</w:t>
                  </w:r>
                  <w:r>
                    <w:rPr>
                      <w:spacing w:val="-1"/>
                    </w:rPr>
                    <w:t> </w:t>
                  </w:r>
                  <w:r>
                    <w:rPr/>
                    <w:t>article,</w:t>
                  </w:r>
                  <w:r>
                    <w:rPr>
                      <w:spacing w:val="-1"/>
                    </w:rPr>
                    <w:t> </w:t>
                  </w:r>
                  <w:r>
                    <w:rPr/>
                    <w:t>include</w:t>
                  </w:r>
                  <w:r>
                    <w:rPr>
                      <w:spacing w:val="-4"/>
                    </w:rPr>
                    <w:t> </w:t>
                  </w:r>
                  <w:r>
                    <w:rPr/>
                    <w:t>membership</w:t>
                  </w:r>
                  <w:r>
                    <w:rPr>
                      <w:spacing w:val="-2"/>
                    </w:rPr>
                    <w:t> </w:t>
                  </w:r>
                  <w:r>
                    <w:rPr/>
                    <w:t>in</w:t>
                  </w:r>
                  <w:r>
                    <w:rPr>
                      <w:spacing w:val="-2"/>
                    </w:rPr>
                    <w:t> </w:t>
                  </w:r>
                  <w:r>
                    <w:rPr/>
                    <w:t>any</w:t>
                  </w:r>
                  <w:r>
                    <w:rPr>
                      <w:spacing w:val="-3"/>
                    </w:rPr>
                    <w:t> </w:t>
                  </w:r>
                  <w:r>
                    <w:rPr/>
                    <w:t>law</w:t>
                  </w:r>
                  <w:r>
                    <w:rPr>
                      <w:spacing w:val="-5"/>
                    </w:rPr>
                    <w:t> </w:t>
                  </w:r>
                  <w:r>
                    <w:rPr/>
                    <w:t>enforcement</w:t>
                  </w:r>
                  <w:r>
                    <w:rPr>
                      <w:spacing w:val="-3"/>
                    </w:rPr>
                    <w:t> </w:t>
                  </w:r>
                  <w:r>
                    <w:rPr/>
                    <w:t>agency.</w:t>
                  </w:r>
                </w:p>
                <w:p>
                  <w:pPr>
                    <w:pStyle w:val="BodyText"/>
                    <w:spacing w:before="75"/>
                    <w:ind w:left="20" w:right="12"/>
                  </w:pPr>
                  <w:r>
                    <w:rPr>
                      <w:b/>
                    </w:rPr>
                    <w:t>§751. Applicability</w:t>
                  </w:r>
                  <w:r>
                    <w:rPr/>
                    <w:t>. 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 employee.</w:t>
                  </w:r>
                </w:p>
                <w:p>
                  <w:pPr>
                    <w:pStyle w:val="BodyText"/>
                    <w:spacing w:line="242" w:lineRule="auto" w:before="80"/>
                    <w:ind w:left="20" w:right="102"/>
                  </w:pPr>
                  <w:r>
                    <w:rPr>
                      <w:b/>
                    </w:rPr>
                    <w:t>§752. Unfair discrimination against persons previously convicted of one or more criminal offenses prohibited. </w:t>
                  </w:r>
                  <w:r>
                    <w:rPr/>
                    <w:t>No application for any license or employment, and no employment or license held by an individual, to which the provisions of this article are applicable, shall be denied or acted upon adversely by reason of the individual's having been previously convicted of one or more criminal offenses, or by reason of a finding of lack of "good moral character" when such finding is based upon the fact that the individual has previously been convicted of one or more criminal offenses, unless:</w:t>
                  </w:r>
                </w:p>
                <w:p>
                  <w:pPr>
                    <w:pStyle w:val="BodyText"/>
                    <w:numPr>
                      <w:ilvl w:val="0"/>
                      <w:numId w:val="8"/>
                    </w:numPr>
                    <w:tabs>
                      <w:tab w:pos="742" w:val="left" w:leader="none"/>
                    </w:tabs>
                    <w:spacing w:line="242" w:lineRule="auto" w:before="0" w:after="0"/>
                    <w:ind w:left="471" w:right="542" w:firstLine="0"/>
                    <w:jc w:val="left"/>
                  </w:pPr>
                  <w:r>
                    <w:rPr/>
                    <w:t>There is a direct relationship between one or more of the previous criminal offenses and the specific license or employment sought or held by the individual;</w:t>
                  </w:r>
                  <w:r>
                    <w:rPr>
                      <w:spacing w:val="-7"/>
                    </w:rPr>
                    <w:t> </w:t>
                  </w:r>
                  <w:r>
                    <w:rPr/>
                    <w:t>or</w:t>
                  </w:r>
                </w:p>
                <w:p>
                  <w:pPr>
                    <w:pStyle w:val="BodyText"/>
                    <w:numPr>
                      <w:ilvl w:val="0"/>
                      <w:numId w:val="8"/>
                    </w:numPr>
                    <w:tabs>
                      <w:tab w:pos="742" w:val="left" w:leader="none"/>
                    </w:tabs>
                    <w:spacing w:line="240" w:lineRule="auto" w:before="0" w:after="0"/>
                    <w:ind w:left="471" w:right="173" w:firstLine="0"/>
                    <w:jc w:val="left"/>
                  </w:pPr>
                  <w:r>
                    <w:rPr/>
                    <w:t>the</w:t>
                  </w:r>
                  <w:r>
                    <w:rPr>
                      <w:spacing w:val="-5"/>
                    </w:rPr>
                    <w:t> </w:t>
                  </w:r>
                  <w:r>
                    <w:rPr/>
                    <w:t>issuance</w:t>
                  </w:r>
                  <w:r>
                    <w:rPr>
                      <w:spacing w:val="-4"/>
                    </w:rPr>
                    <w:t> </w:t>
                  </w:r>
                  <w:r>
                    <w:rPr/>
                    <w:t>or</w:t>
                  </w:r>
                  <w:r>
                    <w:rPr>
                      <w:spacing w:val="-2"/>
                    </w:rPr>
                    <w:t> </w:t>
                  </w:r>
                  <w:r>
                    <w:rPr/>
                    <w:t>continuation</w:t>
                  </w:r>
                  <w:r>
                    <w:rPr>
                      <w:spacing w:val="1"/>
                    </w:rPr>
                    <w:t> </w:t>
                  </w:r>
                  <w:r>
                    <w:rPr/>
                    <w:t>of</w:t>
                  </w:r>
                  <w:r>
                    <w:rPr>
                      <w:spacing w:val="-3"/>
                    </w:rPr>
                    <w:t> </w:t>
                  </w:r>
                  <w:r>
                    <w:rPr/>
                    <w:t>the</w:t>
                  </w:r>
                  <w:r>
                    <w:rPr>
                      <w:spacing w:val="-2"/>
                    </w:rPr>
                    <w:t> </w:t>
                  </w:r>
                  <w:r>
                    <w:rPr/>
                    <w:t>license</w:t>
                  </w:r>
                  <w:r>
                    <w:rPr>
                      <w:spacing w:val="-4"/>
                    </w:rPr>
                    <w:t> </w:t>
                  </w:r>
                  <w:r>
                    <w:rPr/>
                    <w:t>or</w:t>
                  </w:r>
                  <w:r>
                    <w:rPr>
                      <w:spacing w:val="-2"/>
                    </w:rPr>
                    <w:t> </w:t>
                  </w:r>
                  <w:r>
                    <w:rPr/>
                    <w:t>the</w:t>
                  </w:r>
                  <w:r>
                    <w:rPr>
                      <w:spacing w:val="-2"/>
                    </w:rPr>
                    <w:t> </w:t>
                  </w:r>
                  <w:r>
                    <w:rPr/>
                    <w:t>granting</w:t>
                  </w:r>
                  <w:r>
                    <w:rPr>
                      <w:spacing w:val="-4"/>
                    </w:rPr>
                    <w:t> </w:t>
                  </w:r>
                  <w:r>
                    <w:rPr/>
                    <w:t>or</w:t>
                  </w:r>
                  <w:r>
                    <w:rPr>
                      <w:spacing w:val="-3"/>
                    </w:rPr>
                    <w:t> </w:t>
                  </w:r>
                  <w:r>
                    <w:rPr/>
                    <w:t>continuation</w:t>
                  </w:r>
                  <w:r>
                    <w:rPr>
                      <w:spacing w:val="-4"/>
                    </w:rPr>
                    <w:t> </w:t>
                  </w:r>
                  <w:r>
                    <w:rPr/>
                    <w:t>of</w:t>
                  </w:r>
                  <w:r>
                    <w:rPr>
                      <w:spacing w:val="-2"/>
                    </w:rPr>
                    <w:t> </w:t>
                  </w:r>
                  <w:r>
                    <w:rPr/>
                    <w:t>the</w:t>
                  </w:r>
                  <w:r>
                    <w:rPr>
                      <w:spacing w:val="-2"/>
                    </w:rPr>
                    <w:t> </w:t>
                  </w:r>
                  <w:r>
                    <w:rPr/>
                    <w:t>employment</w:t>
                  </w:r>
                  <w:r>
                    <w:rPr>
                      <w:spacing w:val="-2"/>
                    </w:rPr>
                    <w:t> </w:t>
                  </w:r>
                  <w:r>
                    <w:rPr/>
                    <w:t>would</w:t>
                  </w:r>
                  <w:r>
                    <w:rPr>
                      <w:spacing w:val="-5"/>
                    </w:rPr>
                    <w:t> </w:t>
                  </w:r>
                  <w:r>
                    <w:rPr/>
                    <w:t>involve</w:t>
                  </w:r>
                  <w:r>
                    <w:rPr>
                      <w:spacing w:val="-4"/>
                    </w:rPr>
                    <w:t> </w:t>
                  </w:r>
                  <w:r>
                    <w:rPr/>
                    <w:t>an</w:t>
                  </w:r>
                  <w:r>
                    <w:rPr>
                      <w:spacing w:val="-2"/>
                    </w:rPr>
                    <w:t> </w:t>
                  </w:r>
                  <w:r>
                    <w:rPr/>
                    <w:t>unreasonable</w:t>
                  </w:r>
                  <w:r>
                    <w:rPr>
                      <w:spacing w:val="-2"/>
                    </w:rPr>
                    <w:t> </w:t>
                  </w:r>
                  <w:r>
                    <w:rPr/>
                    <w:t>risk to property or to the safety or welfare of specific individuals or the general</w:t>
                  </w:r>
                  <w:r>
                    <w:rPr>
                      <w:spacing w:val="-14"/>
                    </w:rPr>
                    <w:t> </w:t>
                  </w:r>
                  <w:r>
                    <w:rPr/>
                    <w:t>public.</w:t>
                  </w:r>
                </w:p>
                <w:p>
                  <w:pPr>
                    <w:spacing w:before="65"/>
                    <w:ind w:left="20" w:right="0" w:firstLine="0"/>
                    <w:jc w:val="left"/>
                    <w:rPr>
                      <w:b/>
                      <w:sz w:val="18"/>
                    </w:rPr>
                  </w:pPr>
                  <w:r>
                    <w:rPr>
                      <w:b/>
                      <w:sz w:val="18"/>
                    </w:rPr>
                    <w:t>§753. Factors to be considered concerning a previous criminal conviction; presumption.</w:t>
                  </w:r>
                </w:p>
                <w:p>
                  <w:pPr>
                    <w:pStyle w:val="BodyText"/>
                    <w:numPr>
                      <w:ilvl w:val="0"/>
                      <w:numId w:val="9"/>
                    </w:numPr>
                    <w:tabs>
                      <w:tab w:pos="673" w:val="left" w:leader="none"/>
                    </w:tabs>
                    <w:spacing w:line="240" w:lineRule="auto" w:before="6" w:after="0"/>
                    <w:ind w:left="471" w:right="169" w:firstLine="0"/>
                    <w:jc w:val="left"/>
                  </w:pPr>
                  <w:r>
                    <w:rPr/>
                    <w:t>In</w:t>
                  </w:r>
                  <w:r>
                    <w:rPr>
                      <w:spacing w:val="-4"/>
                    </w:rPr>
                    <w:t> </w:t>
                  </w:r>
                  <w:r>
                    <w:rPr/>
                    <w:t>making</w:t>
                  </w:r>
                  <w:r>
                    <w:rPr>
                      <w:spacing w:val="-4"/>
                    </w:rPr>
                    <w:t> </w:t>
                  </w:r>
                  <w:r>
                    <w:rPr/>
                    <w:t>a</w:t>
                  </w:r>
                  <w:r>
                    <w:rPr>
                      <w:spacing w:val="-2"/>
                    </w:rPr>
                    <w:t> </w:t>
                  </w:r>
                  <w:r>
                    <w:rPr/>
                    <w:t>determination</w:t>
                  </w:r>
                  <w:r>
                    <w:rPr>
                      <w:spacing w:val="-2"/>
                    </w:rPr>
                    <w:t> </w:t>
                  </w:r>
                  <w:r>
                    <w:rPr/>
                    <w:t>pursuant</w:t>
                  </w:r>
                  <w:r>
                    <w:rPr>
                      <w:spacing w:val="-1"/>
                    </w:rPr>
                    <w:t> </w:t>
                  </w:r>
                  <w:r>
                    <w:rPr/>
                    <w:t>to</w:t>
                  </w:r>
                  <w:r>
                    <w:rPr>
                      <w:spacing w:val="-4"/>
                    </w:rPr>
                    <w:t> </w:t>
                  </w:r>
                  <w:r>
                    <w:rPr/>
                    <w:t>section</w:t>
                  </w:r>
                  <w:r>
                    <w:rPr>
                      <w:spacing w:val="-4"/>
                    </w:rPr>
                    <w:t> </w:t>
                  </w:r>
                  <w:r>
                    <w:rPr/>
                    <w:t>seven</w:t>
                  </w:r>
                  <w:r>
                    <w:rPr>
                      <w:spacing w:val="-2"/>
                    </w:rPr>
                    <w:t> </w:t>
                  </w:r>
                  <w:r>
                    <w:rPr/>
                    <w:t>hundred</w:t>
                  </w:r>
                  <w:r>
                    <w:rPr>
                      <w:spacing w:val="-2"/>
                    </w:rPr>
                    <w:t> </w:t>
                  </w:r>
                  <w:r>
                    <w:rPr/>
                    <w:t>fifty-two</w:t>
                  </w:r>
                  <w:r>
                    <w:rPr>
                      <w:spacing w:val="-1"/>
                    </w:rPr>
                    <w:t> </w:t>
                  </w:r>
                  <w:r>
                    <w:rPr/>
                    <w:t>of</w:t>
                  </w:r>
                  <w:r>
                    <w:rPr>
                      <w:spacing w:val="-2"/>
                    </w:rPr>
                    <w:t> </w:t>
                  </w:r>
                  <w:r>
                    <w:rPr/>
                    <w:t>this</w:t>
                  </w:r>
                  <w:r>
                    <w:rPr>
                      <w:spacing w:val="-4"/>
                    </w:rPr>
                    <w:t> </w:t>
                  </w:r>
                  <w:r>
                    <w:rPr/>
                    <w:t>chapter,</w:t>
                  </w:r>
                  <w:r>
                    <w:rPr>
                      <w:spacing w:val="-2"/>
                    </w:rPr>
                    <w:t> </w:t>
                  </w:r>
                  <w:r>
                    <w:rPr/>
                    <w:t>the</w:t>
                  </w:r>
                  <w:r>
                    <w:rPr>
                      <w:spacing w:val="-2"/>
                    </w:rPr>
                    <w:t> </w:t>
                  </w:r>
                  <w:r>
                    <w:rPr/>
                    <w:t>public</w:t>
                  </w:r>
                  <w:r>
                    <w:rPr>
                      <w:spacing w:val="-3"/>
                    </w:rPr>
                    <w:t> </w:t>
                  </w:r>
                  <w:r>
                    <w:rPr/>
                    <w:t>agency</w:t>
                  </w:r>
                  <w:r>
                    <w:rPr>
                      <w:spacing w:val="-4"/>
                    </w:rPr>
                    <w:t> </w:t>
                  </w:r>
                  <w:r>
                    <w:rPr/>
                    <w:t>or</w:t>
                  </w:r>
                  <w:r>
                    <w:rPr>
                      <w:spacing w:val="-4"/>
                    </w:rPr>
                    <w:t> </w:t>
                  </w:r>
                  <w:r>
                    <w:rPr/>
                    <w:t>private</w:t>
                  </w:r>
                  <w:r>
                    <w:rPr>
                      <w:spacing w:val="-4"/>
                    </w:rPr>
                    <w:t> </w:t>
                  </w:r>
                  <w:r>
                    <w:rPr/>
                    <w:t>employer</w:t>
                  </w:r>
                  <w:r>
                    <w:rPr>
                      <w:spacing w:val="-1"/>
                    </w:rPr>
                    <w:t> </w:t>
                  </w:r>
                  <w:r>
                    <w:rPr/>
                    <w:t>shall consider the following</w:t>
                  </w:r>
                  <w:r>
                    <w:rPr>
                      <w:spacing w:val="-6"/>
                    </w:rPr>
                    <w:t> </w:t>
                  </w:r>
                  <w:r>
                    <w:rPr/>
                    <w:t>factors:</w:t>
                  </w:r>
                </w:p>
                <w:p>
                  <w:pPr>
                    <w:pStyle w:val="BodyText"/>
                    <w:numPr>
                      <w:ilvl w:val="1"/>
                      <w:numId w:val="9"/>
                    </w:numPr>
                    <w:tabs>
                      <w:tab w:pos="1463" w:val="left" w:leader="none"/>
                    </w:tabs>
                    <w:spacing w:line="240" w:lineRule="auto" w:before="0" w:after="0"/>
                    <w:ind w:left="1191" w:right="159" w:firstLine="0"/>
                    <w:jc w:val="left"/>
                  </w:pPr>
                  <w:r>
                    <w:rPr/>
                    <w:t>The public policy of this state, as expressed in this act, to encourage the licensure and employment of persons previously</w:t>
                  </w:r>
                  <w:r>
                    <w:rPr>
                      <w:spacing w:val="-4"/>
                    </w:rPr>
                    <w:t> </w:t>
                  </w:r>
                  <w:r>
                    <w:rPr/>
                    <w:t>convicted</w:t>
                  </w:r>
                  <w:r>
                    <w:rPr>
                      <w:spacing w:val="-2"/>
                    </w:rPr>
                    <w:t> </w:t>
                  </w:r>
                  <w:r>
                    <w:rPr/>
                    <w:t>of</w:t>
                  </w:r>
                  <w:r>
                    <w:rPr>
                      <w:spacing w:val="-4"/>
                    </w:rPr>
                    <w:t> </w:t>
                  </w:r>
                  <w:r>
                    <w:rPr/>
                    <w:t>one</w:t>
                  </w:r>
                  <w:r>
                    <w:rPr>
                      <w:spacing w:val="-4"/>
                    </w:rPr>
                    <w:t> </w:t>
                  </w:r>
                  <w:r>
                    <w:rPr/>
                    <w:t>or</w:t>
                  </w:r>
                  <w:r>
                    <w:rPr>
                      <w:spacing w:val="-4"/>
                    </w:rPr>
                    <w:t> </w:t>
                  </w:r>
                  <w:r>
                    <w:rPr/>
                    <w:t>more</w:t>
                  </w:r>
                  <w:r>
                    <w:rPr>
                      <w:spacing w:val="-4"/>
                    </w:rPr>
                    <w:t> </w:t>
                  </w:r>
                  <w:r>
                    <w:rPr/>
                    <w:t>criminal</w:t>
                  </w:r>
                  <w:r>
                    <w:rPr>
                      <w:spacing w:val="-2"/>
                    </w:rPr>
                    <w:t> </w:t>
                  </w:r>
                  <w:r>
                    <w:rPr/>
                    <w:t>offenses.</w:t>
                  </w:r>
                  <w:r>
                    <w:rPr>
                      <w:spacing w:val="-2"/>
                    </w:rPr>
                    <w:t> </w:t>
                  </w:r>
                  <w:r>
                    <w:rPr/>
                    <w:t>(b)</w:t>
                  </w:r>
                  <w:r>
                    <w:rPr>
                      <w:spacing w:val="-2"/>
                    </w:rPr>
                    <w:t> </w:t>
                  </w:r>
                  <w:r>
                    <w:rPr/>
                    <w:t>The</w:t>
                  </w:r>
                  <w:r>
                    <w:rPr>
                      <w:spacing w:val="-2"/>
                    </w:rPr>
                    <w:t> </w:t>
                  </w:r>
                  <w:r>
                    <w:rPr/>
                    <w:t>specific</w:t>
                  </w:r>
                  <w:r>
                    <w:rPr>
                      <w:spacing w:val="-4"/>
                    </w:rPr>
                    <w:t> </w:t>
                  </w:r>
                  <w:r>
                    <w:rPr/>
                    <w:t>duties</w:t>
                  </w:r>
                  <w:r>
                    <w:rPr>
                      <w:spacing w:val="-4"/>
                    </w:rPr>
                    <w:t> </w:t>
                  </w:r>
                  <w:r>
                    <w:rPr/>
                    <w:t>and</w:t>
                  </w:r>
                  <w:r>
                    <w:rPr>
                      <w:spacing w:val="-4"/>
                    </w:rPr>
                    <w:t> </w:t>
                  </w:r>
                  <w:r>
                    <w:rPr/>
                    <w:t>responsibilities</w:t>
                  </w:r>
                  <w:r>
                    <w:rPr>
                      <w:spacing w:val="-1"/>
                    </w:rPr>
                    <w:t> </w:t>
                  </w:r>
                  <w:r>
                    <w:rPr/>
                    <w:t>necessarily</w:t>
                  </w:r>
                  <w:r>
                    <w:rPr>
                      <w:spacing w:val="-4"/>
                    </w:rPr>
                    <w:t> </w:t>
                  </w:r>
                  <w:r>
                    <w:rPr/>
                    <w:t>related</w:t>
                  </w:r>
                  <w:r>
                    <w:rPr>
                      <w:spacing w:val="-3"/>
                    </w:rPr>
                    <w:t> </w:t>
                  </w:r>
                  <w:r>
                    <w:rPr/>
                    <w:t>to</w:t>
                  </w:r>
                  <w:r>
                    <w:rPr>
                      <w:spacing w:val="-2"/>
                    </w:rPr>
                    <w:t> </w:t>
                  </w:r>
                  <w:r>
                    <w:rPr>
                      <w:spacing w:val="2"/>
                    </w:rPr>
                    <w:t>the </w:t>
                  </w:r>
                  <w:r>
                    <w:rPr/>
                    <w:t>license or employment sought or held by the person. (c) The bearing, if any, the criminal offense or offenses for which the person</w:t>
                  </w:r>
                  <w:r>
                    <w:rPr>
                      <w:spacing w:val="-2"/>
                    </w:rPr>
                    <w:t> </w:t>
                  </w:r>
                  <w:r>
                    <w:rPr/>
                    <w:t>was</w:t>
                  </w:r>
                  <w:r>
                    <w:rPr>
                      <w:spacing w:val="-1"/>
                    </w:rPr>
                    <w:t> </w:t>
                  </w:r>
                  <w:r>
                    <w:rPr/>
                    <w:t>previously</w:t>
                  </w:r>
                  <w:r>
                    <w:rPr>
                      <w:spacing w:val="-5"/>
                    </w:rPr>
                    <w:t> </w:t>
                  </w:r>
                  <w:r>
                    <w:rPr/>
                    <w:t>convicted</w:t>
                  </w:r>
                  <w:r>
                    <w:rPr>
                      <w:spacing w:val="-2"/>
                    </w:rPr>
                    <w:t> </w:t>
                  </w:r>
                  <w:r>
                    <w:rPr/>
                    <w:t>will</w:t>
                  </w:r>
                  <w:r>
                    <w:rPr>
                      <w:spacing w:val="-1"/>
                    </w:rPr>
                    <w:t> </w:t>
                  </w:r>
                  <w:r>
                    <w:rPr/>
                    <w:t>have</w:t>
                  </w:r>
                  <w:r>
                    <w:rPr>
                      <w:spacing w:val="-4"/>
                    </w:rPr>
                    <w:t> </w:t>
                  </w:r>
                  <w:r>
                    <w:rPr/>
                    <w:t>on</w:t>
                  </w:r>
                  <w:r>
                    <w:rPr>
                      <w:spacing w:val="-1"/>
                    </w:rPr>
                    <w:t> </w:t>
                  </w:r>
                  <w:r>
                    <w:rPr/>
                    <w:t>his</w:t>
                  </w:r>
                  <w:r>
                    <w:rPr>
                      <w:spacing w:val="-1"/>
                    </w:rPr>
                    <w:t> </w:t>
                  </w:r>
                  <w:r>
                    <w:rPr/>
                    <w:t>fitness</w:t>
                  </w:r>
                  <w:r>
                    <w:rPr>
                      <w:spacing w:val="-3"/>
                    </w:rPr>
                    <w:t> </w:t>
                  </w:r>
                  <w:r>
                    <w:rPr/>
                    <w:t>or</w:t>
                  </w:r>
                  <w:r>
                    <w:rPr>
                      <w:spacing w:val="-2"/>
                    </w:rPr>
                    <w:t> </w:t>
                  </w:r>
                  <w:r>
                    <w:rPr/>
                    <w:t>ability</w:t>
                  </w:r>
                  <w:r>
                    <w:rPr>
                      <w:spacing w:val="-2"/>
                    </w:rPr>
                    <w:t> </w:t>
                  </w:r>
                  <w:r>
                    <w:rPr/>
                    <w:t>to</w:t>
                  </w:r>
                  <w:r>
                    <w:rPr>
                      <w:spacing w:val="-2"/>
                    </w:rPr>
                    <w:t> </w:t>
                  </w:r>
                  <w:r>
                    <w:rPr/>
                    <w:t>perform</w:t>
                  </w:r>
                  <w:r>
                    <w:rPr>
                      <w:spacing w:val="-2"/>
                    </w:rPr>
                    <w:t> </w:t>
                  </w:r>
                  <w:r>
                    <w:rPr/>
                    <w:t>one</w:t>
                  </w:r>
                  <w:r>
                    <w:rPr>
                      <w:spacing w:val="-4"/>
                    </w:rPr>
                    <w:t> </w:t>
                  </w:r>
                  <w:r>
                    <w:rPr/>
                    <w:t>or</w:t>
                  </w:r>
                  <w:r>
                    <w:rPr>
                      <w:spacing w:val="-1"/>
                    </w:rPr>
                    <w:t> </w:t>
                  </w:r>
                  <w:r>
                    <w:rPr/>
                    <w:t>more</w:t>
                  </w:r>
                  <w:r>
                    <w:rPr>
                      <w:spacing w:val="-4"/>
                    </w:rPr>
                    <w:t> </w:t>
                  </w:r>
                  <w:r>
                    <w:rPr/>
                    <w:t>such</w:t>
                  </w:r>
                  <w:r>
                    <w:rPr>
                      <w:spacing w:val="-3"/>
                    </w:rPr>
                    <w:t> </w:t>
                  </w:r>
                  <w:r>
                    <w:rPr/>
                    <w:t>duties</w:t>
                  </w:r>
                  <w:r>
                    <w:rPr>
                      <w:spacing w:val="-3"/>
                    </w:rPr>
                    <w:t> </w:t>
                  </w:r>
                  <w:r>
                    <w:rPr/>
                    <w:t>or</w:t>
                  </w:r>
                  <w:r>
                    <w:rPr>
                      <w:spacing w:val="-1"/>
                    </w:rPr>
                    <w:t> </w:t>
                  </w:r>
                  <w:r>
                    <w:rPr/>
                    <w:t>responsibilities.</w:t>
                  </w:r>
                </w:p>
                <w:p>
                  <w:pPr>
                    <w:pStyle w:val="BodyText"/>
                    <w:numPr>
                      <w:ilvl w:val="0"/>
                      <w:numId w:val="10"/>
                    </w:numPr>
                    <w:tabs>
                      <w:tab w:pos="1463" w:val="left" w:leader="none"/>
                    </w:tabs>
                    <w:spacing w:line="240" w:lineRule="auto" w:before="0" w:after="0"/>
                    <w:ind w:left="1462" w:right="0" w:hanging="272"/>
                    <w:jc w:val="left"/>
                  </w:pPr>
                  <w:r>
                    <w:rPr/>
                    <w:t>The time which has elapsed since the occurrence of the criminal offense or</w:t>
                  </w:r>
                  <w:r>
                    <w:rPr>
                      <w:spacing w:val="-19"/>
                    </w:rPr>
                    <w:t> </w:t>
                  </w:r>
                  <w:r>
                    <w:rPr/>
                    <w:t>offenses.</w:t>
                  </w:r>
                </w:p>
                <w:p>
                  <w:pPr>
                    <w:pStyle w:val="BodyText"/>
                    <w:numPr>
                      <w:ilvl w:val="0"/>
                      <w:numId w:val="10"/>
                    </w:numPr>
                    <w:tabs>
                      <w:tab w:pos="1463" w:val="left" w:leader="none"/>
                    </w:tabs>
                    <w:spacing w:line="207" w:lineRule="exact" w:before="1" w:after="0"/>
                    <w:ind w:left="1462" w:right="0" w:hanging="272"/>
                    <w:jc w:val="left"/>
                  </w:pPr>
                  <w:r>
                    <w:rPr/>
                    <w:t>The age of the person at the time of occurrence of the criminal offense or</w:t>
                  </w:r>
                  <w:r>
                    <w:rPr>
                      <w:spacing w:val="-18"/>
                    </w:rPr>
                    <w:t> </w:t>
                  </w:r>
                  <w:r>
                    <w:rPr/>
                    <w:t>offenses.</w:t>
                  </w:r>
                </w:p>
                <w:p>
                  <w:pPr>
                    <w:pStyle w:val="BodyText"/>
                    <w:numPr>
                      <w:ilvl w:val="0"/>
                      <w:numId w:val="10"/>
                    </w:numPr>
                    <w:tabs>
                      <w:tab w:pos="1413" w:val="left" w:leader="none"/>
                    </w:tabs>
                    <w:spacing w:line="206" w:lineRule="exact" w:before="0" w:after="0"/>
                    <w:ind w:left="1412" w:right="0" w:hanging="222"/>
                    <w:jc w:val="left"/>
                  </w:pPr>
                  <w:r>
                    <w:rPr/>
                    <w:t>The seriousness of the offense or</w:t>
                  </w:r>
                  <w:r>
                    <w:rPr>
                      <w:spacing w:val="-4"/>
                    </w:rPr>
                    <w:t> </w:t>
                  </w:r>
                  <w:r>
                    <w:rPr/>
                    <w:t>offenses.</w:t>
                  </w:r>
                </w:p>
                <w:p>
                  <w:pPr>
                    <w:pStyle w:val="BodyText"/>
                    <w:numPr>
                      <w:ilvl w:val="0"/>
                      <w:numId w:val="10"/>
                    </w:numPr>
                    <w:tabs>
                      <w:tab w:pos="1463" w:val="left" w:leader="none"/>
                    </w:tabs>
                    <w:spacing w:line="206" w:lineRule="exact" w:before="0" w:after="0"/>
                    <w:ind w:left="1462" w:right="0" w:hanging="272"/>
                    <w:jc w:val="left"/>
                  </w:pPr>
                  <w:r>
                    <w:rPr/>
                    <w:t>Any information produced by the person, or produced on his behalf, in regard to his rehabilitation and good</w:t>
                  </w:r>
                  <w:r>
                    <w:rPr>
                      <w:spacing w:val="-34"/>
                    </w:rPr>
                    <w:t> </w:t>
                  </w:r>
                  <w:r>
                    <w:rPr/>
                    <w:t>conduct.</w:t>
                  </w:r>
                </w:p>
                <w:p>
                  <w:pPr>
                    <w:pStyle w:val="BodyText"/>
                    <w:numPr>
                      <w:ilvl w:val="0"/>
                      <w:numId w:val="10"/>
                    </w:numPr>
                    <w:tabs>
                      <w:tab w:pos="1463" w:val="left" w:leader="none"/>
                    </w:tabs>
                    <w:spacing w:line="240" w:lineRule="auto" w:before="0" w:after="0"/>
                    <w:ind w:left="1191" w:right="466" w:firstLine="0"/>
                    <w:jc w:val="left"/>
                  </w:pPr>
                  <w:r>
                    <w:rPr/>
                    <w:t>The</w:t>
                  </w:r>
                  <w:r>
                    <w:rPr>
                      <w:spacing w:val="-2"/>
                    </w:rPr>
                    <w:t> </w:t>
                  </w:r>
                  <w:r>
                    <w:rPr/>
                    <w:t>legitimate</w:t>
                  </w:r>
                  <w:r>
                    <w:rPr>
                      <w:spacing w:val="-4"/>
                    </w:rPr>
                    <w:t> </w:t>
                  </w:r>
                  <w:r>
                    <w:rPr/>
                    <w:t>interest</w:t>
                  </w:r>
                  <w:r>
                    <w:rPr>
                      <w:spacing w:val="-2"/>
                    </w:rPr>
                    <w:t> </w:t>
                  </w:r>
                  <w:r>
                    <w:rPr/>
                    <w:t>of</w:t>
                  </w:r>
                  <w:r>
                    <w:rPr>
                      <w:spacing w:val="-4"/>
                    </w:rPr>
                    <w:t> </w:t>
                  </w:r>
                  <w:r>
                    <w:rPr/>
                    <w:t>the</w:t>
                  </w:r>
                  <w:r>
                    <w:rPr>
                      <w:spacing w:val="-2"/>
                    </w:rPr>
                    <w:t> </w:t>
                  </w:r>
                  <w:r>
                    <w:rPr/>
                    <w:t>public</w:t>
                  </w:r>
                  <w:r>
                    <w:rPr>
                      <w:spacing w:val="-4"/>
                    </w:rPr>
                    <w:t> </w:t>
                  </w:r>
                  <w:r>
                    <w:rPr/>
                    <w:t>agency</w:t>
                  </w:r>
                  <w:r>
                    <w:rPr>
                      <w:spacing w:val="-3"/>
                    </w:rPr>
                    <w:t> </w:t>
                  </w:r>
                  <w:r>
                    <w:rPr/>
                    <w:t>or</w:t>
                  </w:r>
                  <w:r>
                    <w:rPr>
                      <w:spacing w:val="-4"/>
                    </w:rPr>
                    <w:t> </w:t>
                  </w:r>
                  <w:r>
                    <w:rPr/>
                    <w:t>private</w:t>
                  </w:r>
                  <w:r>
                    <w:rPr>
                      <w:spacing w:val="-4"/>
                    </w:rPr>
                    <w:t> </w:t>
                  </w:r>
                  <w:r>
                    <w:rPr/>
                    <w:t>employer</w:t>
                  </w:r>
                  <w:r>
                    <w:rPr>
                      <w:spacing w:val="-2"/>
                    </w:rPr>
                    <w:t> </w:t>
                  </w:r>
                  <w:r>
                    <w:rPr/>
                    <w:t>in</w:t>
                  </w:r>
                  <w:r>
                    <w:rPr>
                      <w:spacing w:val="-4"/>
                    </w:rPr>
                    <w:t> </w:t>
                  </w:r>
                  <w:r>
                    <w:rPr/>
                    <w:t>protecting</w:t>
                  </w:r>
                  <w:r>
                    <w:rPr>
                      <w:spacing w:val="-2"/>
                    </w:rPr>
                    <w:t> </w:t>
                  </w:r>
                  <w:r>
                    <w:rPr/>
                    <w:t>property,</w:t>
                  </w:r>
                  <w:r>
                    <w:rPr>
                      <w:spacing w:val="-3"/>
                    </w:rPr>
                    <w:t> </w:t>
                  </w:r>
                  <w:r>
                    <w:rPr/>
                    <w:t>and</w:t>
                  </w:r>
                  <w:r>
                    <w:rPr>
                      <w:spacing w:val="-2"/>
                    </w:rPr>
                    <w:t> </w:t>
                  </w:r>
                  <w:r>
                    <w:rPr/>
                    <w:t>the</w:t>
                  </w:r>
                  <w:r>
                    <w:rPr>
                      <w:spacing w:val="-4"/>
                    </w:rPr>
                    <w:t> </w:t>
                  </w:r>
                  <w:r>
                    <w:rPr/>
                    <w:t>safety</w:t>
                  </w:r>
                  <w:r>
                    <w:rPr>
                      <w:spacing w:val="-3"/>
                    </w:rPr>
                    <w:t> </w:t>
                  </w:r>
                  <w:r>
                    <w:rPr/>
                    <w:t>and</w:t>
                  </w:r>
                  <w:r>
                    <w:rPr>
                      <w:spacing w:val="-2"/>
                    </w:rPr>
                    <w:t> </w:t>
                  </w:r>
                  <w:r>
                    <w:rPr/>
                    <w:t>welfare</w:t>
                  </w:r>
                  <w:r>
                    <w:rPr>
                      <w:spacing w:val="-2"/>
                    </w:rPr>
                    <w:t> </w:t>
                  </w:r>
                  <w:r>
                    <w:rPr/>
                    <w:t>of specific individuals or the general</w:t>
                  </w:r>
                  <w:r>
                    <w:rPr>
                      <w:spacing w:val="-3"/>
                    </w:rPr>
                    <w:t> </w:t>
                  </w:r>
                  <w:r>
                    <w:rPr/>
                    <w:t>public.</w:t>
                  </w:r>
                </w:p>
                <w:p>
                  <w:pPr>
                    <w:pStyle w:val="BodyText"/>
                    <w:spacing w:before="1"/>
                    <w:ind w:left="471" w:right="151"/>
                  </w:pPr>
                  <w:r>
                    <w:rPr/>
                    <w:t>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pPr>
                    <w:spacing w:line="242" w:lineRule="auto" w:before="73"/>
                    <w:ind w:left="20" w:right="152" w:firstLine="0"/>
                    <w:jc w:val="left"/>
                    <w:rPr>
                      <w:sz w:val="18"/>
                    </w:rPr>
                  </w:pPr>
                  <w:r>
                    <w:rPr>
                      <w:b/>
                      <w:sz w:val="18"/>
                    </w:rPr>
                    <w:t>§754. Written statement upon denial of license or employment. </w:t>
                  </w:r>
                  <w:r>
                    <w:rPr>
                      <w:sz w:val="18"/>
                    </w:rPr>
                    <w:t>At the request of any person previously convicted of one or more criminal offenses who has been denied a license or employment, a public agency or private employer shall provide, within thirty days of a request, a</w:t>
                  </w:r>
                </w:p>
                <w:p>
                  <w:pPr>
                    <w:pStyle w:val="BodyText"/>
                    <w:spacing w:before="2"/>
                    <w:ind w:left="20"/>
                  </w:pPr>
                  <w:r>
                    <w:rPr/>
                    <w:t>written statement setting forth the reasons for such denial.</w:t>
                  </w:r>
                </w:p>
                <w:p>
                  <w:pPr>
                    <w:spacing w:before="74"/>
                    <w:ind w:left="20" w:right="0" w:firstLine="0"/>
                    <w:jc w:val="left"/>
                    <w:rPr>
                      <w:b/>
                      <w:sz w:val="18"/>
                    </w:rPr>
                  </w:pPr>
                  <w:r>
                    <w:rPr>
                      <w:b/>
                      <w:sz w:val="18"/>
                    </w:rPr>
                    <w:t>§755. Enforcement.</w:t>
                  </w:r>
                </w:p>
                <w:p>
                  <w:pPr>
                    <w:pStyle w:val="BodyText"/>
                    <w:numPr>
                      <w:ilvl w:val="0"/>
                      <w:numId w:val="11"/>
                    </w:numPr>
                    <w:tabs>
                      <w:tab w:pos="673" w:val="left" w:leader="none"/>
                    </w:tabs>
                    <w:spacing w:line="240" w:lineRule="auto" w:before="4" w:after="0"/>
                    <w:ind w:left="471" w:right="396" w:firstLine="0"/>
                    <w:jc w:val="left"/>
                  </w:pPr>
                  <w:r>
                    <w:rPr/>
                    <w:t>In relation to actions by public agencies, the provisions of this article shall be enforceable by a proceeding brought pursuant to article seventy-eight of the civil practice law and</w:t>
                  </w:r>
                  <w:r>
                    <w:rPr>
                      <w:spacing w:val="-10"/>
                    </w:rPr>
                    <w:t> </w:t>
                  </w:r>
                  <w:r>
                    <w:rPr/>
                    <w:t>rules.</w:t>
                  </w:r>
                </w:p>
                <w:p>
                  <w:pPr>
                    <w:pStyle w:val="BodyText"/>
                    <w:numPr>
                      <w:ilvl w:val="0"/>
                      <w:numId w:val="11"/>
                    </w:numPr>
                    <w:tabs>
                      <w:tab w:pos="673" w:val="left" w:leader="none"/>
                    </w:tabs>
                    <w:spacing w:line="240" w:lineRule="auto" w:before="1" w:after="0"/>
                    <w:ind w:left="471" w:right="670" w:firstLine="0"/>
                    <w:jc w:val="both"/>
                  </w:pPr>
                  <w:r>
                    <w:rPr/>
                    <w:t>In relation to actions by private employers, the provisions of this article shall be enforceable by the division of human rights pursuant</w:t>
                  </w:r>
                  <w:r>
                    <w:rPr>
                      <w:spacing w:val="-2"/>
                    </w:rPr>
                    <w:t> </w:t>
                  </w:r>
                  <w:r>
                    <w:rPr/>
                    <w:t>to</w:t>
                  </w:r>
                  <w:r>
                    <w:rPr>
                      <w:spacing w:val="-1"/>
                    </w:rPr>
                    <w:t> </w:t>
                  </w:r>
                  <w:r>
                    <w:rPr/>
                    <w:t>the</w:t>
                  </w:r>
                  <w:r>
                    <w:rPr>
                      <w:spacing w:val="-2"/>
                    </w:rPr>
                    <w:t> </w:t>
                  </w:r>
                  <w:r>
                    <w:rPr/>
                    <w:t>powers and</w:t>
                  </w:r>
                  <w:r>
                    <w:rPr>
                      <w:spacing w:val="-1"/>
                    </w:rPr>
                    <w:t> </w:t>
                  </w:r>
                  <w:r>
                    <w:rPr/>
                    <w:t>procedures</w:t>
                  </w:r>
                  <w:r>
                    <w:rPr>
                      <w:spacing w:val="-4"/>
                    </w:rPr>
                    <w:t> </w:t>
                  </w:r>
                  <w:r>
                    <w:rPr/>
                    <w:t>set</w:t>
                  </w:r>
                  <w:r>
                    <w:rPr>
                      <w:spacing w:val="-1"/>
                    </w:rPr>
                    <w:t> </w:t>
                  </w:r>
                  <w:r>
                    <w:rPr/>
                    <w:t>forth</w:t>
                  </w:r>
                  <w:r>
                    <w:rPr>
                      <w:spacing w:val="-1"/>
                    </w:rPr>
                    <w:t> </w:t>
                  </w:r>
                  <w:r>
                    <w:rPr/>
                    <w:t>in</w:t>
                  </w:r>
                  <w:r>
                    <w:rPr>
                      <w:spacing w:val="-3"/>
                    </w:rPr>
                    <w:t> </w:t>
                  </w:r>
                  <w:r>
                    <w:rPr/>
                    <w:t>article</w:t>
                  </w:r>
                  <w:r>
                    <w:rPr>
                      <w:spacing w:val="-4"/>
                    </w:rPr>
                    <w:t> </w:t>
                  </w:r>
                  <w:r>
                    <w:rPr/>
                    <w:t>fifteen</w:t>
                  </w:r>
                  <w:r>
                    <w:rPr>
                      <w:spacing w:val="-1"/>
                    </w:rPr>
                    <w:t> </w:t>
                  </w:r>
                  <w:r>
                    <w:rPr/>
                    <w:t>of</w:t>
                  </w:r>
                  <w:r>
                    <w:rPr>
                      <w:spacing w:val="-3"/>
                    </w:rPr>
                    <w:t> </w:t>
                  </w:r>
                  <w:r>
                    <w:rPr/>
                    <w:t>the</w:t>
                  </w:r>
                  <w:r>
                    <w:rPr>
                      <w:spacing w:val="-4"/>
                    </w:rPr>
                    <w:t> </w:t>
                  </w:r>
                  <w:r>
                    <w:rPr/>
                    <w:t>executive</w:t>
                  </w:r>
                  <w:r>
                    <w:rPr>
                      <w:spacing w:val="-1"/>
                    </w:rPr>
                    <w:t> </w:t>
                  </w:r>
                  <w:r>
                    <w:rPr/>
                    <w:t>law,</w:t>
                  </w:r>
                  <w:r>
                    <w:rPr>
                      <w:spacing w:val="-1"/>
                    </w:rPr>
                    <w:t> </w:t>
                  </w:r>
                  <w:r>
                    <w:rPr/>
                    <w:t>and,</w:t>
                  </w:r>
                  <w:r>
                    <w:rPr>
                      <w:spacing w:val="-4"/>
                    </w:rPr>
                    <w:t> </w:t>
                  </w:r>
                  <w:r>
                    <w:rPr/>
                    <w:t>concurrently,</w:t>
                  </w:r>
                  <w:r>
                    <w:rPr>
                      <w:spacing w:val="-1"/>
                    </w:rPr>
                    <w:t> </w:t>
                  </w:r>
                  <w:r>
                    <w:rPr/>
                    <w:t>by</w:t>
                  </w:r>
                  <w:r>
                    <w:rPr>
                      <w:spacing w:val="-3"/>
                    </w:rPr>
                    <w:t> </w:t>
                  </w:r>
                  <w:r>
                    <w:rPr/>
                    <w:t>the</w:t>
                  </w:r>
                  <w:r>
                    <w:rPr>
                      <w:spacing w:val="-4"/>
                    </w:rPr>
                    <w:t> </w:t>
                  </w:r>
                  <w:r>
                    <w:rPr/>
                    <w:t>New</w:t>
                  </w:r>
                  <w:r>
                    <w:rPr>
                      <w:spacing w:val="-4"/>
                    </w:rPr>
                    <w:t> </w:t>
                  </w:r>
                  <w:r>
                    <w:rPr/>
                    <w:t>York city commission on human</w:t>
                  </w:r>
                  <w:r>
                    <w:rPr>
                      <w:spacing w:val="-3"/>
                    </w:rPr>
                    <w:t> </w:t>
                  </w:r>
                  <w:r>
                    <w:rPr/>
                    <w:t>rights.</w:t>
                  </w:r>
                </w:p>
              </w:txbxContent>
            </v:textbox>
            <w10:wrap type="none"/>
          </v:shape>
        </w:pict>
      </w:r>
      <w:r>
        <w:rPr/>
        <w:pict>
          <v:shape style="position:absolute;margin-left:48.439999pt;margin-top:764.377625pt;width:43.05pt;height:11pt;mso-position-horizontal-relative:page;mso-position-vertical-relative:page;z-index:-252450816" type="#_x0000_t202" filled="false" stroked="false">
            <v:textbox inset="0,0,0,0">
              <w:txbxContent>
                <w:p>
                  <w:pPr>
                    <w:spacing w:before="15"/>
                    <w:ind w:left="20" w:right="0" w:firstLine="0"/>
                    <w:jc w:val="left"/>
                    <w:rPr>
                      <w:sz w:val="16"/>
                    </w:rPr>
                  </w:pPr>
                  <w:r>
                    <w:rPr>
                      <w:sz w:val="16"/>
                    </w:rPr>
                    <w:t>Page 7 of 7</w:t>
                  </w:r>
                </w:p>
              </w:txbxContent>
            </v:textbox>
            <w10:wrap type="none"/>
          </v:shape>
        </w:pict>
      </w:r>
      <w:r>
        <w:rPr/>
        <w:pict>
          <v:shape style="position:absolute;margin-left:557.099976pt;margin-top:764.377625pt;width:23.7pt;height:11pt;mso-position-horizontal-relative:page;mso-position-vertical-relative:page;z-index:-252449792" type="#_x0000_t202" filled="false" stroked="false">
            <v:textbox inset="0,0,0,0">
              <w:txbxContent>
                <w:p>
                  <w:pPr>
                    <w:spacing w:before="15"/>
                    <w:ind w:left="20" w:right="0" w:firstLine="0"/>
                    <w:jc w:val="left"/>
                    <w:rPr>
                      <w:sz w:val="16"/>
                    </w:rPr>
                  </w:pPr>
                  <w:r>
                    <w:rPr>
                      <w:sz w:val="16"/>
                    </w:rPr>
                    <w:t>v1112</w:t>
                  </w:r>
                </w:p>
              </w:txbxContent>
            </v:textbox>
            <w10:wrap type="none"/>
          </v:shape>
        </w:pict>
      </w:r>
    </w:p>
    <w:sectPr>
      <w:pgSz w:w="12240" w:h="15840"/>
      <w:pgMar w:top="600" w:bottom="0" w:left="4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Arial Unicode MS">
    <w:altName w:val="Arial Unicode MS"/>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741" w:hanging="271"/>
        <w:jc w:val="left"/>
      </w:pPr>
      <w:rPr>
        <w:rFonts w:hint="default" w:ascii="Arial" w:hAnsi="Arial" w:eastAsia="Arial" w:cs="Arial"/>
        <w:spacing w:val="-3"/>
        <w:w w:val="100"/>
        <w:sz w:val="18"/>
        <w:szCs w:val="18"/>
      </w:rPr>
    </w:lvl>
    <w:lvl w:ilvl="1">
      <w:start w:val="0"/>
      <w:numFmt w:val="bullet"/>
      <w:lvlText w:val="•"/>
      <w:lvlJc w:val="left"/>
      <w:pPr>
        <w:ind w:left="1774" w:hanging="271"/>
      </w:pPr>
      <w:rPr>
        <w:rFonts w:hint="default"/>
      </w:rPr>
    </w:lvl>
    <w:lvl w:ilvl="2">
      <w:start w:val="0"/>
      <w:numFmt w:val="bullet"/>
      <w:lvlText w:val="•"/>
      <w:lvlJc w:val="left"/>
      <w:pPr>
        <w:ind w:left="2809" w:hanging="271"/>
      </w:pPr>
      <w:rPr>
        <w:rFonts w:hint="default"/>
      </w:rPr>
    </w:lvl>
    <w:lvl w:ilvl="3">
      <w:start w:val="0"/>
      <w:numFmt w:val="bullet"/>
      <w:lvlText w:val="•"/>
      <w:lvlJc w:val="left"/>
      <w:pPr>
        <w:ind w:left="3844" w:hanging="271"/>
      </w:pPr>
      <w:rPr>
        <w:rFonts w:hint="default"/>
      </w:rPr>
    </w:lvl>
    <w:lvl w:ilvl="4">
      <w:start w:val="0"/>
      <w:numFmt w:val="bullet"/>
      <w:lvlText w:val="•"/>
      <w:lvlJc w:val="left"/>
      <w:pPr>
        <w:ind w:left="4879" w:hanging="271"/>
      </w:pPr>
      <w:rPr>
        <w:rFonts w:hint="default"/>
      </w:rPr>
    </w:lvl>
    <w:lvl w:ilvl="5">
      <w:start w:val="0"/>
      <w:numFmt w:val="bullet"/>
      <w:lvlText w:val="•"/>
      <w:lvlJc w:val="left"/>
      <w:pPr>
        <w:ind w:left="5914" w:hanging="271"/>
      </w:pPr>
      <w:rPr>
        <w:rFonts w:hint="default"/>
      </w:rPr>
    </w:lvl>
    <w:lvl w:ilvl="6">
      <w:start w:val="0"/>
      <w:numFmt w:val="bullet"/>
      <w:lvlText w:val="•"/>
      <w:lvlJc w:val="left"/>
      <w:pPr>
        <w:ind w:left="6948" w:hanging="271"/>
      </w:pPr>
      <w:rPr>
        <w:rFonts w:hint="default"/>
      </w:rPr>
    </w:lvl>
    <w:lvl w:ilvl="7">
      <w:start w:val="0"/>
      <w:numFmt w:val="bullet"/>
      <w:lvlText w:val="•"/>
      <w:lvlJc w:val="left"/>
      <w:pPr>
        <w:ind w:left="7983" w:hanging="271"/>
      </w:pPr>
      <w:rPr>
        <w:rFonts w:hint="default"/>
      </w:rPr>
    </w:lvl>
    <w:lvl w:ilvl="8">
      <w:start w:val="0"/>
      <w:numFmt w:val="bullet"/>
      <w:lvlText w:val="•"/>
      <w:lvlJc w:val="left"/>
      <w:pPr>
        <w:ind w:left="9018" w:hanging="271"/>
      </w:pPr>
      <w:rPr>
        <w:rFonts w:hint="default"/>
      </w:rPr>
    </w:lvl>
  </w:abstractNum>
  <w:abstractNum w:abstractNumId="10">
    <w:multiLevelType w:val="hybridMultilevel"/>
    <w:lvl w:ilvl="0">
      <w:start w:val="1"/>
      <w:numFmt w:val="decimal"/>
      <w:lvlText w:val="%1."/>
      <w:lvlJc w:val="left"/>
      <w:pPr>
        <w:ind w:left="471" w:hanging="202"/>
        <w:jc w:val="left"/>
      </w:pPr>
      <w:rPr>
        <w:rFonts w:hint="default" w:ascii="Arial" w:hAnsi="Arial" w:eastAsia="Arial" w:cs="Arial"/>
        <w:spacing w:val="-3"/>
        <w:w w:val="100"/>
        <w:sz w:val="18"/>
        <w:szCs w:val="18"/>
      </w:rPr>
    </w:lvl>
    <w:lvl w:ilvl="1">
      <w:start w:val="0"/>
      <w:numFmt w:val="bullet"/>
      <w:lvlText w:val="•"/>
      <w:lvlJc w:val="left"/>
      <w:pPr>
        <w:ind w:left="1540" w:hanging="202"/>
      </w:pPr>
      <w:rPr>
        <w:rFonts w:hint="default"/>
      </w:rPr>
    </w:lvl>
    <w:lvl w:ilvl="2">
      <w:start w:val="0"/>
      <w:numFmt w:val="bullet"/>
      <w:lvlText w:val="•"/>
      <w:lvlJc w:val="left"/>
      <w:pPr>
        <w:ind w:left="2601" w:hanging="202"/>
      </w:pPr>
      <w:rPr>
        <w:rFonts w:hint="default"/>
      </w:rPr>
    </w:lvl>
    <w:lvl w:ilvl="3">
      <w:start w:val="0"/>
      <w:numFmt w:val="bullet"/>
      <w:lvlText w:val="•"/>
      <w:lvlJc w:val="left"/>
      <w:pPr>
        <w:ind w:left="3662" w:hanging="202"/>
      </w:pPr>
      <w:rPr>
        <w:rFonts w:hint="default"/>
      </w:rPr>
    </w:lvl>
    <w:lvl w:ilvl="4">
      <w:start w:val="0"/>
      <w:numFmt w:val="bullet"/>
      <w:lvlText w:val="•"/>
      <w:lvlJc w:val="left"/>
      <w:pPr>
        <w:ind w:left="4723" w:hanging="202"/>
      </w:pPr>
      <w:rPr>
        <w:rFonts w:hint="default"/>
      </w:rPr>
    </w:lvl>
    <w:lvl w:ilvl="5">
      <w:start w:val="0"/>
      <w:numFmt w:val="bullet"/>
      <w:lvlText w:val="•"/>
      <w:lvlJc w:val="left"/>
      <w:pPr>
        <w:ind w:left="5784" w:hanging="202"/>
      </w:pPr>
      <w:rPr>
        <w:rFonts w:hint="default"/>
      </w:rPr>
    </w:lvl>
    <w:lvl w:ilvl="6">
      <w:start w:val="0"/>
      <w:numFmt w:val="bullet"/>
      <w:lvlText w:val="•"/>
      <w:lvlJc w:val="left"/>
      <w:pPr>
        <w:ind w:left="6844" w:hanging="202"/>
      </w:pPr>
      <w:rPr>
        <w:rFonts w:hint="default"/>
      </w:rPr>
    </w:lvl>
    <w:lvl w:ilvl="7">
      <w:start w:val="0"/>
      <w:numFmt w:val="bullet"/>
      <w:lvlText w:val="•"/>
      <w:lvlJc w:val="left"/>
      <w:pPr>
        <w:ind w:left="7905" w:hanging="202"/>
      </w:pPr>
      <w:rPr>
        <w:rFonts w:hint="default"/>
      </w:rPr>
    </w:lvl>
    <w:lvl w:ilvl="8">
      <w:start w:val="0"/>
      <w:numFmt w:val="bullet"/>
      <w:lvlText w:val="•"/>
      <w:lvlJc w:val="left"/>
      <w:pPr>
        <w:ind w:left="8966" w:hanging="202"/>
      </w:pPr>
      <w:rPr>
        <w:rFonts w:hint="default"/>
      </w:rPr>
    </w:lvl>
  </w:abstractNum>
  <w:abstractNum w:abstractNumId="9">
    <w:multiLevelType w:val="hybridMultilevel"/>
    <w:lvl w:ilvl="0">
      <w:start w:val="4"/>
      <w:numFmt w:val="lowerLetter"/>
      <w:lvlText w:val="(%1)"/>
      <w:lvlJc w:val="left"/>
      <w:pPr>
        <w:ind w:left="1462" w:hanging="271"/>
        <w:jc w:val="left"/>
      </w:pPr>
      <w:rPr>
        <w:rFonts w:hint="default" w:ascii="Arial" w:hAnsi="Arial" w:eastAsia="Arial" w:cs="Arial"/>
        <w:spacing w:val="-3"/>
        <w:w w:val="100"/>
        <w:sz w:val="18"/>
        <w:szCs w:val="18"/>
      </w:rPr>
    </w:lvl>
    <w:lvl w:ilvl="1">
      <w:start w:val="0"/>
      <w:numFmt w:val="bullet"/>
      <w:lvlText w:val="•"/>
      <w:lvlJc w:val="left"/>
      <w:pPr>
        <w:ind w:left="2422" w:hanging="271"/>
      </w:pPr>
      <w:rPr>
        <w:rFonts w:hint="default"/>
      </w:rPr>
    </w:lvl>
    <w:lvl w:ilvl="2">
      <w:start w:val="0"/>
      <w:numFmt w:val="bullet"/>
      <w:lvlText w:val="•"/>
      <w:lvlJc w:val="left"/>
      <w:pPr>
        <w:ind w:left="3385" w:hanging="271"/>
      </w:pPr>
      <w:rPr>
        <w:rFonts w:hint="default"/>
      </w:rPr>
    </w:lvl>
    <w:lvl w:ilvl="3">
      <w:start w:val="0"/>
      <w:numFmt w:val="bullet"/>
      <w:lvlText w:val="•"/>
      <w:lvlJc w:val="left"/>
      <w:pPr>
        <w:ind w:left="4348" w:hanging="271"/>
      </w:pPr>
      <w:rPr>
        <w:rFonts w:hint="default"/>
      </w:rPr>
    </w:lvl>
    <w:lvl w:ilvl="4">
      <w:start w:val="0"/>
      <w:numFmt w:val="bullet"/>
      <w:lvlText w:val="•"/>
      <w:lvlJc w:val="left"/>
      <w:pPr>
        <w:ind w:left="5311" w:hanging="271"/>
      </w:pPr>
      <w:rPr>
        <w:rFonts w:hint="default"/>
      </w:rPr>
    </w:lvl>
    <w:lvl w:ilvl="5">
      <w:start w:val="0"/>
      <w:numFmt w:val="bullet"/>
      <w:lvlText w:val="•"/>
      <w:lvlJc w:val="left"/>
      <w:pPr>
        <w:ind w:left="6274" w:hanging="271"/>
      </w:pPr>
      <w:rPr>
        <w:rFonts w:hint="default"/>
      </w:rPr>
    </w:lvl>
    <w:lvl w:ilvl="6">
      <w:start w:val="0"/>
      <w:numFmt w:val="bullet"/>
      <w:lvlText w:val="•"/>
      <w:lvlJc w:val="left"/>
      <w:pPr>
        <w:ind w:left="7236" w:hanging="271"/>
      </w:pPr>
      <w:rPr>
        <w:rFonts w:hint="default"/>
      </w:rPr>
    </w:lvl>
    <w:lvl w:ilvl="7">
      <w:start w:val="0"/>
      <w:numFmt w:val="bullet"/>
      <w:lvlText w:val="•"/>
      <w:lvlJc w:val="left"/>
      <w:pPr>
        <w:ind w:left="8199" w:hanging="271"/>
      </w:pPr>
      <w:rPr>
        <w:rFonts w:hint="default"/>
      </w:rPr>
    </w:lvl>
    <w:lvl w:ilvl="8">
      <w:start w:val="0"/>
      <w:numFmt w:val="bullet"/>
      <w:lvlText w:val="•"/>
      <w:lvlJc w:val="left"/>
      <w:pPr>
        <w:ind w:left="9162" w:hanging="271"/>
      </w:pPr>
      <w:rPr>
        <w:rFonts w:hint="default"/>
      </w:rPr>
    </w:lvl>
  </w:abstractNum>
  <w:abstractNum w:abstractNumId="8">
    <w:multiLevelType w:val="hybridMultilevel"/>
    <w:lvl w:ilvl="0">
      <w:start w:val="1"/>
      <w:numFmt w:val="decimal"/>
      <w:lvlText w:val="%1."/>
      <w:lvlJc w:val="left"/>
      <w:pPr>
        <w:ind w:left="471" w:hanging="202"/>
        <w:jc w:val="left"/>
      </w:pPr>
      <w:rPr>
        <w:rFonts w:hint="default" w:ascii="Arial" w:hAnsi="Arial" w:eastAsia="Arial" w:cs="Arial"/>
        <w:spacing w:val="-3"/>
        <w:w w:val="100"/>
        <w:sz w:val="18"/>
        <w:szCs w:val="18"/>
      </w:rPr>
    </w:lvl>
    <w:lvl w:ilvl="1">
      <w:start w:val="1"/>
      <w:numFmt w:val="lowerLetter"/>
      <w:lvlText w:val="(%2)"/>
      <w:lvlJc w:val="left"/>
      <w:pPr>
        <w:ind w:left="1191" w:hanging="271"/>
        <w:jc w:val="left"/>
      </w:pPr>
      <w:rPr>
        <w:rFonts w:hint="default" w:ascii="Arial" w:hAnsi="Arial" w:eastAsia="Arial" w:cs="Arial"/>
        <w:spacing w:val="-4"/>
        <w:w w:val="100"/>
        <w:sz w:val="18"/>
        <w:szCs w:val="18"/>
      </w:rPr>
    </w:lvl>
    <w:lvl w:ilvl="2">
      <w:start w:val="0"/>
      <w:numFmt w:val="bullet"/>
      <w:lvlText w:val="•"/>
      <w:lvlJc w:val="left"/>
      <w:pPr>
        <w:ind w:left="2298" w:hanging="271"/>
      </w:pPr>
      <w:rPr>
        <w:rFonts w:hint="default"/>
      </w:rPr>
    </w:lvl>
    <w:lvl w:ilvl="3">
      <w:start w:val="0"/>
      <w:numFmt w:val="bullet"/>
      <w:lvlText w:val="•"/>
      <w:lvlJc w:val="left"/>
      <w:pPr>
        <w:ind w:left="3397" w:hanging="271"/>
      </w:pPr>
      <w:rPr>
        <w:rFonts w:hint="default"/>
      </w:rPr>
    </w:lvl>
    <w:lvl w:ilvl="4">
      <w:start w:val="0"/>
      <w:numFmt w:val="bullet"/>
      <w:lvlText w:val="•"/>
      <w:lvlJc w:val="left"/>
      <w:pPr>
        <w:ind w:left="4496" w:hanging="271"/>
      </w:pPr>
      <w:rPr>
        <w:rFonts w:hint="default"/>
      </w:rPr>
    </w:lvl>
    <w:lvl w:ilvl="5">
      <w:start w:val="0"/>
      <w:numFmt w:val="bullet"/>
      <w:lvlText w:val="•"/>
      <w:lvlJc w:val="left"/>
      <w:pPr>
        <w:ind w:left="5594" w:hanging="271"/>
      </w:pPr>
      <w:rPr>
        <w:rFonts w:hint="default"/>
      </w:rPr>
    </w:lvl>
    <w:lvl w:ilvl="6">
      <w:start w:val="0"/>
      <w:numFmt w:val="bullet"/>
      <w:lvlText w:val="•"/>
      <w:lvlJc w:val="left"/>
      <w:pPr>
        <w:ind w:left="6693" w:hanging="271"/>
      </w:pPr>
      <w:rPr>
        <w:rFonts w:hint="default"/>
      </w:rPr>
    </w:lvl>
    <w:lvl w:ilvl="7">
      <w:start w:val="0"/>
      <w:numFmt w:val="bullet"/>
      <w:lvlText w:val="•"/>
      <w:lvlJc w:val="left"/>
      <w:pPr>
        <w:ind w:left="7792" w:hanging="271"/>
      </w:pPr>
      <w:rPr>
        <w:rFonts w:hint="default"/>
      </w:rPr>
    </w:lvl>
    <w:lvl w:ilvl="8">
      <w:start w:val="0"/>
      <w:numFmt w:val="bullet"/>
      <w:lvlText w:val="•"/>
      <w:lvlJc w:val="left"/>
      <w:pPr>
        <w:ind w:left="8890" w:hanging="271"/>
      </w:pPr>
      <w:rPr>
        <w:rFonts w:hint="default"/>
      </w:rPr>
    </w:lvl>
  </w:abstractNum>
  <w:abstractNum w:abstractNumId="7">
    <w:multiLevelType w:val="hybridMultilevel"/>
    <w:lvl w:ilvl="0">
      <w:start w:val="1"/>
      <w:numFmt w:val="decimal"/>
      <w:lvlText w:val="(%1)"/>
      <w:lvlJc w:val="left"/>
      <w:pPr>
        <w:ind w:left="471" w:hanging="271"/>
        <w:jc w:val="left"/>
      </w:pPr>
      <w:rPr>
        <w:rFonts w:hint="default" w:ascii="Arial" w:hAnsi="Arial" w:eastAsia="Arial" w:cs="Arial"/>
        <w:spacing w:val="-3"/>
        <w:w w:val="100"/>
        <w:sz w:val="18"/>
        <w:szCs w:val="18"/>
      </w:rPr>
    </w:lvl>
    <w:lvl w:ilvl="1">
      <w:start w:val="0"/>
      <w:numFmt w:val="bullet"/>
      <w:lvlText w:val="•"/>
      <w:lvlJc w:val="left"/>
      <w:pPr>
        <w:ind w:left="1540" w:hanging="271"/>
      </w:pPr>
      <w:rPr>
        <w:rFonts w:hint="default"/>
      </w:rPr>
    </w:lvl>
    <w:lvl w:ilvl="2">
      <w:start w:val="0"/>
      <w:numFmt w:val="bullet"/>
      <w:lvlText w:val="•"/>
      <w:lvlJc w:val="left"/>
      <w:pPr>
        <w:ind w:left="2601" w:hanging="271"/>
      </w:pPr>
      <w:rPr>
        <w:rFonts w:hint="default"/>
      </w:rPr>
    </w:lvl>
    <w:lvl w:ilvl="3">
      <w:start w:val="0"/>
      <w:numFmt w:val="bullet"/>
      <w:lvlText w:val="•"/>
      <w:lvlJc w:val="left"/>
      <w:pPr>
        <w:ind w:left="3662" w:hanging="271"/>
      </w:pPr>
      <w:rPr>
        <w:rFonts w:hint="default"/>
      </w:rPr>
    </w:lvl>
    <w:lvl w:ilvl="4">
      <w:start w:val="0"/>
      <w:numFmt w:val="bullet"/>
      <w:lvlText w:val="•"/>
      <w:lvlJc w:val="left"/>
      <w:pPr>
        <w:ind w:left="4723" w:hanging="271"/>
      </w:pPr>
      <w:rPr>
        <w:rFonts w:hint="default"/>
      </w:rPr>
    </w:lvl>
    <w:lvl w:ilvl="5">
      <w:start w:val="0"/>
      <w:numFmt w:val="bullet"/>
      <w:lvlText w:val="•"/>
      <w:lvlJc w:val="left"/>
      <w:pPr>
        <w:ind w:left="5784" w:hanging="271"/>
      </w:pPr>
      <w:rPr>
        <w:rFonts w:hint="default"/>
      </w:rPr>
    </w:lvl>
    <w:lvl w:ilvl="6">
      <w:start w:val="0"/>
      <w:numFmt w:val="bullet"/>
      <w:lvlText w:val="•"/>
      <w:lvlJc w:val="left"/>
      <w:pPr>
        <w:ind w:left="6844" w:hanging="271"/>
      </w:pPr>
      <w:rPr>
        <w:rFonts w:hint="default"/>
      </w:rPr>
    </w:lvl>
    <w:lvl w:ilvl="7">
      <w:start w:val="0"/>
      <w:numFmt w:val="bullet"/>
      <w:lvlText w:val="•"/>
      <w:lvlJc w:val="left"/>
      <w:pPr>
        <w:ind w:left="7905" w:hanging="271"/>
      </w:pPr>
      <w:rPr>
        <w:rFonts w:hint="default"/>
      </w:rPr>
    </w:lvl>
    <w:lvl w:ilvl="8">
      <w:start w:val="0"/>
      <w:numFmt w:val="bullet"/>
      <w:lvlText w:val="•"/>
      <w:lvlJc w:val="left"/>
      <w:pPr>
        <w:ind w:left="8966" w:hanging="271"/>
      </w:pPr>
      <w:rPr>
        <w:rFonts w:hint="default"/>
      </w:rPr>
    </w:lvl>
  </w:abstractNum>
  <w:abstractNum w:abstractNumId="5">
    <w:multiLevelType w:val="hybridMultilevel"/>
    <w:lvl w:ilvl="0">
      <w:start w:val="2"/>
      <w:numFmt w:val="lowerLetter"/>
      <w:lvlText w:val="(%1)"/>
      <w:lvlJc w:val="left"/>
      <w:pPr>
        <w:ind w:left="20" w:hanging="370"/>
        <w:jc w:val="left"/>
      </w:pPr>
      <w:rPr>
        <w:rFonts w:hint="default" w:ascii="Arial" w:hAnsi="Arial" w:eastAsia="Arial" w:cs="Arial"/>
        <w:spacing w:val="-1"/>
        <w:w w:val="100"/>
        <w:sz w:val="22"/>
        <w:szCs w:val="22"/>
      </w:rPr>
    </w:lvl>
    <w:lvl w:ilvl="1">
      <w:start w:val="1"/>
      <w:numFmt w:val="decimal"/>
      <w:lvlText w:val="(%2)"/>
      <w:lvlJc w:val="left"/>
      <w:pPr>
        <w:ind w:left="20" w:hanging="346"/>
        <w:jc w:val="left"/>
      </w:pPr>
      <w:rPr>
        <w:rFonts w:hint="default" w:ascii="Arial" w:hAnsi="Arial" w:eastAsia="Arial" w:cs="Arial"/>
        <w:spacing w:val="-1"/>
        <w:w w:val="100"/>
        <w:sz w:val="22"/>
        <w:szCs w:val="22"/>
      </w:rPr>
    </w:lvl>
    <w:lvl w:ilvl="2">
      <w:start w:val="0"/>
      <w:numFmt w:val="bullet"/>
      <w:lvlText w:val="•"/>
      <w:lvlJc w:val="left"/>
      <w:pPr>
        <w:ind w:left="2076" w:hanging="346"/>
      </w:pPr>
      <w:rPr>
        <w:rFonts w:hint="default"/>
      </w:rPr>
    </w:lvl>
    <w:lvl w:ilvl="3">
      <w:start w:val="0"/>
      <w:numFmt w:val="bullet"/>
      <w:lvlText w:val="•"/>
      <w:lvlJc w:val="left"/>
      <w:pPr>
        <w:ind w:left="3104" w:hanging="346"/>
      </w:pPr>
      <w:rPr>
        <w:rFonts w:hint="default"/>
      </w:rPr>
    </w:lvl>
    <w:lvl w:ilvl="4">
      <w:start w:val="0"/>
      <w:numFmt w:val="bullet"/>
      <w:lvlText w:val="•"/>
      <w:lvlJc w:val="left"/>
      <w:pPr>
        <w:ind w:left="4133" w:hanging="346"/>
      </w:pPr>
      <w:rPr>
        <w:rFonts w:hint="default"/>
      </w:rPr>
    </w:lvl>
    <w:lvl w:ilvl="5">
      <w:start w:val="0"/>
      <w:numFmt w:val="bullet"/>
      <w:lvlText w:val="•"/>
      <w:lvlJc w:val="left"/>
      <w:pPr>
        <w:ind w:left="5161" w:hanging="346"/>
      </w:pPr>
      <w:rPr>
        <w:rFonts w:hint="default"/>
      </w:rPr>
    </w:lvl>
    <w:lvl w:ilvl="6">
      <w:start w:val="0"/>
      <w:numFmt w:val="bullet"/>
      <w:lvlText w:val="•"/>
      <w:lvlJc w:val="left"/>
      <w:pPr>
        <w:ind w:left="6189" w:hanging="346"/>
      </w:pPr>
      <w:rPr>
        <w:rFonts w:hint="default"/>
      </w:rPr>
    </w:lvl>
    <w:lvl w:ilvl="7">
      <w:start w:val="0"/>
      <w:numFmt w:val="bullet"/>
      <w:lvlText w:val="•"/>
      <w:lvlJc w:val="left"/>
      <w:pPr>
        <w:ind w:left="7218" w:hanging="346"/>
      </w:pPr>
      <w:rPr>
        <w:rFonts w:hint="default"/>
      </w:rPr>
    </w:lvl>
    <w:lvl w:ilvl="8">
      <w:start w:val="0"/>
      <w:numFmt w:val="bullet"/>
      <w:lvlText w:val="•"/>
      <w:lvlJc w:val="left"/>
      <w:pPr>
        <w:ind w:left="8246" w:hanging="346"/>
      </w:pPr>
      <w:rPr>
        <w:rFonts w:hint="default"/>
      </w:rPr>
    </w:lvl>
  </w:abstractNum>
  <w:abstractNum w:abstractNumId="4">
    <w:multiLevelType w:val="hybridMultilevel"/>
    <w:lvl w:ilvl="0">
      <w:start w:val="3"/>
      <w:numFmt w:val="lowerLetter"/>
      <w:lvlText w:val="%1."/>
      <w:lvlJc w:val="left"/>
      <w:pPr>
        <w:ind w:left="468" w:hanging="360"/>
        <w:jc w:val="left"/>
      </w:pPr>
      <w:rPr>
        <w:rFonts w:hint="default" w:ascii="Arial Narrow" w:hAnsi="Arial Narrow" w:eastAsia="Arial Narrow" w:cs="Arial Narrow"/>
        <w:spacing w:val="-1"/>
        <w:w w:val="99"/>
        <w:sz w:val="22"/>
        <w:szCs w:val="22"/>
      </w:rPr>
    </w:lvl>
    <w:lvl w:ilvl="1">
      <w:start w:val="0"/>
      <w:numFmt w:val="bullet"/>
      <w:lvlText w:val="•"/>
      <w:lvlJc w:val="left"/>
      <w:pPr>
        <w:ind w:left="955" w:hanging="360"/>
      </w:pPr>
      <w:rPr>
        <w:rFonts w:hint="default"/>
      </w:rPr>
    </w:lvl>
    <w:lvl w:ilvl="2">
      <w:start w:val="0"/>
      <w:numFmt w:val="bullet"/>
      <w:lvlText w:val="•"/>
      <w:lvlJc w:val="left"/>
      <w:pPr>
        <w:ind w:left="1450" w:hanging="360"/>
      </w:pPr>
      <w:rPr>
        <w:rFonts w:hint="default"/>
      </w:rPr>
    </w:lvl>
    <w:lvl w:ilvl="3">
      <w:start w:val="0"/>
      <w:numFmt w:val="bullet"/>
      <w:lvlText w:val="•"/>
      <w:lvlJc w:val="left"/>
      <w:pPr>
        <w:ind w:left="1946" w:hanging="360"/>
      </w:pPr>
      <w:rPr>
        <w:rFonts w:hint="default"/>
      </w:rPr>
    </w:lvl>
    <w:lvl w:ilvl="4">
      <w:start w:val="0"/>
      <w:numFmt w:val="bullet"/>
      <w:lvlText w:val="•"/>
      <w:lvlJc w:val="left"/>
      <w:pPr>
        <w:ind w:left="2441" w:hanging="360"/>
      </w:pPr>
      <w:rPr>
        <w:rFonts w:hint="default"/>
      </w:rPr>
    </w:lvl>
    <w:lvl w:ilvl="5">
      <w:start w:val="0"/>
      <w:numFmt w:val="bullet"/>
      <w:lvlText w:val="•"/>
      <w:lvlJc w:val="left"/>
      <w:pPr>
        <w:ind w:left="2937" w:hanging="360"/>
      </w:pPr>
      <w:rPr>
        <w:rFonts w:hint="default"/>
      </w:rPr>
    </w:lvl>
    <w:lvl w:ilvl="6">
      <w:start w:val="0"/>
      <w:numFmt w:val="bullet"/>
      <w:lvlText w:val="•"/>
      <w:lvlJc w:val="left"/>
      <w:pPr>
        <w:ind w:left="3432" w:hanging="360"/>
      </w:pPr>
      <w:rPr>
        <w:rFonts w:hint="default"/>
      </w:rPr>
    </w:lvl>
    <w:lvl w:ilvl="7">
      <w:start w:val="0"/>
      <w:numFmt w:val="bullet"/>
      <w:lvlText w:val="•"/>
      <w:lvlJc w:val="left"/>
      <w:pPr>
        <w:ind w:left="3928" w:hanging="360"/>
      </w:pPr>
      <w:rPr>
        <w:rFonts w:hint="default"/>
      </w:rPr>
    </w:lvl>
    <w:lvl w:ilvl="8">
      <w:start w:val="0"/>
      <w:numFmt w:val="bullet"/>
      <w:lvlText w:val="•"/>
      <w:lvlJc w:val="left"/>
      <w:pPr>
        <w:ind w:left="4423" w:hanging="360"/>
      </w:pPr>
      <w:rPr>
        <w:rFonts w:hint="default"/>
      </w:rPr>
    </w:lvl>
  </w:abstractNum>
  <w:abstractNum w:abstractNumId="3">
    <w:multiLevelType w:val="hybridMultilevel"/>
    <w:lvl w:ilvl="0">
      <w:start w:val="1"/>
      <w:numFmt w:val="lowerLetter"/>
      <w:lvlText w:val="%1."/>
      <w:lvlJc w:val="left"/>
      <w:pPr>
        <w:ind w:left="468" w:hanging="360"/>
        <w:jc w:val="left"/>
      </w:pPr>
      <w:rPr>
        <w:rFonts w:hint="default" w:ascii="Arial Narrow" w:hAnsi="Arial Narrow" w:eastAsia="Arial Narrow" w:cs="Arial Narrow"/>
        <w:spacing w:val="-1"/>
        <w:w w:val="99"/>
        <w:sz w:val="22"/>
        <w:szCs w:val="22"/>
      </w:rPr>
    </w:lvl>
    <w:lvl w:ilvl="1">
      <w:start w:val="0"/>
      <w:numFmt w:val="bullet"/>
      <w:lvlText w:val="•"/>
      <w:lvlJc w:val="left"/>
      <w:pPr>
        <w:ind w:left="955" w:hanging="360"/>
      </w:pPr>
      <w:rPr>
        <w:rFonts w:hint="default"/>
      </w:rPr>
    </w:lvl>
    <w:lvl w:ilvl="2">
      <w:start w:val="0"/>
      <w:numFmt w:val="bullet"/>
      <w:lvlText w:val="•"/>
      <w:lvlJc w:val="left"/>
      <w:pPr>
        <w:ind w:left="1450" w:hanging="360"/>
      </w:pPr>
      <w:rPr>
        <w:rFonts w:hint="default"/>
      </w:rPr>
    </w:lvl>
    <w:lvl w:ilvl="3">
      <w:start w:val="0"/>
      <w:numFmt w:val="bullet"/>
      <w:lvlText w:val="•"/>
      <w:lvlJc w:val="left"/>
      <w:pPr>
        <w:ind w:left="1946" w:hanging="360"/>
      </w:pPr>
      <w:rPr>
        <w:rFonts w:hint="default"/>
      </w:rPr>
    </w:lvl>
    <w:lvl w:ilvl="4">
      <w:start w:val="0"/>
      <w:numFmt w:val="bullet"/>
      <w:lvlText w:val="•"/>
      <w:lvlJc w:val="left"/>
      <w:pPr>
        <w:ind w:left="2441" w:hanging="360"/>
      </w:pPr>
      <w:rPr>
        <w:rFonts w:hint="default"/>
      </w:rPr>
    </w:lvl>
    <w:lvl w:ilvl="5">
      <w:start w:val="0"/>
      <w:numFmt w:val="bullet"/>
      <w:lvlText w:val="•"/>
      <w:lvlJc w:val="left"/>
      <w:pPr>
        <w:ind w:left="2937" w:hanging="360"/>
      </w:pPr>
      <w:rPr>
        <w:rFonts w:hint="default"/>
      </w:rPr>
    </w:lvl>
    <w:lvl w:ilvl="6">
      <w:start w:val="0"/>
      <w:numFmt w:val="bullet"/>
      <w:lvlText w:val="•"/>
      <w:lvlJc w:val="left"/>
      <w:pPr>
        <w:ind w:left="3432" w:hanging="360"/>
      </w:pPr>
      <w:rPr>
        <w:rFonts w:hint="default"/>
      </w:rPr>
    </w:lvl>
    <w:lvl w:ilvl="7">
      <w:start w:val="0"/>
      <w:numFmt w:val="bullet"/>
      <w:lvlText w:val="•"/>
      <w:lvlJc w:val="left"/>
      <w:pPr>
        <w:ind w:left="3928" w:hanging="360"/>
      </w:pPr>
      <w:rPr>
        <w:rFonts w:hint="default"/>
      </w:rPr>
    </w:lvl>
    <w:lvl w:ilvl="8">
      <w:start w:val="0"/>
      <w:numFmt w:val="bullet"/>
      <w:lvlText w:val="•"/>
      <w:lvlJc w:val="left"/>
      <w:pPr>
        <w:ind w:left="4423" w:hanging="360"/>
      </w:pPr>
      <w:rPr>
        <w:rFonts w:hint="default"/>
      </w:rPr>
    </w:lvl>
  </w:abstractNum>
  <w:abstractNum w:abstractNumId="2">
    <w:multiLevelType w:val="hybridMultilevel"/>
    <w:lvl w:ilvl="0">
      <w:start w:val="1"/>
      <w:numFmt w:val="lowerLetter"/>
      <w:lvlText w:val="%1."/>
      <w:lvlJc w:val="left"/>
      <w:pPr>
        <w:ind w:left="468" w:hanging="360"/>
        <w:jc w:val="left"/>
      </w:pPr>
      <w:rPr>
        <w:rFonts w:hint="default" w:ascii="Arial Narrow" w:hAnsi="Arial Narrow" w:eastAsia="Arial Narrow" w:cs="Arial Narrow"/>
        <w:spacing w:val="-1"/>
        <w:w w:val="99"/>
        <w:sz w:val="22"/>
        <w:szCs w:val="22"/>
      </w:rPr>
    </w:lvl>
    <w:lvl w:ilvl="1">
      <w:start w:val="0"/>
      <w:numFmt w:val="bullet"/>
      <w:lvlText w:val="•"/>
      <w:lvlJc w:val="left"/>
      <w:pPr>
        <w:ind w:left="955" w:hanging="360"/>
      </w:pPr>
      <w:rPr>
        <w:rFonts w:hint="default"/>
      </w:rPr>
    </w:lvl>
    <w:lvl w:ilvl="2">
      <w:start w:val="0"/>
      <w:numFmt w:val="bullet"/>
      <w:lvlText w:val="•"/>
      <w:lvlJc w:val="left"/>
      <w:pPr>
        <w:ind w:left="1450" w:hanging="360"/>
      </w:pPr>
      <w:rPr>
        <w:rFonts w:hint="default"/>
      </w:rPr>
    </w:lvl>
    <w:lvl w:ilvl="3">
      <w:start w:val="0"/>
      <w:numFmt w:val="bullet"/>
      <w:lvlText w:val="•"/>
      <w:lvlJc w:val="left"/>
      <w:pPr>
        <w:ind w:left="1946" w:hanging="360"/>
      </w:pPr>
      <w:rPr>
        <w:rFonts w:hint="default"/>
      </w:rPr>
    </w:lvl>
    <w:lvl w:ilvl="4">
      <w:start w:val="0"/>
      <w:numFmt w:val="bullet"/>
      <w:lvlText w:val="•"/>
      <w:lvlJc w:val="left"/>
      <w:pPr>
        <w:ind w:left="2441" w:hanging="360"/>
      </w:pPr>
      <w:rPr>
        <w:rFonts w:hint="default"/>
      </w:rPr>
    </w:lvl>
    <w:lvl w:ilvl="5">
      <w:start w:val="0"/>
      <w:numFmt w:val="bullet"/>
      <w:lvlText w:val="•"/>
      <w:lvlJc w:val="left"/>
      <w:pPr>
        <w:ind w:left="2937" w:hanging="360"/>
      </w:pPr>
      <w:rPr>
        <w:rFonts w:hint="default"/>
      </w:rPr>
    </w:lvl>
    <w:lvl w:ilvl="6">
      <w:start w:val="0"/>
      <w:numFmt w:val="bullet"/>
      <w:lvlText w:val="•"/>
      <w:lvlJc w:val="left"/>
      <w:pPr>
        <w:ind w:left="3432" w:hanging="360"/>
      </w:pPr>
      <w:rPr>
        <w:rFonts w:hint="default"/>
      </w:rPr>
    </w:lvl>
    <w:lvl w:ilvl="7">
      <w:start w:val="0"/>
      <w:numFmt w:val="bullet"/>
      <w:lvlText w:val="•"/>
      <w:lvlJc w:val="left"/>
      <w:pPr>
        <w:ind w:left="3928" w:hanging="360"/>
      </w:pPr>
      <w:rPr>
        <w:rFonts w:hint="default"/>
      </w:rPr>
    </w:lvl>
    <w:lvl w:ilvl="8">
      <w:start w:val="0"/>
      <w:numFmt w:val="bullet"/>
      <w:lvlText w:val="•"/>
      <w:lvlJc w:val="left"/>
      <w:pPr>
        <w:ind w:left="4423" w:hanging="360"/>
      </w:pPr>
      <w:rPr>
        <w:rFonts w:hint="default"/>
      </w:rPr>
    </w:lvl>
  </w:abstractNum>
  <w:abstractNum w:abstractNumId="1">
    <w:multiLevelType w:val="hybridMultilevel"/>
    <w:lvl w:ilvl="0">
      <w:start w:val="1"/>
      <w:numFmt w:val="lowerLetter"/>
      <w:lvlText w:val="%1."/>
      <w:lvlJc w:val="left"/>
      <w:pPr>
        <w:ind w:left="467" w:hanging="360"/>
        <w:jc w:val="left"/>
      </w:pPr>
      <w:rPr>
        <w:rFonts w:hint="default" w:ascii="Arial Narrow" w:hAnsi="Arial Narrow" w:eastAsia="Arial Narrow" w:cs="Arial Narrow"/>
        <w:spacing w:val="-1"/>
        <w:w w:val="99"/>
        <w:sz w:val="22"/>
        <w:szCs w:val="22"/>
      </w:rPr>
    </w:lvl>
    <w:lvl w:ilvl="1">
      <w:start w:val="0"/>
      <w:numFmt w:val="bullet"/>
      <w:lvlText w:val="•"/>
      <w:lvlJc w:val="left"/>
      <w:pPr>
        <w:ind w:left="955" w:hanging="360"/>
      </w:pPr>
      <w:rPr>
        <w:rFonts w:hint="default"/>
      </w:rPr>
    </w:lvl>
    <w:lvl w:ilvl="2">
      <w:start w:val="0"/>
      <w:numFmt w:val="bullet"/>
      <w:lvlText w:val="•"/>
      <w:lvlJc w:val="left"/>
      <w:pPr>
        <w:ind w:left="1450" w:hanging="360"/>
      </w:pPr>
      <w:rPr>
        <w:rFonts w:hint="default"/>
      </w:rPr>
    </w:lvl>
    <w:lvl w:ilvl="3">
      <w:start w:val="0"/>
      <w:numFmt w:val="bullet"/>
      <w:lvlText w:val="•"/>
      <w:lvlJc w:val="left"/>
      <w:pPr>
        <w:ind w:left="1946" w:hanging="360"/>
      </w:pPr>
      <w:rPr>
        <w:rFonts w:hint="default"/>
      </w:rPr>
    </w:lvl>
    <w:lvl w:ilvl="4">
      <w:start w:val="0"/>
      <w:numFmt w:val="bullet"/>
      <w:lvlText w:val="•"/>
      <w:lvlJc w:val="left"/>
      <w:pPr>
        <w:ind w:left="2441" w:hanging="360"/>
      </w:pPr>
      <w:rPr>
        <w:rFonts w:hint="default"/>
      </w:rPr>
    </w:lvl>
    <w:lvl w:ilvl="5">
      <w:start w:val="0"/>
      <w:numFmt w:val="bullet"/>
      <w:lvlText w:val="•"/>
      <w:lvlJc w:val="left"/>
      <w:pPr>
        <w:ind w:left="2937" w:hanging="360"/>
      </w:pPr>
      <w:rPr>
        <w:rFonts w:hint="default"/>
      </w:rPr>
    </w:lvl>
    <w:lvl w:ilvl="6">
      <w:start w:val="0"/>
      <w:numFmt w:val="bullet"/>
      <w:lvlText w:val="•"/>
      <w:lvlJc w:val="left"/>
      <w:pPr>
        <w:ind w:left="3432" w:hanging="360"/>
      </w:pPr>
      <w:rPr>
        <w:rFonts w:hint="default"/>
      </w:rPr>
    </w:lvl>
    <w:lvl w:ilvl="7">
      <w:start w:val="0"/>
      <w:numFmt w:val="bullet"/>
      <w:lvlText w:val="•"/>
      <w:lvlJc w:val="left"/>
      <w:pPr>
        <w:ind w:left="3928" w:hanging="360"/>
      </w:pPr>
      <w:rPr>
        <w:rFonts w:hint="default"/>
      </w:rPr>
    </w:lvl>
    <w:lvl w:ilvl="8">
      <w:start w:val="0"/>
      <w:numFmt w:val="bullet"/>
      <w:lvlText w:val="•"/>
      <w:lvlJc w:val="left"/>
      <w:pPr>
        <w:ind w:left="4423" w:hanging="360"/>
      </w:pPr>
      <w:rPr>
        <w:rFonts w:hint="default"/>
      </w:rPr>
    </w:lvl>
  </w:abstractNum>
  <w:abstractNum w:abstractNumId="0">
    <w:multiLevelType w:val="hybridMultilevel"/>
    <w:lvl w:ilvl="0">
      <w:start w:val="0"/>
      <w:numFmt w:val="bullet"/>
      <w:lvlText w:val=""/>
      <w:lvlJc w:val="left"/>
      <w:pPr>
        <w:ind w:left="380" w:hanging="360"/>
      </w:pPr>
      <w:rPr>
        <w:rFonts w:hint="default" w:ascii="Symbol" w:hAnsi="Symbol" w:eastAsia="Symbol" w:cs="Symbol"/>
        <w:w w:val="99"/>
        <w:sz w:val="22"/>
        <w:szCs w:val="22"/>
      </w:rPr>
    </w:lvl>
    <w:lvl w:ilvl="1">
      <w:start w:val="0"/>
      <w:numFmt w:val="bullet"/>
      <w:lvlText w:val="•"/>
      <w:lvlJc w:val="left"/>
      <w:pPr>
        <w:ind w:left="871" w:hanging="360"/>
      </w:pPr>
      <w:rPr>
        <w:rFonts w:hint="default"/>
      </w:rPr>
    </w:lvl>
    <w:lvl w:ilvl="2">
      <w:start w:val="0"/>
      <w:numFmt w:val="bullet"/>
      <w:lvlText w:val="•"/>
      <w:lvlJc w:val="left"/>
      <w:pPr>
        <w:ind w:left="1362" w:hanging="360"/>
      </w:pPr>
      <w:rPr>
        <w:rFonts w:hint="default"/>
      </w:rPr>
    </w:lvl>
    <w:lvl w:ilvl="3">
      <w:start w:val="0"/>
      <w:numFmt w:val="bullet"/>
      <w:lvlText w:val="•"/>
      <w:lvlJc w:val="left"/>
      <w:pPr>
        <w:ind w:left="1853" w:hanging="360"/>
      </w:pPr>
      <w:rPr>
        <w:rFonts w:hint="default"/>
      </w:rPr>
    </w:lvl>
    <w:lvl w:ilvl="4">
      <w:start w:val="0"/>
      <w:numFmt w:val="bullet"/>
      <w:lvlText w:val="•"/>
      <w:lvlJc w:val="left"/>
      <w:pPr>
        <w:ind w:left="2344" w:hanging="360"/>
      </w:pPr>
      <w:rPr>
        <w:rFonts w:hint="default"/>
      </w:rPr>
    </w:lvl>
    <w:lvl w:ilvl="5">
      <w:start w:val="0"/>
      <w:numFmt w:val="bullet"/>
      <w:lvlText w:val="•"/>
      <w:lvlJc w:val="left"/>
      <w:pPr>
        <w:ind w:left="2835" w:hanging="360"/>
      </w:pPr>
      <w:rPr>
        <w:rFonts w:hint="default"/>
      </w:rPr>
    </w:lvl>
    <w:lvl w:ilvl="6">
      <w:start w:val="0"/>
      <w:numFmt w:val="bullet"/>
      <w:lvlText w:val="•"/>
      <w:lvlJc w:val="left"/>
      <w:pPr>
        <w:ind w:left="3326" w:hanging="360"/>
      </w:pPr>
      <w:rPr>
        <w:rFonts w:hint="default"/>
      </w:rPr>
    </w:lvl>
    <w:lvl w:ilvl="7">
      <w:start w:val="0"/>
      <w:numFmt w:val="bullet"/>
      <w:lvlText w:val="•"/>
      <w:lvlJc w:val="left"/>
      <w:pPr>
        <w:ind w:left="3817" w:hanging="360"/>
      </w:pPr>
      <w:rPr>
        <w:rFonts w:hint="default"/>
      </w:rPr>
    </w:lvl>
    <w:lvl w:ilvl="8">
      <w:start w:val="0"/>
      <w:numFmt w:val="bullet"/>
      <w:lvlText w:val="•"/>
      <w:lvlJc w:val="left"/>
      <w:pPr>
        <w:ind w:left="4308" w:hanging="360"/>
      </w:pPr>
      <w:rPr>
        <w:rFonts w:hint="default"/>
      </w:rPr>
    </w:lvl>
  </w:abstractNum>
  <w:num w:numId="7">
    <w:abstractNumId w:val="6"/>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s://eforms.com/" TargetMode="External" Type="http://schemas.openxmlformats.org/officeDocument/2006/relationships/hyperlink"/>
<Relationship Id="rId6" Target="http://www.consumerfinance.gov/learnmore" TargetMode="External" Type="http://schemas.openxmlformats.org/officeDocument/2006/relationships/hyperlink"/>
<Relationship Id="rId7" Target="http://www.privacy.ca.gov/icraa.htm)"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