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ind w:left="3473" w:right="3526" w:firstLine="1078"/>
      </w:pPr>
      <w:r>
        <w:rPr/>
        <w:t>STANDARD LAND PURCHASE AND SALE AGREEMENT</w:t>
      </w:r>
    </w:p>
    <w:p>
      <w:pPr>
        <w:spacing w:before="11"/>
        <w:ind w:left="0" w:right="53" w:firstLine="0"/>
        <w:jc w:val="center"/>
        <w:rPr>
          <w:b/>
          <w:i/>
          <w:sz w:val="24"/>
        </w:rPr>
      </w:pPr>
      <w:r>
        <w:rPr>
          <w:b/>
          <w:i/>
          <w:sz w:val="24"/>
        </w:rPr>
        <w:t>(With Contingencies)</w:t>
      </w:r>
    </w:p>
    <w:p>
      <w:pPr>
        <w:pStyle w:val="BodyText"/>
        <w:spacing w:before="10"/>
        <w:rPr>
          <w:b/>
          <w:i/>
          <w:sz w:val="27"/>
        </w:rPr>
      </w:pPr>
    </w:p>
    <w:p>
      <w:pPr>
        <w:pStyle w:val="BodyText"/>
        <w:tabs>
          <w:tab w:pos="4503" w:val="left" w:leader="none"/>
          <w:tab w:pos="8243" w:val="left" w:leader="none"/>
          <w:tab w:pos="9384" w:val="left" w:leader="none"/>
        </w:tabs>
        <w:spacing w:line="208" w:lineRule="auto" w:before="1"/>
        <w:ind w:left="116" w:right="122"/>
        <w:jc w:val="both"/>
      </w:pPr>
      <w:r>
        <w:rPr/>
        <w:t>The parties make this</w:t>
      </w:r>
      <w:r>
        <w:rPr>
          <w:spacing w:val="-9"/>
        </w:rPr>
        <w:t> </w:t>
      </w:r>
      <w:r>
        <w:rPr/>
        <w:t>Agreement</w:t>
      </w:r>
      <w:r>
        <w:rPr>
          <w:spacing w:val="-2"/>
        </w:rPr>
        <w:t> </w:t>
      </w:r>
      <w:r>
        <w:rPr/>
        <w:t>this</w:t>
      </w:r>
      <w:r>
        <w:rPr>
          <w:u w:val="single"/>
        </w:rPr>
        <w:t> </w:t>
        <w:tab/>
      </w:r>
      <w:r>
        <w:rPr/>
        <w:t>day</w:t>
      </w:r>
      <w:r>
        <w:rPr>
          <w:spacing w:val="-3"/>
        </w:rPr>
        <w:t> </w:t>
      </w:r>
      <w:r>
        <w:rPr/>
        <w:t>of</w:t>
      </w:r>
      <w:r>
        <w:rPr>
          <w:u w:val="single"/>
        </w:rPr>
        <w:t> </w:t>
        <w:tab/>
      </w:r>
      <w:r>
        <w:rPr/>
        <w:t>,</w:t>
      </w:r>
      <w:r>
        <w:rPr>
          <w:u w:val="single"/>
        </w:rPr>
        <w:t> </w:t>
        <w:tab/>
      </w:r>
      <w:r>
        <w:rPr/>
        <w:t>. This </w:t>
      </w:r>
      <w:r>
        <w:rPr>
          <w:spacing w:val="-3"/>
        </w:rPr>
        <w:t>Agreement </w:t>
      </w:r>
      <w:r>
        <w:rPr/>
        <w:t>supersedes and replaces all obligations made in any prior Contract To Purchase or agreement for sale entered   into </w:t>
      </w:r>
      <w:r>
        <w:rPr>
          <w:spacing w:val="2"/>
        </w:rPr>
        <w:t>by </w:t>
      </w:r>
      <w:r>
        <w:rPr/>
        <w:t>the</w:t>
      </w:r>
      <w:r>
        <w:rPr>
          <w:spacing w:val="-11"/>
        </w:rPr>
        <w:t> </w:t>
      </w:r>
      <w:r>
        <w:rPr/>
        <w:t>parties.</w:t>
      </w:r>
    </w:p>
    <w:p>
      <w:pPr>
        <w:pStyle w:val="BodyText"/>
        <w:spacing w:before="10"/>
        <w:rPr>
          <w:sz w:val="21"/>
        </w:rPr>
      </w:pPr>
    </w:p>
    <w:p>
      <w:pPr>
        <w:pStyle w:val="Heading1"/>
        <w:numPr>
          <w:ilvl w:val="0"/>
          <w:numId w:val="1"/>
        </w:numPr>
        <w:tabs>
          <w:tab w:pos="477" w:val="left" w:leader="none"/>
          <w:tab w:pos="11120" w:val="left" w:leader="none"/>
        </w:tabs>
        <w:spacing w:line="271" w:lineRule="exact" w:before="0" w:after="0"/>
        <w:ind w:left="476" w:right="0" w:hanging="361"/>
        <w:jc w:val="left"/>
      </w:pPr>
      <w:r>
        <w:rPr>
          <w:u w:val="thick"/>
        </w:rPr>
        <w:t>Parties</w:t>
      </w:r>
      <w:r>
        <w:rPr/>
        <w:t>.</w:t>
      </w:r>
      <w:r>
        <w:rPr>
          <w:spacing w:val="23"/>
        </w:rPr>
        <w:t> </w:t>
      </w:r>
      <w:r>
        <w:rPr>
          <w:w w:val="99"/>
          <w:u w:val="thick"/>
        </w:rPr>
        <w:t> </w:t>
      </w:r>
      <w:r>
        <w:rPr>
          <w:u w:val="thick"/>
        </w:rPr>
        <w:tab/>
      </w:r>
    </w:p>
    <w:p>
      <w:pPr>
        <w:tabs>
          <w:tab w:pos="9624" w:val="left" w:leader="none"/>
        </w:tabs>
        <w:spacing w:line="254" w:lineRule="exact" w:before="0"/>
        <w:ind w:left="116" w:right="0" w:firstLine="0"/>
        <w:jc w:val="left"/>
        <w:rPr>
          <w:i/>
          <w:sz w:val="24"/>
        </w:rPr>
      </w:pPr>
      <w:r>
        <w:rPr>
          <w:i/>
          <w:w w:val="99"/>
          <w:sz w:val="24"/>
          <w:u w:val="single"/>
        </w:rPr>
        <w:t> </w:t>
      </w:r>
      <w:r>
        <w:rPr>
          <w:i/>
          <w:sz w:val="24"/>
          <w:u w:val="single"/>
        </w:rPr>
        <w:tab/>
      </w:r>
      <w:r>
        <w:rPr>
          <w:i/>
          <w:sz w:val="24"/>
        </w:rPr>
        <w:t>[insert name],</w:t>
      </w:r>
    </w:p>
    <w:p>
      <w:pPr>
        <w:pStyle w:val="BodyText"/>
        <w:tabs>
          <w:tab w:pos="11120" w:val="left" w:leader="none"/>
        </w:tabs>
        <w:spacing w:line="259" w:lineRule="exact"/>
        <w:ind w:left="116"/>
      </w:pPr>
      <w:r>
        <w:rPr/>
        <w:t>the "SELLER," agrees to sell</w:t>
      </w:r>
      <w:r>
        <w:rPr>
          <w:spacing w:val="10"/>
        </w:rPr>
        <w:t> </w:t>
      </w:r>
      <w:r>
        <w:rPr/>
        <w:t>and</w:t>
      </w:r>
      <w:r>
        <w:rPr>
          <w:spacing w:val="15"/>
        </w:rPr>
        <w:t> </w:t>
      </w:r>
      <w:r>
        <w:rPr>
          <w:w w:val="99"/>
          <w:u w:val="single"/>
        </w:rPr>
        <w:t> </w:t>
      </w:r>
      <w:r>
        <w:rPr>
          <w:u w:val="single"/>
        </w:rPr>
        <w:tab/>
      </w:r>
    </w:p>
    <w:p>
      <w:pPr>
        <w:pStyle w:val="BodyText"/>
        <w:spacing w:before="1"/>
        <w:rPr>
          <w:sz w:val="14"/>
        </w:rPr>
      </w:pPr>
      <w:r>
        <w:rPr/>
        <w:pict>
          <v:shape style="position:absolute;margin-left:28.813299pt;margin-top:10.381875pt;width:547.5pt;height:.1pt;mso-position-horizontal-relative:page;mso-position-vertical-relative:paragraph;z-index:-15728640;mso-wrap-distance-left:0;mso-wrap-distance-right:0" coordorigin="576,208" coordsize="10950,0" path="m576,208l11525,208e" filled="false" stroked="true" strokeweight=".6pt" strokecolor="#000000">
            <v:path arrowok="t"/>
            <v:stroke dashstyle="solid"/>
            <w10:wrap type="topAndBottom"/>
          </v:shape>
        </w:pict>
      </w:r>
    </w:p>
    <w:p>
      <w:pPr>
        <w:pStyle w:val="BodyText"/>
        <w:spacing w:line="208" w:lineRule="auto"/>
        <w:ind w:left="116" w:right="122"/>
        <w:jc w:val="both"/>
      </w:pPr>
      <w:r>
        <w:rPr>
          <w:i/>
        </w:rPr>
        <w:t>[insert name], </w:t>
      </w:r>
      <w:r>
        <w:rPr/>
        <w:t>the "BUYER," agrees to buy, the premises described in paragraph 2 on the terms set forth below. BUYER </w:t>
      </w:r>
      <w:r>
        <w:rPr>
          <w:spacing w:val="2"/>
        </w:rPr>
        <w:t>may </w:t>
      </w:r>
      <w:r>
        <w:rPr/>
        <w:t>require the conveyance to be made to another person or entity ("Nominee") upon notification in writing to SELLER at least five business days prior to the date for performance set forth in paragraph 5. Designation of a Nominee shall not discharge the BUYER from any obligation under this Agreement  and BUYER hereby agrees to guarantee performance </w:t>
      </w:r>
      <w:r>
        <w:rPr>
          <w:spacing w:val="2"/>
        </w:rPr>
        <w:t>by </w:t>
      </w:r>
      <w:r>
        <w:rPr/>
        <w:t>the</w:t>
      </w:r>
      <w:r>
        <w:rPr>
          <w:spacing w:val="-5"/>
        </w:rPr>
        <w:t> </w:t>
      </w:r>
      <w:r>
        <w:rPr/>
        <w:t>Nominee.</w:t>
      </w:r>
    </w:p>
    <w:p>
      <w:pPr>
        <w:pStyle w:val="ListParagraph"/>
        <w:numPr>
          <w:ilvl w:val="0"/>
          <w:numId w:val="1"/>
        </w:numPr>
        <w:tabs>
          <w:tab w:pos="477" w:val="left" w:leader="none"/>
          <w:tab w:pos="11100" w:val="left" w:leader="none"/>
        </w:tabs>
        <w:spacing w:line="244" w:lineRule="auto" w:before="170" w:after="0"/>
        <w:ind w:left="116" w:right="117" w:firstLine="0"/>
        <w:jc w:val="left"/>
        <w:rPr>
          <w:sz w:val="24"/>
        </w:rPr>
      </w:pPr>
      <w:r>
        <w:rPr/>
        <w:pict>
          <v:rect style="position:absolute;margin-left:507.835114pt;margin-top:62.961422pt;width:9.004pt;height:8.987pt;mso-position-horizontal-relative:page;mso-position-vertical-relative:paragraph;z-index:-15829504" filled="false" stroked="true" strokeweight=".6pt" strokecolor="#000000">
            <v:stroke dashstyle="solid"/>
            <w10:wrap type="none"/>
          </v:rect>
        </w:pict>
      </w:r>
      <w:r>
        <w:rPr/>
        <w:pict>
          <v:rect style="position:absolute;margin-left:536.648376pt;margin-top:62.961422pt;width:9.004pt;height:8.987pt;mso-position-horizontal-relative:page;mso-position-vertical-relative:paragraph;z-index:-15828992" filled="false" stroked="true" strokeweight=".6pt" strokecolor="#000000">
            <v:stroke dashstyle="solid"/>
            <w10:wrap type="none"/>
          </v:rect>
        </w:pict>
      </w:r>
      <w:r>
        <w:rPr>
          <w:b/>
          <w:sz w:val="24"/>
          <w:u w:val="thick"/>
        </w:rPr>
        <w:t>Description Of Premises</w:t>
      </w:r>
      <w:r>
        <w:rPr>
          <w:b/>
          <w:sz w:val="24"/>
        </w:rPr>
        <w:t>. </w:t>
      </w:r>
      <w:r>
        <w:rPr>
          <w:sz w:val="24"/>
        </w:rPr>
        <w:t>The premises (the "Premises") consist of the land</w:t>
      </w:r>
      <w:r>
        <w:rPr>
          <w:spacing w:val="-41"/>
          <w:sz w:val="24"/>
        </w:rPr>
        <w:t> </w:t>
      </w:r>
      <w:r>
        <w:rPr>
          <w:sz w:val="24"/>
        </w:rPr>
        <w:t>containing</w:t>
      </w:r>
      <w:r>
        <w:rPr>
          <w:spacing w:val="-3"/>
          <w:sz w:val="24"/>
        </w:rPr>
        <w:t> </w:t>
      </w:r>
      <w:r>
        <w:rPr>
          <w:sz w:val="24"/>
        </w:rPr>
        <w:t>approximately</w:t>
      </w:r>
      <w:r>
        <w:rPr>
          <w:spacing w:val="-29"/>
          <w:sz w:val="24"/>
        </w:rPr>
        <w:t> </w:t>
      </w:r>
      <w:r>
        <w:rPr>
          <w:w w:val="99"/>
          <w:sz w:val="24"/>
          <w:u w:val="single"/>
        </w:rPr>
        <w:t> </w:t>
      </w:r>
      <w:r>
        <w:rPr>
          <w:sz w:val="24"/>
          <w:u w:val="single"/>
        </w:rPr>
        <w:tab/>
      </w:r>
      <w:r>
        <w:rPr>
          <w:sz w:val="24"/>
        </w:rPr>
        <w:t> acres, more or less, described</w:t>
      </w:r>
      <w:r>
        <w:rPr>
          <w:spacing w:val="-13"/>
          <w:sz w:val="24"/>
        </w:rPr>
        <w:t> </w:t>
      </w:r>
      <w:r>
        <w:rPr>
          <w:sz w:val="24"/>
        </w:rPr>
        <w:t>as</w:t>
      </w:r>
      <w:r>
        <w:rPr>
          <w:spacing w:val="12"/>
          <w:sz w:val="24"/>
        </w:rPr>
        <w:t> </w:t>
      </w:r>
      <w:r>
        <w:rPr>
          <w:w w:val="99"/>
          <w:sz w:val="24"/>
          <w:u w:val="single"/>
        </w:rPr>
        <w:t> </w:t>
      </w:r>
      <w:r>
        <w:rPr>
          <w:sz w:val="24"/>
          <w:u w:val="single"/>
        </w:rPr>
        <w:tab/>
      </w:r>
      <w:r>
        <w:rPr>
          <w:w w:val="5"/>
          <w:sz w:val="24"/>
          <w:u w:val="single"/>
        </w:rPr>
        <w:t> </w:t>
      </w:r>
    </w:p>
    <w:p>
      <w:pPr>
        <w:pStyle w:val="BodyText"/>
        <w:spacing w:before="2"/>
        <w:rPr>
          <w:sz w:val="11"/>
        </w:rPr>
      </w:pPr>
      <w:r>
        <w:rPr/>
        <w:pict>
          <v:shape style="position:absolute;margin-left:28.813299pt;margin-top:8.694806pt;width:547.5pt;height:.1pt;mso-position-horizontal-relative:page;mso-position-vertical-relative:paragraph;z-index:-15728128;mso-wrap-distance-left:0;mso-wrap-distance-right:0" coordorigin="576,174" coordsize="10950,0" path="m576,174l11525,174e" filled="false" stroked="true" strokeweight=".6pt" strokecolor="#000000">
            <v:path arrowok="t"/>
            <v:stroke dashstyle="solid"/>
            <w10:wrap type="topAndBottom"/>
          </v:shape>
        </w:pict>
      </w:r>
    </w:p>
    <w:p>
      <w:pPr>
        <w:pStyle w:val="BodyText"/>
        <w:tabs>
          <w:tab w:pos="1842" w:val="left" w:leader="none"/>
          <w:tab w:pos="3921" w:val="left" w:leader="none"/>
          <w:tab w:pos="7744" w:val="left" w:leader="none"/>
          <w:tab w:pos="9024" w:val="left" w:leader="none"/>
        </w:tabs>
        <w:spacing w:line="208" w:lineRule="auto" w:before="14"/>
        <w:ind w:left="116" w:right="125"/>
        <w:jc w:val="both"/>
      </w:pPr>
      <w:r>
        <w:rPr/>
        <w:t>as more specifically described in a deed recorded</w:t>
      </w:r>
      <w:r>
        <w:rPr>
          <w:spacing w:val="-10"/>
        </w:rPr>
        <w:t> </w:t>
      </w:r>
      <w:r>
        <w:rPr/>
        <w:t>in</w:t>
      </w:r>
      <w:r>
        <w:rPr>
          <w:spacing w:val="-2"/>
        </w:rPr>
        <w:t> </w:t>
      </w:r>
      <w:r>
        <w:rPr/>
        <w:t>the</w:t>
      </w:r>
      <w:r>
        <w:rPr>
          <w:u w:val="single"/>
        </w:rPr>
        <w:t> </w:t>
        <w:tab/>
        <w:tab/>
      </w:r>
      <w:r>
        <w:rPr/>
        <w:t>Registry of Deeds at </w:t>
      </w:r>
      <w:r>
        <w:rPr>
          <w:position w:val="1"/>
        </w:rPr>
        <w:t>Book</w:t>
      </w:r>
      <w:r>
        <w:rPr>
          <w:position w:val="1"/>
          <w:u w:val="single"/>
        </w:rPr>
        <w:t> </w:t>
        <w:tab/>
      </w:r>
      <w:r>
        <w:rPr/>
        <w:t>,</w:t>
      </w:r>
      <w:r>
        <w:rPr>
          <w:spacing w:val="-1"/>
        </w:rPr>
        <w:t> </w:t>
      </w:r>
      <w:r>
        <w:rPr/>
        <w:t>Page</w:t>
      </w:r>
      <w:r>
        <w:rPr>
          <w:u w:val="single"/>
        </w:rPr>
        <w:t> </w:t>
        <w:tab/>
      </w:r>
      <w:r>
        <w:rPr/>
        <w:t>,</w:t>
      </w:r>
      <w:r>
        <w:rPr>
          <w:spacing w:val="-3"/>
        </w:rPr>
        <w:t> </w:t>
      </w:r>
      <w:r>
        <w:rPr/>
        <w:t>[Certificate</w:t>
      </w:r>
      <w:r>
        <w:rPr>
          <w:spacing w:val="-1"/>
        </w:rPr>
        <w:t> </w:t>
      </w:r>
      <w:r>
        <w:rPr/>
        <w:t>No.</w:t>
      </w:r>
      <w:r>
        <w:rPr>
          <w:u w:val="single"/>
        </w:rPr>
        <w:t> </w:t>
        <w:tab/>
      </w:r>
      <w:r>
        <w:rPr/>
        <w:t>] a copy </w:t>
      </w:r>
      <w:r>
        <w:rPr>
          <w:spacing w:val="2"/>
        </w:rPr>
        <w:t>of </w:t>
      </w:r>
      <w:r>
        <w:rPr/>
        <w:t>which </w:t>
      </w:r>
      <w:r>
        <w:rPr>
          <w:u w:val="single"/>
        </w:rPr>
        <w:t>is</w:t>
      </w:r>
      <w:r>
        <w:rPr>
          <w:spacing w:val="60"/>
        </w:rPr>
        <w:t> </w:t>
      </w:r>
      <w:r>
        <w:rPr>
          <w:u w:val="single"/>
        </w:rPr>
        <w:t>is</w:t>
      </w:r>
      <w:r>
        <w:rPr>
          <w:spacing w:val="60"/>
          <w:u w:val="single"/>
        </w:rPr>
        <w:t> </w:t>
      </w:r>
      <w:r>
        <w:rPr>
          <w:u w:val="single"/>
        </w:rPr>
        <w:t>not</w:t>
      </w:r>
      <w:r>
        <w:rPr/>
        <w:t> </w:t>
      </w:r>
      <w:r>
        <w:rPr>
          <w:i/>
        </w:rPr>
        <w:t>[choose one]</w:t>
      </w:r>
      <w:r>
        <w:rPr>
          <w:i/>
          <w:spacing w:val="8"/>
        </w:rPr>
        <w:t> </w:t>
      </w:r>
      <w:r>
        <w:rPr/>
        <w:t>attached.</w:t>
      </w:r>
    </w:p>
    <w:p>
      <w:pPr>
        <w:pStyle w:val="ListParagraph"/>
        <w:numPr>
          <w:ilvl w:val="0"/>
          <w:numId w:val="1"/>
        </w:numPr>
        <w:tabs>
          <w:tab w:pos="477" w:val="left" w:leader="none"/>
          <w:tab w:pos="11081" w:val="left" w:leader="none"/>
        </w:tabs>
        <w:spacing w:line="218" w:lineRule="auto" w:before="203" w:after="0"/>
        <w:ind w:left="116" w:right="156" w:firstLine="0"/>
        <w:jc w:val="left"/>
        <w:rPr>
          <w:sz w:val="24"/>
        </w:rPr>
      </w:pPr>
      <w:r>
        <w:rPr>
          <w:b/>
          <w:sz w:val="24"/>
          <w:u w:val="thick"/>
        </w:rPr>
        <w:t>Purchase Price</w:t>
      </w:r>
      <w:r>
        <w:rPr>
          <w:b/>
          <w:sz w:val="24"/>
        </w:rPr>
        <w:t>. </w:t>
      </w:r>
      <w:r>
        <w:rPr>
          <w:sz w:val="24"/>
        </w:rPr>
        <w:t>The purchase price for the Premises</w:t>
      </w:r>
      <w:r>
        <w:rPr>
          <w:spacing w:val="-22"/>
          <w:sz w:val="24"/>
        </w:rPr>
        <w:t> </w:t>
      </w:r>
      <w:r>
        <w:rPr>
          <w:sz w:val="24"/>
        </w:rPr>
        <w:t>is</w:t>
      </w:r>
      <w:r>
        <w:rPr>
          <w:spacing w:val="-2"/>
          <w:sz w:val="24"/>
        </w:rPr>
        <w:t> </w:t>
      </w:r>
      <w:r>
        <w:rPr>
          <w:sz w:val="24"/>
        </w:rPr>
        <w:t>$</w:t>
      </w:r>
      <w:r>
        <w:rPr>
          <w:spacing w:val="-38"/>
          <w:sz w:val="24"/>
        </w:rPr>
        <w:t> </w:t>
      </w:r>
      <w:r>
        <w:rPr>
          <w:w w:val="99"/>
          <w:sz w:val="24"/>
          <w:u w:val="single"/>
        </w:rPr>
        <w:t> </w:t>
      </w:r>
      <w:r>
        <w:rPr>
          <w:sz w:val="24"/>
          <w:u w:val="single"/>
        </w:rPr>
        <w:tab/>
      </w:r>
      <w:r>
        <w:rPr>
          <w:sz w:val="24"/>
        </w:rPr>
        <w:t> dollars of</w:t>
      </w:r>
      <w:r>
        <w:rPr>
          <w:spacing w:val="-2"/>
          <w:sz w:val="24"/>
        </w:rPr>
        <w:t> </w:t>
      </w:r>
      <w:r>
        <w:rPr>
          <w:sz w:val="24"/>
        </w:rPr>
        <w:t>which</w:t>
      </w:r>
    </w:p>
    <w:p>
      <w:pPr>
        <w:pStyle w:val="BodyText"/>
        <w:tabs>
          <w:tab w:pos="2342" w:val="left" w:leader="none"/>
        </w:tabs>
        <w:spacing w:line="227" w:lineRule="exact"/>
        <w:ind w:left="116"/>
      </w:pPr>
      <w:r>
        <w:rPr/>
        <w:t>$</w:t>
      </w:r>
      <w:r>
        <w:rPr>
          <w:u w:val="single"/>
        </w:rPr>
        <w:t> </w:t>
        <w:tab/>
      </w:r>
      <w:r>
        <w:rPr/>
        <w:t>were paid as a deposit with Contract To Purchase; and</w:t>
      </w:r>
    </w:p>
    <w:p>
      <w:pPr>
        <w:pStyle w:val="BodyText"/>
        <w:tabs>
          <w:tab w:pos="2342" w:val="left" w:leader="none"/>
        </w:tabs>
        <w:spacing w:line="241" w:lineRule="exact"/>
        <w:ind w:left="116"/>
      </w:pPr>
      <w:r>
        <w:rPr/>
        <w:t>$</w:t>
      </w:r>
      <w:r>
        <w:rPr>
          <w:u w:val="single"/>
        </w:rPr>
        <w:t> </w:t>
        <w:tab/>
      </w:r>
      <w:r>
        <w:rPr/>
        <w:t>are paid with this Agreement;</w:t>
      </w:r>
      <w:r>
        <w:rPr>
          <w:spacing w:val="2"/>
        </w:rPr>
        <w:t> </w:t>
      </w:r>
      <w:r>
        <w:rPr/>
        <w:t>and</w:t>
      </w:r>
    </w:p>
    <w:p>
      <w:pPr>
        <w:pStyle w:val="BodyText"/>
        <w:tabs>
          <w:tab w:pos="2342" w:val="left" w:leader="none"/>
        </w:tabs>
        <w:spacing w:line="240" w:lineRule="exact"/>
        <w:ind w:left="116"/>
      </w:pPr>
      <w:r>
        <w:rPr/>
        <w:t>$</w:t>
      </w:r>
      <w:r>
        <w:rPr>
          <w:u w:val="single"/>
        </w:rPr>
        <w:t> </w:t>
        <w:tab/>
      </w:r>
      <w:r>
        <w:rPr/>
        <w:t>are to be paid at the time for performance </w:t>
      </w:r>
      <w:r>
        <w:rPr>
          <w:spacing w:val="2"/>
        </w:rPr>
        <w:t>by </w:t>
      </w:r>
      <w:r>
        <w:rPr/>
        <w:t>bank, cashier's or certified check or </w:t>
      </w:r>
      <w:r>
        <w:rPr>
          <w:spacing w:val="2"/>
        </w:rPr>
        <w:t>by</w:t>
      </w:r>
      <w:r>
        <w:rPr>
          <w:spacing w:val="-23"/>
        </w:rPr>
        <w:t> </w:t>
      </w:r>
      <w:r>
        <w:rPr/>
        <w:t>wire.</w:t>
      </w:r>
    </w:p>
    <w:p>
      <w:pPr>
        <w:pStyle w:val="BodyText"/>
        <w:tabs>
          <w:tab w:pos="2322" w:val="left" w:leader="none"/>
        </w:tabs>
        <w:spacing w:line="257" w:lineRule="exact"/>
        <w:ind w:left="116"/>
      </w:pPr>
      <w:r>
        <w:rPr/>
        <w:t>$</w:t>
      </w:r>
      <w:r>
        <w:rPr>
          <w:u w:val="single"/>
        </w:rPr>
        <w:t> </w:t>
        <w:tab/>
      </w:r>
      <w:r>
        <w:rPr/>
        <w:t>Total</w:t>
      </w:r>
    </w:p>
    <w:p>
      <w:pPr>
        <w:pStyle w:val="ListParagraph"/>
        <w:numPr>
          <w:ilvl w:val="0"/>
          <w:numId w:val="1"/>
        </w:numPr>
        <w:tabs>
          <w:tab w:pos="460" w:val="left" w:leader="none"/>
          <w:tab w:pos="7605" w:val="left" w:leader="none"/>
        </w:tabs>
        <w:spacing w:line="208" w:lineRule="auto" w:before="189" w:after="0"/>
        <w:ind w:left="116" w:right="117" w:firstLine="0"/>
        <w:jc w:val="both"/>
        <w:rPr>
          <w:sz w:val="24"/>
        </w:rPr>
      </w:pPr>
      <w:r>
        <w:rPr>
          <w:b/>
          <w:sz w:val="24"/>
          <w:u w:val="thick"/>
        </w:rPr>
        <w:t>Escrow</w:t>
      </w:r>
      <w:r>
        <w:rPr>
          <w:b/>
          <w:sz w:val="24"/>
        </w:rPr>
        <w:t>.  </w:t>
      </w:r>
      <w:r>
        <w:rPr>
          <w:sz w:val="24"/>
        </w:rPr>
        <w:t>All funds deposited or paid by the BUYER shall be held in a non-interest bearing escrow account,  by</w:t>
      </w:r>
      <w:r>
        <w:rPr>
          <w:sz w:val="24"/>
          <w:u w:val="single"/>
        </w:rPr>
        <w:t> </w:t>
        <w:tab/>
        <w:tab/>
      </w:r>
      <w:r>
        <w:rPr>
          <w:sz w:val="24"/>
        </w:rPr>
        <w:t>, as agent for the SELLER, subject to the terms of this Agreement and shall be paid or otherwise duly accounted for at the time for performance. If a dispute arises between the BUYER and SELLER concerning to whom escrowed funds should be paid,  the  escrow agent </w:t>
      </w:r>
      <w:r>
        <w:rPr>
          <w:spacing w:val="2"/>
          <w:sz w:val="24"/>
        </w:rPr>
        <w:t>may </w:t>
      </w:r>
      <w:r>
        <w:rPr>
          <w:sz w:val="24"/>
        </w:rPr>
        <w:t>retain all escrowed funds pending written instructions mutually given </w:t>
      </w:r>
      <w:r>
        <w:rPr>
          <w:spacing w:val="2"/>
          <w:sz w:val="24"/>
        </w:rPr>
        <w:t>by </w:t>
      </w:r>
      <w:r>
        <w:rPr>
          <w:sz w:val="24"/>
        </w:rPr>
        <w:t>the BUYER and the SELLER. The escrow agent shall abide by any Court decision concerning to whom the funds shall be paid and shall not be made a party to a lawsuit solely as a result of holding escrowed funds. Should the escrow agent be made a party in violation of this paragraph, the escrow agent shall be dismissed and the party asserting a claim against the escrow agent shall pay the agent's reasonable attorneys' fees and</w:t>
      </w:r>
      <w:r>
        <w:rPr>
          <w:spacing w:val="-10"/>
          <w:sz w:val="24"/>
        </w:rPr>
        <w:t> </w:t>
      </w:r>
      <w:r>
        <w:rPr>
          <w:sz w:val="24"/>
        </w:rPr>
        <w:t>costs.</w:t>
      </w:r>
    </w:p>
    <w:p>
      <w:pPr>
        <w:pStyle w:val="ListParagraph"/>
        <w:numPr>
          <w:ilvl w:val="0"/>
          <w:numId w:val="1"/>
        </w:numPr>
        <w:tabs>
          <w:tab w:pos="463" w:val="left" w:leader="none"/>
          <w:tab w:pos="2622" w:val="left" w:leader="none"/>
          <w:tab w:pos="5662" w:val="left" w:leader="none"/>
          <w:tab w:pos="9264" w:val="left" w:leader="none"/>
          <w:tab w:pos="10344" w:val="left" w:leader="none"/>
        </w:tabs>
        <w:spacing w:line="206" w:lineRule="auto" w:before="207" w:after="0"/>
        <w:ind w:left="116" w:right="126" w:firstLine="0"/>
        <w:jc w:val="both"/>
        <w:rPr>
          <w:sz w:val="24"/>
        </w:rPr>
      </w:pPr>
      <w:r>
        <w:rPr>
          <w:b/>
          <w:sz w:val="24"/>
          <w:u w:val="thick"/>
        </w:rPr>
        <w:t>Time For Performance</w:t>
      </w:r>
      <w:r>
        <w:rPr>
          <w:b/>
          <w:sz w:val="24"/>
        </w:rPr>
        <w:t>. </w:t>
      </w:r>
      <w:r>
        <w:rPr>
          <w:sz w:val="24"/>
        </w:rPr>
        <w:t>The SELLER shall deliver the deed and the BUYER shall pay the balance of the purchase</w:t>
      </w:r>
      <w:r>
        <w:rPr>
          <w:spacing w:val="-3"/>
          <w:sz w:val="24"/>
        </w:rPr>
        <w:t> </w:t>
      </w:r>
      <w:r>
        <w:rPr>
          <w:sz w:val="24"/>
        </w:rPr>
        <w:t>price</w:t>
      </w:r>
      <w:r>
        <w:rPr>
          <w:spacing w:val="-2"/>
          <w:sz w:val="24"/>
        </w:rPr>
        <w:t> </w:t>
      </w:r>
      <w:r>
        <w:rPr>
          <w:sz w:val="24"/>
        </w:rPr>
        <w:t>at</w:t>
      </w:r>
      <w:r>
        <w:rPr>
          <w:sz w:val="24"/>
          <w:u w:val="single"/>
        </w:rPr>
        <w:t> </w:t>
        <w:tab/>
      </w:r>
      <w:r>
        <w:rPr>
          <w:sz w:val="24"/>
        </w:rPr>
        <w:t>o'clock </w:t>
      </w:r>
      <w:r>
        <w:rPr>
          <w:sz w:val="24"/>
          <w:u w:val="single"/>
        </w:rPr>
        <w:t>     </w:t>
      </w:r>
      <w:r>
        <w:rPr>
          <w:sz w:val="24"/>
        </w:rPr>
        <w:t> . m.</w:t>
      </w:r>
      <w:r>
        <w:rPr>
          <w:spacing w:val="-25"/>
          <w:sz w:val="24"/>
        </w:rPr>
        <w:t> </w:t>
      </w:r>
      <w:r>
        <w:rPr>
          <w:sz w:val="24"/>
        </w:rPr>
        <w:t>on</w:t>
      </w:r>
      <w:r>
        <w:rPr>
          <w:spacing w:val="2"/>
          <w:sz w:val="24"/>
        </w:rPr>
        <w:t> </w:t>
      </w:r>
      <w:r>
        <w:rPr>
          <w:sz w:val="24"/>
        </w:rPr>
        <w:t>the</w:t>
      </w:r>
      <w:r>
        <w:rPr>
          <w:sz w:val="24"/>
          <w:u w:val="single"/>
        </w:rPr>
        <w:t> </w:t>
        <w:tab/>
      </w:r>
      <w:r>
        <w:rPr>
          <w:sz w:val="24"/>
        </w:rPr>
        <w:t>day</w:t>
      </w:r>
      <w:r>
        <w:rPr>
          <w:spacing w:val="-3"/>
          <w:sz w:val="24"/>
        </w:rPr>
        <w:t> </w:t>
      </w:r>
      <w:r>
        <w:rPr>
          <w:sz w:val="24"/>
        </w:rPr>
        <w:t>of</w:t>
      </w:r>
      <w:r>
        <w:rPr>
          <w:sz w:val="24"/>
          <w:u w:val="single"/>
        </w:rPr>
        <w:t> </w:t>
        <w:tab/>
      </w:r>
      <w:r>
        <w:rPr>
          <w:position w:val="2"/>
          <w:sz w:val="22"/>
        </w:rPr>
        <w:t>,</w:t>
      </w:r>
      <w:r>
        <w:rPr>
          <w:position w:val="2"/>
          <w:sz w:val="22"/>
          <w:u w:val="single"/>
        </w:rPr>
        <w:t> </w:t>
        <w:tab/>
      </w:r>
      <w:r>
        <w:rPr>
          <w:sz w:val="24"/>
        </w:rPr>
        <w:t>, at</w:t>
      </w:r>
      <w:r>
        <w:rPr>
          <w:spacing w:val="-12"/>
          <w:sz w:val="24"/>
        </w:rPr>
        <w:t> </w:t>
      </w:r>
      <w:r>
        <w:rPr>
          <w:sz w:val="24"/>
        </w:rPr>
        <w:t>the</w:t>
      </w:r>
    </w:p>
    <w:p>
      <w:pPr>
        <w:pStyle w:val="BodyText"/>
        <w:tabs>
          <w:tab w:pos="3561" w:val="left" w:leader="none"/>
        </w:tabs>
        <w:spacing w:line="208" w:lineRule="auto" w:before="1"/>
        <w:ind w:left="116" w:right="120"/>
        <w:jc w:val="both"/>
      </w:pPr>
      <w:r>
        <w:rPr>
          <w:w w:val="99"/>
          <w:u w:val="single"/>
        </w:rPr>
        <w:t> </w:t>
      </w:r>
      <w:r>
        <w:rPr>
          <w:u w:val="single"/>
        </w:rPr>
        <w:tab/>
      </w:r>
      <w:r>
        <w:rPr/>
        <w:t>Registry </w:t>
      </w:r>
      <w:r>
        <w:rPr>
          <w:spacing w:val="2"/>
        </w:rPr>
        <w:t>of </w:t>
      </w:r>
      <w:r>
        <w:rPr/>
        <w:t>Deeds, or at such other time and place as is mutually agreed. TIME</w:t>
      </w:r>
      <w:r>
        <w:rPr>
          <w:spacing w:val="16"/>
        </w:rPr>
        <w:t> </w:t>
      </w:r>
      <w:r>
        <w:rPr/>
        <w:t>IS</w:t>
      </w:r>
      <w:r>
        <w:rPr>
          <w:spacing w:val="16"/>
        </w:rPr>
        <w:t> </w:t>
      </w:r>
      <w:r>
        <w:rPr/>
        <w:t>OF</w:t>
      </w:r>
      <w:r>
        <w:rPr>
          <w:spacing w:val="10"/>
        </w:rPr>
        <w:t> </w:t>
      </w:r>
      <w:r>
        <w:rPr/>
        <w:t>THE</w:t>
      </w:r>
      <w:r>
        <w:rPr>
          <w:spacing w:val="12"/>
        </w:rPr>
        <w:t> </w:t>
      </w:r>
      <w:r>
        <w:rPr/>
        <w:t>ESSENCE</w:t>
      </w:r>
      <w:r>
        <w:rPr>
          <w:spacing w:val="15"/>
        </w:rPr>
        <w:t> </w:t>
      </w:r>
      <w:r>
        <w:rPr/>
        <w:t>AS</w:t>
      </w:r>
      <w:r>
        <w:rPr>
          <w:spacing w:val="12"/>
        </w:rPr>
        <w:t> </w:t>
      </w:r>
      <w:r>
        <w:rPr/>
        <w:t>TO</w:t>
      </w:r>
      <w:r>
        <w:rPr>
          <w:spacing w:val="14"/>
        </w:rPr>
        <w:t> </w:t>
      </w:r>
      <w:r>
        <w:rPr/>
        <w:t>EACH</w:t>
      </w:r>
      <w:r>
        <w:rPr>
          <w:spacing w:val="14"/>
        </w:rPr>
        <w:t> </w:t>
      </w:r>
      <w:r>
        <w:rPr/>
        <w:t>PROVISION</w:t>
      </w:r>
      <w:r>
        <w:rPr>
          <w:spacing w:val="13"/>
        </w:rPr>
        <w:t> </w:t>
      </w:r>
      <w:r>
        <w:rPr/>
        <w:t>OF</w:t>
      </w:r>
      <w:r>
        <w:rPr>
          <w:spacing w:val="13"/>
        </w:rPr>
        <w:t> </w:t>
      </w:r>
      <w:r>
        <w:rPr/>
        <w:t>THIS</w:t>
      </w:r>
      <w:r>
        <w:rPr>
          <w:spacing w:val="13"/>
        </w:rPr>
        <w:t> </w:t>
      </w:r>
      <w:r>
        <w:rPr/>
        <w:t>AGREEMENT.</w:t>
      </w:r>
      <w:r>
        <w:rPr>
          <w:spacing w:val="12"/>
        </w:rPr>
        <w:t> </w:t>
      </w:r>
      <w:r>
        <w:rPr/>
        <w:t>Unless</w:t>
      </w:r>
      <w:r>
        <w:rPr>
          <w:spacing w:val="12"/>
        </w:rPr>
        <w:t> </w:t>
      </w:r>
      <w:r>
        <w:rPr/>
        <w:t>the</w:t>
      </w:r>
      <w:r>
        <w:rPr>
          <w:spacing w:val="14"/>
        </w:rPr>
        <w:t> </w:t>
      </w:r>
      <w:r>
        <w:rPr/>
        <w:t>deed</w:t>
      </w:r>
      <w:r>
        <w:rPr>
          <w:spacing w:val="15"/>
        </w:rPr>
        <w:t> </w:t>
      </w:r>
      <w:r>
        <w:rPr/>
        <w:t>and</w:t>
      </w:r>
      <w:r>
        <w:rPr>
          <w:spacing w:val="11"/>
        </w:rPr>
        <w:t> </w:t>
      </w:r>
      <w:r>
        <w:rPr/>
        <w:t>other</w:t>
      </w:r>
    </w:p>
    <w:p>
      <w:pPr>
        <w:pStyle w:val="BodyText"/>
        <w:spacing w:line="211" w:lineRule="auto"/>
        <w:ind w:left="116" w:right="181"/>
      </w:pPr>
      <w:r>
        <w:rPr/>
        <w:t>documents required by this Agreement are recorded at the time for performance, all documents and funds are to be held in escrow, pending prompt rundown of the title and recording (or registration in the case of registered land). SELLER'S attorney or other escrow agent may disburse funds after 5:00 p.m. of the next business</w:t>
      </w:r>
      <w:r>
        <w:rPr>
          <w:spacing w:val="-29"/>
        </w:rPr>
        <w:t> </w:t>
      </w:r>
      <w:r>
        <w:rPr/>
        <w:t>day</w:t>
      </w:r>
    </w:p>
    <w:p>
      <w:pPr>
        <w:pStyle w:val="BodyText"/>
        <w:spacing w:before="2"/>
      </w:pPr>
      <w:r>
        <w:rPr/>
        <w:pict>
          <v:shape style="position:absolute;margin-left:28.813299pt;margin-top:16.183552pt;width:79.150pt;height:.1pt;mso-position-horizontal-relative:page;mso-position-vertical-relative:paragraph;z-index:-15727616;mso-wrap-distance-left:0;mso-wrap-distance-right:0" coordorigin="576,324" coordsize="1583,0" path="m576,324l2159,324e" filled="false" stroked="true" strokeweight=".6pt" strokecolor="#000000">
            <v:path arrowok="t"/>
            <v:stroke dashstyle="solid"/>
            <w10:wrap type="topAndBottom"/>
          </v:shape>
        </w:pict>
      </w:r>
      <w:r>
        <w:rPr/>
        <w:pict>
          <v:shape style="position:absolute;margin-left:115.253403pt;margin-top:16.183552pt;width:79.25pt;height:.1pt;mso-position-horizontal-relative:page;mso-position-vertical-relative:paragraph;z-index:-15727104;mso-wrap-distance-left:0;mso-wrap-distance-right:0" coordorigin="2305,324" coordsize="1585,0" path="m2305,324l3890,324e" filled="false" stroked="true" strokeweight=".6pt" strokecolor="#000000">
            <v:path arrowok="t"/>
            <v:stroke dashstyle="solid"/>
            <w10:wrap type="topAndBottom"/>
          </v:shape>
        </w:pict>
      </w:r>
      <w:r>
        <w:rPr/>
        <w:pict>
          <v:shape style="position:absolute;margin-left:201.693405pt;margin-top:16.183552pt;width:79.25pt;height:.1pt;mso-position-horizontal-relative:page;mso-position-vertical-relative:paragraph;z-index:-15726592;mso-wrap-distance-left:0;mso-wrap-distance-right:0" coordorigin="4034,324" coordsize="1585,0" path="m4034,324l5619,324e" filled="false" stroked="true" strokeweight=".6pt" strokecolor="#000000">
            <v:path arrowok="t"/>
            <v:stroke dashstyle="solid"/>
            <w10:wrap type="topAndBottom"/>
          </v:shape>
        </w:pict>
      </w:r>
      <w:r>
        <w:rPr/>
        <w:pict>
          <v:shape style="position:absolute;margin-left:316.946686pt;margin-top:16.183552pt;width:79.25pt;height:.1pt;mso-position-horizontal-relative:page;mso-position-vertical-relative:paragraph;z-index:-15726080;mso-wrap-distance-left:0;mso-wrap-distance-right:0" coordorigin="6339,324" coordsize="1585,0" path="m6339,324l7924,324e" filled="false" stroked="true" strokeweight=".6pt" strokecolor="#000000">
            <v:path arrowok="t"/>
            <v:stroke dashstyle="solid"/>
            <w10:wrap type="topAndBottom"/>
          </v:shape>
        </w:pict>
      </w:r>
      <w:r>
        <w:rPr/>
        <w:pict>
          <v:shape style="position:absolute;margin-left:406.988403pt;margin-top:16.183552pt;width:79.25pt;height:.1pt;mso-position-horizontal-relative:page;mso-position-vertical-relative:paragraph;z-index:-15725568;mso-wrap-distance-left:0;mso-wrap-distance-right:0" coordorigin="8140,324" coordsize="1585,0" path="m8140,324l9725,324e" filled="false" stroked="true" strokeweight=".6pt" strokecolor="#000000">
            <v:path arrowok="t"/>
            <v:stroke dashstyle="solid"/>
            <w10:wrap type="topAndBottom"/>
          </v:shape>
        </w:pict>
      </w:r>
      <w:r>
        <w:rPr/>
        <w:pict>
          <v:shape style="position:absolute;margin-left:493.428406pt;margin-top:16.183552pt;width:79.25pt;height:.1pt;mso-position-horizontal-relative:page;mso-position-vertical-relative:paragraph;z-index:-15725056;mso-wrap-distance-left:0;mso-wrap-distance-right:0" coordorigin="9869,324" coordsize="1585,0" path="m9869,324l11453,324e" filled="false" stroked="true" strokeweight=".6pt" strokecolor="#000000">
            <v:path arrowok="t"/>
            <v:stroke dashstyle="solid"/>
            <w10:wrap type="topAndBottom"/>
          </v:shape>
        </w:pict>
      </w:r>
    </w:p>
    <w:p>
      <w:pPr>
        <w:tabs>
          <w:tab w:pos="5864" w:val="left" w:leader="none"/>
        </w:tabs>
        <w:spacing w:before="0"/>
        <w:ind w:left="116" w:right="0" w:firstLine="0"/>
        <w:jc w:val="both"/>
        <w:rPr>
          <w:sz w:val="22"/>
        </w:rPr>
      </w:pPr>
      <w:r>
        <w:rPr>
          <w:sz w:val="22"/>
        </w:rPr>
        <w:t>BUYER'S Initials   BUYER'S Initials </w:t>
      </w:r>
      <w:r>
        <w:rPr>
          <w:spacing w:val="7"/>
          <w:sz w:val="22"/>
        </w:rPr>
        <w:t> </w:t>
      </w:r>
      <w:r>
        <w:rPr>
          <w:sz w:val="22"/>
        </w:rPr>
        <w:t>BUYER'S Initials</w:t>
        <w:tab/>
        <w:t>SELLER'S Initials SELLER'S Initials SELLER'S</w:t>
      </w:r>
      <w:r>
        <w:rPr>
          <w:spacing w:val="-25"/>
          <w:sz w:val="22"/>
        </w:rPr>
        <w:t> </w:t>
      </w:r>
      <w:r>
        <w:rPr>
          <w:sz w:val="22"/>
        </w:rPr>
        <w:t>Initials</w:t>
      </w:r>
    </w:p>
    <w:p>
      <w:pPr>
        <w:spacing w:after="0"/>
        <w:jc w:val="both"/>
        <w:rPr>
          <w:sz w:val="22"/>
        </w:rPr>
        <w:sectPr>
          <w:type w:val="continuous"/>
          <w:pgSz w:w="12240" w:h="15840"/>
          <w:pgMar w:top="1300" w:bottom="280" w:left="460" w:right="540"/>
        </w:sectPr>
      </w:pPr>
    </w:p>
    <w:p>
      <w:pPr>
        <w:pStyle w:val="BodyText"/>
        <w:spacing w:line="208" w:lineRule="auto" w:before="90"/>
        <w:ind w:left="116"/>
      </w:pPr>
      <w:r>
        <w:rPr/>
        <w:t>following the date for performance, provided that the recording attorney has not reported a problem outside the recording attorney's control.</w:t>
      </w:r>
    </w:p>
    <w:p>
      <w:pPr>
        <w:pStyle w:val="ListParagraph"/>
        <w:numPr>
          <w:ilvl w:val="0"/>
          <w:numId w:val="1"/>
        </w:numPr>
        <w:tabs>
          <w:tab w:pos="460" w:val="left" w:leader="none"/>
        </w:tabs>
        <w:spacing w:line="208" w:lineRule="auto" w:before="195" w:after="0"/>
        <w:ind w:left="116" w:right="119" w:firstLine="0"/>
        <w:jc w:val="both"/>
        <w:rPr>
          <w:sz w:val="24"/>
        </w:rPr>
      </w:pPr>
      <w:r>
        <w:rPr>
          <w:b/>
          <w:sz w:val="24"/>
          <w:u w:val="thick"/>
        </w:rPr>
        <w:t>Title/Plans</w:t>
      </w:r>
      <w:r>
        <w:rPr>
          <w:b/>
          <w:sz w:val="24"/>
        </w:rPr>
        <w:t>. </w:t>
      </w:r>
      <w:r>
        <w:rPr>
          <w:sz w:val="24"/>
        </w:rPr>
        <w:t>The SELLER shall convey the Premises by a good and sufficient quitclaim deed running to the BUYER or to the BUYER'S nominee, conveying good and clear record and marketable title to the Premises, free from liens and encumbrances, except:</w:t>
      </w:r>
    </w:p>
    <w:p>
      <w:pPr>
        <w:pStyle w:val="ListParagraph"/>
        <w:numPr>
          <w:ilvl w:val="0"/>
          <w:numId w:val="2"/>
        </w:numPr>
        <w:tabs>
          <w:tab w:pos="465" w:val="left" w:leader="none"/>
        </w:tabs>
        <w:spacing w:line="235" w:lineRule="exact" w:before="0" w:after="0"/>
        <w:ind w:left="464" w:right="0" w:hanging="349"/>
        <w:jc w:val="both"/>
        <w:rPr>
          <w:sz w:val="24"/>
        </w:rPr>
      </w:pPr>
      <w:r>
        <w:rPr>
          <w:sz w:val="24"/>
        </w:rPr>
        <w:t>Real estate taxes assessed on the Premises which are not yet due and</w:t>
      </w:r>
      <w:r>
        <w:rPr>
          <w:spacing w:val="1"/>
          <w:sz w:val="24"/>
        </w:rPr>
        <w:t> </w:t>
      </w:r>
      <w:r>
        <w:rPr>
          <w:sz w:val="24"/>
        </w:rPr>
        <w:t>payable;</w:t>
      </w:r>
    </w:p>
    <w:p>
      <w:pPr>
        <w:pStyle w:val="ListParagraph"/>
        <w:numPr>
          <w:ilvl w:val="0"/>
          <w:numId w:val="2"/>
        </w:numPr>
        <w:tabs>
          <w:tab w:pos="475" w:val="left" w:leader="none"/>
        </w:tabs>
        <w:spacing w:line="240" w:lineRule="exact" w:before="0" w:after="0"/>
        <w:ind w:left="474" w:right="0" w:hanging="359"/>
        <w:jc w:val="both"/>
        <w:rPr>
          <w:sz w:val="24"/>
        </w:rPr>
      </w:pPr>
      <w:r>
        <w:rPr>
          <w:sz w:val="24"/>
        </w:rPr>
        <w:t>Betterment assessments, if any, which are not a recorded lien on the date of this</w:t>
      </w:r>
      <w:r>
        <w:rPr>
          <w:spacing w:val="-2"/>
          <w:sz w:val="24"/>
        </w:rPr>
        <w:t> </w:t>
      </w:r>
      <w:r>
        <w:rPr>
          <w:sz w:val="24"/>
        </w:rPr>
        <w:t>Agreement;</w:t>
      </w:r>
    </w:p>
    <w:p>
      <w:pPr>
        <w:pStyle w:val="ListParagraph"/>
        <w:numPr>
          <w:ilvl w:val="0"/>
          <w:numId w:val="2"/>
        </w:numPr>
        <w:tabs>
          <w:tab w:pos="467" w:val="left" w:leader="none"/>
        </w:tabs>
        <w:spacing w:line="208" w:lineRule="auto" w:before="11" w:after="0"/>
        <w:ind w:left="116" w:right="343" w:firstLine="0"/>
        <w:jc w:val="left"/>
        <w:rPr>
          <w:sz w:val="24"/>
        </w:rPr>
      </w:pPr>
      <w:r>
        <w:rPr>
          <w:sz w:val="24"/>
        </w:rPr>
        <w:t>Federal, state and local laws, ordinances, bylaws, rules and regulations regulating use of land, including building codes, zoning bylaws, health and environmental</w:t>
      </w:r>
      <w:r>
        <w:rPr>
          <w:spacing w:val="6"/>
          <w:sz w:val="24"/>
        </w:rPr>
        <w:t> </w:t>
      </w:r>
      <w:r>
        <w:rPr>
          <w:sz w:val="24"/>
        </w:rPr>
        <w:t>laws;</w:t>
      </w:r>
    </w:p>
    <w:p>
      <w:pPr>
        <w:pStyle w:val="ListParagraph"/>
        <w:numPr>
          <w:ilvl w:val="0"/>
          <w:numId w:val="2"/>
        </w:numPr>
        <w:tabs>
          <w:tab w:pos="475" w:val="left" w:leader="none"/>
          <w:tab w:pos="10966" w:val="left" w:leader="none"/>
        </w:tabs>
        <w:spacing w:line="208" w:lineRule="auto" w:before="0" w:after="0"/>
        <w:ind w:left="116" w:right="204" w:firstLine="0"/>
        <w:jc w:val="left"/>
        <w:rPr>
          <w:sz w:val="24"/>
        </w:rPr>
      </w:pPr>
      <w:r>
        <w:rPr>
          <w:sz w:val="24"/>
        </w:rPr>
        <w:t>Any easement, restriction or agreement of record presently in force which does not interfere with the reasonable use of the</w:t>
      </w:r>
      <w:r>
        <w:rPr>
          <w:spacing w:val="-9"/>
          <w:sz w:val="24"/>
        </w:rPr>
        <w:t> </w:t>
      </w:r>
      <w:r>
        <w:rPr>
          <w:sz w:val="24"/>
        </w:rPr>
        <w:t>Premises</w:t>
      </w:r>
      <w:r>
        <w:rPr>
          <w:spacing w:val="-1"/>
          <w:sz w:val="24"/>
        </w:rPr>
        <w:t> </w:t>
      </w:r>
      <w:r>
        <w:rPr>
          <w:sz w:val="24"/>
        </w:rPr>
        <w:t>for</w:t>
      </w:r>
      <w:r>
        <w:rPr>
          <w:sz w:val="24"/>
          <w:u w:val="single"/>
        </w:rPr>
        <w:t> </w:t>
        <w:tab/>
      </w:r>
      <w:r>
        <w:rPr>
          <w:spacing w:val="-17"/>
          <w:sz w:val="24"/>
        </w:rPr>
        <w:t>;</w:t>
      </w:r>
    </w:p>
    <w:p>
      <w:pPr>
        <w:pStyle w:val="ListParagraph"/>
        <w:numPr>
          <w:ilvl w:val="0"/>
          <w:numId w:val="2"/>
        </w:numPr>
        <w:tabs>
          <w:tab w:pos="465" w:val="left" w:leader="none"/>
        </w:tabs>
        <w:spacing w:line="228" w:lineRule="exact" w:before="0" w:after="0"/>
        <w:ind w:left="464" w:right="0" w:hanging="349"/>
        <w:jc w:val="left"/>
        <w:rPr>
          <w:sz w:val="24"/>
        </w:rPr>
      </w:pPr>
      <w:r>
        <w:rPr>
          <w:sz w:val="24"/>
        </w:rPr>
        <w:t>Utility easements in the adjoining</w:t>
      </w:r>
      <w:r>
        <w:rPr>
          <w:spacing w:val="-6"/>
          <w:sz w:val="24"/>
        </w:rPr>
        <w:t> </w:t>
      </w:r>
      <w:r>
        <w:rPr>
          <w:sz w:val="24"/>
        </w:rPr>
        <w:t>ways;</w:t>
      </w:r>
    </w:p>
    <w:p>
      <w:pPr>
        <w:pStyle w:val="ListParagraph"/>
        <w:numPr>
          <w:ilvl w:val="0"/>
          <w:numId w:val="2"/>
        </w:numPr>
        <w:tabs>
          <w:tab w:pos="463" w:val="left" w:leader="none"/>
        </w:tabs>
        <w:spacing w:line="238" w:lineRule="exact" w:before="0" w:after="0"/>
        <w:ind w:left="462" w:right="0" w:hanging="347"/>
        <w:jc w:val="left"/>
        <w:rPr>
          <w:sz w:val="24"/>
        </w:rPr>
      </w:pPr>
      <w:r>
        <w:rPr>
          <w:sz w:val="24"/>
        </w:rPr>
        <w:t>Matters that would be disclosed by an accurate survey of the Premises;</w:t>
      </w:r>
      <w:r>
        <w:rPr>
          <w:spacing w:val="-3"/>
          <w:sz w:val="24"/>
        </w:rPr>
        <w:t> </w:t>
      </w:r>
      <w:r>
        <w:rPr>
          <w:sz w:val="24"/>
        </w:rPr>
        <w:t>and</w:t>
      </w:r>
    </w:p>
    <w:p>
      <w:pPr>
        <w:pStyle w:val="ListParagraph"/>
        <w:numPr>
          <w:ilvl w:val="0"/>
          <w:numId w:val="2"/>
        </w:numPr>
        <w:tabs>
          <w:tab w:pos="475" w:val="left" w:leader="none"/>
          <w:tab w:pos="11120" w:val="left" w:leader="none"/>
        </w:tabs>
        <w:spacing w:line="240" w:lineRule="exact" w:before="0" w:after="0"/>
        <w:ind w:left="474" w:right="0" w:hanging="359"/>
        <w:jc w:val="left"/>
        <w:rPr>
          <w:sz w:val="24"/>
        </w:rPr>
      </w:pPr>
      <w:r>
        <w:rPr>
          <w:w w:val="99"/>
          <w:sz w:val="24"/>
          <w:u w:val="single"/>
        </w:rPr>
        <w:t> </w:t>
      </w:r>
      <w:r>
        <w:rPr>
          <w:sz w:val="24"/>
          <w:u w:val="single"/>
        </w:rPr>
        <w:tab/>
      </w:r>
    </w:p>
    <w:p>
      <w:pPr>
        <w:spacing w:line="214" w:lineRule="exact" w:before="0"/>
        <w:ind w:left="116" w:right="0" w:firstLine="0"/>
        <w:jc w:val="left"/>
        <w:rPr>
          <w:i/>
          <w:sz w:val="20"/>
        </w:rPr>
      </w:pPr>
      <w:r>
        <w:rPr>
          <w:i/>
          <w:sz w:val="20"/>
        </w:rPr>
        <w:t>[insert in (g) references to any other easement, restriction, lease or encumbrance which may continue after title is transferred]</w:t>
      </w:r>
    </w:p>
    <w:p>
      <w:pPr>
        <w:pStyle w:val="BodyText"/>
        <w:spacing w:line="211" w:lineRule="auto" w:before="30"/>
        <w:ind w:left="116" w:right="181"/>
      </w:pPr>
      <w:r>
        <w:rPr/>
        <w:t>If the deed refers to a plan needed to be recorded with it, at the time for performance the SELLER shall deliver the plan with the deed in proper form for recording or</w:t>
      </w:r>
      <w:r>
        <w:rPr>
          <w:spacing w:val="7"/>
        </w:rPr>
        <w:t> </w:t>
      </w:r>
      <w:r>
        <w:rPr/>
        <w:t>registration.</w:t>
      </w:r>
    </w:p>
    <w:p>
      <w:pPr>
        <w:pStyle w:val="ListParagraph"/>
        <w:numPr>
          <w:ilvl w:val="0"/>
          <w:numId w:val="1"/>
        </w:numPr>
        <w:tabs>
          <w:tab w:pos="460" w:val="left" w:leader="none"/>
        </w:tabs>
        <w:spacing w:line="208" w:lineRule="auto" w:before="200" w:after="0"/>
        <w:ind w:left="116" w:right="122" w:firstLine="0"/>
        <w:jc w:val="both"/>
        <w:rPr>
          <w:sz w:val="24"/>
        </w:rPr>
      </w:pPr>
      <w:r>
        <w:rPr>
          <w:b/>
          <w:sz w:val="24"/>
          <w:u w:val="thick"/>
        </w:rPr>
        <w:t>Title Insurance</w:t>
      </w:r>
      <w:r>
        <w:rPr>
          <w:b/>
          <w:sz w:val="24"/>
        </w:rPr>
        <w:t>. </w:t>
      </w:r>
      <w:r>
        <w:rPr>
          <w:sz w:val="24"/>
        </w:rPr>
        <w:t>BUYER'S obligations are contingent upon the availability (at normal premium rates) of an owner's title insurance policy insuring BUYER'S title to the premises without exceptions other than the standard exclusions from coverage printed in the current American Land Title Association ("ALTA") policy cover, the standard printed exceptions contained in the ALTA form currently in use for survey matters and real estate taxes (which shall only except real estate taxes not yet due and payable) and those exceptions permitted by paragraph 6 of this</w:t>
      </w:r>
      <w:r>
        <w:rPr>
          <w:spacing w:val="-2"/>
          <w:sz w:val="24"/>
        </w:rPr>
        <w:t> </w:t>
      </w:r>
      <w:r>
        <w:rPr>
          <w:sz w:val="24"/>
        </w:rPr>
        <w:t>Agreement.</w:t>
      </w:r>
    </w:p>
    <w:p>
      <w:pPr>
        <w:pStyle w:val="ListParagraph"/>
        <w:numPr>
          <w:ilvl w:val="0"/>
          <w:numId w:val="1"/>
        </w:numPr>
        <w:tabs>
          <w:tab w:pos="448" w:val="left" w:leader="none"/>
        </w:tabs>
        <w:spacing w:line="208" w:lineRule="auto" w:before="229" w:after="0"/>
        <w:ind w:left="116" w:right="190" w:firstLine="0"/>
        <w:jc w:val="left"/>
        <w:rPr>
          <w:sz w:val="24"/>
        </w:rPr>
      </w:pPr>
      <w:r>
        <w:rPr>
          <w:b/>
          <w:sz w:val="24"/>
          <w:u w:val="thick"/>
        </w:rPr>
        <w:t>Closing Certifications and Documents</w:t>
      </w:r>
      <w:r>
        <w:rPr>
          <w:b/>
          <w:sz w:val="24"/>
        </w:rPr>
        <w:t>. </w:t>
      </w:r>
      <w:r>
        <w:rPr>
          <w:sz w:val="24"/>
        </w:rPr>
        <w:t>The SELLER shall execute and deliver simultaneously with the delivery of the deed such certifications and documents as may customarily and reasonably be required </w:t>
      </w:r>
      <w:r>
        <w:rPr>
          <w:spacing w:val="2"/>
          <w:sz w:val="24"/>
        </w:rPr>
        <w:t>by </w:t>
      </w:r>
      <w:r>
        <w:rPr>
          <w:sz w:val="24"/>
        </w:rPr>
        <w:t>the BUYER'S attorney, BUYER'S lender, BUYER'S lender's attorney or any title insurance company insuring the BUYER'S title to the Premises, including, without limitation, certifications and documents relating to: (a) parties in possession of the Premises; (b) the creation of mechanics' or materialmen's liens; (c) the underlying financial terms of the purchase and sale; (d) the citizenship and residency of SELLER; and (e) information required to permit the closing agent to report the transaction to the Internal Revenue Service. At the time of delivery of the deed, the SELLER may use monies from the purchase to clear the title, provided that all documents related thereto are recorded with the deed or within a reasonable time thereafter acceptable to the BUYER and, provided further, that discharges of mortgages from banks, credit unions, insurance companies and other institutional lenders may be recorded within a reasonable time after recording of the deed in accordance with usual conveyancing practices. The SELLER'S spouse hereby agrees to release all statutory, common law or other  rights or interest in the Premises and to execute the deed, if</w:t>
      </w:r>
      <w:r>
        <w:rPr>
          <w:spacing w:val="-3"/>
          <w:sz w:val="24"/>
        </w:rPr>
        <w:t> </w:t>
      </w:r>
      <w:r>
        <w:rPr>
          <w:sz w:val="24"/>
        </w:rPr>
        <w:t>necessary.</w:t>
      </w:r>
    </w:p>
    <w:p>
      <w:pPr>
        <w:pStyle w:val="ListParagraph"/>
        <w:numPr>
          <w:ilvl w:val="0"/>
          <w:numId w:val="1"/>
        </w:numPr>
        <w:tabs>
          <w:tab w:pos="463" w:val="left" w:leader="none"/>
        </w:tabs>
        <w:spacing w:line="208" w:lineRule="auto" w:before="227" w:after="0"/>
        <w:ind w:left="116" w:right="117" w:firstLine="0"/>
        <w:jc w:val="both"/>
        <w:rPr>
          <w:sz w:val="24"/>
        </w:rPr>
      </w:pPr>
      <w:r>
        <w:rPr>
          <w:b/>
          <w:sz w:val="24"/>
          <w:u w:val="thick"/>
        </w:rPr>
        <w:t>Possession And Condition Of Premises</w:t>
      </w:r>
      <w:r>
        <w:rPr>
          <w:b/>
          <w:sz w:val="24"/>
        </w:rPr>
        <w:t>. </w:t>
      </w:r>
      <w:r>
        <w:rPr>
          <w:sz w:val="24"/>
        </w:rPr>
        <w:t>At the time for performance the Premises also shall comply with  the requirements of paragraph 6 and there shall be no outstanding notices of violation of any zoning, health, environmental or other law, bylaw, code or regulation, except as agreed. The BUYER shall have the right to examine the Premises within forty-eight (48) hours prior to the time for performance or such other time as may  be agreed and upon reasonable notice to SELLER for the purpose of determining compliance with  this  paragraph.</w:t>
      </w:r>
    </w:p>
    <w:p>
      <w:pPr>
        <w:pStyle w:val="BodyText"/>
        <w:rPr>
          <w:sz w:val="26"/>
        </w:rPr>
      </w:pPr>
    </w:p>
    <w:p>
      <w:pPr>
        <w:pStyle w:val="BodyText"/>
        <w:rPr>
          <w:sz w:val="26"/>
        </w:rPr>
      </w:pPr>
    </w:p>
    <w:p>
      <w:pPr>
        <w:pStyle w:val="BodyText"/>
        <w:spacing w:before="233"/>
        <w:ind w:right="56"/>
        <w:jc w:val="center"/>
      </w:pPr>
      <w:r>
        <w:rPr>
          <w:w w:val="99"/>
        </w:rPr>
        <w:t>2</w:t>
      </w:r>
    </w:p>
    <w:p>
      <w:pPr>
        <w:pStyle w:val="BodyText"/>
        <w:rPr>
          <w:sz w:val="22"/>
        </w:rPr>
      </w:pPr>
      <w:r>
        <w:rPr/>
        <w:pict>
          <v:shape style="position:absolute;margin-left:28.813299pt;margin-top:14.91629pt;width:79.150pt;height:.1pt;mso-position-horizontal-relative:page;mso-position-vertical-relative:paragraph;z-index:-15723520;mso-wrap-distance-left:0;mso-wrap-distance-right:0" coordorigin="576,298" coordsize="1583,0" path="m576,298l2159,298e" filled="false" stroked="true" strokeweight=".6pt" strokecolor="#000000">
            <v:path arrowok="t"/>
            <v:stroke dashstyle="solid"/>
            <w10:wrap type="topAndBottom"/>
          </v:shape>
        </w:pict>
      </w:r>
      <w:r>
        <w:rPr/>
        <w:pict>
          <v:shape style="position:absolute;margin-left:115.253403pt;margin-top:14.91629pt;width:79.25pt;height:.1pt;mso-position-horizontal-relative:page;mso-position-vertical-relative:paragraph;z-index:-15723008;mso-wrap-distance-left:0;mso-wrap-distance-right:0" coordorigin="2305,298" coordsize="1585,0" path="m2305,298l3890,298e" filled="false" stroked="true" strokeweight=".6pt" strokecolor="#000000">
            <v:path arrowok="t"/>
            <v:stroke dashstyle="solid"/>
            <w10:wrap type="topAndBottom"/>
          </v:shape>
        </w:pict>
      </w:r>
      <w:r>
        <w:rPr/>
        <w:pict>
          <v:shape style="position:absolute;margin-left:201.693405pt;margin-top:14.91629pt;width:79.25pt;height:.1pt;mso-position-horizontal-relative:page;mso-position-vertical-relative:paragraph;z-index:-15722496;mso-wrap-distance-left:0;mso-wrap-distance-right:0" coordorigin="4034,298" coordsize="1585,0" path="m4034,298l5619,298e" filled="false" stroked="true" strokeweight=".6pt" strokecolor="#000000">
            <v:path arrowok="t"/>
            <v:stroke dashstyle="solid"/>
            <w10:wrap type="topAndBottom"/>
          </v:shape>
        </w:pict>
      </w:r>
      <w:r>
        <w:rPr/>
        <w:pict>
          <v:shape style="position:absolute;margin-left:316.946686pt;margin-top:14.91629pt;width:79.25pt;height:.1pt;mso-position-horizontal-relative:page;mso-position-vertical-relative:paragraph;z-index:-15721984;mso-wrap-distance-left:0;mso-wrap-distance-right:0" coordorigin="6339,298" coordsize="1585,0" path="m6339,298l7924,298e" filled="false" stroked="true" strokeweight=".6pt" strokecolor="#000000">
            <v:path arrowok="t"/>
            <v:stroke dashstyle="solid"/>
            <w10:wrap type="topAndBottom"/>
          </v:shape>
        </w:pict>
      </w:r>
      <w:r>
        <w:rPr/>
        <w:pict>
          <v:shape style="position:absolute;margin-left:406.988403pt;margin-top:14.91629pt;width:79.25pt;height:.1pt;mso-position-horizontal-relative:page;mso-position-vertical-relative:paragraph;z-index:-15721472;mso-wrap-distance-left:0;mso-wrap-distance-right:0" coordorigin="8140,298" coordsize="1585,0" path="m8140,298l9725,298e" filled="false" stroked="true" strokeweight=".6pt" strokecolor="#000000">
            <v:path arrowok="t"/>
            <v:stroke dashstyle="solid"/>
            <w10:wrap type="topAndBottom"/>
          </v:shape>
        </w:pict>
      </w:r>
      <w:r>
        <w:rPr/>
        <w:pict>
          <v:shape style="position:absolute;margin-left:493.428406pt;margin-top:14.91629pt;width:79.25pt;height:.1pt;mso-position-horizontal-relative:page;mso-position-vertical-relative:paragraph;z-index:-15720960;mso-wrap-distance-left:0;mso-wrap-distance-right:0" coordorigin="9869,298" coordsize="1585,0" path="m9869,298l11453,298e" filled="false" stroked="true" strokeweight=".6pt" strokecolor="#000000">
            <v:path arrowok="t"/>
            <v:stroke dashstyle="solid"/>
            <w10:wrap type="topAndBottom"/>
          </v:shape>
        </w:pict>
      </w:r>
    </w:p>
    <w:p>
      <w:pPr>
        <w:tabs>
          <w:tab w:pos="5878" w:val="left" w:leader="none"/>
        </w:tabs>
        <w:spacing w:line="209" w:lineRule="exact" w:before="0"/>
        <w:ind w:left="116" w:right="0" w:firstLine="0"/>
        <w:jc w:val="left"/>
        <w:rPr>
          <w:sz w:val="22"/>
        </w:rPr>
      </w:pPr>
      <w:r>
        <w:rPr>
          <w:sz w:val="22"/>
        </w:rPr>
        <w:t>BUYER'S Initials   BUYER'S Initials </w:t>
      </w:r>
      <w:r>
        <w:rPr>
          <w:spacing w:val="7"/>
          <w:sz w:val="22"/>
        </w:rPr>
        <w:t> </w:t>
      </w:r>
      <w:r>
        <w:rPr>
          <w:sz w:val="22"/>
        </w:rPr>
        <w:t>BUYER'S Initials</w:t>
        <w:tab/>
        <w:t>SELLER'S Initials SELLER'S Initials SELLER'S</w:t>
      </w:r>
      <w:r>
        <w:rPr>
          <w:spacing w:val="-25"/>
          <w:sz w:val="22"/>
        </w:rPr>
        <w:t> </w:t>
      </w:r>
      <w:r>
        <w:rPr>
          <w:sz w:val="22"/>
        </w:rPr>
        <w:t>Initials</w:t>
      </w:r>
    </w:p>
    <w:p>
      <w:pPr>
        <w:spacing w:after="0" w:line="209" w:lineRule="exact"/>
        <w:jc w:val="left"/>
        <w:rPr>
          <w:sz w:val="22"/>
        </w:rPr>
        <w:sectPr>
          <w:pgSz w:w="12240" w:h="15840"/>
          <w:pgMar w:top="840" w:bottom="280" w:left="460" w:right="540"/>
        </w:sectPr>
      </w:pPr>
    </w:p>
    <w:p>
      <w:pPr>
        <w:pStyle w:val="ListParagraph"/>
        <w:numPr>
          <w:ilvl w:val="0"/>
          <w:numId w:val="1"/>
        </w:numPr>
        <w:tabs>
          <w:tab w:pos="484" w:val="left" w:leader="none"/>
          <w:tab w:pos="8685" w:val="left" w:leader="none"/>
          <w:tab w:pos="10906" w:val="left" w:leader="none"/>
        </w:tabs>
        <w:spacing w:line="208" w:lineRule="auto" w:before="96" w:after="0"/>
        <w:ind w:left="116" w:right="114" w:firstLine="0"/>
        <w:jc w:val="left"/>
        <w:rPr>
          <w:sz w:val="24"/>
        </w:rPr>
      </w:pPr>
      <w:r>
        <w:rPr>
          <w:b/>
          <w:sz w:val="24"/>
          <w:u w:val="thick"/>
        </w:rPr>
        <w:t>Extension Of Time For Performance</w:t>
      </w:r>
      <w:r>
        <w:rPr>
          <w:b/>
          <w:sz w:val="24"/>
        </w:rPr>
        <w:t>. </w:t>
      </w:r>
      <w:r>
        <w:rPr>
          <w:sz w:val="24"/>
        </w:rPr>
        <w:t>If the SELLER cannot convey title as required by this Agreement or cannot deliver possession of the Premises as agreed, or if at the time of the delivery of the deed the Premises do not conform with the requirements set forth in this Agreement, upon written notice given no later than the time  for performance from either party to the other, the time for performance shall  be automatically extended for  thirty (30) days, except that if BUYER'S mortgage commitment expires or the terms will materially and  adversely change in fewer than thirty (30) days, the time for performance set forth in paragraph 5 shall be extended to one business day before expiration of the mortgage commitment. SELLER shall use reasonable efforts to make title conform or to deliver possession as agreed, or to make the Premises conform to the requirements of this Agreement. Excluding discharge of mortgages and liens, about which the SELLER has  actual knowledge at the time of signing this Agreement, the SELLER shall not be required to incur costs or expenses totaling in</w:t>
      </w:r>
      <w:r>
        <w:rPr>
          <w:spacing w:val="-1"/>
          <w:sz w:val="24"/>
        </w:rPr>
        <w:t> </w:t>
      </w:r>
      <w:r>
        <w:rPr>
          <w:sz w:val="24"/>
        </w:rPr>
        <w:t>excess</w:t>
      </w:r>
      <w:r>
        <w:rPr>
          <w:spacing w:val="-2"/>
          <w:sz w:val="24"/>
        </w:rPr>
        <w:t> </w:t>
      </w:r>
      <w:r>
        <w:rPr>
          <w:sz w:val="24"/>
        </w:rPr>
        <w:t>of</w:t>
      </w:r>
      <w:r>
        <w:rPr>
          <w:sz w:val="24"/>
          <w:u w:val="single"/>
        </w:rPr>
        <w:t> </w:t>
        <w:tab/>
      </w:r>
      <w:r>
        <w:rPr>
          <w:position w:val="2"/>
          <w:sz w:val="22"/>
        </w:rPr>
        <w:t>($</w:t>
      </w:r>
      <w:r>
        <w:rPr>
          <w:position w:val="2"/>
          <w:sz w:val="22"/>
          <w:u w:val="single"/>
        </w:rPr>
        <w:t> </w:t>
        <w:tab/>
      </w:r>
      <w:r>
        <w:rPr>
          <w:position w:val="2"/>
          <w:sz w:val="22"/>
        </w:rPr>
        <w:t>)</w:t>
      </w:r>
      <w:r>
        <w:rPr>
          <w:sz w:val="22"/>
        </w:rPr>
        <w:t> </w:t>
      </w:r>
      <w:r>
        <w:rPr>
          <w:sz w:val="24"/>
        </w:rPr>
        <w:t>to make the title or the Premises conform or to deliver possession as agreed. </w:t>
      </w:r>
      <w:r>
        <w:rPr>
          <w:spacing w:val="-3"/>
          <w:sz w:val="24"/>
        </w:rPr>
        <w:t>If </w:t>
      </w:r>
      <w:r>
        <w:rPr>
          <w:sz w:val="24"/>
        </w:rPr>
        <w:t>at the expiration of the time for performance, or if there has been an extension, at the expiration of the time for performance as extended, the SELLER, despite reasonable efforts, cannot make the title or Premises conform, as agreed, or cannot deliver possession, as agreed, then, at the BUYER'S election, any payments made </w:t>
      </w:r>
      <w:r>
        <w:rPr>
          <w:spacing w:val="2"/>
          <w:sz w:val="24"/>
        </w:rPr>
        <w:t>by </w:t>
      </w:r>
      <w:r>
        <w:rPr>
          <w:sz w:val="24"/>
        </w:rPr>
        <w:t>the BUYER pursuant to this Agreement shall be immediately returned. Upon return of all such funds, all obligations of the BUYER and SELLER shall terminate and this Agreement shall automatically become void and neither the BUYER nor SELLER shall have further recourse or remedy against the</w:t>
      </w:r>
      <w:r>
        <w:rPr>
          <w:spacing w:val="-8"/>
          <w:sz w:val="24"/>
        </w:rPr>
        <w:t> </w:t>
      </w:r>
      <w:r>
        <w:rPr>
          <w:sz w:val="24"/>
        </w:rPr>
        <w:t>other.</w:t>
      </w:r>
    </w:p>
    <w:p>
      <w:pPr>
        <w:pStyle w:val="ListParagraph"/>
        <w:numPr>
          <w:ilvl w:val="0"/>
          <w:numId w:val="1"/>
        </w:numPr>
        <w:tabs>
          <w:tab w:pos="489" w:val="left" w:leader="none"/>
        </w:tabs>
        <w:spacing w:line="208" w:lineRule="auto" w:before="225" w:after="0"/>
        <w:ind w:left="116" w:right="117" w:firstLine="0"/>
        <w:jc w:val="both"/>
        <w:rPr>
          <w:sz w:val="24"/>
        </w:rPr>
      </w:pPr>
      <w:r>
        <w:rPr>
          <w:b/>
          <w:sz w:val="24"/>
          <w:u w:val="thick"/>
        </w:rPr>
        <w:t>Acceptance Of Deed</w:t>
      </w:r>
      <w:r>
        <w:rPr>
          <w:b/>
          <w:sz w:val="24"/>
        </w:rPr>
        <w:t>. </w:t>
      </w:r>
      <w:r>
        <w:rPr>
          <w:sz w:val="24"/>
        </w:rPr>
        <w:t>The BUYER shall have the right to accept such title to the Premises as the SELLER can deliver at the time for performance and if extended, shall have such right at the time for performance, as extended. The BUYER shall also have the right to accept the Premises in the then current condition and to pay  the purchase price without reduction of price. Upon notice in writing of BUYER'S decision to accept the  Premises and title, the SELLER shall convey title and deliver possession. Acceptance of a deed by the BUYER   or BUYER'S nominee, if any, shall constitute full performance by the SELLER and shall be deemed to release and discharge the SELLER from every duty and obligation set forth in this Agreement, except any duty or obligation of the SELLER that the SELLER has agreed to perform after the time for performance. Notwithstanding the foregoing, all warranties made </w:t>
      </w:r>
      <w:r>
        <w:rPr>
          <w:spacing w:val="2"/>
          <w:sz w:val="24"/>
        </w:rPr>
        <w:t>by </w:t>
      </w:r>
      <w:r>
        <w:rPr>
          <w:sz w:val="24"/>
        </w:rPr>
        <w:t>the SELLER shall survive delivery of the</w:t>
      </w:r>
      <w:r>
        <w:rPr>
          <w:spacing w:val="-26"/>
          <w:sz w:val="24"/>
        </w:rPr>
        <w:t> </w:t>
      </w:r>
      <w:r>
        <w:rPr>
          <w:sz w:val="24"/>
        </w:rPr>
        <w:t>deed.</w:t>
      </w:r>
    </w:p>
    <w:p>
      <w:pPr>
        <w:pStyle w:val="ListParagraph"/>
        <w:numPr>
          <w:ilvl w:val="0"/>
          <w:numId w:val="1"/>
        </w:numPr>
        <w:tabs>
          <w:tab w:pos="496" w:val="left" w:leader="none"/>
        </w:tabs>
        <w:spacing w:line="208" w:lineRule="auto" w:before="197" w:after="0"/>
        <w:ind w:left="116" w:right="116" w:firstLine="0"/>
        <w:jc w:val="both"/>
        <w:rPr>
          <w:sz w:val="24"/>
        </w:rPr>
      </w:pPr>
      <w:r>
        <w:rPr>
          <w:b/>
          <w:sz w:val="24"/>
          <w:u w:val="thick"/>
        </w:rPr>
        <w:t>Adjustments</w:t>
      </w:r>
      <w:r>
        <w:rPr>
          <w:b/>
          <w:sz w:val="24"/>
        </w:rPr>
        <w:t>. </w:t>
      </w:r>
      <w:r>
        <w:rPr>
          <w:sz w:val="24"/>
        </w:rPr>
        <w:t>At the time for performance of this Agreement adjustments shall be made as of the date of performance for current real estate taxes. The net total of such adjustments shall be added to or deducted from   the purchase price payable </w:t>
      </w:r>
      <w:r>
        <w:rPr>
          <w:spacing w:val="2"/>
          <w:sz w:val="24"/>
        </w:rPr>
        <w:t>by </w:t>
      </w:r>
      <w:r>
        <w:rPr>
          <w:sz w:val="24"/>
        </w:rPr>
        <w:t>the BUYER at the time for performance. If the real estate tax rate or assessment  has not been established at the time for performance, apportionment of real estate taxes shall be made on the   basis of the tax for the most recent tax year with either party having the right to request apportionment within twelve months of the date that the amount of the current year's tax is</w:t>
      </w:r>
      <w:r>
        <w:rPr>
          <w:spacing w:val="-4"/>
          <w:sz w:val="24"/>
        </w:rPr>
        <w:t> </w:t>
      </w:r>
      <w:r>
        <w:rPr>
          <w:sz w:val="24"/>
        </w:rPr>
        <w:t>established.</w:t>
      </w:r>
    </w:p>
    <w:p>
      <w:pPr>
        <w:pStyle w:val="ListParagraph"/>
        <w:numPr>
          <w:ilvl w:val="0"/>
          <w:numId w:val="1"/>
        </w:numPr>
        <w:tabs>
          <w:tab w:pos="479" w:val="left" w:leader="none"/>
        </w:tabs>
        <w:spacing w:line="269" w:lineRule="exact" w:before="184" w:after="0"/>
        <w:ind w:left="478" w:right="0" w:hanging="363"/>
        <w:jc w:val="left"/>
        <w:rPr>
          <w:sz w:val="24"/>
        </w:rPr>
      </w:pPr>
      <w:r>
        <w:rPr>
          <w:b/>
          <w:sz w:val="24"/>
          <w:u w:val="thick"/>
        </w:rPr>
        <w:t>Acknowledgment</w:t>
      </w:r>
      <w:r>
        <w:rPr>
          <w:b/>
          <w:spacing w:val="45"/>
          <w:sz w:val="24"/>
          <w:u w:val="thick"/>
        </w:rPr>
        <w:t> </w:t>
      </w:r>
      <w:r>
        <w:rPr>
          <w:b/>
          <w:sz w:val="24"/>
          <w:u w:val="thick"/>
        </w:rPr>
        <w:t>Of</w:t>
      </w:r>
      <w:r>
        <w:rPr>
          <w:b/>
          <w:spacing w:val="46"/>
          <w:sz w:val="24"/>
          <w:u w:val="thick"/>
        </w:rPr>
        <w:t> </w:t>
      </w:r>
      <w:r>
        <w:rPr>
          <w:b/>
          <w:sz w:val="24"/>
          <w:u w:val="thick"/>
        </w:rPr>
        <w:t>Fee</w:t>
      </w:r>
      <w:r>
        <w:rPr>
          <w:b/>
          <w:spacing w:val="43"/>
          <w:sz w:val="24"/>
          <w:u w:val="thick"/>
        </w:rPr>
        <w:t> </w:t>
      </w:r>
      <w:r>
        <w:rPr>
          <w:b/>
          <w:sz w:val="24"/>
          <w:u w:val="thick"/>
        </w:rPr>
        <w:t>Due</w:t>
      </w:r>
      <w:r>
        <w:rPr>
          <w:b/>
          <w:spacing w:val="46"/>
          <w:sz w:val="24"/>
          <w:u w:val="thick"/>
        </w:rPr>
        <w:t> </w:t>
      </w:r>
      <w:r>
        <w:rPr>
          <w:b/>
          <w:sz w:val="24"/>
          <w:u w:val="thick"/>
        </w:rPr>
        <w:t>Broker</w:t>
      </w:r>
      <w:r>
        <w:rPr>
          <w:b/>
          <w:sz w:val="24"/>
        </w:rPr>
        <w:t>.</w:t>
      </w:r>
      <w:r>
        <w:rPr>
          <w:b/>
          <w:spacing w:val="43"/>
          <w:sz w:val="24"/>
        </w:rPr>
        <w:t> </w:t>
      </w:r>
      <w:r>
        <w:rPr>
          <w:sz w:val="24"/>
        </w:rPr>
        <w:t>The</w:t>
      </w:r>
      <w:r>
        <w:rPr>
          <w:spacing w:val="44"/>
          <w:sz w:val="24"/>
        </w:rPr>
        <w:t> </w:t>
      </w:r>
      <w:r>
        <w:rPr>
          <w:sz w:val="24"/>
        </w:rPr>
        <w:t>SELLER</w:t>
      </w:r>
      <w:r>
        <w:rPr>
          <w:spacing w:val="46"/>
          <w:sz w:val="24"/>
        </w:rPr>
        <w:t> </w:t>
      </w:r>
      <w:r>
        <w:rPr>
          <w:sz w:val="24"/>
        </w:rPr>
        <w:t>and</w:t>
      </w:r>
      <w:r>
        <w:rPr>
          <w:spacing w:val="50"/>
          <w:sz w:val="24"/>
        </w:rPr>
        <w:t> </w:t>
      </w:r>
      <w:r>
        <w:rPr>
          <w:sz w:val="24"/>
        </w:rPr>
        <w:t>BUYER</w:t>
      </w:r>
      <w:r>
        <w:rPr>
          <w:spacing w:val="48"/>
          <w:sz w:val="24"/>
        </w:rPr>
        <w:t> </w:t>
      </w:r>
      <w:r>
        <w:rPr>
          <w:sz w:val="24"/>
        </w:rPr>
        <w:t>acknowledge</w:t>
      </w:r>
      <w:r>
        <w:rPr>
          <w:spacing w:val="43"/>
          <w:sz w:val="24"/>
        </w:rPr>
        <w:t> </w:t>
      </w:r>
      <w:r>
        <w:rPr>
          <w:sz w:val="24"/>
        </w:rPr>
        <w:t>that</w:t>
      </w:r>
      <w:r>
        <w:rPr>
          <w:spacing w:val="45"/>
          <w:sz w:val="24"/>
        </w:rPr>
        <w:t> </w:t>
      </w:r>
      <w:r>
        <w:rPr>
          <w:sz w:val="24"/>
        </w:rPr>
        <w:t>a</w:t>
      </w:r>
      <w:r>
        <w:rPr>
          <w:spacing w:val="46"/>
          <w:sz w:val="24"/>
        </w:rPr>
        <w:t> </w:t>
      </w:r>
      <w:r>
        <w:rPr>
          <w:sz w:val="24"/>
        </w:rPr>
        <w:t>fee</w:t>
      </w:r>
      <w:r>
        <w:rPr>
          <w:spacing w:val="46"/>
          <w:sz w:val="24"/>
        </w:rPr>
        <w:t> </w:t>
      </w:r>
      <w:r>
        <w:rPr>
          <w:sz w:val="24"/>
        </w:rPr>
        <w:t>of</w:t>
      </w:r>
    </w:p>
    <w:p>
      <w:pPr>
        <w:pStyle w:val="BodyText"/>
        <w:tabs>
          <w:tab w:pos="4363" w:val="left" w:leader="none"/>
          <w:tab w:pos="5084" w:val="left" w:leader="none"/>
          <w:tab w:pos="6003" w:val="left" w:leader="none"/>
          <w:tab w:pos="6443" w:val="left" w:leader="none"/>
          <w:tab w:pos="7965" w:val="left" w:leader="none"/>
          <w:tab w:pos="8243" w:val="left" w:leader="none"/>
          <w:tab w:pos="9624" w:val="left" w:leader="none"/>
        </w:tabs>
        <w:spacing w:line="208" w:lineRule="auto"/>
        <w:ind w:left="116" w:right="179"/>
      </w:pPr>
      <w:r>
        <w:rPr/>
        <w:pict>
          <v:rect style="position:absolute;margin-left:309.743408pt;margin-top:98.485825pt;width:9.004pt;height:8.987pt;mso-position-horizontal-relative:page;mso-position-vertical-relative:paragraph;z-index:-15822336" filled="false" stroked="true" strokeweight=".6pt" strokecolor="#000000">
            <v:stroke dashstyle="solid"/>
            <w10:wrap type="none"/>
          </v:rect>
        </w:pict>
      </w:r>
      <w:r>
        <w:rPr/>
        <w:pict>
          <v:rect style="position:absolute;margin-left:406.988403pt;margin-top:98.485825pt;width:9.004pt;height:8.987pt;mso-position-horizontal-relative:page;mso-position-vertical-relative:paragraph;z-index:-15821824" filled="false" stroked="true" strokeweight=".6pt" strokecolor="#000000">
            <v:stroke dashstyle="solid"/>
            <w10:wrap type="none"/>
          </v:rect>
        </w:pict>
      </w:r>
      <w:r>
        <w:rPr>
          <w:w w:val="100"/>
          <w:position w:val="2"/>
          <w:sz w:val="22"/>
          <w:u w:val="single"/>
        </w:rPr>
        <w:t> </w:t>
      </w:r>
      <w:r>
        <w:rPr>
          <w:position w:val="2"/>
          <w:sz w:val="22"/>
          <w:u w:val="single"/>
        </w:rPr>
        <w:tab/>
      </w:r>
      <w:r>
        <w:rPr>
          <w:position w:val="2"/>
          <w:sz w:val="22"/>
        </w:rPr>
        <w:t>(</w:t>
      </w:r>
      <w:r>
        <w:rPr>
          <w:position w:val="2"/>
          <w:sz w:val="22"/>
          <w:u w:val="single"/>
        </w:rPr>
        <w:t> </w:t>
        <w:tab/>
        <w:tab/>
        <w:tab/>
      </w:r>
      <w:r>
        <w:rPr/>
        <w:t>) for professional services shall be paid by the SELLER</w:t>
      </w:r>
      <w:r>
        <w:rPr>
          <w:spacing w:val="-4"/>
        </w:rPr>
        <w:t> </w:t>
      </w:r>
      <w:r>
        <w:rPr/>
        <w:t>to</w:t>
      </w:r>
      <w:r>
        <w:rPr>
          <w:u w:val="single"/>
        </w:rPr>
        <w:t> </w:t>
        <w:tab/>
        <w:tab/>
      </w:r>
      <w:r>
        <w:rPr/>
        <w:t>, the "BROKER", at the time for performance. In the event of a conflict between the terms of this Agreement and a prior fee agreement with BROKER, the terms of the prior fee agreement shall control unless BROKER has expressly agreed to a change in writing. The BUYER and SELLER acknowledge receipt of a notice from BROKER, pursuant to 254 of the Code of Massachusetts Regulations Section 3.0 (13), regarding any agency relationship of the BROKER with the BUYER and/or the SELLER. The BUYER and SELLER</w:t>
      </w:r>
      <w:r>
        <w:rPr>
          <w:spacing w:val="-7"/>
        </w:rPr>
        <w:t> </w:t>
      </w:r>
      <w:r>
        <w:rPr/>
        <w:t>understand that</w:t>
      </w:r>
      <w:r>
        <w:rPr>
          <w:u w:val="single"/>
        </w:rPr>
        <w:t> </w:t>
        <w:tab/>
        <w:tab/>
        <w:tab/>
        <w:tab/>
        <w:tab/>
      </w:r>
      <w:r>
        <w:rPr>
          <w:i/>
        </w:rPr>
        <w:t>[insert name]</w:t>
      </w:r>
      <w:r>
        <w:rPr/>
        <w:t>, a real estate agent, is seeking a</w:t>
      </w:r>
      <w:r>
        <w:rPr>
          <w:spacing w:val="20"/>
        </w:rPr>
        <w:t> </w:t>
      </w:r>
      <w:r>
        <w:rPr/>
        <w:t>fee</w:t>
      </w:r>
      <w:r>
        <w:rPr>
          <w:spacing w:val="4"/>
        </w:rPr>
        <w:t> </w:t>
      </w:r>
      <w:r>
        <w:rPr/>
        <w:t>from</w:t>
      </w:r>
      <w:r>
        <w:rPr>
          <w:u w:val="single"/>
        </w:rPr>
        <w:t> </w:t>
        <w:tab/>
        <w:tab/>
        <w:tab/>
        <w:tab/>
        <w:tab/>
        <w:tab/>
      </w:r>
      <w:r>
        <w:rPr>
          <w:i/>
        </w:rPr>
        <w:t>[name of listing agent, seller </w:t>
      </w:r>
      <w:r>
        <w:rPr>
          <w:i/>
        </w:rPr>
        <w:t>or  buyer,   if  applicable]   </w:t>
      </w:r>
      <w:r>
        <w:rPr/>
        <w:t>for   services   rendered</w:t>
      </w:r>
      <w:r>
        <w:rPr>
          <w:spacing w:val="-11"/>
        </w:rPr>
        <w:t> </w:t>
      </w:r>
      <w:r>
        <w:rPr/>
        <w:t>as </w:t>
      </w:r>
      <w:r>
        <w:rPr>
          <w:spacing w:val="27"/>
        </w:rPr>
        <w:t> </w:t>
      </w:r>
      <w:r>
        <w:rPr/>
        <w:t>a</w:t>
        <w:tab/>
      </w:r>
      <w:r>
        <w:rPr>
          <w:u w:val="single"/>
        </w:rPr>
        <w:t>seller's</w:t>
      </w:r>
      <w:r>
        <w:rPr>
          <w:spacing w:val="-3"/>
          <w:u w:val="single"/>
        </w:rPr>
        <w:t> </w:t>
      </w:r>
      <w:r>
        <w:rPr>
          <w:u w:val="single"/>
        </w:rPr>
        <w:t>subagent</w:t>
      </w:r>
      <w:r>
        <w:rPr/>
        <w:tab/>
      </w:r>
      <w:r>
        <w:rPr>
          <w:u w:val="single"/>
        </w:rPr>
        <w:t>buyer's agent</w:t>
      </w:r>
      <w:r>
        <w:rPr/>
        <w:t> </w:t>
      </w:r>
      <w:r>
        <w:rPr>
          <w:i/>
        </w:rPr>
        <w:t>[choose one]. </w:t>
      </w:r>
      <w:r>
        <w:rPr/>
        <w:t>The BUYER further represents and warrants that there is no other broker with whom BUYER has dealt in connection with the purchase of the</w:t>
      </w:r>
      <w:r>
        <w:rPr>
          <w:spacing w:val="-1"/>
        </w:rPr>
        <w:t> </w:t>
      </w:r>
      <w:r>
        <w:rPr/>
        <w:t>Premises.</w:t>
      </w:r>
    </w:p>
    <w:p>
      <w:pPr>
        <w:pStyle w:val="BodyText"/>
        <w:spacing w:before="7"/>
        <w:rPr>
          <w:sz w:val="28"/>
        </w:rPr>
      </w:pPr>
    </w:p>
    <w:p>
      <w:pPr>
        <w:pStyle w:val="BodyText"/>
        <w:spacing w:before="1"/>
        <w:ind w:right="56"/>
        <w:jc w:val="center"/>
      </w:pPr>
      <w:r>
        <w:rPr>
          <w:w w:val="99"/>
        </w:rPr>
        <w:t>3</w:t>
      </w:r>
    </w:p>
    <w:p>
      <w:pPr>
        <w:pStyle w:val="BodyText"/>
        <w:rPr>
          <w:sz w:val="28"/>
        </w:rPr>
      </w:pPr>
      <w:r>
        <w:rPr/>
        <w:pict>
          <v:shape style="position:absolute;margin-left:28.813299pt;margin-top:18.367067pt;width:79.150pt;height:.1pt;mso-position-horizontal-relative:page;mso-position-vertical-relative:paragraph;z-index:-15720448;mso-wrap-distance-left:0;mso-wrap-distance-right:0" coordorigin="576,367" coordsize="1583,0" path="m576,367l2159,367e" filled="false" stroked="true" strokeweight=".6pt" strokecolor="#000000">
            <v:path arrowok="t"/>
            <v:stroke dashstyle="solid"/>
            <w10:wrap type="topAndBottom"/>
          </v:shape>
        </w:pict>
      </w:r>
      <w:r>
        <w:rPr/>
        <w:pict>
          <v:shape style="position:absolute;margin-left:115.253403pt;margin-top:18.367067pt;width:79.25pt;height:.1pt;mso-position-horizontal-relative:page;mso-position-vertical-relative:paragraph;z-index:-15719936;mso-wrap-distance-left:0;mso-wrap-distance-right:0" coordorigin="2305,367" coordsize="1585,0" path="m2305,367l3890,367e" filled="false" stroked="true" strokeweight=".6pt" strokecolor="#000000">
            <v:path arrowok="t"/>
            <v:stroke dashstyle="solid"/>
            <w10:wrap type="topAndBottom"/>
          </v:shape>
        </w:pict>
      </w:r>
      <w:r>
        <w:rPr/>
        <w:pict>
          <v:shape style="position:absolute;margin-left:201.693405pt;margin-top:18.367067pt;width:79.25pt;height:.1pt;mso-position-horizontal-relative:page;mso-position-vertical-relative:paragraph;z-index:-15719424;mso-wrap-distance-left:0;mso-wrap-distance-right:0" coordorigin="4034,367" coordsize="1585,0" path="m4034,367l5619,367e" filled="false" stroked="true" strokeweight=".6pt" strokecolor="#000000">
            <v:path arrowok="t"/>
            <v:stroke dashstyle="solid"/>
            <w10:wrap type="topAndBottom"/>
          </v:shape>
        </w:pict>
      </w:r>
      <w:r>
        <w:rPr/>
        <w:pict>
          <v:shape style="position:absolute;margin-left:316.946686pt;margin-top:18.367067pt;width:79.25pt;height:.1pt;mso-position-horizontal-relative:page;mso-position-vertical-relative:paragraph;z-index:-15718912;mso-wrap-distance-left:0;mso-wrap-distance-right:0" coordorigin="6339,367" coordsize="1585,0" path="m6339,367l7924,367e" filled="false" stroked="true" strokeweight=".6pt" strokecolor="#000000">
            <v:path arrowok="t"/>
            <v:stroke dashstyle="solid"/>
            <w10:wrap type="topAndBottom"/>
          </v:shape>
        </w:pict>
      </w:r>
      <w:r>
        <w:rPr/>
        <w:pict>
          <v:shape style="position:absolute;margin-left:406.988403pt;margin-top:18.367067pt;width:79.25pt;height:.1pt;mso-position-horizontal-relative:page;mso-position-vertical-relative:paragraph;z-index:-15718400;mso-wrap-distance-left:0;mso-wrap-distance-right:0" coordorigin="8140,367" coordsize="1585,0" path="m8140,367l9725,367e" filled="false" stroked="true" strokeweight=".6pt" strokecolor="#000000">
            <v:path arrowok="t"/>
            <v:stroke dashstyle="solid"/>
            <w10:wrap type="topAndBottom"/>
          </v:shape>
        </w:pict>
      </w:r>
      <w:r>
        <w:rPr/>
        <w:pict>
          <v:shape style="position:absolute;margin-left:493.428406pt;margin-top:18.367067pt;width:79.25pt;height:.1pt;mso-position-horizontal-relative:page;mso-position-vertical-relative:paragraph;z-index:-15717888;mso-wrap-distance-left:0;mso-wrap-distance-right:0" coordorigin="9869,367" coordsize="1585,0" path="m9869,367l11453,367e" filled="false" stroked="true" strokeweight=".6pt" strokecolor="#000000">
            <v:path arrowok="t"/>
            <v:stroke dashstyle="solid"/>
            <w10:wrap type="topAndBottom"/>
          </v:shape>
        </w:pict>
      </w:r>
    </w:p>
    <w:p>
      <w:pPr>
        <w:tabs>
          <w:tab w:pos="5878" w:val="left" w:leader="none"/>
        </w:tabs>
        <w:spacing w:line="209" w:lineRule="exact" w:before="0"/>
        <w:ind w:left="116" w:right="0" w:firstLine="0"/>
        <w:jc w:val="left"/>
        <w:rPr>
          <w:sz w:val="22"/>
        </w:rPr>
      </w:pPr>
      <w:r>
        <w:rPr>
          <w:sz w:val="22"/>
        </w:rPr>
        <w:t>BUYER'S Initials   BUYER'S Initials </w:t>
      </w:r>
      <w:r>
        <w:rPr>
          <w:spacing w:val="7"/>
          <w:sz w:val="22"/>
        </w:rPr>
        <w:t> </w:t>
      </w:r>
      <w:r>
        <w:rPr>
          <w:sz w:val="22"/>
        </w:rPr>
        <w:t>BUYER'S Initials</w:t>
        <w:tab/>
        <w:t>SELLER'S Initials SELLER'S Initials SELLER'S</w:t>
      </w:r>
      <w:r>
        <w:rPr>
          <w:spacing w:val="-25"/>
          <w:sz w:val="22"/>
        </w:rPr>
        <w:t> </w:t>
      </w:r>
      <w:r>
        <w:rPr>
          <w:sz w:val="22"/>
        </w:rPr>
        <w:t>Initials</w:t>
      </w:r>
    </w:p>
    <w:p>
      <w:pPr>
        <w:spacing w:after="0" w:line="209" w:lineRule="exact"/>
        <w:jc w:val="left"/>
        <w:rPr>
          <w:sz w:val="22"/>
        </w:rPr>
        <w:sectPr>
          <w:pgSz w:w="12240" w:h="15840"/>
          <w:pgMar w:top="760" w:bottom="280" w:left="460" w:right="540"/>
        </w:sectPr>
      </w:pPr>
    </w:p>
    <w:p>
      <w:pPr>
        <w:pStyle w:val="ListParagraph"/>
        <w:numPr>
          <w:ilvl w:val="0"/>
          <w:numId w:val="1"/>
        </w:numPr>
        <w:tabs>
          <w:tab w:pos="487" w:val="left" w:leader="none"/>
        </w:tabs>
        <w:spacing w:line="208" w:lineRule="auto" w:before="96" w:after="0"/>
        <w:ind w:left="116" w:right="124" w:firstLine="0"/>
        <w:jc w:val="both"/>
        <w:rPr>
          <w:sz w:val="24"/>
        </w:rPr>
      </w:pPr>
      <w:r>
        <w:rPr>
          <w:b/>
          <w:sz w:val="24"/>
          <w:u w:val="thick"/>
        </w:rPr>
        <w:t>Buyer's Default</w:t>
      </w:r>
      <w:r>
        <w:rPr>
          <w:b/>
          <w:sz w:val="24"/>
        </w:rPr>
        <w:t>. </w:t>
      </w:r>
      <w:r>
        <w:rPr>
          <w:spacing w:val="-3"/>
          <w:sz w:val="24"/>
        </w:rPr>
        <w:t>If </w:t>
      </w:r>
      <w:r>
        <w:rPr>
          <w:sz w:val="24"/>
        </w:rPr>
        <w:t>the BUYER or BUYER'S nominee breaches this Agreement, all escrowed funds paid or deposited </w:t>
      </w:r>
      <w:r>
        <w:rPr>
          <w:spacing w:val="2"/>
          <w:sz w:val="24"/>
        </w:rPr>
        <w:t>by </w:t>
      </w:r>
      <w:r>
        <w:rPr>
          <w:sz w:val="24"/>
        </w:rPr>
        <w:t>the BUYER shall be paid to the SELLER as liquidated damages. Receipt of such payment shall constitute the SELLER'S sole remedy, at law, in equity or otherwise, for BUYER'S default. The BUYER and SELLER agree that in the event of default by the BUYER the amount of damages suffered </w:t>
      </w:r>
      <w:r>
        <w:rPr>
          <w:spacing w:val="2"/>
          <w:sz w:val="24"/>
        </w:rPr>
        <w:t>by </w:t>
      </w:r>
      <w:r>
        <w:rPr>
          <w:sz w:val="24"/>
        </w:rPr>
        <w:t>the SELLER will not be easy to ascertain with certainty and, therefore, BUYER and SELLER agree that the amount of the BUYER'S deposit represents a reasonable estimate of the damages likely to be</w:t>
      </w:r>
      <w:r>
        <w:rPr>
          <w:spacing w:val="-2"/>
          <w:sz w:val="24"/>
        </w:rPr>
        <w:t> </w:t>
      </w:r>
      <w:r>
        <w:rPr>
          <w:sz w:val="24"/>
        </w:rPr>
        <w:t>suffered.</w:t>
      </w:r>
    </w:p>
    <w:p>
      <w:pPr>
        <w:pStyle w:val="ListParagraph"/>
        <w:numPr>
          <w:ilvl w:val="0"/>
          <w:numId w:val="1"/>
        </w:numPr>
        <w:tabs>
          <w:tab w:pos="491" w:val="left" w:leader="none"/>
          <w:tab w:pos="4363" w:val="left" w:leader="none"/>
          <w:tab w:pos="8243" w:val="left" w:leader="none"/>
          <w:tab w:pos="11100" w:val="left" w:leader="none"/>
        </w:tabs>
        <w:spacing w:line="206" w:lineRule="auto" w:before="203" w:after="0"/>
        <w:ind w:left="116" w:right="119" w:firstLine="0"/>
        <w:jc w:val="both"/>
        <w:rPr>
          <w:sz w:val="24"/>
        </w:rPr>
      </w:pPr>
      <w:r>
        <w:rPr>
          <w:b/>
          <w:sz w:val="24"/>
          <w:u w:val="thick"/>
        </w:rPr>
        <w:t>Buyer's Financing</w:t>
      </w:r>
      <w:r>
        <w:rPr>
          <w:b/>
          <w:sz w:val="24"/>
        </w:rPr>
        <w:t>. </w:t>
      </w:r>
      <w:r>
        <w:rPr>
          <w:i/>
          <w:sz w:val="24"/>
        </w:rPr>
        <w:t>(Delete if Waived) </w:t>
      </w:r>
      <w:r>
        <w:rPr>
          <w:sz w:val="24"/>
        </w:rPr>
        <w:t>The BUYER'S obligation to purchase is conditioned upon obtaining mortgage financing in the amount</w:t>
      </w:r>
      <w:r>
        <w:rPr>
          <w:spacing w:val="23"/>
          <w:sz w:val="24"/>
        </w:rPr>
        <w:t> </w:t>
      </w:r>
      <w:r>
        <w:rPr>
          <w:sz w:val="24"/>
        </w:rPr>
        <w:t>of</w:t>
      </w:r>
      <w:r>
        <w:rPr>
          <w:spacing w:val="8"/>
          <w:sz w:val="24"/>
        </w:rPr>
        <w:t> </w:t>
      </w:r>
      <w:r>
        <w:rPr>
          <w:sz w:val="24"/>
        </w:rPr>
        <w:t>$</w:t>
      </w:r>
      <w:r>
        <w:rPr>
          <w:sz w:val="24"/>
          <w:u w:val="single"/>
        </w:rPr>
        <w:t> </w:t>
        <w:tab/>
        <w:tab/>
      </w:r>
      <w:r>
        <w:rPr>
          <w:sz w:val="24"/>
        </w:rPr>
        <w:t>at prevailing rates and terms by</w:t>
      </w:r>
      <w:r>
        <w:rPr>
          <w:sz w:val="24"/>
          <w:u w:val="single"/>
        </w:rPr>
        <w:t> </w:t>
        <w:tab/>
      </w:r>
      <w:r>
        <w:rPr>
          <w:sz w:val="24"/>
        </w:rPr>
        <w:t>. If, despite reasonable efforts, the BUYER has been unable to obtain such financing the BUYER may terminate this Agreement </w:t>
      </w:r>
      <w:r>
        <w:rPr>
          <w:spacing w:val="2"/>
          <w:sz w:val="24"/>
        </w:rPr>
        <w:t>by </w:t>
      </w:r>
      <w:r>
        <w:rPr>
          <w:sz w:val="24"/>
        </w:rPr>
        <w:t>giving written notice that is received by SELLER or SELLER'S  agent  </w:t>
      </w:r>
      <w:r>
        <w:rPr>
          <w:spacing w:val="2"/>
          <w:sz w:val="24"/>
        </w:rPr>
        <w:t>by </w:t>
      </w:r>
      <w:r>
        <w:rPr>
          <w:sz w:val="24"/>
        </w:rPr>
        <w:t>5:00   p.m. on the calendar day after the date set forth above. In the event that notice has not been actually or constructively received, this condition is deemed waived. In the event that due notice has been received, all monies deposited or paid by the BUYER shall be returned and all obligations of the BUYER and SELLER pursuant to this Agreement shall cease and this Agreement shall become void. In no event shall the BUYER be deemed to have used reasonable efforts to obtain financing unless the BUYER has submitted at least one (1) application to a licensed mortage</w:t>
      </w:r>
      <w:r>
        <w:rPr>
          <w:spacing w:val="-6"/>
          <w:sz w:val="24"/>
        </w:rPr>
        <w:t> </w:t>
      </w:r>
      <w:r>
        <w:rPr>
          <w:sz w:val="24"/>
        </w:rPr>
        <w:t>lender</w:t>
      </w:r>
      <w:r>
        <w:rPr>
          <w:spacing w:val="-3"/>
          <w:sz w:val="24"/>
        </w:rPr>
        <w:t> </w:t>
      </w:r>
      <w:r>
        <w:rPr>
          <w:sz w:val="24"/>
        </w:rPr>
        <w:t>by</w:t>
      </w:r>
      <w:r>
        <w:rPr>
          <w:sz w:val="24"/>
          <w:u w:val="single"/>
        </w:rPr>
        <w:t> </w:t>
        <w:tab/>
        <w:tab/>
      </w:r>
      <w:r>
        <w:rPr>
          <w:sz w:val="24"/>
        </w:rPr>
        <w:t>and acted reasonably promptly in providing any additional information requested by the mortgage</w:t>
      </w:r>
      <w:r>
        <w:rPr>
          <w:spacing w:val="-9"/>
          <w:sz w:val="24"/>
        </w:rPr>
        <w:t> </w:t>
      </w:r>
      <w:r>
        <w:rPr>
          <w:sz w:val="24"/>
        </w:rPr>
        <w:t>lender.</w:t>
      </w:r>
    </w:p>
    <w:p>
      <w:pPr>
        <w:pStyle w:val="BodyText"/>
        <w:spacing w:before="4"/>
        <w:rPr>
          <w:sz w:val="20"/>
        </w:rPr>
      </w:pPr>
    </w:p>
    <w:p>
      <w:pPr>
        <w:pStyle w:val="ListParagraph"/>
        <w:numPr>
          <w:ilvl w:val="0"/>
          <w:numId w:val="1"/>
        </w:numPr>
        <w:tabs>
          <w:tab w:pos="491" w:val="left" w:leader="none"/>
          <w:tab w:pos="2562" w:val="left" w:leader="none"/>
        </w:tabs>
        <w:spacing w:line="206" w:lineRule="auto" w:before="0" w:after="0"/>
        <w:ind w:left="116" w:right="112" w:firstLine="0"/>
        <w:jc w:val="both"/>
        <w:rPr>
          <w:sz w:val="24"/>
        </w:rPr>
      </w:pPr>
      <w:r>
        <w:rPr>
          <w:b/>
          <w:sz w:val="24"/>
          <w:u w:val="thick"/>
        </w:rPr>
        <w:t>Tests/Survey</w:t>
      </w:r>
      <w:r>
        <w:rPr>
          <w:b/>
          <w:sz w:val="24"/>
        </w:rPr>
        <w:t>. </w:t>
      </w:r>
      <w:r>
        <w:rPr>
          <w:i/>
          <w:sz w:val="24"/>
        </w:rPr>
        <w:t>(Delete If Waived) </w:t>
      </w:r>
      <w:r>
        <w:rPr>
          <w:sz w:val="24"/>
        </w:rPr>
        <w:t>The BUYER'S obligations under this Agreement are subject to BUYER'S right to obtain test(s), inspection(s) and a survey of the Premises or any aspect thereof, including, but not limited to, percolation, deep hole, septic/sewer, water quality, and water drainage by consultant(s) regularly in the business of conducting said test(s), inspections and surveys, of BUYER'S own choosing, and at BUYER'S sole cost</w:t>
      </w:r>
      <w:r>
        <w:rPr>
          <w:spacing w:val="15"/>
          <w:sz w:val="24"/>
        </w:rPr>
        <w:t> </w:t>
      </w:r>
      <w:r>
        <w:rPr>
          <w:sz w:val="24"/>
        </w:rPr>
        <w:t>within</w:t>
      </w:r>
      <w:r>
        <w:rPr>
          <w:sz w:val="24"/>
          <w:u w:val="single"/>
        </w:rPr>
        <w:t> </w:t>
        <w:tab/>
      </w:r>
      <w:r>
        <w:rPr>
          <w:position w:val="1"/>
          <w:sz w:val="24"/>
        </w:rPr>
        <w:t>days after SELLER'S acceptance of this agreement. If the results are not satisfactory to</w:t>
      </w:r>
      <w:r>
        <w:rPr>
          <w:sz w:val="24"/>
        </w:rPr>
        <w:t> BUYER, in BUYER'S sole discretion, BUYER shall have the right to give written notice received </w:t>
      </w:r>
      <w:r>
        <w:rPr>
          <w:spacing w:val="2"/>
          <w:sz w:val="24"/>
        </w:rPr>
        <w:t>by </w:t>
      </w:r>
      <w:r>
        <w:rPr>
          <w:sz w:val="24"/>
        </w:rPr>
        <w:t>the SELLER or SELLER'S agent by 5:00 p.m. on the calendar day after the date set forth above, terminating this agreement. Upon receipt of such notice this agreement shall be void and all monies deposited by the BUYER  shall be returned. Failure to provide timely notice of termination shall constitute a waiver. </w:t>
      </w:r>
      <w:r>
        <w:rPr>
          <w:spacing w:val="-3"/>
          <w:sz w:val="24"/>
        </w:rPr>
        <w:t>In </w:t>
      </w:r>
      <w:r>
        <w:rPr>
          <w:sz w:val="24"/>
        </w:rPr>
        <w:t>the event that the BUYER does not exercise the right to have such test(s), inspection(s) and survey or to so terminate, the SELLER and the listing broker are each released from claims relating to the size suitability or condition of the Premises  that the BUYER or the BUYER'S consultants could reasonably have</w:t>
      </w:r>
      <w:r>
        <w:rPr>
          <w:spacing w:val="-1"/>
          <w:sz w:val="24"/>
        </w:rPr>
        <w:t> </w:t>
      </w:r>
      <w:r>
        <w:rPr>
          <w:sz w:val="24"/>
        </w:rPr>
        <w:t>discovered.</w:t>
      </w:r>
    </w:p>
    <w:p>
      <w:pPr>
        <w:pStyle w:val="ListParagraph"/>
        <w:numPr>
          <w:ilvl w:val="0"/>
          <w:numId w:val="1"/>
        </w:numPr>
        <w:tabs>
          <w:tab w:pos="508" w:val="left" w:leader="none"/>
          <w:tab w:pos="11120" w:val="left" w:leader="none"/>
        </w:tabs>
        <w:spacing w:line="208" w:lineRule="auto" w:before="200" w:after="0"/>
        <w:ind w:left="116" w:right="117" w:firstLine="0"/>
        <w:jc w:val="both"/>
        <w:rPr>
          <w:sz w:val="24"/>
        </w:rPr>
      </w:pPr>
      <w:r>
        <w:rPr>
          <w:b/>
          <w:sz w:val="24"/>
          <w:u w:val="thick"/>
        </w:rPr>
        <w:t>Warranties And Representations</w:t>
      </w:r>
      <w:r>
        <w:rPr>
          <w:b/>
          <w:sz w:val="24"/>
        </w:rPr>
        <w:t>. </w:t>
      </w:r>
      <w:r>
        <w:rPr>
          <w:sz w:val="24"/>
        </w:rPr>
        <w:t>The SELLER further represents and warrants that SELLER has full authority to enter into this Agreement. The BUYER acknowledges that BUYER has not relied upon any warranties or representations other than those incorporated in this Agreement, except for the following additional warranties and representations, if any, made </w:t>
      </w:r>
      <w:r>
        <w:rPr>
          <w:spacing w:val="2"/>
          <w:sz w:val="24"/>
        </w:rPr>
        <w:t>by </w:t>
      </w:r>
      <w:r>
        <w:rPr>
          <w:sz w:val="24"/>
        </w:rPr>
        <w:t>either the SELLER or any real estate</w:t>
      </w:r>
      <w:r>
        <w:rPr>
          <w:spacing w:val="-36"/>
          <w:sz w:val="24"/>
        </w:rPr>
        <w:t> </w:t>
      </w:r>
      <w:r>
        <w:rPr>
          <w:sz w:val="24"/>
        </w:rPr>
        <w:t>agent</w:t>
      </w:r>
      <w:r>
        <w:rPr>
          <w:spacing w:val="-9"/>
          <w:sz w:val="24"/>
        </w:rPr>
        <w:t> </w:t>
      </w:r>
      <w:r>
        <w:rPr>
          <w:w w:val="99"/>
          <w:sz w:val="24"/>
          <w:u w:val="single"/>
        </w:rPr>
        <w:t> </w:t>
      </w:r>
      <w:r>
        <w:rPr>
          <w:sz w:val="24"/>
          <w:u w:val="single"/>
        </w:rPr>
        <w:tab/>
      </w:r>
    </w:p>
    <w:p>
      <w:pPr>
        <w:pStyle w:val="BodyText"/>
        <w:spacing w:before="9"/>
        <w:rPr>
          <w:sz w:val="15"/>
        </w:rPr>
      </w:pPr>
      <w:r>
        <w:rPr/>
        <w:pict>
          <v:shape style="position:absolute;margin-left:28.813299pt;margin-top:11.348351pt;width:547.5pt;height:.1pt;mso-position-horizontal-relative:page;mso-position-vertical-relative:paragraph;z-index:-15716352;mso-wrap-distance-left:0;mso-wrap-distance-right:0" coordorigin="576,227" coordsize="10950,0" path="m576,227l11525,227e" filled="false" stroked="true" strokeweight=".6pt" strokecolor="#000000">
            <v:path arrowok="t"/>
            <v:stroke dashstyle="solid"/>
            <w10:wrap type="topAndBottom"/>
          </v:shape>
        </w:pict>
      </w:r>
      <w:r>
        <w:rPr/>
        <w:pict>
          <v:shape style="position:absolute;margin-left:28.813299pt;margin-top:23.331251pt;width:547.5pt;height:.1pt;mso-position-horizontal-relative:page;mso-position-vertical-relative:paragraph;z-index:-15715840;mso-wrap-distance-left:0;mso-wrap-distance-right:0" coordorigin="576,467" coordsize="10950,0" path="m576,467l11525,467e" filled="false" stroked="true" strokeweight=".6pt" strokecolor="#000000">
            <v:path arrowok="t"/>
            <v:stroke dashstyle="solid"/>
            <w10:wrap type="topAndBottom"/>
          </v:shape>
        </w:pict>
      </w:r>
      <w:r>
        <w:rPr/>
        <w:pict>
          <v:shape style="position:absolute;margin-left:28.813299pt;margin-top:35.194252pt;width:547.5pt;height:.1pt;mso-position-horizontal-relative:page;mso-position-vertical-relative:paragraph;z-index:-15715328;mso-wrap-distance-left:0;mso-wrap-distance-right:0" coordorigin="576,704" coordsize="10950,0" path="m576,704l11525,704e" filled="false" stroked="true" strokeweight=".6pt" strokecolor="#000000">
            <v:path arrowok="t"/>
            <v:stroke dashstyle="solid"/>
            <w10:wrap type="topAndBottom"/>
          </v:shape>
        </w:pict>
      </w:r>
    </w:p>
    <w:p>
      <w:pPr>
        <w:pStyle w:val="BodyText"/>
        <w:spacing w:before="10"/>
        <w:rPr>
          <w:sz w:val="13"/>
        </w:rPr>
      </w:pPr>
    </w:p>
    <w:p>
      <w:pPr>
        <w:pStyle w:val="BodyText"/>
        <w:spacing w:before="7"/>
        <w:rPr>
          <w:sz w:val="13"/>
        </w:rPr>
      </w:pPr>
    </w:p>
    <w:p>
      <w:pPr>
        <w:spacing w:line="225" w:lineRule="exact" w:before="0"/>
        <w:ind w:left="116" w:right="0" w:firstLine="0"/>
        <w:jc w:val="left"/>
        <w:rPr>
          <w:i/>
          <w:sz w:val="24"/>
        </w:rPr>
      </w:pPr>
      <w:r>
        <w:rPr>
          <w:i/>
          <w:sz w:val="24"/>
        </w:rPr>
        <w:t>[If none, state "none"; if any listed, indicate by whom the warranty or representation was made.]</w:t>
      </w:r>
    </w:p>
    <w:p>
      <w:pPr>
        <w:pStyle w:val="BodyText"/>
        <w:spacing w:before="9"/>
        <w:rPr>
          <w:i/>
          <w:sz w:val="20"/>
        </w:rPr>
      </w:pPr>
    </w:p>
    <w:p>
      <w:pPr>
        <w:pStyle w:val="ListParagraph"/>
        <w:numPr>
          <w:ilvl w:val="0"/>
          <w:numId w:val="1"/>
        </w:numPr>
        <w:tabs>
          <w:tab w:pos="487" w:val="left" w:leader="none"/>
        </w:tabs>
        <w:spacing w:line="208" w:lineRule="auto" w:before="0" w:after="0"/>
        <w:ind w:left="116" w:right="125" w:firstLine="0"/>
        <w:jc w:val="both"/>
        <w:rPr>
          <w:sz w:val="24"/>
        </w:rPr>
      </w:pPr>
      <w:r>
        <w:rPr>
          <w:b/>
          <w:sz w:val="24"/>
          <w:u w:val="thick"/>
        </w:rPr>
        <w:t>Notices</w:t>
      </w:r>
      <w:r>
        <w:rPr>
          <w:b/>
          <w:sz w:val="24"/>
        </w:rPr>
        <w:t>. </w:t>
      </w:r>
      <w:r>
        <w:rPr>
          <w:sz w:val="24"/>
        </w:rPr>
        <w:t>All notices required or permitted to be made under this Agreement shall be in writing and delivered in hand, sent </w:t>
      </w:r>
      <w:r>
        <w:rPr>
          <w:spacing w:val="2"/>
          <w:sz w:val="24"/>
        </w:rPr>
        <w:t>by </w:t>
      </w:r>
      <w:r>
        <w:rPr>
          <w:sz w:val="24"/>
        </w:rPr>
        <w:t>certified mail, return receipt requested or sent by United States Postal Service overnight Express Mail or other overnight delivery service, addressed to the BUYER or SELLER or their authorized representative at the address set forth in this paragraph. Such notice shall  be deemed to have been given upon delivery or, if  sent </w:t>
      </w:r>
      <w:r>
        <w:rPr>
          <w:spacing w:val="2"/>
          <w:sz w:val="24"/>
        </w:rPr>
        <w:t>by </w:t>
      </w:r>
      <w:r>
        <w:rPr>
          <w:sz w:val="24"/>
        </w:rPr>
        <w:t>certified mail on the date of delivery set forth in the receipt or in the absence of a receipt three business days after deposited or, if sent by overnight mail or delivery, the next business day after deposit with</w:t>
      </w:r>
      <w:r>
        <w:rPr>
          <w:spacing w:val="33"/>
          <w:sz w:val="24"/>
        </w:rPr>
        <w:t> </w:t>
      </w:r>
      <w:r>
        <w:rPr>
          <w:sz w:val="24"/>
        </w:rPr>
        <w:t>the</w:t>
      </w:r>
    </w:p>
    <w:p>
      <w:pPr>
        <w:pStyle w:val="BodyText"/>
        <w:rPr>
          <w:sz w:val="26"/>
        </w:rPr>
      </w:pPr>
    </w:p>
    <w:p>
      <w:pPr>
        <w:pStyle w:val="BodyText"/>
        <w:rPr>
          <w:sz w:val="26"/>
        </w:rPr>
      </w:pPr>
    </w:p>
    <w:p>
      <w:pPr>
        <w:pStyle w:val="BodyText"/>
        <w:spacing w:before="7"/>
        <w:rPr>
          <w:sz w:val="22"/>
        </w:rPr>
      </w:pPr>
    </w:p>
    <w:p>
      <w:pPr>
        <w:pStyle w:val="BodyText"/>
        <w:ind w:right="56"/>
        <w:jc w:val="center"/>
      </w:pPr>
      <w:r>
        <w:rPr>
          <w:w w:val="99"/>
        </w:rPr>
        <w:t>4</w:t>
      </w:r>
    </w:p>
    <w:p>
      <w:pPr>
        <w:pStyle w:val="BodyText"/>
        <w:spacing w:before="2"/>
        <w:rPr>
          <w:sz w:val="23"/>
        </w:rPr>
      </w:pPr>
      <w:r>
        <w:rPr/>
        <w:pict>
          <v:shape style="position:absolute;margin-left:28.813299pt;margin-top:15.622273pt;width:79.150pt;height:.1pt;mso-position-horizontal-relative:page;mso-position-vertical-relative:paragraph;z-index:-15714816;mso-wrap-distance-left:0;mso-wrap-distance-right:0" coordorigin="576,312" coordsize="1583,0" path="m576,312l2159,312e" filled="false" stroked="true" strokeweight=".6pt" strokecolor="#000000">
            <v:path arrowok="t"/>
            <v:stroke dashstyle="solid"/>
            <w10:wrap type="topAndBottom"/>
          </v:shape>
        </w:pict>
      </w:r>
      <w:r>
        <w:rPr/>
        <w:pict>
          <v:shape style="position:absolute;margin-left:115.253403pt;margin-top:15.622273pt;width:79.25pt;height:.1pt;mso-position-horizontal-relative:page;mso-position-vertical-relative:paragraph;z-index:-15714304;mso-wrap-distance-left:0;mso-wrap-distance-right:0" coordorigin="2305,312" coordsize="1585,0" path="m2305,312l3890,312e" filled="false" stroked="true" strokeweight=".6pt" strokecolor="#000000">
            <v:path arrowok="t"/>
            <v:stroke dashstyle="solid"/>
            <w10:wrap type="topAndBottom"/>
          </v:shape>
        </w:pict>
      </w:r>
      <w:r>
        <w:rPr/>
        <w:pict>
          <v:shape style="position:absolute;margin-left:201.693405pt;margin-top:15.622273pt;width:79.25pt;height:.1pt;mso-position-horizontal-relative:page;mso-position-vertical-relative:paragraph;z-index:-15713792;mso-wrap-distance-left:0;mso-wrap-distance-right:0" coordorigin="4034,312" coordsize="1585,0" path="m4034,312l5619,312e" filled="false" stroked="true" strokeweight=".6pt" strokecolor="#000000">
            <v:path arrowok="t"/>
            <v:stroke dashstyle="solid"/>
            <w10:wrap type="topAndBottom"/>
          </v:shape>
        </w:pict>
      </w:r>
      <w:r>
        <w:rPr/>
        <w:pict>
          <v:shape style="position:absolute;margin-left:316.946686pt;margin-top:15.622273pt;width:79.25pt;height:.1pt;mso-position-horizontal-relative:page;mso-position-vertical-relative:paragraph;z-index:-15713280;mso-wrap-distance-left:0;mso-wrap-distance-right:0" coordorigin="6339,312" coordsize="1585,0" path="m6339,312l7924,312e" filled="false" stroked="true" strokeweight=".6pt" strokecolor="#000000">
            <v:path arrowok="t"/>
            <v:stroke dashstyle="solid"/>
            <w10:wrap type="topAndBottom"/>
          </v:shape>
        </w:pict>
      </w:r>
      <w:r>
        <w:rPr/>
        <w:pict>
          <v:shape style="position:absolute;margin-left:406.988403pt;margin-top:15.622273pt;width:79.25pt;height:.1pt;mso-position-horizontal-relative:page;mso-position-vertical-relative:paragraph;z-index:-15712768;mso-wrap-distance-left:0;mso-wrap-distance-right:0" coordorigin="8140,312" coordsize="1585,0" path="m8140,312l9725,312e" filled="false" stroked="true" strokeweight=".6pt" strokecolor="#000000">
            <v:path arrowok="t"/>
            <v:stroke dashstyle="solid"/>
            <w10:wrap type="topAndBottom"/>
          </v:shape>
        </w:pict>
      </w:r>
      <w:r>
        <w:rPr/>
        <w:pict>
          <v:shape style="position:absolute;margin-left:493.428406pt;margin-top:15.622273pt;width:79.25pt;height:.1pt;mso-position-horizontal-relative:page;mso-position-vertical-relative:paragraph;z-index:-15712256;mso-wrap-distance-left:0;mso-wrap-distance-right:0" coordorigin="9869,312" coordsize="1585,0" path="m9869,312l11453,312e" filled="false" stroked="true" strokeweight=".6pt" strokecolor="#000000">
            <v:path arrowok="t"/>
            <v:stroke dashstyle="solid"/>
            <w10:wrap type="topAndBottom"/>
          </v:shape>
        </w:pict>
      </w:r>
    </w:p>
    <w:p>
      <w:pPr>
        <w:tabs>
          <w:tab w:pos="5748" w:val="left" w:leader="none"/>
        </w:tabs>
        <w:spacing w:before="0"/>
        <w:ind w:left="0" w:right="83" w:firstLine="0"/>
        <w:jc w:val="center"/>
        <w:rPr>
          <w:sz w:val="22"/>
        </w:rPr>
      </w:pPr>
      <w:r>
        <w:rPr>
          <w:sz w:val="22"/>
        </w:rPr>
        <w:t>BUYER'S Initials   BUYER'S Initials </w:t>
      </w:r>
      <w:r>
        <w:rPr>
          <w:spacing w:val="7"/>
          <w:sz w:val="22"/>
        </w:rPr>
        <w:t> </w:t>
      </w:r>
      <w:r>
        <w:rPr>
          <w:sz w:val="22"/>
        </w:rPr>
        <w:t>BUYER'S Initials</w:t>
        <w:tab/>
        <w:t>SELLER'S Initials SELLER'S Initials SELLER'S</w:t>
      </w:r>
      <w:r>
        <w:rPr>
          <w:spacing w:val="-25"/>
          <w:sz w:val="22"/>
        </w:rPr>
        <w:t> </w:t>
      </w:r>
      <w:r>
        <w:rPr>
          <w:sz w:val="22"/>
        </w:rPr>
        <w:t>Initials</w:t>
      </w:r>
    </w:p>
    <w:p>
      <w:pPr>
        <w:spacing w:after="0"/>
        <w:jc w:val="center"/>
        <w:rPr>
          <w:sz w:val="22"/>
        </w:rPr>
        <w:sectPr>
          <w:pgSz w:w="12240" w:h="15840"/>
          <w:pgMar w:top="760" w:bottom="280" w:left="460" w:right="540"/>
        </w:sectPr>
      </w:pPr>
    </w:p>
    <w:p>
      <w:pPr>
        <w:pStyle w:val="BodyText"/>
        <w:spacing w:line="208" w:lineRule="auto" w:before="94"/>
        <w:ind w:left="116" w:right="127"/>
        <w:jc w:val="both"/>
      </w:pPr>
      <w:r>
        <w:rPr/>
        <w:t>overnight mail or delivery service, whether or not a signature is required. Acceptance of any notice, whether </w:t>
      </w:r>
      <w:r>
        <w:rPr>
          <w:spacing w:val="3"/>
        </w:rPr>
        <w:t>by </w:t>
      </w:r>
      <w:r>
        <w:rPr/>
        <w:t>delivery or mail, shall be sufficient if accepted or signed </w:t>
      </w:r>
      <w:r>
        <w:rPr>
          <w:spacing w:val="2"/>
        </w:rPr>
        <w:t>by </w:t>
      </w:r>
      <w:r>
        <w:rPr/>
        <w:t>a person having express or implied authority to receive same. Notice shall also be deemed adequate if given in any other form permitted </w:t>
      </w:r>
      <w:r>
        <w:rPr>
          <w:spacing w:val="3"/>
        </w:rPr>
        <w:t>by</w:t>
      </w:r>
      <w:r>
        <w:rPr>
          <w:spacing w:val="-11"/>
        </w:rPr>
        <w:t> </w:t>
      </w:r>
      <w:r>
        <w:rPr/>
        <w:t>law.</w:t>
      </w:r>
    </w:p>
    <w:p>
      <w:pPr>
        <w:pStyle w:val="BodyText"/>
        <w:tabs>
          <w:tab w:pos="5643" w:val="left" w:leader="none"/>
          <w:tab w:pos="11120" w:val="left" w:leader="none"/>
        </w:tabs>
        <w:spacing w:before="202"/>
        <w:ind w:left="116"/>
        <w:jc w:val="both"/>
      </w:pPr>
      <w:r>
        <w:rPr/>
        <w:t>BUYER</w:t>
      </w:r>
      <w:r>
        <w:rPr>
          <w:u w:val="single"/>
        </w:rPr>
        <w:t> </w:t>
        <w:tab/>
      </w:r>
      <w:r>
        <w:rPr/>
        <w:t>SELLER </w:t>
      </w:r>
      <w:r>
        <w:rPr>
          <w:spacing w:val="6"/>
        </w:rPr>
        <w:t> </w:t>
      </w:r>
      <w:r>
        <w:rPr>
          <w:w w:val="99"/>
          <w:u w:val="single"/>
        </w:rPr>
        <w:t> </w:t>
      </w:r>
      <w:r>
        <w:rPr>
          <w:u w:val="single"/>
        </w:rPr>
        <w:tab/>
      </w:r>
    </w:p>
    <w:p>
      <w:pPr>
        <w:pStyle w:val="BodyText"/>
        <w:spacing w:before="1"/>
        <w:rPr>
          <w:sz w:val="15"/>
        </w:rPr>
      </w:pPr>
      <w:r>
        <w:rPr/>
        <w:pict>
          <v:shape style="position:absolute;margin-left:75.635017pt;margin-top:10.940416pt;width:218.15pt;height:.1pt;mso-position-horizontal-relative:page;mso-position-vertical-relative:paragraph;z-index:-15711744;mso-wrap-distance-left:0;mso-wrap-distance-right:0" coordorigin="1513,219" coordsize="4363,0" path="m1513,219l5876,219e" filled="false" stroked="true" strokeweight=".600278pt" strokecolor="#000000">
            <v:path arrowok="t"/>
            <v:stroke dashstyle="solid"/>
            <w10:wrap type="topAndBottom"/>
          </v:shape>
        </w:pict>
      </w:r>
      <w:r>
        <w:rPr/>
        <w:pict>
          <v:shape style="position:absolute;margin-left:356.565063pt;margin-top:10.940416pt;width:219.75pt;height:.1pt;mso-position-horizontal-relative:page;mso-position-vertical-relative:paragraph;z-index:-15711232;mso-wrap-distance-left:0;mso-wrap-distance-right:0" coordorigin="7131,219" coordsize="4395,0" path="m7131,219l11525,219e" filled="false" stroked="true" strokeweight=".600278pt" strokecolor="#000000">
            <v:path arrowok="t"/>
            <v:stroke dashstyle="solid"/>
            <w10:wrap type="topAndBottom"/>
          </v:shape>
        </w:pict>
      </w:r>
      <w:r>
        <w:rPr/>
        <w:pict>
          <v:shape style="position:absolute;margin-left:75.635017pt;margin-top:22.923237pt;width:218.15pt;height:.1pt;mso-position-horizontal-relative:page;mso-position-vertical-relative:paragraph;z-index:-15710720;mso-wrap-distance-left:0;mso-wrap-distance-right:0" coordorigin="1513,458" coordsize="4363,0" path="m1513,458l5876,458e" filled="false" stroked="true" strokeweight=".600278pt" strokecolor="#000000">
            <v:path arrowok="t"/>
            <v:stroke dashstyle="solid"/>
            <w10:wrap type="topAndBottom"/>
          </v:shape>
        </w:pict>
      </w:r>
      <w:r>
        <w:rPr/>
        <w:pict>
          <v:shape style="position:absolute;margin-left:356.565063pt;margin-top:22.923237pt;width:219.75pt;height:.1pt;mso-position-horizontal-relative:page;mso-position-vertical-relative:paragraph;z-index:-15710208;mso-wrap-distance-left:0;mso-wrap-distance-right:0" coordorigin="7131,458" coordsize="4395,0" path="m7131,458l11525,458e" filled="false" stroked="true" strokeweight=".600278pt" strokecolor="#000000">
            <v:path arrowok="t"/>
            <v:stroke dashstyle="solid"/>
            <w10:wrap type="topAndBottom"/>
          </v:shape>
        </w:pict>
      </w:r>
      <w:r>
        <w:rPr/>
        <w:pict>
          <v:shape style="position:absolute;margin-left:75.635017pt;margin-top:34.906059pt;width:218.15pt;height:.1pt;mso-position-horizontal-relative:page;mso-position-vertical-relative:paragraph;z-index:-15709696;mso-wrap-distance-left:0;mso-wrap-distance-right:0" coordorigin="1513,698" coordsize="4363,0" path="m1513,698l5876,698e" filled="false" stroked="true" strokeweight=".600278pt" strokecolor="#000000">
            <v:path arrowok="t"/>
            <v:stroke dashstyle="solid"/>
            <w10:wrap type="topAndBottom"/>
          </v:shape>
        </w:pict>
      </w:r>
      <w:r>
        <w:rPr/>
        <w:pict>
          <v:shape style="position:absolute;margin-left:356.565063pt;margin-top:34.906059pt;width:219.75pt;height:.1pt;mso-position-horizontal-relative:page;mso-position-vertical-relative:paragraph;z-index:-15709184;mso-wrap-distance-left:0;mso-wrap-distance-right:0" coordorigin="7131,698" coordsize="4395,0" path="m7131,698l11525,698e" filled="false" stroked="true" strokeweight=".600278pt" strokecolor="#000000">
            <v:path arrowok="t"/>
            <v:stroke dashstyle="solid"/>
            <w10:wrap type="topAndBottom"/>
          </v:shape>
        </w:pict>
      </w:r>
      <w:r>
        <w:rPr/>
        <w:pict>
          <v:shape style="position:absolute;margin-left:75.635017pt;margin-top:46.888878pt;width:218.15pt;height:.1pt;mso-position-horizontal-relative:page;mso-position-vertical-relative:paragraph;z-index:-15708672;mso-wrap-distance-left:0;mso-wrap-distance-right:0" coordorigin="1513,938" coordsize="4363,0" path="m1513,938l5876,938e" filled="false" stroked="true" strokeweight=".600278pt" strokecolor="#000000">
            <v:path arrowok="t"/>
            <v:stroke dashstyle="solid"/>
            <w10:wrap type="topAndBottom"/>
          </v:shape>
        </w:pict>
      </w:r>
      <w:r>
        <w:rPr/>
        <w:pict>
          <v:shape style="position:absolute;margin-left:356.565063pt;margin-top:46.888878pt;width:219.75pt;height:.1pt;mso-position-horizontal-relative:page;mso-position-vertical-relative:paragraph;z-index:-15708160;mso-wrap-distance-left:0;mso-wrap-distance-right:0" coordorigin="7131,938" coordsize="4395,0" path="m7131,938l11525,938e" filled="false" stroked="true" strokeweight=".600278pt" strokecolor="#000000">
            <v:path arrowok="t"/>
            <v:stroke dashstyle="solid"/>
            <w10:wrap type="topAndBottom"/>
          </v:shape>
        </w:pict>
      </w:r>
    </w:p>
    <w:p>
      <w:pPr>
        <w:pStyle w:val="BodyText"/>
        <w:spacing w:before="10"/>
        <w:rPr>
          <w:sz w:val="13"/>
        </w:rPr>
      </w:pPr>
    </w:p>
    <w:p>
      <w:pPr>
        <w:pStyle w:val="BodyText"/>
        <w:spacing w:before="10"/>
        <w:rPr>
          <w:sz w:val="13"/>
        </w:rPr>
      </w:pPr>
    </w:p>
    <w:p>
      <w:pPr>
        <w:pStyle w:val="BodyText"/>
        <w:spacing w:before="10"/>
        <w:rPr>
          <w:sz w:val="13"/>
        </w:rPr>
      </w:pPr>
    </w:p>
    <w:p>
      <w:pPr>
        <w:pStyle w:val="ListParagraph"/>
        <w:numPr>
          <w:ilvl w:val="0"/>
          <w:numId w:val="1"/>
        </w:numPr>
        <w:tabs>
          <w:tab w:pos="491" w:val="left" w:leader="none"/>
        </w:tabs>
        <w:spacing w:line="208" w:lineRule="auto" w:before="184" w:after="0"/>
        <w:ind w:left="116" w:right="120" w:firstLine="0"/>
        <w:jc w:val="both"/>
        <w:rPr>
          <w:sz w:val="24"/>
        </w:rPr>
      </w:pPr>
      <w:r>
        <w:rPr>
          <w:b/>
          <w:sz w:val="24"/>
          <w:u w:val="thick"/>
        </w:rPr>
        <w:t>Counterparts / Facsimiles / Construction Of Agreement</w:t>
      </w:r>
      <w:r>
        <w:rPr>
          <w:b/>
          <w:sz w:val="24"/>
        </w:rPr>
        <w:t>. </w:t>
      </w:r>
      <w:r>
        <w:rPr>
          <w:sz w:val="24"/>
        </w:rPr>
        <w:t>This Agreement may be executed  </w:t>
      </w:r>
      <w:r>
        <w:rPr>
          <w:spacing w:val="-3"/>
          <w:sz w:val="24"/>
        </w:rPr>
        <w:t>in </w:t>
      </w:r>
      <w:r>
        <w:rPr>
          <w:sz w:val="24"/>
        </w:rPr>
        <w:t>counterparts. Signatures transmitted </w:t>
      </w:r>
      <w:r>
        <w:rPr>
          <w:spacing w:val="2"/>
          <w:sz w:val="24"/>
        </w:rPr>
        <w:t>by </w:t>
      </w:r>
      <w:r>
        <w:rPr>
          <w:sz w:val="24"/>
        </w:rPr>
        <w:t>facsimile shall have the effect of original signatures. This Agreement  shall be construed as a Massachusetts contract; is to take effect as a sealed instrument; sets forth the entire agreement between the parties; is binding upon and is intended to benefit the BUYER and SELLER and each of their respective heirs, devisees, executors, administrators, successors and assigns; and may be canceled, modified or amended only </w:t>
      </w:r>
      <w:r>
        <w:rPr>
          <w:spacing w:val="3"/>
          <w:sz w:val="24"/>
        </w:rPr>
        <w:t>by </w:t>
      </w:r>
      <w:r>
        <w:rPr>
          <w:sz w:val="24"/>
        </w:rPr>
        <w:t>a written agreement executed </w:t>
      </w:r>
      <w:r>
        <w:rPr>
          <w:spacing w:val="2"/>
          <w:sz w:val="24"/>
        </w:rPr>
        <w:t>by </w:t>
      </w:r>
      <w:r>
        <w:rPr>
          <w:sz w:val="24"/>
        </w:rPr>
        <w:t>both the SELLER and the BUYER. If two or more persons are named as BUYER their obligations are joint and several. If the SELLER or BUYER is a trust, corporation, limited liability company or entity whose representative executes this Agreement in a representative or fiduciary capacity, only the principal or the trust or estate represented shall be bound, and neither the trustee, officer, shareholder or beneficiary shall be personally liable for any obligation, express or implied. The captions and any notes are used only as a matter of convenience and are not to be considered a part of this Agreement and are not  to be used in determining the intent of the parties. Any matter or practice which has not been addressed in this Agreement and which is the subject of a Title Standard or Practice Standard of the Massachusetts Conveyancers Association at the time for performance shall be governed </w:t>
      </w:r>
      <w:r>
        <w:rPr>
          <w:spacing w:val="3"/>
          <w:sz w:val="24"/>
        </w:rPr>
        <w:t>by </w:t>
      </w:r>
      <w:r>
        <w:rPr>
          <w:sz w:val="24"/>
        </w:rPr>
        <w:t>the Standards and Practices of the Massachusetts Conveyancers</w:t>
      </w:r>
      <w:r>
        <w:rPr>
          <w:spacing w:val="-1"/>
          <w:sz w:val="24"/>
        </w:rPr>
        <w:t> </w:t>
      </w:r>
      <w:r>
        <w:rPr>
          <w:sz w:val="24"/>
        </w:rPr>
        <w:t>Association.</w:t>
      </w:r>
    </w:p>
    <w:p>
      <w:pPr>
        <w:pStyle w:val="Heading1"/>
        <w:numPr>
          <w:ilvl w:val="0"/>
          <w:numId w:val="1"/>
        </w:numPr>
        <w:tabs>
          <w:tab w:pos="487" w:val="left" w:leader="none"/>
          <w:tab w:pos="11120" w:val="left" w:leader="none"/>
        </w:tabs>
        <w:spacing w:line="240" w:lineRule="auto" w:before="171" w:after="0"/>
        <w:ind w:left="486" w:right="0" w:hanging="371"/>
        <w:jc w:val="both"/>
      </w:pPr>
      <w:r>
        <w:rPr>
          <w:u w:val="thick"/>
        </w:rPr>
        <w:t>Additional</w:t>
      </w:r>
      <w:r>
        <w:rPr>
          <w:spacing w:val="-22"/>
          <w:u w:val="thick"/>
        </w:rPr>
        <w:t> </w:t>
      </w:r>
      <w:r>
        <w:rPr>
          <w:u w:val="thick"/>
        </w:rPr>
        <w:t>Provisions</w:t>
      </w:r>
      <w:r>
        <w:rPr/>
        <w:t>.</w:t>
      </w:r>
      <w:r>
        <w:rPr>
          <w:spacing w:val="20"/>
        </w:rPr>
        <w:t> </w:t>
      </w:r>
      <w:r>
        <w:rPr>
          <w:w w:val="99"/>
          <w:u w:val="thick"/>
        </w:rPr>
        <w:t> </w:t>
      </w:r>
      <w:r>
        <w:rPr>
          <w:u w:val="thick"/>
        </w:rPr>
        <w:tab/>
      </w:r>
    </w:p>
    <w:p>
      <w:pPr>
        <w:pStyle w:val="BodyText"/>
        <w:rPr>
          <w:b/>
          <w:sz w:val="15"/>
        </w:rPr>
      </w:pPr>
      <w:r>
        <w:rPr/>
        <w:pict>
          <v:shape style="position:absolute;margin-left:28.813339pt;margin-top:10.882797pt;width:547.5pt;height:.1pt;mso-position-horizontal-relative:page;mso-position-vertical-relative:paragraph;z-index:-15707648;mso-wrap-distance-left:0;mso-wrap-distance-right:0" coordorigin="576,218" coordsize="10950,0" path="m576,218l11525,218e" filled="false" stroked="true" strokeweight=".600278pt" strokecolor="#000000">
            <v:path arrowok="t"/>
            <v:stroke dashstyle="solid"/>
            <w10:wrap type="topAndBottom"/>
          </v:shape>
        </w:pict>
      </w:r>
      <w:r>
        <w:rPr/>
        <w:pict>
          <v:shape style="position:absolute;margin-left:28.813339pt;margin-top:22.745789pt;width:547.5pt;height:.1pt;mso-position-horizontal-relative:page;mso-position-vertical-relative:paragraph;z-index:-15707136;mso-wrap-distance-left:0;mso-wrap-distance-right:0" coordorigin="576,455" coordsize="10950,0" path="m576,455l11525,455e" filled="false" stroked="true" strokeweight=".600278pt" strokecolor="#000000">
            <v:path arrowok="t"/>
            <v:stroke dashstyle="solid"/>
            <w10:wrap type="topAndBottom"/>
          </v:shape>
        </w:pict>
      </w:r>
      <w:r>
        <w:rPr/>
        <w:pict>
          <v:shape style="position:absolute;margin-left:28.813339pt;margin-top:34.728607pt;width:547.5pt;height:.1pt;mso-position-horizontal-relative:page;mso-position-vertical-relative:paragraph;z-index:-15706624;mso-wrap-distance-left:0;mso-wrap-distance-right:0" coordorigin="576,695" coordsize="10950,0" path="m576,695l11525,695e" filled="false" stroked="true" strokeweight=".600278pt" strokecolor="#000000">
            <v:path arrowok="t"/>
            <v:stroke dashstyle="solid"/>
            <w10:wrap type="topAndBottom"/>
          </v:shape>
        </w:pict>
      </w:r>
      <w:r>
        <w:rPr/>
        <w:pict>
          <v:shape style="position:absolute;margin-left:28.813339pt;margin-top:46.831257pt;width:547.5pt;height:.1pt;mso-position-horizontal-relative:page;mso-position-vertical-relative:paragraph;z-index:-15706112;mso-wrap-distance-left:0;mso-wrap-distance-right:0" coordorigin="576,937" coordsize="10950,0" path="m576,937l11525,937e" filled="false" stroked="true" strokeweight=".600278pt" strokecolor="#000000">
            <v:path arrowok="t"/>
            <v:stroke dashstyle="solid"/>
            <w10:wrap type="topAndBottom"/>
          </v:shape>
        </w:pict>
      </w:r>
      <w:r>
        <w:rPr/>
        <w:pict>
          <v:shape style="position:absolute;margin-left:28.813339pt;margin-top:58.694248pt;width:547.5pt;height:.1pt;mso-position-horizontal-relative:page;mso-position-vertical-relative:paragraph;z-index:-15705600;mso-wrap-distance-left:0;mso-wrap-distance-right:0" coordorigin="576,1174" coordsize="10950,0" path="m576,1174l11525,1174e" filled="false" stroked="true" strokeweight=".600278pt" strokecolor="#000000">
            <v:path arrowok="t"/>
            <v:stroke dashstyle="solid"/>
            <w10:wrap type="topAndBottom"/>
          </v:shape>
        </w:pict>
      </w:r>
      <w:r>
        <w:rPr/>
        <w:pict>
          <v:shape style="position:absolute;margin-left:28.813339pt;margin-top:70.677071pt;width:547.5pt;height:.1pt;mso-position-horizontal-relative:page;mso-position-vertical-relative:paragraph;z-index:-15705088;mso-wrap-distance-left:0;mso-wrap-distance-right:0" coordorigin="576,1414" coordsize="10950,0" path="m576,1414l11525,1414e" filled="false" stroked="true" strokeweight=".600278pt" strokecolor="#000000">
            <v:path arrowok="t"/>
            <v:stroke dashstyle="solid"/>
            <w10:wrap type="topAndBottom"/>
          </v:shape>
        </w:pict>
      </w:r>
      <w:r>
        <w:rPr/>
        <w:pict>
          <v:shape style="position:absolute;margin-left:28.813339pt;margin-top:82.779716pt;width:547.5pt;height:.1pt;mso-position-horizontal-relative:page;mso-position-vertical-relative:paragraph;z-index:-15704576;mso-wrap-distance-left:0;mso-wrap-distance-right:0" coordorigin="576,1656" coordsize="10950,0" path="m576,1656l11525,1656e" filled="false" stroked="true" strokeweight=".600278pt" strokecolor="#000000">
            <v:path arrowok="t"/>
            <v:stroke dashstyle="solid"/>
            <w10:wrap type="topAndBottom"/>
          </v:shape>
        </w:pict>
      </w:r>
      <w:r>
        <w:rPr/>
        <w:pict>
          <v:shape style="position:absolute;margin-left:28.813339pt;margin-top:94.642708pt;width:547.5pt;height:.1pt;mso-position-horizontal-relative:page;mso-position-vertical-relative:paragraph;z-index:-15704064;mso-wrap-distance-left:0;mso-wrap-distance-right:0" coordorigin="576,1893" coordsize="10950,0" path="m576,1893l11525,1893e" filled="false" stroked="true" strokeweight=".600278pt" strokecolor="#000000">
            <v:path arrowok="t"/>
            <v:stroke dashstyle="solid"/>
            <w10:wrap type="topAndBottom"/>
          </v:shape>
        </w:pict>
      </w:r>
    </w:p>
    <w:p>
      <w:pPr>
        <w:pStyle w:val="BodyText"/>
        <w:spacing w:before="7"/>
        <w:rPr>
          <w:b/>
          <w:sz w:val="13"/>
        </w:rPr>
      </w:pPr>
    </w:p>
    <w:p>
      <w:pPr>
        <w:pStyle w:val="BodyText"/>
        <w:spacing w:before="10"/>
        <w:rPr>
          <w:b/>
          <w:sz w:val="13"/>
        </w:rPr>
      </w:pPr>
    </w:p>
    <w:p>
      <w:pPr>
        <w:pStyle w:val="BodyText"/>
        <w:spacing w:before="1"/>
        <w:rPr>
          <w:b/>
          <w:sz w:val="14"/>
        </w:rPr>
      </w:pPr>
    </w:p>
    <w:p>
      <w:pPr>
        <w:pStyle w:val="BodyText"/>
        <w:spacing w:before="7"/>
        <w:rPr>
          <w:b/>
          <w:sz w:val="13"/>
        </w:rPr>
      </w:pPr>
    </w:p>
    <w:p>
      <w:pPr>
        <w:pStyle w:val="BodyText"/>
        <w:spacing w:before="10"/>
        <w:rPr>
          <w:b/>
          <w:sz w:val="13"/>
        </w:rPr>
      </w:pPr>
    </w:p>
    <w:p>
      <w:pPr>
        <w:pStyle w:val="BodyText"/>
        <w:spacing w:before="1"/>
        <w:rPr>
          <w:b/>
          <w:sz w:val="14"/>
        </w:rPr>
      </w:pPr>
    </w:p>
    <w:p>
      <w:pPr>
        <w:pStyle w:val="BodyText"/>
        <w:spacing w:before="7"/>
        <w:rPr>
          <w:b/>
          <w:sz w:val="13"/>
        </w:rPr>
      </w:pPr>
    </w:p>
    <w:p>
      <w:pPr>
        <w:pStyle w:val="BodyText"/>
        <w:spacing w:before="4"/>
        <w:rPr>
          <w:b/>
          <w:sz w:val="12"/>
        </w:rPr>
      </w:pPr>
    </w:p>
    <w:p>
      <w:pPr>
        <w:pStyle w:val="BodyText"/>
        <w:spacing w:line="208" w:lineRule="auto" w:before="119"/>
        <w:ind w:left="116"/>
      </w:pPr>
      <w:r>
        <w:rPr/>
        <w:t>UPON SIGNING, THIS DOCUMENT WILL BECOME A LEGALLY BINDING AGREEMENT. IF NOT UNDERSTOOD, SEEK ADVICE FROM AN ATTORNEY.</w:t>
      </w:r>
    </w:p>
    <w:p>
      <w:pPr>
        <w:pStyle w:val="BodyText"/>
        <w:rPr>
          <w:sz w:val="20"/>
        </w:rPr>
      </w:pPr>
    </w:p>
    <w:p>
      <w:pPr>
        <w:pStyle w:val="BodyText"/>
        <w:spacing w:before="9"/>
        <w:rPr>
          <w:sz w:val="18"/>
        </w:rPr>
      </w:pPr>
      <w:r>
        <w:rPr/>
        <w:pict>
          <v:shape style="position:absolute;margin-left:28.813339pt;margin-top:13.080721pt;width:255.75pt;height:.1pt;mso-position-horizontal-relative:page;mso-position-vertical-relative:paragraph;z-index:-15703552;mso-wrap-distance-left:0;mso-wrap-distance-right:0" coordorigin="576,262" coordsize="5115,0" path="m576,262l5691,262e" filled="false" stroked="true" strokeweight=".600278pt" strokecolor="#000000">
            <v:path arrowok="t"/>
            <v:stroke dashstyle="solid"/>
            <w10:wrap type="topAndBottom"/>
          </v:shape>
        </w:pict>
      </w:r>
      <w:r>
        <w:rPr/>
        <w:pict>
          <v:shape style="position:absolute;margin-left:320.548401pt;margin-top:13.080721pt;width:255.75pt;height:.1pt;mso-position-horizontal-relative:page;mso-position-vertical-relative:paragraph;z-index:-15703040;mso-wrap-distance-left:0;mso-wrap-distance-right:0" coordorigin="6411,262" coordsize="5115,0" path="m6411,262l11525,262e" filled="false" stroked="true" strokeweight=".600278pt" strokecolor="#000000">
            <v:path arrowok="t"/>
            <v:stroke dashstyle="solid"/>
            <w10:wrap type="topAndBottom"/>
          </v:shape>
        </w:pict>
      </w:r>
    </w:p>
    <w:p>
      <w:pPr>
        <w:pStyle w:val="BodyText"/>
        <w:tabs>
          <w:tab w:pos="4762" w:val="left" w:leader="none"/>
          <w:tab w:pos="5943" w:val="left" w:leader="none"/>
          <w:tab w:pos="10606" w:val="left" w:leader="none"/>
        </w:tabs>
        <w:ind w:left="116"/>
      </w:pPr>
      <w:r>
        <w:rPr/>
        <w:t>BUYER</w:t>
        <w:tab/>
        <w:t>Date</w:t>
        <w:tab/>
        <w:t>SELLER</w:t>
        <w:tab/>
        <w:t>Date</w:t>
      </w:r>
    </w:p>
    <w:p>
      <w:pPr>
        <w:pStyle w:val="BodyText"/>
        <w:rPr>
          <w:sz w:val="20"/>
        </w:rPr>
      </w:pPr>
    </w:p>
    <w:p>
      <w:pPr>
        <w:pStyle w:val="BodyText"/>
        <w:rPr>
          <w:sz w:val="20"/>
        </w:rPr>
      </w:pPr>
    </w:p>
    <w:p>
      <w:pPr>
        <w:pStyle w:val="BodyText"/>
        <w:spacing w:before="1"/>
        <w:rPr>
          <w:sz w:val="15"/>
        </w:rPr>
      </w:pPr>
      <w:r>
        <w:rPr/>
        <w:pict>
          <v:shape style="position:absolute;margin-left:28.813339pt;margin-top:10.953839pt;width:255.75pt;height:.1pt;mso-position-horizontal-relative:page;mso-position-vertical-relative:paragraph;z-index:-15702528;mso-wrap-distance-left:0;mso-wrap-distance-right:0" coordorigin="576,219" coordsize="5115,0" path="m576,219l5691,219e" filled="false" stroked="true" strokeweight=".600278pt" strokecolor="#000000">
            <v:path arrowok="t"/>
            <v:stroke dashstyle="solid"/>
            <w10:wrap type="topAndBottom"/>
          </v:shape>
        </w:pict>
      </w:r>
      <w:r>
        <w:rPr/>
        <w:pict>
          <v:shape style="position:absolute;margin-left:320.548401pt;margin-top:10.953839pt;width:255.75pt;height:.1pt;mso-position-horizontal-relative:page;mso-position-vertical-relative:paragraph;z-index:-15702016;mso-wrap-distance-left:0;mso-wrap-distance-right:0" coordorigin="6411,219" coordsize="5115,0" path="m6411,219l11525,219e" filled="false" stroked="true" strokeweight=".600278pt" strokecolor="#000000">
            <v:path arrowok="t"/>
            <v:stroke dashstyle="solid"/>
            <w10:wrap type="topAndBottom"/>
          </v:shape>
        </w:pict>
      </w:r>
    </w:p>
    <w:p>
      <w:pPr>
        <w:tabs>
          <w:tab w:pos="4762" w:val="left" w:leader="none"/>
          <w:tab w:pos="5943" w:val="left" w:leader="none"/>
          <w:tab w:pos="10606" w:val="left" w:leader="none"/>
        </w:tabs>
        <w:spacing w:before="0"/>
        <w:ind w:left="116" w:right="0" w:firstLine="0"/>
        <w:jc w:val="left"/>
        <w:rPr>
          <w:sz w:val="24"/>
        </w:rPr>
      </w:pPr>
      <w:r>
        <w:rPr>
          <w:sz w:val="24"/>
        </w:rPr>
        <w:t>BUYER</w:t>
        <w:tab/>
        <w:t>Date</w:t>
        <w:tab/>
        <w:t>SELLER, </w:t>
      </w:r>
      <w:r>
        <w:rPr>
          <w:i/>
          <w:sz w:val="24"/>
        </w:rPr>
        <w:t>or</w:t>
      </w:r>
      <w:r>
        <w:rPr>
          <w:i/>
          <w:spacing w:val="-2"/>
          <w:sz w:val="24"/>
        </w:rPr>
        <w:t> </w:t>
      </w:r>
      <w:r>
        <w:rPr>
          <w:i/>
          <w:sz w:val="24"/>
        </w:rPr>
        <w:t>spouse</w:t>
        <w:tab/>
      </w:r>
      <w:r>
        <w:rPr>
          <w:sz w:val="24"/>
        </w:rPr>
        <w:t>Date</w:t>
      </w:r>
    </w:p>
    <w:p>
      <w:pPr>
        <w:pStyle w:val="BodyText"/>
        <w:rPr>
          <w:sz w:val="20"/>
        </w:rPr>
      </w:pPr>
    </w:p>
    <w:p>
      <w:pPr>
        <w:pStyle w:val="BodyText"/>
        <w:rPr>
          <w:sz w:val="20"/>
        </w:rPr>
      </w:pPr>
    </w:p>
    <w:p>
      <w:pPr>
        <w:pStyle w:val="BodyText"/>
        <w:spacing w:before="3"/>
        <w:rPr>
          <w:sz w:val="15"/>
        </w:rPr>
      </w:pPr>
      <w:r>
        <w:rPr/>
        <w:pict>
          <v:shape style="position:absolute;margin-left:28.813339pt;margin-top:11.073688pt;width:255.75pt;height:.1pt;mso-position-horizontal-relative:page;mso-position-vertical-relative:paragraph;z-index:-15701504;mso-wrap-distance-left:0;mso-wrap-distance-right:0" coordorigin="576,221" coordsize="5115,0" path="m576,221l5691,221e" filled="false" stroked="true" strokeweight=".600278pt" strokecolor="#000000">
            <v:path arrowok="t"/>
            <v:stroke dashstyle="solid"/>
            <w10:wrap type="topAndBottom"/>
          </v:shape>
        </w:pict>
      </w:r>
      <w:r>
        <w:rPr/>
        <w:pict>
          <v:shape style="position:absolute;margin-left:320.548401pt;margin-top:11.073688pt;width:255.75pt;height:.1pt;mso-position-horizontal-relative:page;mso-position-vertical-relative:paragraph;z-index:-15700992;mso-wrap-distance-left:0;mso-wrap-distance-right:0" coordorigin="6411,221" coordsize="5115,0" path="m6411,221l11525,221e" filled="false" stroked="true" strokeweight=".600278pt" strokecolor="#000000">
            <v:path arrowok="t"/>
            <v:stroke dashstyle="solid"/>
            <w10:wrap type="topAndBottom"/>
          </v:shape>
        </w:pict>
      </w:r>
    </w:p>
    <w:p>
      <w:pPr>
        <w:tabs>
          <w:tab w:pos="4762" w:val="left" w:leader="none"/>
          <w:tab w:pos="5943" w:val="left" w:leader="none"/>
          <w:tab w:pos="10606" w:val="left" w:leader="none"/>
        </w:tabs>
        <w:spacing w:before="0"/>
        <w:ind w:left="116" w:right="0" w:firstLine="0"/>
        <w:jc w:val="left"/>
        <w:rPr>
          <w:sz w:val="24"/>
        </w:rPr>
      </w:pPr>
      <w:r>
        <w:rPr>
          <w:sz w:val="24"/>
        </w:rPr>
        <w:t>BUYER</w:t>
        <w:tab/>
        <w:t>Date</w:t>
        <w:tab/>
        <w:t>SELLER, </w:t>
      </w:r>
      <w:r>
        <w:rPr>
          <w:i/>
          <w:sz w:val="24"/>
        </w:rPr>
        <w:t>or</w:t>
      </w:r>
      <w:r>
        <w:rPr>
          <w:i/>
          <w:spacing w:val="-2"/>
          <w:sz w:val="24"/>
        </w:rPr>
        <w:t> </w:t>
      </w:r>
      <w:r>
        <w:rPr>
          <w:i/>
          <w:sz w:val="24"/>
        </w:rPr>
        <w:t>spouse</w:t>
        <w:tab/>
      </w:r>
      <w:r>
        <w:rPr>
          <w:sz w:val="24"/>
        </w:rPr>
        <w:t>Date</w:t>
      </w:r>
    </w:p>
    <w:p>
      <w:pPr>
        <w:pStyle w:val="BodyText"/>
        <w:rPr>
          <w:sz w:val="26"/>
        </w:rPr>
      </w:pPr>
    </w:p>
    <w:p>
      <w:pPr>
        <w:pStyle w:val="BodyText"/>
        <w:spacing w:before="2"/>
        <w:rPr>
          <w:sz w:val="23"/>
        </w:rPr>
      </w:pPr>
    </w:p>
    <w:p>
      <w:pPr>
        <w:pStyle w:val="BodyText"/>
        <w:spacing w:line="208" w:lineRule="auto"/>
        <w:ind w:left="116" w:right="181"/>
      </w:pPr>
      <w:r>
        <w:rPr>
          <w:b/>
          <w:u w:val="thick"/>
        </w:rPr>
        <w:t>Escrow Agent.</w:t>
      </w:r>
      <w:r>
        <w:rPr>
          <w:b/>
        </w:rPr>
        <w:t> </w:t>
      </w:r>
      <w:r>
        <w:rPr/>
        <w:t>By signing below, the escrow agent agrees to perform in accordance with paragraph 4, but does not otherwise become a party to this Agreement.</w:t>
      </w:r>
    </w:p>
    <w:p>
      <w:pPr>
        <w:pStyle w:val="BodyText"/>
        <w:spacing w:before="10"/>
        <w:rPr>
          <w:sz w:val="11"/>
        </w:rPr>
      </w:pPr>
      <w:r>
        <w:rPr/>
        <w:pict>
          <v:shape style="position:absolute;margin-left:320.548401pt;margin-top:9.109987pt;width:255.75pt;height:.1pt;mso-position-horizontal-relative:page;mso-position-vertical-relative:paragraph;z-index:-15700480;mso-wrap-distance-left:0;mso-wrap-distance-right:0" coordorigin="6411,182" coordsize="5115,0" path="m6411,182l11525,182e" filled="false" stroked="true" strokeweight=".600278pt" strokecolor="#000000">
            <v:path arrowok="t"/>
            <v:stroke dashstyle="solid"/>
            <w10:wrap type="topAndBottom"/>
          </v:shape>
        </w:pict>
      </w:r>
    </w:p>
    <w:p>
      <w:pPr>
        <w:pStyle w:val="BodyText"/>
        <w:spacing w:line="220" w:lineRule="exact"/>
        <w:ind w:left="10522" w:right="83"/>
        <w:jc w:val="center"/>
      </w:pPr>
      <w:r>
        <w:rPr/>
        <w:t>Date</w:t>
      </w:r>
    </w:p>
    <w:p>
      <w:pPr>
        <w:pStyle w:val="BodyText"/>
        <w:spacing w:line="247" w:lineRule="exact"/>
        <w:ind w:right="56"/>
        <w:jc w:val="center"/>
      </w:pPr>
      <w:r>
        <w:rPr>
          <w:w w:val="99"/>
        </w:rPr>
        <w:t>5</w:t>
      </w:r>
    </w:p>
    <w:p>
      <w:pPr>
        <w:pStyle w:val="BodyText"/>
        <w:spacing w:before="6"/>
        <w:rPr>
          <w:sz w:val="20"/>
        </w:rPr>
      </w:pPr>
      <w:r>
        <w:rPr/>
        <w:pict>
          <v:shape style="position:absolute;margin-left:28.813339pt;margin-top:14.060416pt;width:79.150pt;height:.1pt;mso-position-horizontal-relative:page;mso-position-vertical-relative:paragraph;z-index:-15699968;mso-wrap-distance-left:0;mso-wrap-distance-right:0" coordorigin="576,281" coordsize="1583,0" path="m576,281l2159,281e" filled="false" stroked="true" strokeweight=".600278pt" strokecolor="#000000">
            <v:path arrowok="t"/>
            <v:stroke dashstyle="solid"/>
            <w10:wrap type="topAndBottom"/>
          </v:shape>
        </w:pict>
      </w:r>
      <w:r>
        <w:rPr/>
        <w:pict>
          <v:shape style="position:absolute;margin-left:115.253357pt;margin-top:14.060416pt;width:79.25pt;height:.1pt;mso-position-horizontal-relative:page;mso-position-vertical-relative:paragraph;z-index:-15699456;mso-wrap-distance-left:0;mso-wrap-distance-right:0" coordorigin="2305,281" coordsize="1585,0" path="m2305,281l3890,281e" filled="false" stroked="true" strokeweight=".600278pt" strokecolor="#000000">
            <v:path arrowok="t"/>
            <v:stroke dashstyle="solid"/>
            <w10:wrap type="topAndBottom"/>
          </v:shape>
        </w:pict>
      </w:r>
      <w:r>
        <w:rPr/>
        <w:pict>
          <v:shape style="position:absolute;margin-left:201.693375pt;margin-top:14.060416pt;width:79.25pt;height:.1pt;mso-position-horizontal-relative:page;mso-position-vertical-relative:paragraph;z-index:-15698944;mso-wrap-distance-left:0;mso-wrap-distance-right:0" coordorigin="4034,281" coordsize="1585,0" path="m4034,281l5619,281e" filled="false" stroked="true" strokeweight=".600278pt" strokecolor="#000000">
            <v:path arrowok="t"/>
            <v:stroke dashstyle="solid"/>
            <w10:wrap type="topAndBottom"/>
          </v:shape>
        </w:pict>
      </w:r>
      <w:r>
        <w:rPr/>
        <w:pict>
          <v:shape style="position:absolute;margin-left:316.946716pt;margin-top:14.060416pt;width:79.25pt;height:.1pt;mso-position-horizontal-relative:page;mso-position-vertical-relative:paragraph;z-index:-15698432;mso-wrap-distance-left:0;mso-wrap-distance-right:0" coordorigin="6339,281" coordsize="1585,0" path="m6339,281l7924,281e" filled="false" stroked="true" strokeweight=".600278pt" strokecolor="#000000">
            <v:path arrowok="t"/>
            <v:stroke dashstyle="solid"/>
            <w10:wrap type="topAndBottom"/>
          </v:shape>
        </w:pict>
      </w:r>
      <w:r>
        <w:rPr/>
        <w:pict>
          <v:shape style="position:absolute;margin-left:406.988403pt;margin-top:14.060416pt;width:79.25pt;height:.1pt;mso-position-horizontal-relative:page;mso-position-vertical-relative:paragraph;z-index:-15697920;mso-wrap-distance-left:0;mso-wrap-distance-right:0" coordorigin="8140,281" coordsize="1585,0" path="m8140,281l9725,281e" filled="false" stroked="true" strokeweight=".600278pt" strokecolor="#000000">
            <v:path arrowok="t"/>
            <v:stroke dashstyle="solid"/>
            <w10:wrap type="topAndBottom"/>
          </v:shape>
        </w:pict>
      </w:r>
      <w:r>
        <w:rPr/>
        <w:pict>
          <v:shape style="position:absolute;margin-left:493.428436pt;margin-top:14.060416pt;width:79.25pt;height:.1pt;mso-position-horizontal-relative:page;mso-position-vertical-relative:paragraph;z-index:-15697408;mso-wrap-distance-left:0;mso-wrap-distance-right:0" coordorigin="9869,281" coordsize="1585,0" path="m9869,281l11453,281e" filled="false" stroked="true" strokeweight=".600278pt" strokecolor="#000000">
            <v:path arrowok="t"/>
            <v:stroke dashstyle="solid"/>
            <w10:wrap type="topAndBottom"/>
          </v:shape>
        </w:pict>
      </w:r>
    </w:p>
    <w:p>
      <w:pPr>
        <w:tabs>
          <w:tab w:pos="5864" w:val="left" w:leader="none"/>
        </w:tabs>
        <w:spacing w:line="204" w:lineRule="exact" w:before="0"/>
        <w:ind w:left="116" w:right="0" w:firstLine="0"/>
        <w:jc w:val="left"/>
        <w:rPr>
          <w:sz w:val="22"/>
        </w:rPr>
      </w:pPr>
      <w:r>
        <w:rPr>
          <w:sz w:val="22"/>
        </w:rPr>
        <w:t>BUYER'S Initials   BUYER'S Initials </w:t>
      </w:r>
      <w:r>
        <w:rPr>
          <w:spacing w:val="7"/>
          <w:sz w:val="22"/>
        </w:rPr>
        <w:t> </w:t>
      </w:r>
      <w:r>
        <w:rPr>
          <w:sz w:val="22"/>
        </w:rPr>
        <w:t>BUYER'S Initials</w:t>
        <w:tab/>
        <w:t>SELLER'S Initials SELLER'S Initials SELLER'S</w:t>
      </w:r>
      <w:r>
        <w:rPr>
          <w:spacing w:val="-25"/>
          <w:sz w:val="22"/>
        </w:rPr>
        <w:t> </w:t>
      </w:r>
      <w:r>
        <w:rPr>
          <w:sz w:val="22"/>
        </w:rPr>
        <w:t>Initials</w:t>
      </w:r>
    </w:p>
    <w:sectPr>
      <w:pgSz w:w="12240" w:h="15840"/>
      <w:pgMar w:top="460" w:bottom="280" w:left="46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464" w:hanging="349"/>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538" w:hanging="349"/>
      </w:pPr>
      <w:rPr>
        <w:rFonts w:hint="default"/>
      </w:rPr>
    </w:lvl>
    <w:lvl w:ilvl="2">
      <w:start w:val="0"/>
      <w:numFmt w:val="bullet"/>
      <w:lvlText w:val="•"/>
      <w:lvlJc w:val="left"/>
      <w:pPr>
        <w:ind w:left="2616" w:hanging="349"/>
      </w:pPr>
      <w:rPr>
        <w:rFonts w:hint="default"/>
      </w:rPr>
    </w:lvl>
    <w:lvl w:ilvl="3">
      <w:start w:val="0"/>
      <w:numFmt w:val="bullet"/>
      <w:lvlText w:val="•"/>
      <w:lvlJc w:val="left"/>
      <w:pPr>
        <w:ind w:left="3694" w:hanging="349"/>
      </w:pPr>
      <w:rPr>
        <w:rFonts w:hint="default"/>
      </w:rPr>
    </w:lvl>
    <w:lvl w:ilvl="4">
      <w:start w:val="0"/>
      <w:numFmt w:val="bullet"/>
      <w:lvlText w:val="•"/>
      <w:lvlJc w:val="left"/>
      <w:pPr>
        <w:ind w:left="4772" w:hanging="349"/>
      </w:pPr>
      <w:rPr>
        <w:rFonts w:hint="default"/>
      </w:rPr>
    </w:lvl>
    <w:lvl w:ilvl="5">
      <w:start w:val="0"/>
      <w:numFmt w:val="bullet"/>
      <w:lvlText w:val="•"/>
      <w:lvlJc w:val="left"/>
      <w:pPr>
        <w:ind w:left="5850" w:hanging="349"/>
      </w:pPr>
      <w:rPr>
        <w:rFonts w:hint="default"/>
      </w:rPr>
    </w:lvl>
    <w:lvl w:ilvl="6">
      <w:start w:val="0"/>
      <w:numFmt w:val="bullet"/>
      <w:lvlText w:val="•"/>
      <w:lvlJc w:val="left"/>
      <w:pPr>
        <w:ind w:left="6928" w:hanging="349"/>
      </w:pPr>
      <w:rPr>
        <w:rFonts w:hint="default"/>
      </w:rPr>
    </w:lvl>
    <w:lvl w:ilvl="7">
      <w:start w:val="0"/>
      <w:numFmt w:val="bullet"/>
      <w:lvlText w:val="•"/>
      <w:lvlJc w:val="left"/>
      <w:pPr>
        <w:ind w:left="8006" w:hanging="349"/>
      </w:pPr>
      <w:rPr>
        <w:rFonts w:hint="default"/>
      </w:rPr>
    </w:lvl>
    <w:lvl w:ilvl="8">
      <w:start w:val="0"/>
      <w:numFmt w:val="bullet"/>
      <w:lvlText w:val="•"/>
      <w:lvlJc w:val="left"/>
      <w:pPr>
        <w:ind w:left="9084" w:hanging="349"/>
      </w:pPr>
      <w:rPr>
        <w:rFonts w:hint="default"/>
      </w:rPr>
    </w:lvl>
  </w:abstractNum>
  <w:abstractNum w:abstractNumId="0">
    <w:multiLevelType w:val="hybridMultilevel"/>
    <w:lvl w:ilvl="0">
      <w:start w:val="1"/>
      <w:numFmt w:val="decimal"/>
      <w:lvlText w:val="%1."/>
      <w:lvlJc w:val="left"/>
      <w:pPr>
        <w:ind w:left="476" w:hanging="361"/>
        <w:jc w:val="left"/>
      </w:pPr>
      <w:rPr>
        <w:rFonts w:hint="default" w:ascii="Times New Roman" w:hAnsi="Times New Roman" w:eastAsia="Times New Roman" w:cs="Times New Roman"/>
        <w:w w:val="99"/>
        <w:sz w:val="24"/>
        <w:szCs w:val="24"/>
      </w:rPr>
    </w:lvl>
    <w:lvl w:ilvl="1">
      <w:start w:val="0"/>
      <w:numFmt w:val="bullet"/>
      <w:lvlText w:val="•"/>
      <w:lvlJc w:val="left"/>
      <w:pPr>
        <w:ind w:left="1556" w:hanging="361"/>
      </w:pPr>
      <w:rPr>
        <w:rFonts w:hint="default"/>
      </w:rPr>
    </w:lvl>
    <w:lvl w:ilvl="2">
      <w:start w:val="0"/>
      <w:numFmt w:val="bullet"/>
      <w:lvlText w:val="•"/>
      <w:lvlJc w:val="left"/>
      <w:pPr>
        <w:ind w:left="2632" w:hanging="361"/>
      </w:pPr>
      <w:rPr>
        <w:rFonts w:hint="default"/>
      </w:rPr>
    </w:lvl>
    <w:lvl w:ilvl="3">
      <w:start w:val="0"/>
      <w:numFmt w:val="bullet"/>
      <w:lvlText w:val="•"/>
      <w:lvlJc w:val="left"/>
      <w:pPr>
        <w:ind w:left="3708" w:hanging="361"/>
      </w:pPr>
      <w:rPr>
        <w:rFonts w:hint="default"/>
      </w:rPr>
    </w:lvl>
    <w:lvl w:ilvl="4">
      <w:start w:val="0"/>
      <w:numFmt w:val="bullet"/>
      <w:lvlText w:val="•"/>
      <w:lvlJc w:val="left"/>
      <w:pPr>
        <w:ind w:left="4784" w:hanging="361"/>
      </w:pPr>
      <w:rPr>
        <w:rFonts w:hint="default"/>
      </w:rPr>
    </w:lvl>
    <w:lvl w:ilvl="5">
      <w:start w:val="0"/>
      <w:numFmt w:val="bullet"/>
      <w:lvlText w:val="•"/>
      <w:lvlJc w:val="left"/>
      <w:pPr>
        <w:ind w:left="5860" w:hanging="361"/>
      </w:pPr>
      <w:rPr>
        <w:rFonts w:hint="default"/>
      </w:rPr>
    </w:lvl>
    <w:lvl w:ilvl="6">
      <w:start w:val="0"/>
      <w:numFmt w:val="bullet"/>
      <w:lvlText w:val="•"/>
      <w:lvlJc w:val="left"/>
      <w:pPr>
        <w:ind w:left="6936" w:hanging="361"/>
      </w:pPr>
      <w:rPr>
        <w:rFonts w:hint="default"/>
      </w:rPr>
    </w:lvl>
    <w:lvl w:ilvl="7">
      <w:start w:val="0"/>
      <w:numFmt w:val="bullet"/>
      <w:lvlText w:val="•"/>
      <w:lvlJc w:val="left"/>
      <w:pPr>
        <w:ind w:left="8012" w:hanging="361"/>
      </w:pPr>
      <w:rPr>
        <w:rFonts w:hint="default"/>
      </w:rPr>
    </w:lvl>
    <w:lvl w:ilvl="8">
      <w:start w:val="0"/>
      <w:numFmt w:val="bullet"/>
      <w:lvlText w:val="•"/>
      <w:lvlJc w:val="left"/>
      <w:pPr>
        <w:ind w:left="9088" w:hanging="36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476" w:hanging="371"/>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16"/>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