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E5F" w:rsidRPr="004946F4" w:rsidRDefault="00306E5F" w:rsidP="00DE6028">
      <w:pPr>
        <w:pStyle w:val="Spacerparatopoffirstpage"/>
      </w:pPr>
    </w:p>
    <w:tbl>
      <w:tblPr>
        <w:tblW w:w="0" w:type="auto"/>
        <w:tblLook w:val="04A0" w:firstRow="1" w:lastRow="0" w:firstColumn="1" w:lastColumn="0" w:noHBand="0" w:noVBand="1"/>
      </w:tblPr>
      <w:tblGrid>
        <w:gridCol w:w="10137"/>
      </w:tblGrid>
      <w:tr w:rsidR="005D6597" w:rsidTr="000A7A19">
        <w:trPr>
          <w:trHeight w:val="21"/>
        </w:trPr>
        <w:tc>
          <w:tcPr>
            <w:tcW w:w="10137" w:type="dxa"/>
            <w:shd w:val="clear" w:color="auto" w:fill="auto"/>
            <w:tcMar>
              <w:top w:w="510" w:type="dxa"/>
            </w:tcMar>
          </w:tcPr>
          <w:p w:rsidR="00865A7B" w:rsidRDefault="00174B67" w:rsidP="00865A7B">
            <w:pPr>
              <w:pStyle w:val="DHHSmainheading"/>
              <w:rPr>
                <w:lang w:bidi="ar-SA"/>
              </w:rPr>
            </w:pPr>
            <w:r>
              <w:rPr>
                <w:lang w:bidi="ar-SA"/>
              </w:rPr>
              <w:t>Sample i</w:t>
            </w:r>
            <w:r w:rsidR="00C76441">
              <w:rPr>
                <w:lang w:bidi="ar-SA"/>
              </w:rPr>
              <w:t>ncident report</w:t>
            </w:r>
          </w:p>
          <w:p w:rsidR="005D6597" w:rsidRPr="009B1B69" w:rsidRDefault="000A7A19" w:rsidP="00865A7B">
            <w:pPr>
              <w:pStyle w:val="DHHSmainsubheading"/>
            </w:pPr>
            <w:r w:rsidRPr="009B1B69">
              <w:t xml:space="preserve">Child safe standards toolkit: resource </w:t>
            </w:r>
            <w:r w:rsidR="00370B98">
              <w:t>seven</w:t>
            </w:r>
          </w:p>
        </w:tc>
      </w:tr>
    </w:tbl>
    <w:p w:rsidR="0074696E" w:rsidRDefault="00820CD7" w:rsidP="00286CE8">
      <w:pPr>
        <w:pStyle w:val="DHHSbody"/>
        <w:spacing w:before="240"/>
        <w:rPr>
          <w:b/>
        </w:rPr>
      </w:pPr>
      <w:r w:rsidRPr="00820CD7">
        <w:rPr>
          <w:b/>
        </w:rPr>
        <w:t>The child safe standards require organisations that provide services for children</w:t>
      </w:r>
      <w:r w:rsidR="008942A1">
        <w:rPr>
          <w:rStyle w:val="FootnoteReference"/>
          <w:b/>
        </w:rPr>
        <w:footnoteReference w:id="1"/>
      </w:r>
      <w:r w:rsidRPr="00820CD7">
        <w:rPr>
          <w:b/>
        </w:rPr>
        <w:t xml:space="preserve"> to have processes for responding to and reporting suspected child abuse.</w:t>
      </w:r>
      <w:r w:rsidR="008942A1">
        <w:rPr>
          <w:rStyle w:val="FootnoteReference"/>
          <w:b/>
        </w:rPr>
        <w:footnoteReference w:id="2"/>
      </w:r>
      <w:r w:rsidRPr="00820CD7">
        <w:rPr>
          <w:b/>
        </w:rPr>
        <w:t xml:space="preserve"> You can provide this resource to a child or their family if they disclose an allegation of abuse or safety concern in your organisation. Your staff can also use this resource to record disclosures. </w:t>
      </w:r>
      <w:bookmarkStart w:id="0" w:name="_GoBack"/>
      <w:bookmarkEnd w:id="0"/>
    </w:p>
    <w:p w:rsidR="00CE4E68" w:rsidRPr="00CE4E68" w:rsidRDefault="00CE4E68" w:rsidP="00286CE8">
      <w:pPr>
        <w:pStyle w:val="DHHSbody"/>
        <w:spacing w:before="240"/>
      </w:pPr>
      <w:r w:rsidRPr="00CE4E68">
        <w:t xml:space="preserve">All incident reports must be stored securely. </w:t>
      </w:r>
    </w:p>
    <w:p w:rsidR="00C76441" w:rsidRDefault="00C76441" w:rsidP="00C76441">
      <w:pPr>
        <w:pStyle w:val="Heading1"/>
      </w:pPr>
      <w:r>
        <w:t>Incident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284"/>
      </w:tblGrid>
      <w:tr w:rsidR="00C76441" w:rsidTr="009B1B69">
        <w:tc>
          <w:tcPr>
            <w:tcW w:w="2835" w:type="dxa"/>
            <w:shd w:val="clear" w:color="auto" w:fill="auto"/>
          </w:tcPr>
          <w:p w:rsidR="00C76441" w:rsidRPr="009B1B69" w:rsidRDefault="00C76441" w:rsidP="009B1B69">
            <w:pPr>
              <w:pStyle w:val="DHHStabletext"/>
              <w:rPr>
                <w:b/>
              </w:rPr>
            </w:pPr>
            <w:r w:rsidRPr="009B1B69">
              <w:rPr>
                <w:b/>
              </w:rPr>
              <w:t>Date of incident:</w:t>
            </w:r>
          </w:p>
        </w:tc>
        <w:tc>
          <w:tcPr>
            <w:tcW w:w="7477" w:type="dxa"/>
            <w:shd w:val="clear" w:color="auto" w:fill="auto"/>
          </w:tcPr>
          <w:p w:rsidR="00C76441" w:rsidRDefault="00C76441" w:rsidP="009B1B69">
            <w:pPr>
              <w:pStyle w:val="DHHStabletext"/>
            </w:pPr>
          </w:p>
        </w:tc>
      </w:tr>
      <w:tr w:rsidR="00C76441" w:rsidTr="009B1B69">
        <w:tc>
          <w:tcPr>
            <w:tcW w:w="2835" w:type="dxa"/>
            <w:shd w:val="clear" w:color="auto" w:fill="auto"/>
          </w:tcPr>
          <w:p w:rsidR="00C76441" w:rsidRPr="009B1B69" w:rsidRDefault="00C76441" w:rsidP="009B1B69">
            <w:pPr>
              <w:pStyle w:val="DHHStabletext"/>
              <w:rPr>
                <w:b/>
              </w:rPr>
            </w:pPr>
            <w:r w:rsidRPr="009B1B69">
              <w:rPr>
                <w:b/>
              </w:rPr>
              <w:t>Time of incident:</w:t>
            </w:r>
          </w:p>
        </w:tc>
        <w:tc>
          <w:tcPr>
            <w:tcW w:w="7477" w:type="dxa"/>
            <w:shd w:val="clear" w:color="auto" w:fill="auto"/>
          </w:tcPr>
          <w:p w:rsidR="00C76441" w:rsidRDefault="00C76441" w:rsidP="009B1B69">
            <w:pPr>
              <w:pStyle w:val="DHHStabletext"/>
            </w:pPr>
          </w:p>
        </w:tc>
      </w:tr>
      <w:tr w:rsidR="00C76441" w:rsidTr="009B1B69">
        <w:tc>
          <w:tcPr>
            <w:tcW w:w="2835" w:type="dxa"/>
            <w:shd w:val="clear" w:color="auto" w:fill="auto"/>
          </w:tcPr>
          <w:p w:rsidR="00C76441" w:rsidRPr="009B1B69" w:rsidRDefault="00C76441" w:rsidP="009B1B69">
            <w:pPr>
              <w:pStyle w:val="DHHStabletext"/>
              <w:rPr>
                <w:b/>
              </w:rPr>
            </w:pPr>
            <w:r w:rsidRPr="009B1B69">
              <w:rPr>
                <w:b/>
              </w:rPr>
              <w:t>Location of incident:</w:t>
            </w:r>
          </w:p>
        </w:tc>
        <w:tc>
          <w:tcPr>
            <w:tcW w:w="7477" w:type="dxa"/>
            <w:shd w:val="clear" w:color="auto" w:fill="auto"/>
          </w:tcPr>
          <w:p w:rsidR="00C76441" w:rsidRDefault="00C76441" w:rsidP="009B1B69">
            <w:pPr>
              <w:pStyle w:val="DHHStabletext"/>
            </w:pPr>
          </w:p>
        </w:tc>
      </w:tr>
      <w:tr w:rsidR="00C76441" w:rsidTr="009B1B69">
        <w:tc>
          <w:tcPr>
            <w:tcW w:w="2835" w:type="dxa"/>
            <w:shd w:val="clear" w:color="auto" w:fill="auto"/>
          </w:tcPr>
          <w:p w:rsidR="00C76441" w:rsidRPr="009B1B69" w:rsidRDefault="00C76441" w:rsidP="009B1B69">
            <w:pPr>
              <w:pStyle w:val="DHHStabletext"/>
              <w:rPr>
                <w:b/>
              </w:rPr>
            </w:pPr>
            <w:r w:rsidRPr="009B1B69">
              <w:rPr>
                <w:b/>
              </w:rPr>
              <w:t>Name(s) of child/children involved:</w:t>
            </w:r>
          </w:p>
        </w:tc>
        <w:tc>
          <w:tcPr>
            <w:tcW w:w="7477" w:type="dxa"/>
            <w:shd w:val="clear" w:color="auto" w:fill="auto"/>
          </w:tcPr>
          <w:p w:rsidR="00C76441" w:rsidRDefault="00C76441" w:rsidP="009B1B69">
            <w:pPr>
              <w:pStyle w:val="DHHStabletext"/>
            </w:pPr>
          </w:p>
        </w:tc>
      </w:tr>
      <w:tr w:rsidR="00C76441" w:rsidTr="009B1B69">
        <w:tc>
          <w:tcPr>
            <w:tcW w:w="2835" w:type="dxa"/>
            <w:shd w:val="clear" w:color="auto" w:fill="auto"/>
          </w:tcPr>
          <w:p w:rsidR="00C76441" w:rsidRPr="009B1B69" w:rsidRDefault="00174B67" w:rsidP="009B1B69">
            <w:pPr>
              <w:pStyle w:val="DHHStabletext"/>
              <w:rPr>
                <w:b/>
              </w:rPr>
            </w:pPr>
            <w:r w:rsidRPr="009B1B69">
              <w:rPr>
                <w:b/>
              </w:rPr>
              <w:t>Name(s) of staff/volunteer involved:</w:t>
            </w:r>
          </w:p>
        </w:tc>
        <w:tc>
          <w:tcPr>
            <w:tcW w:w="7477" w:type="dxa"/>
            <w:shd w:val="clear" w:color="auto" w:fill="auto"/>
          </w:tcPr>
          <w:p w:rsidR="00C76441" w:rsidRDefault="00C76441" w:rsidP="009B1B69">
            <w:pPr>
              <w:pStyle w:val="DHHStabletext"/>
            </w:pPr>
          </w:p>
        </w:tc>
      </w:tr>
    </w:tbl>
    <w:p w:rsidR="00174B67" w:rsidRPr="00174B67" w:rsidRDefault="00174B67" w:rsidP="00174B67">
      <w:pPr>
        <w:pStyle w:val="DHHSbodyaftertablefigure"/>
        <w:rPr>
          <w:color w:val="FF0000"/>
        </w:rPr>
      </w:pPr>
      <w:r w:rsidRPr="00174B67">
        <w:rPr>
          <w:color w:val="FF0000"/>
        </w:rPr>
        <w:t xml:space="preserve">If you believe a child is at immediate risk of abuse phone 000. </w:t>
      </w:r>
    </w:p>
    <w:p w:rsidR="00C76441" w:rsidRPr="00174B67" w:rsidRDefault="00C76441" w:rsidP="00174B67">
      <w:pPr>
        <w:pStyle w:val="Heading1"/>
      </w:pPr>
      <w:r w:rsidRPr="00174B67">
        <w:t xml:space="preserve">Does the child identify as Aboriginal or Torres Strait Islander? </w:t>
      </w:r>
    </w:p>
    <w:p w:rsidR="00C76441" w:rsidRPr="006013EC" w:rsidRDefault="00C76441" w:rsidP="00C76441">
      <w:pPr>
        <w:pStyle w:val="DHHStablefigurenote"/>
        <w:ind w:left="709"/>
      </w:pPr>
      <w:r>
        <w:t>(Mark with an ‘X’ as applicable)</w:t>
      </w:r>
    </w:p>
    <w:tbl>
      <w:tblPr>
        <w:tblW w:w="7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
        <w:gridCol w:w="2410"/>
        <w:gridCol w:w="425"/>
        <w:gridCol w:w="3118"/>
        <w:gridCol w:w="425"/>
      </w:tblGrid>
      <w:tr w:rsidR="00C76441" w:rsidTr="0095772C">
        <w:tc>
          <w:tcPr>
            <w:tcW w:w="851" w:type="dxa"/>
            <w:tcBorders>
              <w:top w:val="nil"/>
              <w:left w:val="nil"/>
              <w:bottom w:val="nil"/>
              <w:right w:val="single" w:sz="4" w:space="0" w:color="auto"/>
            </w:tcBorders>
            <w:shd w:val="clear" w:color="auto" w:fill="auto"/>
          </w:tcPr>
          <w:p w:rsidR="00C76441" w:rsidRDefault="00C76441" w:rsidP="009B1B69">
            <w:pPr>
              <w:pStyle w:val="DHHStabletext"/>
              <w:spacing w:after="80" w:line="240" w:lineRule="atLeast"/>
            </w:pPr>
            <w:r>
              <w:rPr>
                <w:rStyle w:val="Strong"/>
              </w:rPr>
              <w:t>No</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C76441" w:rsidRDefault="00C76441" w:rsidP="009B1B69">
            <w:pPr>
              <w:pStyle w:val="DHHStabletext"/>
              <w:spacing w:after="80" w:line="240" w:lineRule="atLeast"/>
            </w:pPr>
          </w:p>
        </w:tc>
        <w:tc>
          <w:tcPr>
            <w:tcW w:w="2410" w:type="dxa"/>
            <w:tcBorders>
              <w:top w:val="nil"/>
              <w:left w:val="single" w:sz="4" w:space="0" w:color="auto"/>
              <w:bottom w:val="nil"/>
              <w:right w:val="single" w:sz="4" w:space="0" w:color="auto"/>
            </w:tcBorders>
            <w:shd w:val="clear" w:color="auto" w:fill="auto"/>
          </w:tcPr>
          <w:p w:rsidR="00C76441" w:rsidRDefault="00C76441" w:rsidP="009B1B69">
            <w:pPr>
              <w:pStyle w:val="DHHStabletext"/>
              <w:spacing w:after="80" w:line="240" w:lineRule="atLeast"/>
            </w:pPr>
            <w:r>
              <w:rPr>
                <w:rStyle w:val="Strong"/>
              </w:rPr>
              <w:t>Yes, Aboriginal</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C76441" w:rsidRDefault="00C76441" w:rsidP="009B1B69">
            <w:pPr>
              <w:pStyle w:val="DHHStabletext"/>
              <w:spacing w:after="80" w:line="240" w:lineRule="atLeast"/>
            </w:pPr>
          </w:p>
        </w:tc>
        <w:tc>
          <w:tcPr>
            <w:tcW w:w="3118" w:type="dxa"/>
            <w:tcBorders>
              <w:top w:val="nil"/>
              <w:left w:val="single" w:sz="4" w:space="0" w:color="auto"/>
              <w:bottom w:val="nil"/>
              <w:right w:val="single" w:sz="4" w:space="0" w:color="auto"/>
            </w:tcBorders>
            <w:shd w:val="clear" w:color="auto" w:fill="auto"/>
          </w:tcPr>
          <w:p w:rsidR="00C76441" w:rsidRDefault="00C76441" w:rsidP="009B1B69">
            <w:pPr>
              <w:pStyle w:val="DHHStabletext"/>
              <w:spacing w:after="80" w:line="240" w:lineRule="atLeast"/>
            </w:pPr>
            <w:r>
              <w:rPr>
                <w:rStyle w:val="Strong"/>
              </w:rPr>
              <w:t xml:space="preserve">Yes, </w:t>
            </w:r>
            <w:smartTag w:uri="urn:schemas-microsoft-com:office:smarttags" w:element="place">
              <w:r w:rsidRPr="009C4702">
                <w:rPr>
                  <w:rStyle w:val="Strong"/>
                </w:rPr>
                <w:t>Torres Strait</w:t>
              </w:r>
            </w:smartTag>
            <w:r w:rsidRPr="009C4702">
              <w:rPr>
                <w:rStyle w:val="Strong"/>
              </w:rPr>
              <w:t xml:space="preserve"> Islander</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C76441" w:rsidRDefault="00C76441" w:rsidP="009B1B69">
            <w:pPr>
              <w:pStyle w:val="DHHStabletext"/>
              <w:spacing w:after="80" w:line="240" w:lineRule="atLeast"/>
            </w:pPr>
          </w:p>
        </w:tc>
      </w:tr>
    </w:tbl>
    <w:p w:rsidR="00C76441" w:rsidRDefault="00174B67" w:rsidP="00C76441">
      <w:pPr>
        <w:pStyle w:val="Heading1"/>
      </w:pPr>
      <w:r>
        <w:t>Please categorise the incident</w:t>
      </w:r>
    </w:p>
    <w:tbl>
      <w:tblPr>
        <w:tblW w:w="5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26"/>
      </w:tblGrid>
      <w:tr w:rsidR="00174B67" w:rsidTr="0095772C">
        <w:tc>
          <w:tcPr>
            <w:tcW w:w="5103" w:type="dxa"/>
            <w:tcBorders>
              <w:top w:val="nil"/>
              <w:left w:val="nil"/>
              <w:bottom w:val="nil"/>
              <w:right w:val="single" w:sz="4" w:space="0" w:color="auto"/>
            </w:tcBorders>
            <w:shd w:val="clear" w:color="auto" w:fill="auto"/>
          </w:tcPr>
          <w:p w:rsidR="00174B67" w:rsidRPr="00174B67" w:rsidRDefault="00174B67" w:rsidP="00174B67">
            <w:pPr>
              <w:pStyle w:val="DHHStabletext"/>
              <w:rPr>
                <w:rStyle w:val="Strong"/>
                <w:b w:val="0"/>
                <w:bCs w:val="0"/>
              </w:rPr>
            </w:pPr>
            <w:r w:rsidRPr="00174B67">
              <w:rPr>
                <w:b/>
              </w:rPr>
              <w:t>Physical violence</w:t>
            </w:r>
          </w:p>
        </w:tc>
        <w:tc>
          <w:tcPr>
            <w:tcW w:w="426" w:type="dxa"/>
            <w:tcBorders>
              <w:left w:val="single" w:sz="4" w:space="0" w:color="auto"/>
              <w:right w:val="single" w:sz="4" w:space="0" w:color="auto"/>
            </w:tcBorders>
            <w:shd w:val="clear" w:color="auto" w:fill="auto"/>
          </w:tcPr>
          <w:p w:rsidR="00174B67" w:rsidRDefault="00174B67" w:rsidP="00174B67">
            <w:pPr>
              <w:pStyle w:val="DHHStabletext"/>
            </w:pPr>
          </w:p>
        </w:tc>
      </w:tr>
      <w:tr w:rsidR="00174B67" w:rsidTr="0095772C">
        <w:tc>
          <w:tcPr>
            <w:tcW w:w="5103" w:type="dxa"/>
            <w:tcBorders>
              <w:top w:val="nil"/>
              <w:left w:val="nil"/>
              <w:bottom w:val="nil"/>
              <w:right w:val="single" w:sz="4" w:space="0" w:color="auto"/>
            </w:tcBorders>
            <w:shd w:val="clear" w:color="auto" w:fill="auto"/>
          </w:tcPr>
          <w:p w:rsidR="00174B67" w:rsidRPr="00174B67" w:rsidRDefault="00174B67" w:rsidP="00174B67">
            <w:pPr>
              <w:pStyle w:val="DHHStabletext"/>
              <w:rPr>
                <w:rStyle w:val="Strong"/>
                <w:b w:val="0"/>
              </w:rPr>
            </w:pPr>
            <w:r w:rsidRPr="00174B67">
              <w:rPr>
                <w:b/>
              </w:rPr>
              <w:t>Sexual offence</w:t>
            </w:r>
          </w:p>
        </w:tc>
        <w:tc>
          <w:tcPr>
            <w:tcW w:w="426" w:type="dxa"/>
            <w:tcBorders>
              <w:left w:val="single" w:sz="4" w:space="0" w:color="auto"/>
              <w:right w:val="single" w:sz="4" w:space="0" w:color="auto"/>
            </w:tcBorders>
            <w:shd w:val="clear" w:color="auto" w:fill="auto"/>
          </w:tcPr>
          <w:p w:rsidR="00174B67" w:rsidRDefault="00174B67" w:rsidP="00174B67">
            <w:pPr>
              <w:pStyle w:val="DHHStabletext"/>
            </w:pPr>
          </w:p>
        </w:tc>
      </w:tr>
      <w:tr w:rsidR="00174B67" w:rsidTr="0095772C">
        <w:tc>
          <w:tcPr>
            <w:tcW w:w="5103" w:type="dxa"/>
            <w:tcBorders>
              <w:top w:val="nil"/>
              <w:left w:val="nil"/>
              <w:bottom w:val="nil"/>
              <w:right w:val="single" w:sz="4" w:space="0" w:color="auto"/>
            </w:tcBorders>
            <w:shd w:val="clear" w:color="auto" w:fill="auto"/>
          </w:tcPr>
          <w:p w:rsidR="00174B67" w:rsidRPr="00174B67" w:rsidRDefault="00174B67" w:rsidP="00174B67">
            <w:pPr>
              <w:pStyle w:val="DHHStabletext"/>
              <w:rPr>
                <w:rStyle w:val="Strong"/>
                <w:b w:val="0"/>
              </w:rPr>
            </w:pPr>
            <w:r w:rsidRPr="00174B67">
              <w:rPr>
                <w:b/>
              </w:rPr>
              <w:t>Serious emotional or psychological abuse</w:t>
            </w:r>
          </w:p>
        </w:tc>
        <w:tc>
          <w:tcPr>
            <w:tcW w:w="426" w:type="dxa"/>
            <w:tcBorders>
              <w:left w:val="single" w:sz="4" w:space="0" w:color="auto"/>
              <w:right w:val="single" w:sz="4" w:space="0" w:color="auto"/>
            </w:tcBorders>
            <w:shd w:val="clear" w:color="auto" w:fill="auto"/>
          </w:tcPr>
          <w:p w:rsidR="00174B67" w:rsidRDefault="00174B67" w:rsidP="00174B67">
            <w:pPr>
              <w:pStyle w:val="DHHStabletext"/>
            </w:pPr>
          </w:p>
        </w:tc>
      </w:tr>
      <w:tr w:rsidR="00174B67" w:rsidTr="0095772C">
        <w:tc>
          <w:tcPr>
            <w:tcW w:w="5103" w:type="dxa"/>
            <w:tcBorders>
              <w:top w:val="nil"/>
              <w:left w:val="nil"/>
              <w:bottom w:val="nil"/>
              <w:right w:val="single" w:sz="4" w:space="0" w:color="auto"/>
            </w:tcBorders>
            <w:shd w:val="clear" w:color="auto" w:fill="auto"/>
          </w:tcPr>
          <w:p w:rsidR="00174B67" w:rsidRPr="00174B67" w:rsidRDefault="00174B67" w:rsidP="00174B67">
            <w:pPr>
              <w:pStyle w:val="DHHStabletext"/>
              <w:rPr>
                <w:rStyle w:val="Strong"/>
                <w:b w:val="0"/>
              </w:rPr>
            </w:pPr>
            <w:r w:rsidRPr="00174B67">
              <w:rPr>
                <w:b/>
              </w:rPr>
              <w:t>Serious neglect</w:t>
            </w:r>
          </w:p>
        </w:tc>
        <w:tc>
          <w:tcPr>
            <w:tcW w:w="426" w:type="dxa"/>
            <w:tcBorders>
              <w:left w:val="single" w:sz="4" w:space="0" w:color="auto"/>
              <w:right w:val="single" w:sz="4" w:space="0" w:color="auto"/>
            </w:tcBorders>
            <w:shd w:val="clear" w:color="auto" w:fill="auto"/>
          </w:tcPr>
          <w:p w:rsidR="00174B67" w:rsidRDefault="00174B67" w:rsidP="00174B67">
            <w:pPr>
              <w:pStyle w:val="DHHStabletext"/>
            </w:pPr>
          </w:p>
        </w:tc>
      </w:tr>
    </w:tbl>
    <w:p w:rsidR="00174B67" w:rsidRDefault="00174B67" w:rsidP="00174B67">
      <w:pPr>
        <w:pStyle w:val="Heading1"/>
      </w:pPr>
      <w:r w:rsidRPr="00174B67">
        <w:lastRenderedPageBreak/>
        <w:t>Please descr</w:t>
      </w:r>
      <w:r>
        <w:t>ibe the incident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7427"/>
      </w:tblGrid>
      <w:tr w:rsidR="00174B67" w:rsidRPr="00174B67" w:rsidTr="00CE4E68">
        <w:trPr>
          <w:trHeight w:val="1098"/>
        </w:trPr>
        <w:tc>
          <w:tcPr>
            <w:tcW w:w="2694" w:type="dxa"/>
            <w:shd w:val="clear" w:color="auto" w:fill="auto"/>
          </w:tcPr>
          <w:p w:rsidR="00174B67" w:rsidRPr="009B1B69" w:rsidRDefault="00174B67" w:rsidP="009B1B69">
            <w:pPr>
              <w:pStyle w:val="DHHStabletext"/>
              <w:rPr>
                <w:b/>
              </w:rPr>
            </w:pPr>
            <w:r w:rsidRPr="009B1B69">
              <w:rPr>
                <w:b/>
              </w:rPr>
              <w:t>When did it take place?</w:t>
            </w:r>
          </w:p>
        </w:tc>
        <w:tc>
          <w:tcPr>
            <w:tcW w:w="7618" w:type="dxa"/>
            <w:shd w:val="clear" w:color="auto" w:fill="auto"/>
          </w:tcPr>
          <w:p w:rsidR="00174B67" w:rsidRPr="00174B67" w:rsidRDefault="00174B67" w:rsidP="009B1B69">
            <w:pPr>
              <w:pStyle w:val="DHHStabletext"/>
            </w:pPr>
          </w:p>
        </w:tc>
      </w:tr>
      <w:tr w:rsidR="00174B67" w:rsidRPr="00174B67" w:rsidTr="00CE4E68">
        <w:trPr>
          <w:trHeight w:val="844"/>
        </w:trPr>
        <w:tc>
          <w:tcPr>
            <w:tcW w:w="2694" w:type="dxa"/>
            <w:shd w:val="clear" w:color="auto" w:fill="auto"/>
          </w:tcPr>
          <w:p w:rsidR="00174B67" w:rsidRPr="009B1B69" w:rsidRDefault="00174B67" w:rsidP="009B1B69">
            <w:pPr>
              <w:pStyle w:val="DHHStabletext"/>
              <w:rPr>
                <w:b/>
              </w:rPr>
            </w:pPr>
            <w:r w:rsidRPr="009B1B69">
              <w:rPr>
                <w:b/>
              </w:rPr>
              <w:t>Who was involved?</w:t>
            </w:r>
          </w:p>
        </w:tc>
        <w:tc>
          <w:tcPr>
            <w:tcW w:w="7618" w:type="dxa"/>
            <w:shd w:val="clear" w:color="auto" w:fill="auto"/>
          </w:tcPr>
          <w:p w:rsidR="00174B67" w:rsidRPr="00174B67" w:rsidRDefault="00174B67" w:rsidP="009B1B69">
            <w:pPr>
              <w:pStyle w:val="DHHStabletext"/>
            </w:pPr>
          </w:p>
        </w:tc>
      </w:tr>
      <w:tr w:rsidR="00174B67" w:rsidRPr="00174B67" w:rsidTr="00CE4E68">
        <w:trPr>
          <w:trHeight w:val="842"/>
        </w:trPr>
        <w:tc>
          <w:tcPr>
            <w:tcW w:w="2694" w:type="dxa"/>
            <w:shd w:val="clear" w:color="auto" w:fill="auto"/>
          </w:tcPr>
          <w:p w:rsidR="00174B67" w:rsidRPr="009B1B69" w:rsidRDefault="00174B67" w:rsidP="009B1B69">
            <w:pPr>
              <w:pStyle w:val="DHHStabletext"/>
              <w:rPr>
                <w:b/>
              </w:rPr>
            </w:pPr>
            <w:r w:rsidRPr="009B1B69">
              <w:rPr>
                <w:b/>
              </w:rPr>
              <w:t>What did you see?</w:t>
            </w:r>
          </w:p>
        </w:tc>
        <w:tc>
          <w:tcPr>
            <w:tcW w:w="7618" w:type="dxa"/>
            <w:shd w:val="clear" w:color="auto" w:fill="auto"/>
          </w:tcPr>
          <w:p w:rsidR="00174B67" w:rsidRPr="00174B67" w:rsidRDefault="00174B67" w:rsidP="009B1B69">
            <w:pPr>
              <w:pStyle w:val="DHHStabletext"/>
            </w:pPr>
          </w:p>
        </w:tc>
      </w:tr>
      <w:tr w:rsidR="00174B67" w:rsidRPr="00174B67" w:rsidTr="00CE4E68">
        <w:trPr>
          <w:trHeight w:val="698"/>
        </w:trPr>
        <w:tc>
          <w:tcPr>
            <w:tcW w:w="2694" w:type="dxa"/>
            <w:shd w:val="clear" w:color="auto" w:fill="auto"/>
          </w:tcPr>
          <w:p w:rsidR="00174B67" w:rsidRPr="009B1B69" w:rsidRDefault="00174B67" w:rsidP="009B1B69">
            <w:pPr>
              <w:pStyle w:val="DHHStabletext"/>
              <w:rPr>
                <w:b/>
              </w:rPr>
            </w:pPr>
            <w:r w:rsidRPr="009B1B69">
              <w:rPr>
                <w:b/>
              </w:rPr>
              <w:t>Other information</w:t>
            </w:r>
          </w:p>
        </w:tc>
        <w:tc>
          <w:tcPr>
            <w:tcW w:w="7618" w:type="dxa"/>
            <w:shd w:val="clear" w:color="auto" w:fill="auto"/>
          </w:tcPr>
          <w:p w:rsidR="00174B67" w:rsidRPr="00174B67" w:rsidRDefault="00174B67" w:rsidP="009B1B69">
            <w:pPr>
              <w:pStyle w:val="DHHStabletext"/>
            </w:pPr>
          </w:p>
        </w:tc>
      </w:tr>
    </w:tbl>
    <w:p w:rsidR="00174B67" w:rsidRDefault="00174B67" w:rsidP="00174B67">
      <w:pPr>
        <w:pStyle w:val="Heading1"/>
      </w:pPr>
      <w:r>
        <w:t>Parent/carer/child use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284"/>
      </w:tblGrid>
      <w:tr w:rsidR="00174B67" w:rsidTr="009B1B69">
        <w:tc>
          <w:tcPr>
            <w:tcW w:w="2835" w:type="dxa"/>
            <w:shd w:val="clear" w:color="auto" w:fill="auto"/>
          </w:tcPr>
          <w:p w:rsidR="00174B67" w:rsidRPr="009B1B69" w:rsidRDefault="00174B67" w:rsidP="009B1B69">
            <w:pPr>
              <w:pStyle w:val="DHHStabletext"/>
              <w:rPr>
                <w:b/>
              </w:rPr>
            </w:pPr>
            <w:r w:rsidRPr="009B1B69">
              <w:rPr>
                <w:b/>
              </w:rPr>
              <w:t>Date of incident:</w:t>
            </w:r>
          </w:p>
        </w:tc>
        <w:tc>
          <w:tcPr>
            <w:tcW w:w="7477" w:type="dxa"/>
            <w:shd w:val="clear" w:color="auto" w:fill="auto"/>
          </w:tcPr>
          <w:p w:rsidR="00174B67" w:rsidRDefault="00174B67" w:rsidP="009B1B69">
            <w:pPr>
              <w:pStyle w:val="DHHStabletext"/>
            </w:pPr>
          </w:p>
        </w:tc>
      </w:tr>
      <w:tr w:rsidR="00174B67" w:rsidTr="009B1B69">
        <w:tc>
          <w:tcPr>
            <w:tcW w:w="2835" w:type="dxa"/>
            <w:shd w:val="clear" w:color="auto" w:fill="auto"/>
          </w:tcPr>
          <w:p w:rsidR="00174B67" w:rsidRPr="009B1B69" w:rsidRDefault="00174B67" w:rsidP="009B1B69">
            <w:pPr>
              <w:pStyle w:val="DHHStabletext"/>
              <w:rPr>
                <w:b/>
              </w:rPr>
            </w:pPr>
            <w:r w:rsidRPr="009B1B69">
              <w:rPr>
                <w:b/>
              </w:rPr>
              <w:t>Time of incident:</w:t>
            </w:r>
          </w:p>
        </w:tc>
        <w:tc>
          <w:tcPr>
            <w:tcW w:w="7477" w:type="dxa"/>
            <w:shd w:val="clear" w:color="auto" w:fill="auto"/>
          </w:tcPr>
          <w:p w:rsidR="00174B67" w:rsidRDefault="00174B67" w:rsidP="009B1B69">
            <w:pPr>
              <w:pStyle w:val="DHHStabletext"/>
            </w:pPr>
          </w:p>
        </w:tc>
      </w:tr>
      <w:tr w:rsidR="00174B67" w:rsidTr="009B1B69">
        <w:tc>
          <w:tcPr>
            <w:tcW w:w="2835" w:type="dxa"/>
            <w:shd w:val="clear" w:color="auto" w:fill="auto"/>
          </w:tcPr>
          <w:p w:rsidR="00174B67" w:rsidRPr="009B1B69" w:rsidRDefault="00174B67" w:rsidP="009B1B69">
            <w:pPr>
              <w:pStyle w:val="DHHStabletext"/>
              <w:rPr>
                <w:b/>
              </w:rPr>
            </w:pPr>
            <w:r w:rsidRPr="009B1B69">
              <w:rPr>
                <w:b/>
              </w:rPr>
              <w:t>Location of incident:</w:t>
            </w:r>
          </w:p>
        </w:tc>
        <w:tc>
          <w:tcPr>
            <w:tcW w:w="7477" w:type="dxa"/>
            <w:shd w:val="clear" w:color="auto" w:fill="auto"/>
          </w:tcPr>
          <w:p w:rsidR="00174B67" w:rsidRDefault="00174B67" w:rsidP="009B1B69">
            <w:pPr>
              <w:pStyle w:val="DHHStabletext"/>
            </w:pPr>
          </w:p>
        </w:tc>
      </w:tr>
      <w:tr w:rsidR="00174B67" w:rsidTr="009B1B69">
        <w:tc>
          <w:tcPr>
            <w:tcW w:w="2835" w:type="dxa"/>
            <w:shd w:val="clear" w:color="auto" w:fill="auto"/>
          </w:tcPr>
          <w:p w:rsidR="00174B67" w:rsidRPr="009B1B69" w:rsidRDefault="00174B67" w:rsidP="009B1B69">
            <w:pPr>
              <w:pStyle w:val="DHHStabletext"/>
              <w:rPr>
                <w:b/>
              </w:rPr>
            </w:pPr>
            <w:r w:rsidRPr="009B1B69">
              <w:rPr>
                <w:b/>
              </w:rPr>
              <w:t>Name(s) of child/children involved:</w:t>
            </w:r>
          </w:p>
        </w:tc>
        <w:tc>
          <w:tcPr>
            <w:tcW w:w="7477" w:type="dxa"/>
            <w:shd w:val="clear" w:color="auto" w:fill="auto"/>
          </w:tcPr>
          <w:p w:rsidR="00174B67" w:rsidRDefault="00174B67" w:rsidP="009B1B69">
            <w:pPr>
              <w:pStyle w:val="DHHStabletext"/>
            </w:pPr>
          </w:p>
        </w:tc>
      </w:tr>
      <w:tr w:rsidR="00174B67" w:rsidTr="009B1B69">
        <w:tc>
          <w:tcPr>
            <w:tcW w:w="2835" w:type="dxa"/>
            <w:shd w:val="clear" w:color="auto" w:fill="auto"/>
          </w:tcPr>
          <w:p w:rsidR="00174B67" w:rsidRPr="009B1B69" w:rsidRDefault="00174B67" w:rsidP="009B1B69">
            <w:pPr>
              <w:pStyle w:val="DHHStabletext"/>
              <w:rPr>
                <w:b/>
              </w:rPr>
            </w:pPr>
            <w:r w:rsidRPr="009B1B69">
              <w:rPr>
                <w:b/>
              </w:rPr>
              <w:t>Name(s) of staff/volunteer involved:</w:t>
            </w:r>
          </w:p>
        </w:tc>
        <w:tc>
          <w:tcPr>
            <w:tcW w:w="7477" w:type="dxa"/>
            <w:shd w:val="clear" w:color="auto" w:fill="auto"/>
          </w:tcPr>
          <w:p w:rsidR="00174B67" w:rsidRDefault="00174B67" w:rsidP="009B1B69">
            <w:pPr>
              <w:pStyle w:val="DHHStabletext"/>
            </w:pPr>
          </w:p>
        </w:tc>
      </w:tr>
    </w:tbl>
    <w:p w:rsidR="00174B67" w:rsidRDefault="00174B67" w:rsidP="00174B67">
      <w:pPr>
        <w:pStyle w:val="Heading1"/>
      </w:pPr>
      <w:r>
        <w:t>Office use: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5"/>
        <w:gridCol w:w="5911"/>
      </w:tblGrid>
      <w:tr w:rsidR="00174B67" w:rsidRPr="009B1B69" w:rsidTr="009B1B69">
        <w:tc>
          <w:tcPr>
            <w:tcW w:w="4253" w:type="dxa"/>
            <w:shd w:val="clear" w:color="auto" w:fill="auto"/>
          </w:tcPr>
          <w:p w:rsidR="00174B67" w:rsidRPr="009B1B69" w:rsidRDefault="00174B67" w:rsidP="009B1B69">
            <w:pPr>
              <w:pStyle w:val="DHHStabletext"/>
              <w:rPr>
                <w:b/>
              </w:rPr>
            </w:pPr>
            <w:r w:rsidRPr="009B1B69">
              <w:rPr>
                <w:b/>
              </w:rPr>
              <w:t>Date incident report received:</w:t>
            </w:r>
          </w:p>
        </w:tc>
        <w:tc>
          <w:tcPr>
            <w:tcW w:w="6059" w:type="dxa"/>
            <w:shd w:val="clear" w:color="auto" w:fill="auto"/>
          </w:tcPr>
          <w:p w:rsidR="00174B67" w:rsidRPr="00174B67" w:rsidRDefault="00174B67" w:rsidP="009B1B69">
            <w:pPr>
              <w:pStyle w:val="DHHStabletext"/>
            </w:pPr>
          </w:p>
        </w:tc>
      </w:tr>
      <w:tr w:rsidR="00174B67" w:rsidRPr="009B1B69" w:rsidTr="009B1B69">
        <w:tc>
          <w:tcPr>
            <w:tcW w:w="4253" w:type="dxa"/>
            <w:shd w:val="clear" w:color="auto" w:fill="auto"/>
          </w:tcPr>
          <w:p w:rsidR="00174B67" w:rsidRPr="009B1B69" w:rsidRDefault="00174B67" w:rsidP="009B1B69">
            <w:pPr>
              <w:pStyle w:val="DHHStabletext"/>
              <w:rPr>
                <w:b/>
              </w:rPr>
            </w:pPr>
            <w:r w:rsidRPr="009B1B69">
              <w:rPr>
                <w:b/>
              </w:rPr>
              <w:t>Staff member managing incident:</w:t>
            </w:r>
          </w:p>
        </w:tc>
        <w:tc>
          <w:tcPr>
            <w:tcW w:w="6059" w:type="dxa"/>
            <w:shd w:val="clear" w:color="auto" w:fill="auto"/>
          </w:tcPr>
          <w:p w:rsidR="00174B67" w:rsidRPr="00174B67" w:rsidRDefault="00174B67" w:rsidP="009B1B69">
            <w:pPr>
              <w:pStyle w:val="DHHStabletext"/>
            </w:pPr>
          </w:p>
        </w:tc>
      </w:tr>
      <w:tr w:rsidR="00174B67" w:rsidRPr="009B1B69" w:rsidTr="009B1B69">
        <w:tc>
          <w:tcPr>
            <w:tcW w:w="4253" w:type="dxa"/>
            <w:shd w:val="clear" w:color="auto" w:fill="auto"/>
          </w:tcPr>
          <w:p w:rsidR="00174B67" w:rsidRPr="009B1B69" w:rsidRDefault="00174B67" w:rsidP="009B1B69">
            <w:pPr>
              <w:pStyle w:val="DHHStabletext"/>
              <w:rPr>
                <w:b/>
              </w:rPr>
            </w:pPr>
            <w:r w:rsidRPr="009B1B69">
              <w:rPr>
                <w:b/>
              </w:rPr>
              <w:t>Follow-up date:</w:t>
            </w:r>
          </w:p>
        </w:tc>
        <w:tc>
          <w:tcPr>
            <w:tcW w:w="6059" w:type="dxa"/>
            <w:shd w:val="clear" w:color="auto" w:fill="auto"/>
          </w:tcPr>
          <w:p w:rsidR="00174B67" w:rsidRPr="00174B67" w:rsidRDefault="00174B67" w:rsidP="009B1B69">
            <w:pPr>
              <w:pStyle w:val="DHHStabletext"/>
            </w:pPr>
          </w:p>
        </w:tc>
      </w:tr>
      <w:tr w:rsidR="00174B67" w:rsidRPr="009B1B69" w:rsidTr="009B1B69">
        <w:tc>
          <w:tcPr>
            <w:tcW w:w="4253" w:type="dxa"/>
            <w:shd w:val="clear" w:color="auto" w:fill="auto"/>
          </w:tcPr>
          <w:p w:rsidR="00174B67" w:rsidRPr="009B1B69" w:rsidRDefault="00174B67" w:rsidP="009B1B69">
            <w:pPr>
              <w:pStyle w:val="DHHStabletext"/>
              <w:rPr>
                <w:b/>
              </w:rPr>
            </w:pPr>
            <w:r w:rsidRPr="009B1B69">
              <w:rPr>
                <w:b/>
              </w:rPr>
              <w:t>Incident ref. number:</w:t>
            </w:r>
          </w:p>
        </w:tc>
        <w:tc>
          <w:tcPr>
            <w:tcW w:w="6059" w:type="dxa"/>
            <w:shd w:val="clear" w:color="auto" w:fill="auto"/>
          </w:tcPr>
          <w:p w:rsidR="00174B67" w:rsidRPr="00174B67" w:rsidRDefault="00174B67" w:rsidP="009B1B69">
            <w:pPr>
              <w:pStyle w:val="DHHStabletext"/>
            </w:pPr>
          </w:p>
        </w:tc>
      </w:tr>
    </w:tbl>
    <w:p w:rsidR="00174B67" w:rsidRDefault="00174B67" w:rsidP="00174B67">
      <w:pPr>
        <w:pStyle w:val="Heading1"/>
      </w:pPr>
      <w:r w:rsidRPr="00174B67">
        <w:t>Has the incident been reported</w:t>
      </w:r>
      <w: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174B67" w:rsidTr="001A1995">
        <w:tc>
          <w:tcPr>
            <w:tcW w:w="5103" w:type="dxa"/>
            <w:shd w:val="clear" w:color="auto" w:fill="auto"/>
          </w:tcPr>
          <w:p w:rsidR="00174B67" w:rsidRPr="001A1995" w:rsidRDefault="001A1995" w:rsidP="009B1B69">
            <w:pPr>
              <w:pStyle w:val="DHHStabletext"/>
              <w:rPr>
                <w:rStyle w:val="Strong"/>
                <w:b w:val="0"/>
                <w:bCs w:val="0"/>
              </w:rPr>
            </w:pPr>
            <w:r w:rsidRPr="001A1995">
              <w:rPr>
                <w:b/>
              </w:rPr>
              <w:t>C</w:t>
            </w:r>
            <w:r w:rsidR="00174B67" w:rsidRPr="001A1995">
              <w:rPr>
                <w:b/>
              </w:rPr>
              <w:t>hild protection</w:t>
            </w:r>
          </w:p>
        </w:tc>
        <w:tc>
          <w:tcPr>
            <w:tcW w:w="5245" w:type="dxa"/>
            <w:shd w:val="clear" w:color="auto" w:fill="auto"/>
          </w:tcPr>
          <w:p w:rsidR="00174B67" w:rsidRDefault="00174B67" w:rsidP="009B1B69">
            <w:pPr>
              <w:pStyle w:val="DHHStabletext"/>
            </w:pPr>
          </w:p>
        </w:tc>
      </w:tr>
      <w:tr w:rsidR="00174B67" w:rsidTr="001A1995">
        <w:tc>
          <w:tcPr>
            <w:tcW w:w="5103" w:type="dxa"/>
            <w:shd w:val="clear" w:color="auto" w:fill="auto"/>
          </w:tcPr>
          <w:p w:rsidR="00174B67" w:rsidRPr="001A1995" w:rsidRDefault="001A1995" w:rsidP="009B1B69">
            <w:pPr>
              <w:pStyle w:val="DHHStabletext"/>
              <w:rPr>
                <w:rStyle w:val="Strong"/>
                <w:b w:val="0"/>
              </w:rPr>
            </w:pPr>
            <w:r w:rsidRPr="001A1995">
              <w:rPr>
                <w:b/>
              </w:rPr>
              <w:t>P</w:t>
            </w:r>
            <w:r w:rsidR="00174B67" w:rsidRPr="001A1995">
              <w:rPr>
                <w:b/>
              </w:rPr>
              <w:t>olice</w:t>
            </w:r>
          </w:p>
        </w:tc>
        <w:tc>
          <w:tcPr>
            <w:tcW w:w="5245" w:type="dxa"/>
            <w:shd w:val="clear" w:color="auto" w:fill="auto"/>
          </w:tcPr>
          <w:p w:rsidR="00174B67" w:rsidRDefault="00174B67" w:rsidP="009B1B69">
            <w:pPr>
              <w:pStyle w:val="DHHStabletext"/>
            </w:pPr>
          </w:p>
        </w:tc>
      </w:tr>
      <w:tr w:rsidR="00174B67" w:rsidTr="001A1995">
        <w:tc>
          <w:tcPr>
            <w:tcW w:w="5103" w:type="dxa"/>
            <w:shd w:val="clear" w:color="auto" w:fill="auto"/>
          </w:tcPr>
          <w:p w:rsidR="00174B67" w:rsidRPr="001A1995" w:rsidRDefault="001A1995" w:rsidP="009B1B69">
            <w:pPr>
              <w:pStyle w:val="DHHStabletext"/>
              <w:rPr>
                <w:rStyle w:val="Strong"/>
                <w:b w:val="0"/>
              </w:rPr>
            </w:pPr>
            <w:r w:rsidRPr="001A1995">
              <w:rPr>
                <w:b/>
              </w:rPr>
              <w:t>A</w:t>
            </w:r>
            <w:r w:rsidR="00174B67" w:rsidRPr="001A1995">
              <w:rPr>
                <w:b/>
              </w:rPr>
              <w:t>nother third party (please specify):</w:t>
            </w:r>
          </w:p>
        </w:tc>
        <w:tc>
          <w:tcPr>
            <w:tcW w:w="5245" w:type="dxa"/>
            <w:shd w:val="clear" w:color="auto" w:fill="auto"/>
          </w:tcPr>
          <w:p w:rsidR="00174B67" w:rsidRDefault="00174B67" w:rsidP="009B1B69">
            <w:pPr>
              <w:pStyle w:val="DHHStabletext"/>
            </w:pPr>
          </w:p>
        </w:tc>
      </w:tr>
    </w:tbl>
    <w:p w:rsidR="00174B67" w:rsidRDefault="00174B67" w:rsidP="00174B67">
      <w:pPr>
        <w:pStyle w:val="Heading1"/>
      </w:pPr>
      <w:r>
        <w:t>Incident reporter wishes to remain anonymous?</w:t>
      </w:r>
    </w:p>
    <w:p w:rsidR="0095772C" w:rsidRPr="006013EC" w:rsidRDefault="0095772C" w:rsidP="0095772C">
      <w:pPr>
        <w:pStyle w:val="DHHStablefigurenote"/>
        <w:ind w:left="709"/>
      </w:pPr>
      <w:r>
        <w:t>(Mark with an ‘X’ as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709"/>
        <w:gridCol w:w="425"/>
      </w:tblGrid>
      <w:tr w:rsidR="0095772C" w:rsidTr="0095772C">
        <w:tc>
          <w:tcPr>
            <w:tcW w:w="851" w:type="dxa"/>
            <w:tcBorders>
              <w:top w:val="nil"/>
              <w:left w:val="nil"/>
              <w:bottom w:val="nil"/>
              <w:right w:val="single" w:sz="4" w:space="0" w:color="auto"/>
            </w:tcBorders>
            <w:shd w:val="clear" w:color="auto" w:fill="auto"/>
          </w:tcPr>
          <w:p w:rsidR="0095772C" w:rsidRPr="006013EC" w:rsidRDefault="0095772C" w:rsidP="009B1B69">
            <w:pPr>
              <w:pStyle w:val="DHHStabletext"/>
              <w:spacing w:after="80" w:line="240" w:lineRule="atLeast"/>
              <w:rPr>
                <w:rStyle w:val="Strong"/>
              </w:rPr>
            </w:pPr>
            <w:r>
              <w:rPr>
                <w:rStyle w:val="Strong"/>
              </w:rPr>
              <w:t>Yes</w:t>
            </w:r>
          </w:p>
        </w:tc>
        <w:tc>
          <w:tcPr>
            <w:tcW w:w="425" w:type="dxa"/>
            <w:tcBorders>
              <w:left w:val="single" w:sz="4" w:space="0" w:color="auto"/>
              <w:right w:val="single" w:sz="4" w:space="0" w:color="auto"/>
            </w:tcBorders>
            <w:shd w:val="clear" w:color="auto" w:fill="auto"/>
          </w:tcPr>
          <w:p w:rsidR="0095772C" w:rsidRDefault="0095772C" w:rsidP="009B1B69">
            <w:pPr>
              <w:pStyle w:val="DHHStabletext"/>
              <w:spacing w:after="80" w:line="240" w:lineRule="atLeast"/>
            </w:pPr>
          </w:p>
        </w:tc>
        <w:tc>
          <w:tcPr>
            <w:tcW w:w="709" w:type="dxa"/>
            <w:tcBorders>
              <w:top w:val="nil"/>
              <w:left w:val="single" w:sz="4" w:space="0" w:color="auto"/>
              <w:bottom w:val="nil"/>
              <w:right w:val="single" w:sz="4" w:space="0" w:color="auto"/>
            </w:tcBorders>
            <w:shd w:val="clear" w:color="auto" w:fill="auto"/>
          </w:tcPr>
          <w:p w:rsidR="0095772C" w:rsidRDefault="0095772C" w:rsidP="009B1B69">
            <w:pPr>
              <w:pStyle w:val="DHHStabletext"/>
              <w:spacing w:after="80" w:line="240" w:lineRule="atLeast"/>
            </w:pPr>
            <w:r>
              <w:rPr>
                <w:rStyle w:val="Strong"/>
              </w:rPr>
              <w:t>No</w:t>
            </w:r>
          </w:p>
        </w:tc>
        <w:tc>
          <w:tcPr>
            <w:tcW w:w="425" w:type="dxa"/>
            <w:tcBorders>
              <w:left w:val="single" w:sz="4" w:space="0" w:color="auto"/>
            </w:tcBorders>
            <w:shd w:val="clear" w:color="auto" w:fill="auto"/>
          </w:tcPr>
          <w:p w:rsidR="0095772C" w:rsidRDefault="0095772C" w:rsidP="009B1B69">
            <w:pPr>
              <w:pStyle w:val="DHHStabletext"/>
              <w:spacing w:after="80" w:line="240" w:lineRule="atLeast"/>
            </w:pPr>
          </w:p>
        </w:tc>
      </w:tr>
    </w:tbl>
    <w:p w:rsidR="00174B67" w:rsidRDefault="00174B67" w:rsidP="00174B67">
      <w:pPr>
        <w:pStyle w:val="Heading1"/>
      </w:pPr>
      <w:r>
        <w:lastRenderedPageBreak/>
        <w:t>Further information</w:t>
      </w:r>
    </w:p>
    <w:p w:rsidR="008439BC" w:rsidRDefault="008439BC" w:rsidP="008439BC">
      <w:pPr>
        <w:pStyle w:val="DHHSbody"/>
      </w:pPr>
      <w:r>
        <w:t xml:space="preserve">Further information on </w:t>
      </w:r>
      <w:hyperlink r:id="rId8" w:history="1">
        <w:r w:rsidRPr="00110384">
          <w:rPr>
            <w:rStyle w:val="Hyperlink"/>
          </w:rPr>
          <w:t>child safe standards</w:t>
        </w:r>
      </w:hyperlink>
      <w:r>
        <w:t xml:space="preserve"> can be found on the </w:t>
      </w:r>
      <w:r w:rsidRPr="00110384">
        <w:t>Department of Health and Human Services’ website</w:t>
      </w:r>
      <w:r w:rsidRPr="00A5062F">
        <w:t xml:space="preserve"> &lt;www.dhs.vic.gov.au/about-the-department/plans,-programs-and-projects/projects-and-initiatives/children,-youth-and-family-services/creating-child-safe-organisations&gt;.</w:t>
      </w:r>
    </w:p>
    <w:p w:rsidR="001A1995" w:rsidRDefault="001A1995" w:rsidP="001A1995">
      <w:pPr>
        <w:pStyle w:val="DHHSbody"/>
      </w:pPr>
      <w:r>
        <w:t xml:space="preserve">Additional resources for organisations in the child safe standards toolkit can be found on the </w:t>
      </w:r>
      <w:hyperlink r:id="rId9" w:history="1">
        <w:r w:rsidRPr="00B52450">
          <w:rPr>
            <w:rStyle w:val="Hyperlink"/>
          </w:rPr>
          <w:t>Department of Health and Human Services website</w:t>
        </w:r>
      </w:hyperlink>
      <w:r>
        <w:t>:</w:t>
      </w:r>
      <w:r w:rsidRPr="00B52450">
        <w:t xml:space="preserve"> </w:t>
      </w:r>
      <w:r>
        <w:t>&lt;</w:t>
      </w:r>
      <w:r w:rsidRPr="00B52450">
        <w:t>www.dhs.vic.gov.au/about-the-department/documents-and-resources/policies,-guidelines-and-legislation/child-safe-standards</w:t>
      </w:r>
      <w:r>
        <w:t xml:space="preserve">&gt;. In particular, </w:t>
      </w:r>
      <w:hyperlink r:id="rId10" w:history="1">
        <w:r w:rsidRPr="00831F29">
          <w:rPr>
            <w:rStyle w:val="Hyperlink"/>
            <w:b/>
          </w:rPr>
          <w:t>An Overview to the Victorian child safe standards</w:t>
        </w:r>
      </w:hyperlink>
      <w:r>
        <w:t>, has information to help organisations understand the requirements of each of the child safe standards, including examples of measures organisations can put in place, a self-audit tool and a glossary of key terms: &lt;</w:t>
      </w:r>
      <w:r w:rsidRPr="00831F29">
        <w:t>www.dhs.vic.gov.au/__data/assets/word_doc/0005/955598/Child-safe-standards_overview.doc</w:t>
      </w:r>
      <w:r>
        <w:t>&gt;</w:t>
      </w:r>
    </w:p>
    <w:p w:rsidR="00174B67" w:rsidRDefault="00174B67" w:rsidP="00174B67">
      <w:pPr>
        <w:pStyle w:val="DHHSbody"/>
      </w:pPr>
      <w:r w:rsidRPr="007D6DAF">
        <w:rPr>
          <w:b/>
        </w:rPr>
        <w:t>Note for registered schools:</w:t>
      </w:r>
      <w:r>
        <w:t xml:space="preserve"> a forthcoming </w:t>
      </w:r>
      <w:r w:rsidRPr="007D6DAF">
        <w:t>Ministerial Order under the</w:t>
      </w:r>
      <w:r w:rsidRPr="007D6DAF">
        <w:rPr>
          <w:i/>
        </w:rPr>
        <w:t xml:space="preserve"> Education and Training Reform Act 2006</w:t>
      </w:r>
      <w:r>
        <w:t xml:space="preserve"> will contain the minimum actions that schools must take to meet each of the child safe standards. There will be a lead in time before regulation will commence to allow schools time to prepare. The Department of Education and Training and the Victorian Registration and Qualifications Authority will provide information and materials specifically for schools to assist with capacity building and compliance. </w:t>
      </w:r>
    </w:p>
    <w:p w:rsidR="00174B67" w:rsidRDefault="00174B67" w:rsidP="00174B67">
      <w:pPr>
        <w:pStyle w:val="DHHSbody"/>
      </w:pPr>
      <w:r w:rsidRPr="007D6DAF">
        <w:rPr>
          <w:b/>
        </w:rPr>
        <w:t>Registered schools</w:t>
      </w:r>
      <w:r>
        <w:t xml:space="preserve"> can contact the Department of Education and Training: </w:t>
      </w:r>
      <w:hyperlink r:id="rId11" w:history="1">
        <w:r w:rsidRPr="00174691">
          <w:rPr>
            <w:rStyle w:val="Hyperlink"/>
          </w:rPr>
          <w:t>child.safe.schools@edumail.vic.gov.au</w:t>
        </w:r>
      </w:hyperlink>
    </w:p>
    <w:p w:rsidR="00174B67" w:rsidRDefault="00174B67" w:rsidP="00174B67">
      <w:pPr>
        <w:pStyle w:val="DHHSbody"/>
      </w:pPr>
      <w:r>
        <w:t xml:space="preserve">Early childhood services operating under the </w:t>
      </w:r>
      <w:r w:rsidRPr="000978DF">
        <w:rPr>
          <w:i/>
        </w:rPr>
        <w:t>National Quality Framework</w:t>
      </w:r>
      <w:r w:rsidRPr="007D6DAF">
        <w:rPr>
          <w:i/>
        </w:rPr>
        <w:t xml:space="preserve"> </w:t>
      </w:r>
      <w:r w:rsidRPr="007D6DAF">
        <w:t>or</w:t>
      </w:r>
      <w:r w:rsidRPr="007D6DAF">
        <w:rPr>
          <w:i/>
        </w:rPr>
        <w:t xml:space="preserve"> Children's Services Act 1996</w:t>
      </w:r>
      <w:r>
        <w:t xml:space="preserve"> should contact: </w:t>
      </w:r>
      <w:hyperlink r:id="rId12" w:history="1">
        <w:r w:rsidRPr="00174691">
          <w:rPr>
            <w:rStyle w:val="Hyperlink"/>
          </w:rPr>
          <w:t>licensed.childrens.services@edumail.vic.gov.au</w:t>
        </w:r>
      </w:hyperlink>
    </w:p>
    <w:p w:rsidR="00174B67" w:rsidRDefault="00174B67" w:rsidP="00174B67">
      <w:pPr>
        <w:pStyle w:val="DHHSbody"/>
      </w:pPr>
      <w:r>
        <w:t>Licensed children's services enquiry line: 1300 307 415</w:t>
      </w:r>
    </w:p>
    <w:p w:rsidR="00174B67" w:rsidRDefault="00174B67" w:rsidP="00174B67">
      <w:pPr>
        <w:pStyle w:val="Heading1"/>
      </w:pPr>
      <w:r>
        <w:t>Disclaimer</w:t>
      </w:r>
    </w:p>
    <w:p w:rsidR="00174B67" w:rsidRDefault="00174B67" w:rsidP="00174B67">
      <w:pPr>
        <w:pStyle w:val="DHHSbody"/>
      </w:pPr>
      <w:r w:rsidRPr="007D6DAF">
        <w:t>This document provides general guidance only on the child safe standards. The Department of Health and Human Services does not guarantee that the examples provided in the document are sufficient for the purposes of an organisation's compliance with existing regulatory or government funding requirements.</w:t>
      </w:r>
    </w:p>
    <w:p w:rsidR="00174B67" w:rsidRDefault="00174B67" w:rsidP="00C76441">
      <w:pPr>
        <w:pStyle w:val="DHHSbody"/>
      </w:pPr>
    </w:p>
    <w:tbl>
      <w:tblPr>
        <w:tblW w:w="5000" w:type="pct"/>
        <w:tblInd w:w="113" w:type="dxa"/>
        <w:tblCellMar>
          <w:top w:w="113" w:type="dxa"/>
          <w:bottom w:w="57" w:type="dxa"/>
        </w:tblCellMar>
        <w:tblLook w:val="00A0" w:firstRow="1" w:lastRow="0" w:firstColumn="1" w:lastColumn="0" w:noHBand="0" w:noVBand="0"/>
      </w:tblPr>
      <w:tblGrid>
        <w:gridCol w:w="10194"/>
      </w:tblGrid>
      <w:tr w:rsidR="002802E3" w:rsidRPr="002802E3" w:rsidTr="001D1F84">
        <w:trPr>
          <w:cantSplit/>
        </w:trPr>
        <w:tc>
          <w:tcPr>
            <w:tcW w:w="5000" w:type="pct"/>
            <w:tcBorders>
              <w:top w:val="single" w:sz="4" w:space="0" w:color="auto"/>
              <w:left w:val="single" w:sz="4" w:space="0" w:color="auto"/>
              <w:bottom w:val="single" w:sz="4" w:space="0" w:color="auto"/>
              <w:right w:val="single" w:sz="4" w:space="0" w:color="auto"/>
            </w:tcBorders>
            <w:vAlign w:val="bottom"/>
          </w:tcPr>
          <w:p w:rsidR="001D1F84" w:rsidRPr="00605B5B" w:rsidRDefault="001D1F84" w:rsidP="001D1F84">
            <w:pPr>
              <w:spacing w:after="200" w:line="300" w:lineRule="atLeast"/>
              <w:rPr>
                <w:rFonts w:ascii="Arial" w:hAnsi="Arial"/>
                <w:sz w:val="24"/>
                <w:szCs w:val="19"/>
              </w:rPr>
            </w:pPr>
            <w:r w:rsidRPr="00605B5B">
              <w:rPr>
                <w:rFonts w:ascii="Arial" w:hAnsi="Arial"/>
                <w:sz w:val="24"/>
                <w:szCs w:val="19"/>
              </w:rPr>
              <w:t xml:space="preserve">To receive this publication in an accessible format email </w:t>
            </w:r>
            <w:hyperlink r:id="rId13" w:history="1">
              <w:r w:rsidRPr="00697A5F">
                <w:rPr>
                  <w:rStyle w:val="Hyperlink"/>
                  <w:rFonts w:ascii="Arial" w:hAnsi="Arial"/>
                  <w:sz w:val="24"/>
                  <w:szCs w:val="19"/>
                </w:rPr>
                <w:t>childsafestandards@dhhs.vic.gov.au</w:t>
              </w:r>
            </w:hyperlink>
            <w:r>
              <w:rPr>
                <w:rFonts w:ascii="Arial" w:hAnsi="Arial"/>
                <w:color w:val="008950"/>
                <w:sz w:val="24"/>
                <w:szCs w:val="19"/>
              </w:rPr>
              <w:t xml:space="preserve"> </w:t>
            </w:r>
          </w:p>
          <w:p w:rsidR="001D1F84" w:rsidRPr="00CA79C9" w:rsidRDefault="001D1F84" w:rsidP="001D1F84">
            <w:pPr>
              <w:spacing w:after="120" w:line="270" w:lineRule="atLeast"/>
              <w:rPr>
                <w:rFonts w:ascii="Arial" w:hAnsi="Arial"/>
                <w:sz w:val="18"/>
                <w:szCs w:val="18"/>
              </w:rPr>
            </w:pPr>
            <w:r w:rsidRPr="00CA79C9">
              <w:rPr>
                <w:rFonts w:ascii="Arial" w:hAnsi="Arial"/>
                <w:sz w:val="18"/>
                <w:szCs w:val="18"/>
              </w:rPr>
              <w:t xml:space="preserve">Authorised and published by the Victorian Government, </w:t>
            </w:r>
            <w:smartTag w:uri="urn:schemas-microsoft-com:office:smarttags" w:element="address">
              <w:smartTag w:uri="urn:schemas-microsoft-com:office:smarttags" w:element="Street">
                <w:r w:rsidRPr="00CA79C9">
                  <w:rPr>
                    <w:rFonts w:ascii="Arial" w:hAnsi="Arial"/>
                    <w:sz w:val="18"/>
                    <w:szCs w:val="18"/>
                  </w:rPr>
                  <w:t>1 Treasury Place</w:t>
                </w:r>
              </w:smartTag>
              <w:r w:rsidRPr="00CA79C9">
                <w:rPr>
                  <w:rFonts w:ascii="Arial" w:hAnsi="Arial"/>
                  <w:sz w:val="18"/>
                  <w:szCs w:val="18"/>
                </w:rPr>
                <w:t xml:space="preserve">, </w:t>
              </w:r>
              <w:smartTag w:uri="urn:schemas-microsoft-com:office:smarttags" w:element="City">
                <w:r w:rsidRPr="00CA79C9">
                  <w:rPr>
                    <w:rFonts w:ascii="Arial" w:hAnsi="Arial"/>
                    <w:sz w:val="18"/>
                    <w:szCs w:val="18"/>
                  </w:rPr>
                  <w:t>Melbourne</w:t>
                </w:r>
              </w:smartTag>
            </w:smartTag>
            <w:r w:rsidRPr="00CA79C9">
              <w:rPr>
                <w:rFonts w:ascii="Arial" w:hAnsi="Arial"/>
                <w:sz w:val="18"/>
                <w:szCs w:val="18"/>
              </w:rPr>
              <w:t>.</w:t>
            </w:r>
            <w:r w:rsidRPr="00CA79C9">
              <w:rPr>
                <w:rFonts w:ascii="Arial" w:hAnsi="Arial"/>
                <w:sz w:val="18"/>
                <w:szCs w:val="18"/>
              </w:rPr>
              <w:br/>
              <w:t xml:space="preserve">© State of </w:t>
            </w:r>
            <w:smartTag w:uri="urn:schemas-microsoft-com:office:smarttags" w:element="place">
              <w:smartTag w:uri="urn:schemas-microsoft-com:office:smarttags" w:element="State">
                <w:r w:rsidRPr="00CA79C9">
                  <w:rPr>
                    <w:rFonts w:ascii="Arial" w:hAnsi="Arial"/>
                    <w:sz w:val="18"/>
                    <w:szCs w:val="18"/>
                  </w:rPr>
                  <w:t>Victoria</w:t>
                </w:r>
              </w:smartTag>
            </w:smartTag>
            <w:r w:rsidRPr="00CA79C9">
              <w:rPr>
                <w:rFonts w:ascii="Arial" w:hAnsi="Arial"/>
                <w:sz w:val="18"/>
                <w:szCs w:val="18"/>
              </w:rPr>
              <w:t>, Department of Health and Human Services,</w:t>
            </w:r>
            <w:r w:rsidRPr="00CA79C9">
              <w:rPr>
                <w:rFonts w:ascii="Arial" w:hAnsi="Arial"/>
                <w:color w:val="008950"/>
                <w:sz w:val="18"/>
                <w:szCs w:val="18"/>
              </w:rPr>
              <w:t xml:space="preserve"> </w:t>
            </w:r>
            <w:r w:rsidRPr="00CA79C9">
              <w:rPr>
                <w:rFonts w:ascii="Arial" w:hAnsi="Arial"/>
                <w:sz w:val="18"/>
                <w:szCs w:val="18"/>
              </w:rPr>
              <w:t>December 2015.</w:t>
            </w:r>
            <w:r w:rsidRPr="00CA79C9">
              <w:rPr>
                <w:rFonts w:ascii="Arial" w:hAnsi="Arial"/>
                <w:sz w:val="18"/>
                <w:szCs w:val="18"/>
              </w:rPr>
              <w:br/>
              <w:t xml:space="preserve">Where the term ‘Aboriginal’ is used it refers to both Aboriginal and Torres Strait Islander peoples. Indigenous is retained when it is part of the title of a report, program or quotation. Throughout this paper we refer to ‘Aboriginal </w:t>
            </w:r>
            <w:proofErr w:type="gramStart"/>
            <w:r w:rsidRPr="00CA79C9">
              <w:rPr>
                <w:rFonts w:ascii="Arial" w:hAnsi="Arial"/>
                <w:sz w:val="18"/>
                <w:szCs w:val="18"/>
              </w:rPr>
              <w:t>peoples’</w:t>
            </w:r>
            <w:proofErr w:type="gramEnd"/>
            <w:r w:rsidRPr="00CA79C9">
              <w:rPr>
                <w:rFonts w:ascii="Arial" w:hAnsi="Arial"/>
                <w:sz w:val="18"/>
                <w:szCs w:val="18"/>
              </w:rPr>
              <w:t xml:space="preserve"> rather than ‘Aboriginal people’ to reflect the plurality and diversity of Victorian Aboriginal communities.</w:t>
            </w:r>
            <w:r w:rsidRPr="00CA79C9">
              <w:rPr>
                <w:rFonts w:ascii="Arial" w:hAnsi="Arial"/>
                <w:sz w:val="18"/>
                <w:szCs w:val="18"/>
              </w:rPr>
              <w:br/>
              <w:t xml:space="preserve">Available at: </w:t>
            </w:r>
            <w:hyperlink r:id="rId14" w:history="1">
              <w:r w:rsidRPr="00CA79C9">
                <w:rPr>
                  <w:rStyle w:val="Hyperlink"/>
                  <w:rFonts w:ascii="Arial" w:hAnsi="Arial"/>
                  <w:sz w:val="18"/>
                  <w:szCs w:val="18"/>
                </w:rPr>
                <w:t>www.dhs.vic.gov.au/about-the-department/documents-and-resources/policies,-guidelines-and-legislation/child-safe-standards</w:t>
              </w:r>
            </w:hyperlink>
          </w:p>
        </w:tc>
      </w:tr>
    </w:tbl>
    <w:p w:rsidR="00B2752E" w:rsidRPr="00906490" w:rsidRDefault="00B2752E" w:rsidP="00FF6D9D">
      <w:pPr>
        <w:pStyle w:val="DHHSbody"/>
      </w:pPr>
    </w:p>
    <w:sectPr w:rsidR="00B2752E" w:rsidRPr="00906490" w:rsidSect="006A2FA9">
      <w:headerReference w:type="default" r:id="rId15"/>
      <w:footerReference w:type="default" r:id="rId16"/>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E16" w:rsidRDefault="00662E16">
      <w:r>
        <w:separator/>
      </w:r>
    </w:p>
  </w:endnote>
  <w:endnote w:type="continuationSeparator" w:id="0">
    <w:p w:rsidR="00662E16" w:rsidRDefault="00662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20001A87"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8D3" w:rsidRDefault="00E00255" w:rsidP="0051568D">
    <w:pPr>
      <w:pStyle w:val="DHHSfooter"/>
    </w:pPr>
    <w:r>
      <w:t>Sample incident report</w:t>
    </w:r>
  </w:p>
  <w:p w:rsidR="009D70A4" w:rsidRPr="00A11421" w:rsidRDefault="00516BBD" w:rsidP="0051568D">
    <w:pPr>
      <w:pStyle w:val="DHHSfooter"/>
    </w:pPr>
    <w:r w:rsidRPr="00802B88">
      <w:t xml:space="preserve">Child safe standards toolkit: resource </w:t>
    </w:r>
    <w:r w:rsidR="00370B98">
      <w:t>seven</w:t>
    </w:r>
    <w:r w:rsidR="009D70A4" w:rsidRPr="00A11421">
      <w:tab/>
    </w:r>
    <w:r w:rsidR="009D70A4" w:rsidRPr="00A11421">
      <w:fldChar w:fldCharType="begin"/>
    </w:r>
    <w:r w:rsidR="009D70A4" w:rsidRPr="00A11421">
      <w:instrText xml:space="preserve"> PAGE </w:instrText>
    </w:r>
    <w:r w:rsidR="009D70A4" w:rsidRPr="00A11421">
      <w:fldChar w:fldCharType="separate"/>
    </w:r>
    <w:r w:rsidR="00FC1209">
      <w:rPr>
        <w:noProof/>
      </w:rPr>
      <w:t>3</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E16" w:rsidRDefault="00662E16" w:rsidP="002862F1">
      <w:pPr>
        <w:spacing w:before="120"/>
      </w:pPr>
      <w:r>
        <w:separator/>
      </w:r>
    </w:p>
  </w:footnote>
  <w:footnote w:type="continuationSeparator" w:id="0">
    <w:p w:rsidR="00662E16" w:rsidRDefault="00662E16">
      <w:r>
        <w:continuationSeparator/>
      </w:r>
    </w:p>
  </w:footnote>
  <w:footnote w:id="1">
    <w:p w:rsidR="008942A1" w:rsidRDefault="008942A1">
      <w:pPr>
        <w:pStyle w:val="FootnoteText"/>
      </w:pPr>
      <w:r>
        <w:rPr>
          <w:rStyle w:val="FootnoteReference"/>
        </w:rPr>
        <w:footnoteRef/>
      </w:r>
      <w:r>
        <w:t xml:space="preserve"> For a </w:t>
      </w:r>
      <w:hyperlink r:id="rId1" w:history="1">
        <w:r w:rsidRPr="007074A0">
          <w:rPr>
            <w:rStyle w:val="Hyperlink"/>
          </w:rPr>
          <w:t>list of the organisations in scope</w:t>
        </w:r>
      </w:hyperlink>
      <w:r>
        <w:t xml:space="preserve"> for the child safe standards, please see the Department of Health and Human Services website: &lt;</w:t>
      </w:r>
      <w:r w:rsidRPr="007074A0">
        <w:t>www.dhs.vic.gov.au/about-the-department/documents-and-resources/policies,-guidelines-and-legislation/in-scope-organisations-for-child-safe-standards</w:t>
      </w:r>
      <w:r>
        <w:t>&gt;.</w:t>
      </w:r>
    </w:p>
  </w:footnote>
  <w:footnote w:id="2">
    <w:p w:rsidR="008942A1" w:rsidRDefault="008942A1">
      <w:pPr>
        <w:pStyle w:val="FootnoteText"/>
      </w:pPr>
      <w:r>
        <w:rPr>
          <w:rStyle w:val="FootnoteReference"/>
        </w:rPr>
        <w:footnoteRef/>
      </w:r>
      <w:r>
        <w:t xml:space="preserve"> The child safe standards aim to protect children from abuse in organisations, including physical violence, sexual offences, serious emotional or psychological abuse and serious neglect. For further explanation of the different types of child abuse, please see </w:t>
      </w:r>
      <w:proofErr w:type="spellStart"/>
      <w:r>
        <w:t>see</w:t>
      </w:r>
      <w:proofErr w:type="spellEnd"/>
      <w:r>
        <w:t xml:space="preserve"> </w:t>
      </w:r>
      <w:hyperlink r:id="rId2" w:history="1">
        <w:r w:rsidRPr="00D238D3">
          <w:rPr>
            <w:rStyle w:val="Hyperlink"/>
            <w:b/>
          </w:rPr>
          <w:t>An Overview of the Victorian child safe standards</w:t>
        </w:r>
      </w:hyperlink>
      <w:r>
        <w:rPr>
          <w:b/>
        </w:rPr>
        <w:t xml:space="preserve">: </w:t>
      </w:r>
      <w:r w:rsidRPr="00D238D3">
        <w:t>&lt;www.dhs.vic.gov.au/__data/assets/word_doc/0005/955598/Child-safe-standards_overview.doc</w:t>
      </w:r>
      <w:r>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06715"/>
    <w:multiLevelType w:val="multilevel"/>
    <w:tmpl w:val="8A86A6B0"/>
    <w:styleLink w:val="ZZBullets"/>
    <w:lvl w:ilvl="0">
      <w:start w:val="1"/>
      <w:numFmt w:val="bullet"/>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styleLink w:val="ZZNumbers"/>
    <w:lvl w:ilvl="0">
      <w:start w:val="1"/>
      <w:numFmt w:val="decimal"/>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FA9"/>
    <w:rsid w:val="000072B6"/>
    <w:rsid w:val="0001021B"/>
    <w:rsid w:val="00011D89"/>
    <w:rsid w:val="00024D89"/>
    <w:rsid w:val="00033D81"/>
    <w:rsid w:val="00041BF0"/>
    <w:rsid w:val="0004536B"/>
    <w:rsid w:val="00045964"/>
    <w:rsid w:val="00046B68"/>
    <w:rsid w:val="000527DD"/>
    <w:rsid w:val="000578B2"/>
    <w:rsid w:val="00060959"/>
    <w:rsid w:val="000663CD"/>
    <w:rsid w:val="00074219"/>
    <w:rsid w:val="00074ED5"/>
    <w:rsid w:val="00094DA3"/>
    <w:rsid w:val="00096CD1"/>
    <w:rsid w:val="000978DF"/>
    <w:rsid w:val="000A012C"/>
    <w:rsid w:val="000A0EB9"/>
    <w:rsid w:val="000A186C"/>
    <w:rsid w:val="000A7A19"/>
    <w:rsid w:val="000B543D"/>
    <w:rsid w:val="000B5BF7"/>
    <w:rsid w:val="000B6BC8"/>
    <w:rsid w:val="000C42EA"/>
    <w:rsid w:val="000C4546"/>
    <w:rsid w:val="000D1242"/>
    <w:rsid w:val="000E3CC7"/>
    <w:rsid w:val="000E6BD4"/>
    <w:rsid w:val="000F1F1E"/>
    <w:rsid w:val="000F20F4"/>
    <w:rsid w:val="000F2259"/>
    <w:rsid w:val="0010392D"/>
    <w:rsid w:val="00104FE3"/>
    <w:rsid w:val="00120BD3"/>
    <w:rsid w:val="00122FEA"/>
    <w:rsid w:val="001232BD"/>
    <w:rsid w:val="00124ED5"/>
    <w:rsid w:val="001410FE"/>
    <w:rsid w:val="001447B3"/>
    <w:rsid w:val="00152073"/>
    <w:rsid w:val="00161939"/>
    <w:rsid w:val="00161AA0"/>
    <w:rsid w:val="00162093"/>
    <w:rsid w:val="00174B67"/>
    <w:rsid w:val="001771DD"/>
    <w:rsid w:val="00177995"/>
    <w:rsid w:val="00177A8C"/>
    <w:rsid w:val="00186B33"/>
    <w:rsid w:val="00192F9D"/>
    <w:rsid w:val="00196EB8"/>
    <w:rsid w:val="001979FF"/>
    <w:rsid w:val="00197B17"/>
    <w:rsid w:val="001A12E4"/>
    <w:rsid w:val="001A1995"/>
    <w:rsid w:val="001A3ACE"/>
    <w:rsid w:val="001C2A72"/>
    <w:rsid w:val="001D0B75"/>
    <w:rsid w:val="001D1F84"/>
    <w:rsid w:val="001D3B38"/>
    <w:rsid w:val="001D3C09"/>
    <w:rsid w:val="001D44E8"/>
    <w:rsid w:val="001D60EC"/>
    <w:rsid w:val="001E44DF"/>
    <w:rsid w:val="001E68A5"/>
    <w:rsid w:val="001F3826"/>
    <w:rsid w:val="001F6E46"/>
    <w:rsid w:val="001F7C91"/>
    <w:rsid w:val="00206463"/>
    <w:rsid w:val="00206F2F"/>
    <w:rsid w:val="0021053D"/>
    <w:rsid w:val="00210A92"/>
    <w:rsid w:val="00216C03"/>
    <w:rsid w:val="00220C04"/>
    <w:rsid w:val="00223001"/>
    <w:rsid w:val="0022701F"/>
    <w:rsid w:val="002333F5"/>
    <w:rsid w:val="002432E1"/>
    <w:rsid w:val="00246C5E"/>
    <w:rsid w:val="00251343"/>
    <w:rsid w:val="00254F58"/>
    <w:rsid w:val="002620BC"/>
    <w:rsid w:val="00262802"/>
    <w:rsid w:val="00263A90"/>
    <w:rsid w:val="0026408B"/>
    <w:rsid w:val="00267C3E"/>
    <w:rsid w:val="002709BB"/>
    <w:rsid w:val="002763B3"/>
    <w:rsid w:val="002802E3"/>
    <w:rsid w:val="0028213D"/>
    <w:rsid w:val="002862F1"/>
    <w:rsid w:val="00286CE8"/>
    <w:rsid w:val="00291373"/>
    <w:rsid w:val="0029597D"/>
    <w:rsid w:val="002962C3"/>
    <w:rsid w:val="002A483C"/>
    <w:rsid w:val="002B1729"/>
    <w:rsid w:val="002B4DD4"/>
    <w:rsid w:val="002B5277"/>
    <w:rsid w:val="002B77C1"/>
    <w:rsid w:val="002C2728"/>
    <w:rsid w:val="002D132B"/>
    <w:rsid w:val="002D5006"/>
    <w:rsid w:val="002E01D0"/>
    <w:rsid w:val="002E161D"/>
    <w:rsid w:val="002E6C95"/>
    <w:rsid w:val="002E7C36"/>
    <w:rsid w:val="002F401D"/>
    <w:rsid w:val="002F5F31"/>
    <w:rsid w:val="00302216"/>
    <w:rsid w:val="00302C00"/>
    <w:rsid w:val="00303E53"/>
    <w:rsid w:val="00306E5F"/>
    <w:rsid w:val="00307E14"/>
    <w:rsid w:val="00314054"/>
    <w:rsid w:val="00316F27"/>
    <w:rsid w:val="00327870"/>
    <w:rsid w:val="0033259D"/>
    <w:rsid w:val="003406C6"/>
    <w:rsid w:val="003418CC"/>
    <w:rsid w:val="003459BD"/>
    <w:rsid w:val="00350D38"/>
    <w:rsid w:val="00370B98"/>
    <w:rsid w:val="003744CF"/>
    <w:rsid w:val="00374717"/>
    <w:rsid w:val="0037676C"/>
    <w:rsid w:val="003829E5"/>
    <w:rsid w:val="003956CC"/>
    <w:rsid w:val="00395C9A"/>
    <w:rsid w:val="003A6B67"/>
    <w:rsid w:val="003B15E6"/>
    <w:rsid w:val="003C2045"/>
    <w:rsid w:val="003C43A1"/>
    <w:rsid w:val="003C4FC0"/>
    <w:rsid w:val="003C55F4"/>
    <w:rsid w:val="003C7A3F"/>
    <w:rsid w:val="003D3E8F"/>
    <w:rsid w:val="003D6475"/>
    <w:rsid w:val="003F0445"/>
    <w:rsid w:val="003F0CF0"/>
    <w:rsid w:val="003F3289"/>
    <w:rsid w:val="00401FCF"/>
    <w:rsid w:val="00406285"/>
    <w:rsid w:val="004148F9"/>
    <w:rsid w:val="0042084E"/>
    <w:rsid w:val="00421EEF"/>
    <w:rsid w:val="00424D65"/>
    <w:rsid w:val="00442C6C"/>
    <w:rsid w:val="00443CBE"/>
    <w:rsid w:val="00443E8A"/>
    <w:rsid w:val="004441BC"/>
    <w:rsid w:val="0045230A"/>
    <w:rsid w:val="00457337"/>
    <w:rsid w:val="0047372D"/>
    <w:rsid w:val="004743DD"/>
    <w:rsid w:val="00474CEA"/>
    <w:rsid w:val="00483968"/>
    <w:rsid w:val="00484F86"/>
    <w:rsid w:val="00490746"/>
    <w:rsid w:val="00490852"/>
    <w:rsid w:val="00492F30"/>
    <w:rsid w:val="004946F4"/>
    <w:rsid w:val="00494710"/>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16BBD"/>
    <w:rsid w:val="00526C15"/>
    <w:rsid w:val="00536499"/>
    <w:rsid w:val="00543903"/>
    <w:rsid w:val="00547A95"/>
    <w:rsid w:val="00572031"/>
    <w:rsid w:val="00576E84"/>
    <w:rsid w:val="00582B8C"/>
    <w:rsid w:val="00586A55"/>
    <w:rsid w:val="0058757E"/>
    <w:rsid w:val="00587767"/>
    <w:rsid w:val="00595829"/>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1BB4"/>
    <w:rsid w:val="00644B7E"/>
    <w:rsid w:val="006454E6"/>
    <w:rsid w:val="00646A68"/>
    <w:rsid w:val="0065092E"/>
    <w:rsid w:val="006557A7"/>
    <w:rsid w:val="00656290"/>
    <w:rsid w:val="006621D7"/>
    <w:rsid w:val="00662E16"/>
    <w:rsid w:val="0066302A"/>
    <w:rsid w:val="00670597"/>
    <w:rsid w:val="006706D0"/>
    <w:rsid w:val="00677574"/>
    <w:rsid w:val="0068454C"/>
    <w:rsid w:val="00691B62"/>
    <w:rsid w:val="00693D14"/>
    <w:rsid w:val="00696514"/>
    <w:rsid w:val="006A18C2"/>
    <w:rsid w:val="006A2FA9"/>
    <w:rsid w:val="006B077C"/>
    <w:rsid w:val="006C0FE0"/>
    <w:rsid w:val="006D2A3F"/>
    <w:rsid w:val="006E138B"/>
    <w:rsid w:val="006F1FDC"/>
    <w:rsid w:val="007013EF"/>
    <w:rsid w:val="007216AA"/>
    <w:rsid w:val="00721AB5"/>
    <w:rsid w:val="00721DEF"/>
    <w:rsid w:val="00724A43"/>
    <w:rsid w:val="007346E4"/>
    <w:rsid w:val="00740F22"/>
    <w:rsid w:val="00741F1A"/>
    <w:rsid w:val="007450F8"/>
    <w:rsid w:val="0074696E"/>
    <w:rsid w:val="00750135"/>
    <w:rsid w:val="00752B28"/>
    <w:rsid w:val="00754E36"/>
    <w:rsid w:val="00763139"/>
    <w:rsid w:val="00770F37"/>
    <w:rsid w:val="00772D5E"/>
    <w:rsid w:val="00776928"/>
    <w:rsid w:val="00786F16"/>
    <w:rsid w:val="00796E20"/>
    <w:rsid w:val="00797C32"/>
    <w:rsid w:val="007B0914"/>
    <w:rsid w:val="007B1374"/>
    <w:rsid w:val="007B589F"/>
    <w:rsid w:val="007B6186"/>
    <w:rsid w:val="007C7301"/>
    <w:rsid w:val="007C7859"/>
    <w:rsid w:val="007D2BDE"/>
    <w:rsid w:val="007D2FB6"/>
    <w:rsid w:val="007E0DE2"/>
    <w:rsid w:val="007F31B6"/>
    <w:rsid w:val="007F546C"/>
    <w:rsid w:val="007F665E"/>
    <w:rsid w:val="00800412"/>
    <w:rsid w:val="00801947"/>
    <w:rsid w:val="0080587B"/>
    <w:rsid w:val="00806468"/>
    <w:rsid w:val="008064AC"/>
    <w:rsid w:val="008155F0"/>
    <w:rsid w:val="00816735"/>
    <w:rsid w:val="00820141"/>
    <w:rsid w:val="008204A8"/>
    <w:rsid w:val="00820CD7"/>
    <w:rsid w:val="00820E0C"/>
    <w:rsid w:val="008338A2"/>
    <w:rsid w:val="008439BC"/>
    <w:rsid w:val="0084417C"/>
    <w:rsid w:val="00853EE4"/>
    <w:rsid w:val="00855535"/>
    <w:rsid w:val="008618D3"/>
    <w:rsid w:val="008633F0"/>
    <w:rsid w:val="00865A7B"/>
    <w:rsid w:val="00867D9D"/>
    <w:rsid w:val="00872E0A"/>
    <w:rsid w:val="00875285"/>
    <w:rsid w:val="00884B62"/>
    <w:rsid w:val="0088529C"/>
    <w:rsid w:val="00887903"/>
    <w:rsid w:val="0089270A"/>
    <w:rsid w:val="00893AF6"/>
    <w:rsid w:val="008942A1"/>
    <w:rsid w:val="00894BC4"/>
    <w:rsid w:val="008B2EE4"/>
    <w:rsid w:val="008B4D3D"/>
    <w:rsid w:val="008B57C7"/>
    <w:rsid w:val="008C2F92"/>
    <w:rsid w:val="008C4068"/>
    <w:rsid w:val="008C65EB"/>
    <w:rsid w:val="008D4236"/>
    <w:rsid w:val="008D462F"/>
    <w:rsid w:val="008D46E5"/>
    <w:rsid w:val="008E4376"/>
    <w:rsid w:val="008E7A0A"/>
    <w:rsid w:val="00900719"/>
    <w:rsid w:val="009017AC"/>
    <w:rsid w:val="00905030"/>
    <w:rsid w:val="00906490"/>
    <w:rsid w:val="009111B2"/>
    <w:rsid w:val="00917C78"/>
    <w:rsid w:val="00924AE1"/>
    <w:rsid w:val="009269B1"/>
    <w:rsid w:val="0092724D"/>
    <w:rsid w:val="00937BD9"/>
    <w:rsid w:val="00950E2C"/>
    <w:rsid w:val="00951D50"/>
    <w:rsid w:val="009525EB"/>
    <w:rsid w:val="0095752A"/>
    <w:rsid w:val="0095772C"/>
    <w:rsid w:val="00961400"/>
    <w:rsid w:val="00963646"/>
    <w:rsid w:val="00982602"/>
    <w:rsid w:val="009853E1"/>
    <w:rsid w:val="00986E6B"/>
    <w:rsid w:val="00991769"/>
    <w:rsid w:val="00994386"/>
    <w:rsid w:val="009A13D8"/>
    <w:rsid w:val="009A279E"/>
    <w:rsid w:val="009B0A6F"/>
    <w:rsid w:val="009B1B69"/>
    <w:rsid w:val="009B59E9"/>
    <w:rsid w:val="009C7A7E"/>
    <w:rsid w:val="009D02E8"/>
    <w:rsid w:val="009D51D0"/>
    <w:rsid w:val="009D70A4"/>
    <w:rsid w:val="009E08D1"/>
    <w:rsid w:val="009E1B95"/>
    <w:rsid w:val="009E496F"/>
    <w:rsid w:val="009E4B0D"/>
    <w:rsid w:val="009E7F92"/>
    <w:rsid w:val="009F02A3"/>
    <w:rsid w:val="009F2F27"/>
    <w:rsid w:val="009F6BCB"/>
    <w:rsid w:val="009F7B78"/>
    <w:rsid w:val="00A0057A"/>
    <w:rsid w:val="00A11421"/>
    <w:rsid w:val="00A157B1"/>
    <w:rsid w:val="00A22229"/>
    <w:rsid w:val="00A44882"/>
    <w:rsid w:val="00A5062F"/>
    <w:rsid w:val="00A54715"/>
    <w:rsid w:val="00A6061C"/>
    <w:rsid w:val="00A62D44"/>
    <w:rsid w:val="00A67263"/>
    <w:rsid w:val="00A7161C"/>
    <w:rsid w:val="00A77AA3"/>
    <w:rsid w:val="00A872E5"/>
    <w:rsid w:val="00A96E65"/>
    <w:rsid w:val="00A97C72"/>
    <w:rsid w:val="00AA113C"/>
    <w:rsid w:val="00AA63D4"/>
    <w:rsid w:val="00AB06E8"/>
    <w:rsid w:val="00AB128F"/>
    <w:rsid w:val="00AB1CD3"/>
    <w:rsid w:val="00AB352F"/>
    <w:rsid w:val="00AC274B"/>
    <w:rsid w:val="00AC4764"/>
    <w:rsid w:val="00AC6D36"/>
    <w:rsid w:val="00AD0CBA"/>
    <w:rsid w:val="00AD26E2"/>
    <w:rsid w:val="00AE126A"/>
    <w:rsid w:val="00AE3005"/>
    <w:rsid w:val="00AE59A0"/>
    <w:rsid w:val="00AF0C57"/>
    <w:rsid w:val="00AF26F3"/>
    <w:rsid w:val="00B00672"/>
    <w:rsid w:val="00B01B4D"/>
    <w:rsid w:val="00B06571"/>
    <w:rsid w:val="00B068BA"/>
    <w:rsid w:val="00B13851"/>
    <w:rsid w:val="00B13B1C"/>
    <w:rsid w:val="00B22291"/>
    <w:rsid w:val="00B23F9A"/>
    <w:rsid w:val="00B2417B"/>
    <w:rsid w:val="00B24E6F"/>
    <w:rsid w:val="00B26CB5"/>
    <w:rsid w:val="00B2752E"/>
    <w:rsid w:val="00B307CC"/>
    <w:rsid w:val="00B431E8"/>
    <w:rsid w:val="00B45141"/>
    <w:rsid w:val="00B47B2E"/>
    <w:rsid w:val="00B5273A"/>
    <w:rsid w:val="00B62B50"/>
    <w:rsid w:val="00B635B7"/>
    <w:rsid w:val="00B63AE8"/>
    <w:rsid w:val="00B65950"/>
    <w:rsid w:val="00B672C0"/>
    <w:rsid w:val="00B75646"/>
    <w:rsid w:val="00B90729"/>
    <w:rsid w:val="00B907DA"/>
    <w:rsid w:val="00B950BC"/>
    <w:rsid w:val="00B9714C"/>
    <w:rsid w:val="00BA3F8D"/>
    <w:rsid w:val="00BB7A10"/>
    <w:rsid w:val="00BC7D4F"/>
    <w:rsid w:val="00BC7ED7"/>
    <w:rsid w:val="00BD2850"/>
    <w:rsid w:val="00BE28D2"/>
    <w:rsid w:val="00BF7F58"/>
    <w:rsid w:val="00C01381"/>
    <w:rsid w:val="00C079B8"/>
    <w:rsid w:val="00C123EA"/>
    <w:rsid w:val="00C12A49"/>
    <w:rsid w:val="00C133EE"/>
    <w:rsid w:val="00C27DE9"/>
    <w:rsid w:val="00C33388"/>
    <w:rsid w:val="00C4173A"/>
    <w:rsid w:val="00C602FF"/>
    <w:rsid w:val="00C61174"/>
    <w:rsid w:val="00C6148F"/>
    <w:rsid w:val="00C62F7A"/>
    <w:rsid w:val="00C63B9C"/>
    <w:rsid w:val="00C6682F"/>
    <w:rsid w:val="00C7275E"/>
    <w:rsid w:val="00C74C5D"/>
    <w:rsid w:val="00C76441"/>
    <w:rsid w:val="00C863C4"/>
    <w:rsid w:val="00C93C3E"/>
    <w:rsid w:val="00CA12E3"/>
    <w:rsid w:val="00CA6611"/>
    <w:rsid w:val="00CA79C9"/>
    <w:rsid w:val="00CC0C72"/>
    <w:rsid w:val="00CC2BFD"/>
    <w:rsid w:val="00CD3476"/>
    <w:rsid w:val="00CD64DF"/>
    <w:rsid w:val="00CE4E68"/>
    <w:rsid w:val="00CF2F50"/>
    <w:rsid w:val="00D02919"/>
    <w:rsid w:val="00D04C61"/>
    <w:rsid w:val="00D05B8D"/>
    <w:rsid w:val="00D065A2"/>
    <w:rsid w:val="00D07F00"/>
    <w:rsid w:val="00D241B9"/>
    <w:rsid w:val="00D33E72"/>
    <w:rsid w:val="00D35BD6"/>
    <w:rsid w:val="00D361B5"/>
    <w:rsid w:val="00D411A2"/>
    <w:rsid w:val="00D50B9C"/>
    <w:rsid w:val="00D52D73"/>
    <w:rsid w:val="00D52E58"/>
    <w:rsid w:val="00D714CC"/>
    <w:rsid w:val="00D75EA7"/>
    <w:rsid w:val="00D81F21"/>
    <w:rsid w:val="00D95470"/>
    <w:rsid w:val="00DA2619"/>
    <w:rsid w:val="00DA4239"/>
    <w:rsid w:val="00DB0B61"/>
    <w:rsid w:val="00DC090B"/>
    <w:rsid w:val="00DC2CF1"/>
    <w:rsid w:val="00DC4FCF"/>
    <w:rsid w:val="00DC50E0"/>
    <w:rsid w:val="00DC6386"/>
    <w:rsid w:val="00DD1130"/>
    <w:rsid w:val="00DD1951"/>
    <w:rsid w:val="00DD6628"/>
    <w:rsid w:val="00DE3250"/>
    <w:rsid w:val="00DE6028"/>
    <w:rsid w:val="00DE78A3"/>
    <w:rsid w:val="00DF1A71"/>
    <w:rsid w:val="00DF68C7"/>
    <w:rsid w:val="00DF731A"/>
    <w:rsid w:val="00E00255"/>
    <w:rsid w:val="00E01C4B"/>
    <w:rsid w:val="00E170DC"/>
    <w:rsid w:val="00E26818"/>
    <w:rsid w:val="00E27FFC"/>
    <w:rsid w:val="00E30B15"/>
    <w:rsid w:val="00E40181"/>
    <w:rsid w:val="00E629A1"/>
    <w:rsid w:val="00E753FA"/>
    <w:rsid w:val="00E817C6"/>
    <w:rsid w:val="00E82C55"/>
    <w:rsid w:val="00E92AC3"/>
    <w:rsid w:val="00E93334"/>
    <w:rsid w:val="00EB00E0"/>
    <w:rsid w:val="00EC059F"/>
    <w:rsid w:val="00EC1F24"/>
    <w:rsid w:val="00EC22F6"/>
    <w:rsid w:val="00ED5B9B"/>
    <w:rsid w:val="00ED6BAD"/>
    <w:rsid w:val="00ED7447"/>
    <w:rsid w:val="00EE0AA8"/>
    <w:rsid w:val="00EE1488"/>
    <w:rsid w:val="00EE4298"/>
    <w:rsid w:val="00EE4D5D"/>
    <w:rsid w:val="00EE5131"/>
    <w:rsid w:val="00EF109B"/>
    <w:rsid w:val="00EF36AF"/>
    <w:rsid w:val="00F00F9C"/>
    <w:rsid w:val="00F02ABA"/>
    <w:rsid w:val="00F0437A"/>
    <w:rsid w:val="00F11037"/>
    <w:rsid w:val="00F16F1B"/>
    <w:rsid w:val="00F250A9"/>
    <w:rsid w:val="00F30FF4"/>
    <w:rsid w:val="00F3122E"/>
    <w:rsid w:val="00F331AD"/>
    <w:rsid w:val="00F34759"/>
    <w:rsid w:val="00F41A21"/>
    <w:rsid w:val="00F43A37"/>
    <w:rsid w:val="00F44FA6"/>
    <w:rsid w:val="00F4641B"/>
    <w:rsid w:val="00F46EB8"/>
    <w:rsid w:val="00F511E4"/>
    <w:rsid w:val="00F52D09"/>
    <w:rsid w:val="00F52E08"/>
    <w:rsid w:val="00F55B21"/>
    <w:rsid w:val="00F56EF6"/>
    <w:rsid w:val="00F61A9F"/>
    <w:rsid w:val="00F64696"/>
    <w:rsid w:val="00F65AA9"/>
    <w:rsid w:val="00F6768F"/>
    <w:rsid w:val="00F725AE"/>
    <w:rsid w:val="00F72C2C"/>
    <w:rsid w:val="00F76CAB"/>
    <w:rsid w:val="00F772C6"/>
    <w:rsid w:val="00F85195"/>
    <w:rsid w:val="00F938BA"/>
    <w:rsid w:val="00FA2C46"/>
    <w:rsid w:val="00FA706D"/>
    <w:rsid w:val="00FB4CDA"/>
    <w:rsid w:val="00FC0F81"/>
    <w:rsid w:val="00FC1209"/>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64A8794B-8DBB-440A-A5BE-8C796102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F84"/>
    <w:rPr>
      <w:rFonts w:ascii="Cambria" w:hAnsi="Cambria"/>
      <w:lang w:val="en-AU"/>
    </w:rPr>
  </w:style>
  <w:style w:type="paragraph" w:styleId="Heading1">
    <w:name w:val="heading 1"/>
    <w:next w:val="DHHSbody"/>
    <w:link w:val="Heading1Char"/>
    <w:uiPriority w:val="1"/>
    <w:qFormat/>
    <w:rsid w:val="00174B67"/>
    <w:pPr>
      <w:keepNext/>
      <w:keepLines/>
      <w:spacing w:before="120" w:after="120" w:line="480" w:lineRule="atLeast"/>
      <w:outlineLvl w:val="0"/>
    </w:pPr>
    <w:rPr>
      <w:rFonts w:ascii="Arial" w:eastAsia="MS Gothic" w:hAnsi="Arial" w:cs="Arial"/>
      <w:bCs/>
      <w:color w:val="006FB7"/>
      <w:kern w:val="32"/>
      <w:sz w:val="32"/>
      <w:szCs w:val="40"/>
      <w:lang w:val="en-AU"/>
    </w:rPr>
  </w:style>
  <w:style w:type="paragraph" w:styleId="Heading2">
    <w:name w:val="heading 2"/>
    <w:next w:val="DHHSbody"/>
    <w:link w:val="Heading2Char"/>
    <w:uiPriority w:val="1"/>
    <w:qFormat/>
    <w:rsid w:val="00045964"/>
    <w:pPr>
      <w:keepNext/>
      <w:keepLines/>
      <w:spacing w:before="240" w:after="90" w:line="320" w:lineRule="atLeast"/>
      <w:outlineLvl w:val="1"/>
    </w:pPr>
    <w:rPr>
      <w:rFonts w:ascii="Arial" w:hAnsi="Arial"/>
      <w:b/>
      <w:color w:val="006FB7"/>
      <w:sz w:val="28"/>
      <w:szCs w:val="28"/>
      <w:lang w:val="en-AU"/>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val="en-AU"/>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val="en-AU"/>
    </w:rPr>
  </w:style>
  <w:style w:type="paragraph" w:styleId="Heading5">
    <w:name w:val="heading 5"/>
    <w:basedOn w:val="Normal"/>
    <w:next w:val="Normal"/>
    <w:link w:val="Heading5Char"/>
    <w:uiPriority w:val="9"/>
    <w:qFormat/>
    <w:rsid w:val="003744CF"/>
    <w:pPr>
      <w:spacing w:before="240" w:after="60"/>
      <w:outlineLvl w:val="4"/>
    </w:pPr>
    <w:rPr>
      <w:rFonts w:eastAsia="MS Mincho"/>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HHSbody">
    <w:name w:val="DHHS body"/>
    <w:qFormat/>
    <w:rsid w:val="00DE6028"/>
    <w:pPr>
      <w:spacing w:after="120" w:line="270" w:lineRule="atLeast"/>
    </w:pPr>
    <w:rPr>
      <w:rFonts w:ascii="Arial" w:eastAsia="Times" w:hAnsi="Arial"/>
      <w:lang w:val="en-AU"/>
    </w:rPr>
  </w:style>
  <w:style w:type="character" w:customStyle="1" w:styleId="Heading1Char">
    <w:name w:val="Heading 1 Char"/>
    <w:link w:val="Heading1"/>
    <w:uiPriority w:val="1"/>
    <w:rsid w:val="00174B67"/>
    <w:rPr>
      <w:rFonts w:ascii="Arial" w:eastAsia="MS Gothic" w:hAnsi="Arial" w:cs="Arial"/>
      <w:bCs/>
      <w:color w:val="006FB7"/>
      <w:kern w:val="32"/>
      <w:sz w:val="32"/>
      <w:szCs w:val="40"/>
      <w:lang w:eastAsia="en-US"/>
    </w:rPr>
  </w:style>
  <w:style w:type="character" w:customStyle="1" w:styleId="Heading2Char">
    <w:name w:val="Heading 2 Char"/>
    <w:link w:val="Heading2"/>
    <w:uiPriority w:val="1"/>
    <w:rsid w:val="00045964"/>
    <w:rPr>
      <w:rFonts w:ascii="Arial" w:hAnsi="Arial"/>
      <w:b/>
      <w:color w:val="006FB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rPr>
      <w:lang w:bidi="ar-SA"/>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val="en-AU"/>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1D1F84"/>
    <w:rPr>
      <w:b/>
      <w:bCs/>
    </w:rPr>
  </w:style>
  <w:style w:type="paragraph" w:customStyle="1" w:styleId="DHHSTOCheadingfactsheet">
    <w:name w:val="DHHS TOC heading fact sheet"/>
    <w:basedOn w:val="Heading2"/>
    <w:next w:val="DHHSbody"/>
    <w:link w:val="DHHSTOCheadingfactsheetChar"/>
    <w:uiPriority w:val="4"/>
    <w:rsid w:val="00045964"/>
    <w:pPr>
      <w:spacing w:before="0" w:after="200"/>
      <w:outlineLvl w:val="9"/>
    </w:pPr>
  </w:style>
  <w:style w:type="character" w:customStyle="1" w:styleId="DHHSTOCheadingfactsheetChar">
    <w:name w:val="DHHS TOC heading fact sheet Char"/>
    <w:link w:val="DHHSTOCheadingfactsheet"/>
    <w:uiPriority w:val="4"/>
    <w:rsid w:val="00045964"/>
    <w:rPr>
      <w:rFonts w:ascii="Arial" w:hAnsi="Arial"/>
      <w:b/>
      <w:color w:val="006FB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val="en-AU"/>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val="en-AU"/>
    </w:rPr>
  </w:style>
  <w:style w:type="paragraph" w:customStyle="1" w:styleId="DHHStabletext">
    <w:name w:val="DHHS table text"/>
    <w:uiPriority w:val="3"/>
    <w:qFormat/>
    <w:rsid w:val="00DA2619"/>
    <w:pPr>
      <w:spacing w:before="80" w:after="60"/>
    </w:pPr>
    <w:rPr>
      <w:rFonts w:ascii="Arial" w:hAnsi="Arial"/>
      <w:lang w:val="en-AU"/>
    </w:rPr>
  </w:style>
  <w:style w:type="paragraph" w:customStyle="1" w:styleId="DHHStablecaption">
    <w:name w:val="DHHS table caption"/>
    <w:next w:val="DHHSbody"/>
    <w:uiPriority w:val="3"/>
    <w:qFormat/>
    <w:rsid w:val="00152073"/>
    <w:pPr>
      <w:keepNext/>
      <w:keepLines/>
      <w:spacing w:before="240" w:after="120" w:line="270" w:lineRule="exact"/>
    </w:pPr>
    <w:rPr>
      <w:rFonts w:ascii="Arial" w:hAnsi="Arial"/>
      <w:b/>
      <w:lang w:val="en-AU"/>
    </w:rPr>
  </w:style>
  <w:style w:type="paragraph" w:customStyle="1" w:styleId="DHHSmainheading">
    <w:name w:val="DHHS main heading"/>
    <w:uiPriority w:val="8"/>
    <w:rsid w:val="00865A7B"/>
    <w:pPr>
      <w:spacing w:after="160" w:line="800" w:lineRule="atLeast"/>
    </w:pPr>
    <w:rPr>
      <w:rFonts w:ascii="Arial" w:hAnsi="Arial"/>
      <w:color w:val="006FB7"/>
      <w:sz w:val="72"/>
      <w:szCs w:val="50"/>
      <w:lang w:val="en-AU"/>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val="en-AU"/>
    </w:rPr>
  </w:style>
  <w:style w:type="paragraph" w:customStyle="1" w:styleId="DHHSfigurecaption">
    <w:name w:val="DHHS figure caption"/>
    <w:next w:val="DHHSbody"/>
    <w:rsid w:val="00770F37"/>
    <w:pPr>
      <w:keepNext/>
      <w:keepLines/>
      <w:spacing w:before="240" w:after="120"/>
    </w:pPr>
    <w:rPr>
      <w:rFonts w:ascii="Arial" w:hAnsi="Arial"/>
      <w:b/>
      <w:lang w:val="en-AU"/>
    </w:rPr>
  </w:style>
  <w:style w:type="paragraph" w:customStyle="1" w:styleId="DHHSbullet2">
    <w:name w:val="DHHS bullet 2"/>
    <w:basedOn w:val="DHHSbody"/>
    <w:uiPriority w:val="2"/>
    <w:qFormat/>
    <w:rsid w:val="0051568D"/>
    <w:pPr>
      <w:numPr>
        <w:ilvl w:val="2"/>
        <w:numId w:val="7"/>
      </w:numPr>
      <w:spacing w:after="40"/>
    </w:pPr>
  </w:style>
  <w:style w:type="character" w:styleId="Emphasis">
    <w:name w:val="Emphasis"/>
    <w:uiPriority w:val="20"/>
    <w:qFormat/>
    <w:rsid w:val="00801947"/>
    <w:rPr>
      <w:i/>
      <w:iCs/>
    </w:rPr>
  </w:style>
  <w:style w:type="character" w:styleId="CommentReference">
    <w:name w:val="annotation reference"/>
    <w:uiPriority w:val="99"/>
    <w:semiHidden/>
    <w:unhideWhenUsed/>
    <w:rsid w:val="00917C78"/>
    <w:rPr>
      <w:sz w:val="16"/>
      <w:szCs w:val="16"/>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styleId="CommentText">
    <w:name w:val="annotation text"/>
    <w:basedOn w:val="Normal"/>
    <w:link w:val="CommentTextChar"/>
    <w:uiPriority w:val="99"/>
    <w:semiHidden/>
    <w:unhideWhenUsed/>
    <w:rsid w:val="00917C78"/>
  </w:style>
  <w:style w:type="character" w:customStyle="1" w:styleId="CommentTextChar">
    <w:name w:val="Comment Text Char"/>
    <w:link w:val="CommentText"/>
    <w:uiPriority w:val="99"/>
    <w:semiHidden/>
    <w:rsid w:val="00917C78"/>
    <w:rPr>
      <w:rFonts w:ascii="Cambria" w:hAnsi="Cambria"/>
      <w:lang w:eastAsia="en-US"/>
    </w:rPr>
  </w:style>
  <w:style w:type="paragraph" w:customStyle="1" w:styleId="DHHStablecolhead">
    <w:name w:val="DHHS table col head"/>
    <w:uiPriority w:val="3"/>
    <w:qFormat/>
    <w:rsid w:val="00045964"/>
    <w:pPr>
      <w:spacing w:before="80" w:after="60"/>
    </w:pPr>
    <w:rPr>
      <w:rFonts w:ascii="Arial" w:hAnsi="Arial"/>
      <w:b/>
      <w:color w:val="006FB7"/>
      <w:lang w:val="en-AU"/>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0A7A19"/>
    <w:rPr>
      <w:rFonts w:ascii="Arial" w:hAnsi="Arial"/>
      <w:color w:val="595959"/>
      <w:sz w:val="40"/>
      <w:szCs w:val="24"/>
      <w:lang w:val="en-AU"/>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styleId="CommentSubject">
    <w:name w:val="annotation subject"/>
    <w:basedOn w:val="CommentText"/>
    <w:next w:val="CommentText"/>
    <w:link w:val="CommentSubjectChar"/>
    <w:uiPriority w:val="99"/>
    <w:semiHidden/>
    <w:unhideWhenUsed/>
    <w:rsid w:val="00917C78"/>
    <w:rPr>
      <w:b/>
      <w:bC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val="en-AU"/>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val="en-AU"/>
    </w:rPr>
  </w:style>
  <w:style w:type="paragraph" w:customStyle="1" w:styleId="DHHSheader">
    <w:name w:val="DHHS header"/>
    <w:basedOn w:val="DHHSfooter"/>
    <w:uiPriority w:val="11"/>
    <w:rsid w:val="0051568D"/>
  </w:style>
  <w:style w:type="character" w:customStyle="1" w:styleId="CommentSubjectChar">
    <w:name w:val="Comment Subject Char"/>
    <w:link w:val="CommentSubject"/>
    <w:uiPriority w:val="99"/>
    <w:semiHidden/>
    <w:rsid w:val="00917C78"/>
    <w:rPr>
      <w:rFonts w:ascii="Cambria" w:hAnsi="Cambria"/>
      <w:b/>
      <w:bCs/>
      <w:lang w:eastAsia="en-US"/>
    </w:rPr>
  </w:style>
  <w:style w:type="paragraph" w:styleId="BalloonText">
    <w:name w:val="Balloon Text"/>
    <w:basedOn w:val="Normal"/>
    <w:link w:val="BalloonTextChar"/>
    <w:uiPriority w:val="99"/>
    <w:semiHidden/>
    <w:unhideWhenUsed/>
    <w:rsid w:val="00917C78"/>
    <w:rPr>
      <w:rFonts w:ascii="Tahoma" w:hAnsi="Tahoma" w:cs="Tahoma"/>
      <w:sz w:val="16"/>
      <w:szCs w:val="16"/>
    </w:rPr>
  </w:style>
  <w:style w:type="character" w:customStyle="1" w:styleId="BalloonTextChar">
    <w:name w:val="Balloon Text Char"/>
    <w:link w:val="BalloonText"/>
    <w:uiPriority w:val="99"/>
    <w:semiHidden/>
    <w:rsid w:val="00917C7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www.dhs.vic.gov.au/__data/assets/word_doc/0005/955598/Child-safe-standards_overview.doc" TargetMode="External" Type="http://schemas.openxmlformats.org/officeDocument/2006/relationships/hyperlink"/>
<Relationship Id="rId11" Target="mailto:child.safe.schools@edumail.vic.gov.au" TargetMode="External" Type="http://schemas.openxmlformats.org/officeDocument/2006/relationships/hyperlink"/>
<Relationship Id="rId12" Target="mailto:licensed.childrens.services@edumail.vic.gov.au" TargetMode="External" Type="http://schemas.openxmlformats.org/officeDocument/2006/relationships/hyperlink"/>
<Relationship Id="rId13" Target="mailto:childsafestandards@dhhs.vic.gov.au" TargetMode="External" Type="http://schemas.openxmlformats.org/officeDocument/2006/relationships/hyperlink"/>
<Relationship Id="rId14" Target="../../../Documents%20and%20Settings/vste2210/Local%20Settings/Temp/notes9493C6/www.dhs.vic.gov.au/about-the-department/documents-and-resources/policies,-guidelines-and-legislation/child-safe-standards" TargetMode="External" Type="http://schemas.openxmlformats.org/officeDocument/2006/relationships/hyperlink"/>
<Relationship Id="rId15" Target="header1.xml" Type="http://schemas.openxmlformats.org/officeDocument/2006/relationships/header"/>
<Relationship Id="rId16" Target="footer1.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dhs.vic.gov.au/about-the-department/plans,-programs-and-projects/projects-and-initiatives/children,-youth-and-family-services/creating-child-safe-organisations" TargetMode="External" Type="http://schemas.openxmlformats.org/officeDocument/2006/relationships/hyperlink"/>
<Relationship Id="rId9" Target="http://www.dhs.vic.gov.au/about-the-department/documents-and-resources/policies,-guidelines-and-legislation/child-safe-standards" TargetMode="External" Type="http://schemas.openxmlformats.org/officeDocument/2006/relationships/hyperlink"/>
</Relationships>

</file>

<file path=word/_rels/footnotes.xml.rels><?xml version="1.0" encoding="UTF-8" standalone="no"?>
<Relationships xmlns="http://schemas.openxmlformats.org/package/2006/relationships">
<Relationship Id="rId1" Target="http://www.dhs.vic.gov.au/about-the-department/documents-and-resources/policies,-guidelines-and-legislation/in-scope-organisations-for-child-safe-standards" TargetMode="External" Type="http://schemas.openxmlformats.org/officeDocument/2006/relationships/hyperlink"/>
<Relationship Id="rId2" Target="http://www.dhs.vic.gov.au/__data/assets/word_doc/0005/955598/Child-safe-standards_overview.doc" TargetMode="External" Type="http://schemas.openxmlformats.org/officeDocument/2006/relationships/hyperlink"/>
</Relationships>

</file>

<file path=word/_rels/settings.xml.rels><?xml version="1.0" encoding="UTF-8" standalone="no"?>
<Relationships xmlns="http://schemas.openxmlformats.org/package/2006/relationships">
<Relationship Id="rId1" Target="file:///I:/Online/TEMPLATES/Visual%20style/DHHS%20Factsheet%2008%20Blue%20285.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0F8FC-FF59-450D-82CB-884F0AA5E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784</Words>
  <Characters>4475</Characters>
  <DocSecurity>0</DocSecurity>
  <Lines>37</Lines>
  <Paragraphs>10</Paragraphs>
  <ScaleCrop>false</ScaleCrop>
  <HeadingPairs>
    <vt:vector baseType="variant" size="2">
      <vt:variant>
        <vt:lpstr>Title</vt:lpstr>
      </vt:variant>
      <vt:variant>
        <vt:i4>1</vt:i4>
      </vt:variant>
    </vt:vector>
  </HeadingPairs>
  <TitlesOfParts>
    <vt:vector baseType="lpstr" size="1">
      <vt:lpstr>Sample incident report - Child safe standards toolkit: resource 7</vt:lpstr>
    </vt:vector>
  </TitlesOfParts>
  <LinksUpToDate>false</LinksUpToDate>
  <CharactersWithSpaces>5249</CharactersWithSpaces>
  <SharedDoc>false</SharedDoc>
  <HyperlinkBase/>
  <HLinks>
    <vt:vector baseType="variant" size="54">
      <vt:variant>
        <vt:i4>2424948</vt:i4>
      </vt:variant>
      <vt:variant>
        <vt:i4>18</vt:i4>
      </vt:variant>
      <vt:variant>
        <vt:i4>0</vt:i4>
      </vt:variant>
      <vt:variant>
        <vt:i4>5</vt:i4>
      </vt:variant>
      <vt:variant>
        <vt:lpwstr>C:\Documents and Settings\vste2210\Documents and Settings\vste2210\Local Settings\Temp\notes9493C6\www.dhs.vic.gov.au\about-the-department\documents-and-resources\policies,-guidelines-and-legislation\child-safe-standards</vt:lpwstr>
      </vt:variant>
      <vt:variant>
        <vt:lpwstr/>
      </vt:variant>
      <vt:variant>
        <vt:i4>2686984</vt:i4>
      </vt:variant>
      <vt:variant>
        <vt:i4>15</vt:i4>
      </vt:variant>
      <vt:variant>
        <vt:i4>0</vt:i4>
      </vt:variant>
      <vt:variant>
        <vt:i4>5</vt:i4>
      </vt:variant>
      <vt:variant>
        <vt:lpwstr>mailto:childsafestandards@dhhs.vic.gov.au</vt:lpwstr>
      </vt:variant>
      <vt:variant>
        <vt:lpwstr/>
      </vt:variant>
      <vt:variant>
        <vt:i4>327724</vt:i4>
      </vt:variant>
      <vt:variant>
        <vt:i4>12</vt:i4>
      </vt:variant>
      <vt:variant>
        <vt:i4>0</vt:i4>
      </vt:variant>
      <vt:variant>
        <vt:i4>5</vt:i4>
      </vt:variant>
      <vt:variant>
        <vt:lpwstr>mailto:licensed.childrens.services@edumail.vic.gov.au</vt:lpwstr>
      </vt:variant>
      <vt:variant>
        <vt:lpwstr/>
      </vt:variant>
      <vt:variant>
        <vt:i4>2752539</vt:i4>
      </vt:variant>
      <vt:variant>
        <vt:i4>9</vt:i4>
      </vt:variant>
      <vt:variant>
        <vt:i4>0</vt:i4>
      </vt:variant>
      <vt:variant>
        <vt:i4>5</vt:i4>
      </vt:variant>
      <vt:variant>
        <vt:lpwstr>mailto:child.safe.schools@edumail.vic.gov.au</vt:lpwstr>
      </vt:variant>
      <vt:variant>
        <vt:lpwstr/>
      </vt:variant>
      <vt:variant>
        <vt:i4>7340135</vt:i4>
      </vt:variant>
      <vt:variant>
        <vt:i4>6</vt:i4>
      </vt:variant>
      <vt:variant>
        <vt:i4>0</vt:i4>
      </vt:variant>
      <vt:variant>
        <vt:i4>5</vt:i4>
      </vt:variant>
      <vt:variant>
        <vt:lpwstr>http://www.dhs.vic.gov.au/__data/assets/word_doc/0005/955598/Child-safe-standards_overview.doc</vt:lpwstr>
      </vt:variant>
      <vt:variant>
        <vt:lpwstr/>
      </vt:variant>
      <vt:variant>
        <vt:i4>5177360</vt:i4>
      </vt:variant>
      <vt:variant>
        <vt:i4>3</vt:i4>
      </vt:variant>
      <vt:variant>
        <vt:i4>0</vt:i4>
      </vt:variant>
      <vt:variant>
        <vt:i4>5</vt:i4>
      </vt:variant>
      <vt:variant>
        <vt:lpwstr>http://www.dhs.vic.gov.au/about-the-department/documents-and-resources/policies,-guidelines-and-legislation/child-safe-standards</vt:lpwstr>
      </vt:variant>
      <vt:variant>
        <vt:lpwstr/>
      </vt:variant>
      <vt:variant>
        <vt:i4>8323184</vt:i4>
      </vt:variant>
      <vt:variant>
        <vt:i4>0</vt:i4>
      </vt:variant>
      <vt:variant>
        <vt:i4>0</vt:i4>
      </vt:variant>
      <vt:variant>
        <vt:i4>5</vt:i4>
      </vt:variant>
      <vt:variant>
        <vt:lpwstr>http://www.dhs.vic.gov.au/about-the-department/plans,-programs-and-projects/projects-and-initiatives/children,-youth-and-family-services/creating-child-safe-organisations</vt:lpwstr>
      </vt:variant>
      <vt:variant>
        <vt:lpwstr/>
      </vt:variant>
      <vt:variant>
        <vt:i4>7340135</vt:i4>
      </vt:variant>
      <vt:variant>
        <vt:i4>3</vt:i4>
      </vt:variant>
      <vt:variant>
        <vt:i4>0</vt:i4>
      </vt:variant>
      <vt:variant>
        <vt:i4>5</vt:i4>
      </vt:variant>
      <vt:variant>
        <vt:lpwstr>http://www.dhs.vic.gov.au/__data/assets/word_doc/0005/955598/Child-safe-standards_overview.doc</vt:lpwstr>
      </vt:variant>
      <vt:variant>
        <vt:lpwstr/>
      </vt:variant>
      <vt:variant>
        <vt:i4>2228345</vt:i4>
      </vt:variant>
      <vt:variant>
        <vt:i4>0</vt:i4>
      </vt:variant>
      <vt:variant>
        <vt:i4>0</vt:i4>
      </vt:variant>
      <vt:variant>
        <vt:i4>5</vt:i4>
      </vt:variant>
      <vt:variant>
        <vt:lpwstr>http://www.dhs.vic.gov.au/about-the-department/documents-and-resources/policies,-guidelines-and-legislation/in-scope-organisations-for-child-safe-standards</vt:lpwstr>
      </vt:variant>
      <vt:variant>
        <vt:lpwstr/>
      </vt:variant>
    </vt:vector>
  </HLinks>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