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5A6A">
      <w:pPr>
        <w:pStyle w:val="BodyTextIndent"/>
      </w:pPr>
      <w:r>
        <w:rPr>
          <w:b/>
          <w:bCs/>
        </w:rPr>
        <w:t>Company Name</w:t>
      </w:r>
      <w:r>
        <w:rPr>
          <w:b/>
          <w:bCs/>
        </w:rPr>
        <w:br/>
      </w:r>
      <w:r>
        <w:rPr>
          <w:rFonts w:ascii="Times New Roman" w:hAnsi="Times New Roman" w:cs="Times New Roman"/>
        </w:rPr>
        <w:t>Street</w:t>
      </w:r>
      <w:r>
        <w:rPr>
          <w:rFonts w:ascii="Times New Roman" w:hAnsi="Times New Roman" w:cs="Times New Roman"/>
        </w:rPr>
        <w:br/>
        <w:t>City</w:t>
      </w:r>
      <w:r>
        <w:br/>
      </w:r>
    </w:p>
    <w:p w:rsidR="00000000" w:rsidRDefault="00E65A6A">
      <w:pPr>
        <w:jc w:val="center"/>
        <w:rPr>
          <w:color w:val="000000"/>
        </w:rPr>
      </w:pPr>
      <w:r>
        <w:rPr>
          <w:b/>
          <w:bCs/>
          <w:color w:val="000000"/>
        </w:rPr>
        <w:t>Incident Report</w:t>
      </w:r>
      <w:r>
        <w:rPr>
          <w:color w:val="000000"/>
        </w:rPr>
        <w:br/>
      </w:r>
    </w:p>
    <w:p w:rsidR="00000000" w:rsidRDefault="00E65A6A">
      <w:pPr>
        <w:pStyle w:val="BodyText"/>
      </w:pPr>
      <w:r>
        <w:br/>
      </w:r>
      <w:r>
        <w:rPr>
          <w:rFonts w:ascii="Times New Roman" w:hAnsi="Times New Roman" w:cs="Times New Roman"/>
          <w:b/>
          <w:bCs/>
        </w:rPr>
        <w:t xml:space="preserve">Report Date/Time: </w:t>
      </w:r>
      <w:r>
        <w:rPr>
          <w:rFonts w:ascii="Times New Roman" w:hAnsi="Times New Roman" w:cs="Times New Roman"/>
        </w:rPr>
        <w:t>January 1, 2004 / 11:00 AM</w:t>
      </w:r>
      <w:r>
        <w:br/>
      </w:r>
      <w:r>
        <w:br/>
      </w:r>
      <w:r>
        <w:rPr>
          <w:rFonts w:ascii="Times New Roman" w:hAnsi="Times New Roman" w:cs="Times New Roman"/>
          <w:b/>
          <w:bCs/>
        </w:rPr>
        <w:t>Confidentiality</w:t>
      </w:r>
    </w:p>
    <w:p w:rsidR="00000000" w:rsidRDefault="00E65A6A">
      <w:pPr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Distribution of this document is limited to </w:t>
      </w:r>
      <w:r>
        <w:rPr>
          <w:rFonts w:ascii="Arial" w:hAnsi="Arial" w:cs="Arial"/>
          <w:i/>
          <w:iCs/>
          <w:color w:val="000080"/>
          <w:sz w:val="18"/>
        </w:rPr>
        <w:t>Company Department</w:t>
      </w:r>
      <w:r>
        <w:rPr>
          <w:rFonts w:ascii="Arial" w:hAnsi="Arial" w:cs="Arial"/>
          <w:color w:val="000000"/>
          <w:sz w:val="18"/>
        </w:rPr>
        <w:t>. Access should only be granted to those with a business related need-to-know. If you ha</w:t>
      </w:r>
      <w:r>
        <w:rPr>
          <w:rFonts w:ascii="Arial" w:hAnsi="Arial" w:cs="Arial"/>
          <w:color w:val="000000"/>
          <w:sz w:val="18"/>
        </w:rPr>
        <w:t xml:space="preserve">ve any questions pertaining to the distribution of this document, please contact </w:t>
      </w:r>
      <w:r>
        <w:rPr>
          <w:rFonts w:ascii="Arial" w:hAnsi="Arial" w:cs="Arial"/>
          <w:i/>
          <w:iCs/>
          <w:color w:val="000080"/>
          <w:sz w:val="18"/>
        </w:rPr>
        <w:t>John Smith</w:t>
      </w:r>
      <w:r>
        <w:rPr>
          <w:rFonts w:ascii="Arial" w:hAnsi="Arial" w:cs="Arial"/>
          <w:color w:val="000000"/>
          <w:sz w:val="18"/>
        </w:rPr>
        <w:t>.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pStyle w:val="Heading5"/>
      </w:pPr>
      <w:r>
        <w:t>Point of Contact (POC) Information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pStyle w:val="BodyText"/>
        <w:rPr>
          <w:sz w:val="18"/>
        </w:rPr>
      </w:pPr>
      <w:r>
        <w:rPr>
          <w:rFonts w:ascii="Times New Roman" w:hAnsi="Times New Roman" w:cs="Times New Roman"/>
        </w:rPr>
        <w:t>Name:</w:t>
      </w:r>
      <w:r>
        <w:rPr>
          <w:sz w:val="18"/>
        </w:rPr>
        <w:t xml:space="preserve">   </w:t>
      </w:r>
    </w:p>
    <w:p w:rsidR="00000000" w:rsidRDefault="00E65A6A">
      <w:pPr>
        <w:pStyle w:val="BodyText"/>
        <w:rPr>
          <w:sz w:val="18"/>
        </w:rPr>
      </w:pPr>
      <w:r>
        <w:rPr>
          <w:rFonts w:ascii="Times New Roman" w:hAnsi="Times New Roman" w:cs="Times New Roman"/>
        </w:rPr>
        <w:t>Title:</w:t>
      </w:r>
      <w:r>
        <w:rPr>
          <w:sz w:val="18"/>
        </w:rPr>
        <w:t xml:space="preserve">   </w:t>
      </w:r>
    </w:p>
    <w:p w:rsidR="00000000" w:rsidRDefault="00E65A6A">
      <w:pPr>
        <w:pStyle w:val="BodyText"/>
        <w:rPr>
          <w:sz w:val="18"/>
        </w:rPr>
      </w:pPr>
      <w:r>
        <w:rPr>
          <w:rFonts w:ascii="Times New Roman" w:hAnsi="Times New Roman" w:cs="Times New Roman"/>
        </w:rPr>
        <w:t>Telephone:</w:t>
      </w:r>
      <w:r>
        <w:rPr>
          <w:sz w:val="18"/>
        </w:rPr>
        <w:t xml:space="preserve">   </w:t>
      </w:r>
      <w:bookmarkStart w:id="0" w:name="_GoBack"/>
      <w:bookmarkEnd w:id="0"/>
    </w:p>
    <w:p w:rsidR="00000000" w:rsidRDefault="00E65A6A">
      <w:pPr>
        <w:rPr>
          <w:rFonts w:ascii="Arial" w:hAnsi="Arial" w:cs="Arial"/>
          <w:color w:val="000000"/>
          <w:sz w:val="18"/>
        </w:rPr>
      </w:pPr>
      <w:r>
        <w:rPr>
          <w:color w:val="000000"/>
          <w:sz w:val="20"/>
        </w:rPr>
        <w:t>Fax:</w:t>
      </w:r>
      <w:r>
        <w:rPr>
          <w:rFonts w:ascii="Arial" w:hAnsi="Arial" w:cs="Arial"/>
          <w:color w:val="000000"/>
          <w:sz w:val="18"/>
        </w:rPr>
        <w:t xml:space="preserve">    </w:t>
      </w:r>
    </w:p>
    <w:p w:rsidR="00000000" w:rsidRDefault="00E65A6A">
      <w:pPr>
        <w:pStyle w:val="BodyText"/>
        <w:rPr>
          <w:sz w:val="18"/>
        </w:rPr>
      </w:pPr>
      <w:r>
        <w:rPr>
          <w:rFonts w:ascii="Times New Roman" w:hAnsi="Times New Roman" w:cs="Times New Roman"/>
        </w:rPr>
        <w:t>E-mail:</w:t>
      </w:r>
      <w:r>
        <w:rPr>
          <w:sz w:val="18"/>
        </w:rPr>
        <w:t xml:space="preserve">     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pStyle w:val="Heading5"/>
      </w:pPr>
      <w:r>
        <w:t>Summary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 w:cs="Arial"/>
          <w:color w:val="000080"/>
          <w:sz w:val="18"/>
        </w:rPr>
        <w:t>The summary is at a high level, suitable for upper managemen</w:t>
      </w:r>
      <w:r>
        <w:rPr>
          <w:rFonts w:ascii="Arial" w:hAnsi="Arial" w:cs="Arial"/>
          <w:color w:val="000080"/>
          <w:sz w:val="18"/>
        </w:rPr>
        <w:t>t. Elements include: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Basic description of the incident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Systems, services and/or user communities impacted by the incident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Whether service was not impacted, degraded, or interrupted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Duration of the incident (start to finish)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pStyle w:val="Heading5"/>
      </w:pPr>
      <w:r>
        <w:t>Details of the Inciden</w:t>
      </w:r>
      <w:r>
        <w:t>t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 w:cs="Arial"/>
          <w:color w:val="000080"/>
          <w:sz w:val="18"/>
        </w:rPr>
        <w:t>Specifically, what caused the incident (who, what, where, when, how)?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pStyle w:val="Heading5"/>
      </w:pPr>
      <w:r>
        <w:t>The Notification Process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Include every step in the notification process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Automated monitoring notification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An infrastructure team member noticed something out of the ordinary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A user called in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Detail the flow of the incident response (i.e. John -&gt; Jim -&gt; Mike)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Communication of resolution of the outage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pStyle w:val="Heading5"/>
      </w:pPr>
      <w:r>
        <w:t>Technical Details / Fix Actions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Specific details of troubleshooting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Specific changes (configuration, hardware, etc)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Steps to confirm the outage was resolved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Ticket numbers 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pStyle w:val="Heading5"/>
      </w:pPr>
      <w:r>
        <w:t>Conclusion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What was the basic cause of the incident?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What could have prevented this?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</w:t>
      </w:r>
      <w:proofErr w:type="gramStart"/>
      <w:r>
        <w:rPr>
          <w:rFonts w:ascii="Arial" w:hAnsi="Arial" w:cs="Arial"/>
          <w:color w:val="000080"/>
          <w:sz w:val="18"/>
        </w:rPr>
        <w:t>impact</w:t>
      </w:r>
      <w:proofErr w:type="gramEnd"/>
      <w:r>
        <w:rPr>
          <w:rFonts w:ascii="Arial" w:hAnsi="Arial" w:cs="Arial"/>
          <w:color w:val="000080"/>
          <w:sz w:val="18"/>
        </w:rPr>
        <w:t xml:space="preserve"> (none, degraded performance, downtime)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lastRenderedPageBreak/>
        <w:sym w:font="Symbol" w:char="F0B0"/>
      </w:r>
      <w:r>
        <w:rPr>
          <w:rFonts w:ascii="Arial" w:hAnsi="Arial" w:cs="Arial"/>
          <w:color w:val="000080"/>
          <w:sz w:val="18"/>
        </w:rPr>
        <w:t xml:space="preserve"> </w:t>
      </w:r>
      <w:proofErr w:type="gramStart"/>
      <w:r>
        <w:rPr>
          <w:rFonts w:ascii="Arial" w:hAnsi="Arial" w:cs="Arial"/>
          <w:color w:val="000080"/>
          <w:sz w:val="18"/>
        </w:rPr>
        <w:t>business</w:t>
      </w:r>
      <w:proofErr w:type="gramEnd"/>
      <w:r>
        <w:rPr>
          <w:rFonts w:ascii="Arial" w:hAnsi="Arial" w:cs="Arial"/>
          <w:color w:val="000080"/>
          <w:sz w:val="18"/>
        </w:rPr>
        <w:t xml:space="preserve"> criticality (revenue producing, business cri</w:t>
      </w:r>
      <w:r>
        <w:rPr>
          <w:rFonts w:ascii="Arial" w:hAnsi="Arial" w:cs="Arial"/>
          <w:color w:val="000080"/>
          <w:sz w:val="18"/>
        </w:rPr>
        <w:t>tical, low)</w:t>
      </w:r>
      <w:r>
        <w:rPr>
          <w:rFonts w:ascii="Arial" w:hAnsi="Arial" w:cs="Arial"/>
          <w:color w:val="000080"/>
          <w:sz w:val="18"/>
        </w:rPr>
        <w:br/>
      </w: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estimated cost (impact + business criticality)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What prevents the incident from reoccurring?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What additional actions or research need to happen?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color w:val="000000"/>
          <w:sz w:val="20"/>
        </w:rPr>
        <w:t>________________________________</w:t>
      </w:r>
    </w:p>
    <w:p w:rsidR="00000000" w:rsidRDefault="00E65A6A">
      <w:pPr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Name:  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Title:  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b/>
          <w:b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br w:type="page"/>
      </w:r>
      <w:r>
        <w:rPr>
          <w:b/>
          <w:bCs/>
          <w:color w:val="000000"/>
          <w:sz w:val="20"/>
        </w:rPr>
        <w:lastRenderedPageBreak/>
        <w:t>APPENDIX</w:t>
      </w:r>
    </w:p>
    <w:p w:rsidR="00000000" w:rsidRDefault="00E65A6A">
      <w:pPr>
        <w:rPr>
          <w:rFonts w:ascii="Arial" w:hAnsi="Arial" w:cs="Arial"/>
          <w:color w:val="000000"/>
          <w:sz w:val="20"/>
        </w:rPr>
      </w:pP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Logs</w:t>
      </w:r>
      <w:r>
        <w:rPr>
          <w:rFonts w:ascii="Arial" w:hAnsi="Arial" w:cs="Arial"/>
          <w:color w:val="000080"/>
          <w:sz w:val="18"/>
        </w:rPr>
        <w:t xml:space="preserve"> or error messages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Contents of trouble tickets</w:t>
      </w:r>
    </w:p>
    <w:p w:rsidR="00000000" w:rsidRDefault="00E65A6A">
      <w:pPr>
        <w:rPr>
          <w:rFonts w:ascii="Arial" w:hAnsi="Arial" w:cs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sym w:font="Symbol" w:char="F0B0"/>
      </w:r>
      <w:r>
        <w:rPr>
          <w:rFonts w:ascii="Arial" w:hAnsi="Arial" w:cs="Arial"/>
          <w:color w:val="000080"/>
          <w:sz w:val="18"/>
        </w:rPr>
        <w:t xml:space="preserve"> Contents of e-mail</w:t>
      </w:r>
    </w:p>
    <w:p w:rsidR="00E65A6A" w:rsidRDefault="00E65A6A">
      <w:pPr>
        <w:rPr>
          <w:rFonts w:ascii="Arial" w:hAnsi="Arial" w:cs="Arial"/>
          <w:color w:val="000080"/>
          <w:sz w:val="18"/>
        </w:rPr>
      </w:pPr>
    </w:p>
    <w:sectPr w:rsidR="00E65A6A">
      <w:headerReference w:type="default" r:id="rId6"/>
      <w:footerReference w:type="default" r:id="rId7"/>
      <w:pgSz w:w="12240" w:h="15840" w:code="1"/>
      <w:pgMar w:top="245" w:right="1800" w:bottom="1440" w:left="1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6A" w:rsidRDefault="00E65A6A">
      <w:r>
        <w:separator/>
      </w:r>
    </w:p>
  </w:endnote>
  <w:endnote w:type="continuationSeparator" w:id="0">
    <w:p w:rsidR="00E65A6A" w:rsidRDefault="00E6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5A6A">
    <w:pPr>
      <w:pStyle w:val="Footer"/>
      <w:jc w:val="center"/>
      <w:rPr>
        <w:sz w:val="20"/>
      </w:rPr>
    </w:pPr>
    <w:r>
      <w:rPr>
        <w:b/>
        <w:bCs/>
        <w:sz w:val="20"/>
      </w:rPr>
      <w:t>COMPANY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6A" w:rsidRDefault="00E65A6A">
      <w:r>
        <w:separator/>
      </w:r>
    </w:p>
  </w:footnote>
  <w:footnote w:type="continuationSeparator" w:id="0">
    <w:p w:rsidR="00E65A6A" w:rsidRDefault="00E6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5A6A">
    <w:pPr>
      <w:pStyle w:val="Header"/>
      <w:jc w:val="center"/>
      <w:rPr>
        <w:b/>
        <w:bCs/>
      </w:rPr>
    </w:pPr>
    <w:r>
      <w:rPr>
        <w:b/>
        <w:bCs/>
      </w:rPr>
      <w:br/>
    </w:r>
    <w:r>
      <w:rPr>
        <w:b/>
        <w:bCs/>
      </w:rPr>
      <w:br/>
      <w:t>COMPANY CONFIDENTIAL</w:t>
    </w:r>
    <w:r>
      <w:rPr>
        <w:b/>
        <w:bCs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1A"/>
    <w:rsid w:val="009A5C1A"/>
    <w:rsid w:val="00E6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B2AFE-9685-419D-A635-4304D838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ind w:left="5760" w:firstLine="72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5760"/>
    </w:pPr>
    <w:rPr>
      <w:rFonts w:ascii="Arial" w:hAnsi="Arial" w:cs="Arial"/>
      <w:color w:val="000000"/>
      <w:sz w:val="20"/>
    </w:rPr>
  </w:style>
  <w:style w:type="paragraph" w:styleId="BodyText">
    <w:name w:val="Body Text"/>
    <w:basedOn w:val="Normal"/>
    <w:semiHidden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278</Words>
  <Characters>1585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