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48" w:rsidRPr="00BA1681" w:rsidRDefault="00753C48" w:rsidP="00BA1681">
      <w:pPr>
        <w:spacing w:after="120" w:line="240" w:lineRule="auto"/>
        <w:rPr>
          <w:rFonts w:ascii="Arial" w:hAnsi="Arial" w:cs="Arial"/>
          <w:sz w:val="32"/>
          <w:szCs w:val="32"/>
        </w:rPr>
      </w:pPr>
      <w:r w:rsidRPr="00BA1681">
        <w:rPr>
          <w:rFonts w:ascii="Arial" w:hAnsi="Arial" w:cs="Arial"/>
          <w:sz w:val="32"/>
          <w:szCs w:val="32"/>
        </w:rPr>
        <w:t xml:space="preserve">Confidential </w:t>
      </w:r>
      <w:r w:rsidR="00BA1681" w:rsidRPr="00BA1681">
        <w:rPr>
          <w:rFonts w:ascii="Arial" w:hAnsi="Arial" w:cs="Arial"/>
          <w:sz w:val="32"/>
          <w:szCs w:val="32"/>
        </w:rPr>
        <w:t>Equality Related Incident Report</w:t>
      </w:r>
    </w:p>
    <w:p w:rsidR="00753C48" w:rsidRDefault="00BA1681" w:rsidP="00BA1681">
      <w:pPr>
        <w:spacing w:after="0" w:line="240" w:lineRule="auto"/>
        <w:rPr>
          <w:rFonts w:ascii="Arial" w:hAnsi="Arial" w:cs="Arial"/>
          <w:sz w:val="20"/>
          <w:szCs w:val="44"/>
        </w:rPr>
      </w:pPr>
      <w:r>
        <w:rPr>
          <w:rFonts w:ascii="Arial" w:hAnsi="Arial" w:cs="Arial"/>
          <w:sz w:val="20"/>
          <w:szCs w:val="44"/>
        </w:rPr>
        <w:t>(Please see G</w:t>
      </w:r>
      <w:r w:rsidR="00753C48" w:rsidRPr="00CA2EF3">
        <w:rPr>
          <w:rFonts w:ascii="Arial" w:hAnsi="Arial" w:cs="Arial"/>
          <w:sz w:val="20"/>
          <w:szCs w:val="44"/>
        </w:rPr>
        <w:t xml:space="preserve">uidance </w:t>
      </w:r>
      <w:r>
        <w:rPr>
          <w:rFonts w:ascii="Arial" w:hAnsi="Arial" w:cs="Arial"/>
          <w:sz w:val="20"/>
          <w:szCs w:val="44"/>
        </w:rPr>
        <w:t xml:space="preserve">on page 2 </w:t>
      </w:r>
      <w:r w:rsidR="00753C48" w:rsidRPr="00CA2EF3">
        <w:rPr>
          <w:rFonts w:ascii="Arial" w:hAnsi="Arial" w:cs="Arial"/>
          <w:sz w:val="20"/>
          <w:szCs w:val="44"/>
        </w:rPr>
        <w:t>for how and when to use this form</w:t>
      </w:r>
      <w:r>
        <w:rPr>
          <w:rFonts w:ascii="Arial" w:hAnsi="Arial" w:cs="Arial"/>
          <w:sz w:val="20"/>
          <w:szCs w:val="44"/>
        </w:rPr>
        <w:t>.)</w:t>
      </w:r>
    </w:p>
    <w:p w:rsidR="00BA1681" w:rsidRPr="00CA2EF3" w:rsidRDefault="00BA1681" w:rsidP="00BA1681">
      <w:pPr>
        <w:spacing w:after="0" w:line="240" w:lineRule="auto"/>
        <w:rPr>
          <w:rFonts w:ascii="Arial" w:hAnsi="Arial" w:cs="Arial"/>
          <w:sz w:val="20"/>
          <w:szCs w:val="4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86"/>
        <w:gridCol w:w="6130"/>
      </w:tblGrid>
      <w:tr w:rsidR="009D6F46" w:rsidRPr="00BA1681" w:rsidTr="00BA1681">
        <w:tc>
          <w:tcPr>
            <w:tcW w:w="2943" w:type="dxa"/>
            <w:shd w:val="clear" w:color="auto" w:fill="auto"/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1681">
              <w:rPr>
                <w:rFonts w:ascii="Arial" w:hAnsi="Arial" w:cs="Arial"/>
                <w:b/>
                <w:sz w:val="24"/>
                <w:szCs w:val="24"/>
              </w:rPr>
              <w:t>Name of setting</w:t>
            </w:r>
          </w:p>
        </w:tc>
        <w:tc>
          <w:tcPr>
            <w:tcW w:w="6299" w:type="dxa"/>
            <w:shd w:val="clear" w:color="auto" w:fill="auto"/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9D6F46" w:rsidRPr="00BA1681" w:rsidTr="00BA1681">
        <w:tc>
          <w:tcPr>
            <w:tcW w:w="2943" w:type="dxa"/>
            <w:shd w:val="clear" w:color="auto" w:fill="auto"/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1681">
              <w:rPr>
                <w:rFonts w:ascii="Arial" w:hAnsi="Arial" w:cs="Arial"/>
                <w:b/>
                <w:sz w:val="24"/>
                <w:szCs w:val="24"/>
              </w:rPr>
              <w:t>Details of incident</w:t>
            </w:r>
          </w:p>
        </w:tc>
        <w:tc>
          <w:tcPr>
            <w:tcW w:w="6299" w:type="dxa"/>
            <w:shd w:val="clear" w:color="auto" w:fill="auto"/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sz w:val="28"/>
                <w:szCs w:val="32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BA1681">
        <w:tc>
          <w:tcPr>
            <w:tcW w:w="2943" w:type="dxa"/>
            <w:shd w:val="clear" w:color="auto" w:fill="auto"/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1681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6299" w:type="dxa"/>
            <w:shd w:val="clear" w:color="auto" w:fill="auto"/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sz w:val="28"/>
                <w:szCs w:val="32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BA1681">
        <w:tc>
          <w:tcPr>
            <w:tcW w:w="2943" w:type="dxa"/>
            <w:shd w:val="clear" w:color="auto" w:fill="auto"/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1681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6299" w:type="dxa"/>
            <w:shd w:val="clear" w:color="auto" w:fill="auto"/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sz w:val="28"/>
                <w:szCs w:val="32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A1681" w:rsidRPr="00BA1681" w:rsidTr="00BA1681">
        <w:tc>
          <w:tcPr>
            <w:tcW w:w="2943" w:type="dxa"/>
            <w:shd w:val="clear" w:color="auto" w:fill="auto"/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1681">
              <w:rPr>
                <w:rFonts w:ascii="Arial" w:hAnsi="Arial" w:cs="Arial"/>
                <w:b/>
                <w:sz w:val="24"/>
                <w:szCs w:val="24"/>
              </w:rPr>
              <w:t>Place</w:t>
            </w:r>
          </w:p>
        </w:tc>
        <w:tc>
          <w:tcPr>
            <w:tcW w:w="6299" w:type="dxa"/>
            <w:shd w:val="clear" w:color="auto" w:fill="auto"/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sz w:val="28"/>
                <w:szCs w:val="32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753C48" w:rsidRPr="00CA2EF3" w:rsidRDefault="00753C48" w:rsidP="00BA1681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F6AC6" w:rsidRPr="00BA1681" w:rsidTr="00BA1681">
        <w:tc>
          <w:tcPr>
            <w:tcW w:w="9242" w:type="dxa"/>
            <w:shd w:val="clear" w:color="auto" w:fill="auto"/>
          </w:tcPr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1681">
              <w:rPr>
                <w:rFonts w:ascii="Arial" w:hAnsi="Arial" w:cs="Arial"/>
                <w:b/>
                <w:sz w:val="24"/>
                <w:szCs w:val="24"/>
              </w:rPr>
              <w:t>Description of incident</w:t>
            </w:r>
          </w:p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GoBack"/>
            <w:bookmarkEnd w:id="1"/>
          </w:p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6AC6" w:rsidRPr="00BA1681" w:rsidTr="00BA1681">
        <w:tc>
          <w:tcPr>
            <w:tcW w:w="9242" w:type="dxa"/>
            <w:shd w:val="clear" w:color="auto" w:fill="auto"/>
          </w:tcPr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1681">
              <w:rPr>
                <w:rFonts w:ascii="Arial" w:hAnsi="Arial" w:cs="Arial"/>
                <w:b/>
                <w:sz w:val="24"/>
                <w:szCs w:val="24"/>
              </w:rPr>
              <w:t>Initial response to incident</w:t>
            </w:r>
          </w:p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6AC6" w:rsidRPr="00BA1681" w:rsidTr="00BA1681">
        <w:tc>
          <w:tcPr>
            <w:tcW w:w="9242" w:type="dxa"/>
            <w:shd w:val="clear" w:color="auto" w:fill="auto"/>
          </w:tcPr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1681">
              <w:rPr>
                <w:rFonts w:ascii="Arial" w:hAnsi="Arial" w:cs="Arial"/>
                <w:b/>
                <w:sz w:val="24"/>
                <w:szCs w:val="24"/>
              </w:rPr>
              <w:t>Ideas for long term actions</w:t>
            </w:r>
          </w:p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6AC6" w:rsidRPr="00BA1681" w:rsidRDefault="002F6AC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53C48" w:rsidRPr="00263CA6" w:rsidRDefault="00753C48" w:rsidP="00BA168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5694"/>
      </w:tblGrid>
      <w:tr w:rsidR="009D6F46" w:rsidRPr="00BA1681" w:rsidTr="009D6F46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9D6F46" w:rsidRDefault="009D6F4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Initially </w:t>
            </w:r>
            <w:r w:rsidR="00BA1681" w:rsidRPr="009D6F46">
              <w:rPr>
                <w:rFonts w:ascii="Arial" w:hAnsi="Arial" w:cs="Arial"/>
                <w:b/>
                <w:sz w:val="24"/>
                <w:szCs w:val="24"/>
              </w:rPr>
              <w:t>dealt with by</w:t>
            </w:r>
          </w:p>
        </w:tc>
        <w:tc>
          <w:tcPr>
            <w:tcW w:w="5873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9D6F46" w:rsidRDefault="009D6F4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9D6F46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5873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9D6F46" w:rsidRDefault="009D6F46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9D6F46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t>Print name</w:t>
            </w:r>
          </w:p>
        </w:tc>
        <w:tc>
          <w:tcPr>
            <w:tcW w:w="5873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9D6F46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9D6F46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73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9D6F46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9D6F46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9D6F46" w:rsidRDefault="00BA1681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6F46">
              <w:rPr>
                <w:rFonts w:ascii="Arial" w:hAnsi="Arial" w:cs="Arial"/>
                <w:b/>
                <w:sz w:val="24"/>
                <w:szCs w:val="24"/>
              </w:rPr>
              <w:t>Incident witnessed by</w:t>
            </w:r>
          </w:p>
        </w:tc>
        <w:tc>
          <w:tcPr>
            <w:tcW w:w="5873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9D6F46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9D6F46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5873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9D6F46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9D6F46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t>Print name</w:t>
            </w:r>
          </w:p>
        </w:tc>
        <w:tc>
          <w:tcPr>
            <w:tcW w:w="5873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9D6F46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9D6F46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73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9D6F46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9D6F46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9D6F46" w:rsidRPr="00BA1681" w:rsidRDefault="009D6F46" w:rsidP="00303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5873" w:type="dxa"/>
            <w:shd w:val="clear" w:color="auto" w:fill="auto"/>
            <w:tcMar>
              <w:top w:w="57" w:type="dxa"/>
              <w:bottom w:w="57" w:type="dxa"/>
            </w:tcMar>
          </w:tcPr>
          <w:p w:rsidR="009D6F46" w:rsidRPr="00BA1681" w:rsidRDefault="009D6F46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9D6F46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9D6F46" w:rsidRPr="00BA1681" w:rsidRDefault="009D6F46" w:rsidP="00303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t>Print name</w:t>
            </w:r>
          </w:p>
        </w:tc>
        <w:tc>
          <w:tcPr>
            <w:tcW w:w="5873" w:type="dxa"/>
            <w:shd w:val="clear" w:color="auto" w:fill="auto"/>
            <w:tcMar>
              <w:top w:w="57" w:type="dxa"/>
              <w:bottom w:w="57" w:type="dxa"/>
            </w:tcMar>
          </w:tcPr>
          <w:p w:rsidR="009D6F46" w:rsidRPr="00BA1681" w:rsidRDefault="009D6F46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9D6F46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9D6F46" w:rsidRPr="00BA1681" w:rsidRDefault="009D6F46" w:rsidP="00303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73" w:type="dxa"/>
            <w:shd w:val="clear" w:color="auto" w:fill="auto"/>
            <w:tcMar>
              <w:top w:w="57" w:type="dxa"/>
              <w:bottom w:w="57" w:type="dxa"/>
            </w:tcMar>
          </w:tcPr>
          <w:p w:rsidR="009D6F46" w:rsidRPr="00BA1681" w:rsidRDefault="009D6F46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9D6F46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9D6F46" w:rsidRDefault="00BA1681" w:rsidP="00BA16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6F46">
              <w:rPr>
                <w:rFonts w:ascii="Arial" w:hAnsi="Arial" w:cs="Arial"/>
                <w:b/>
                <w:sz w:val="24"/>
                <w:szCs w:val="24"/>
              </w:rPr>
              <w:t>Signed by ENCO/Manager</w:t>
            </w:r>
          </w:p>
        </w:tc>
        <w:tc>
          <w:tcPr>
            <w:tcW w:w="5873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9D6F46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9D6F46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t>Print name</w:t>
            </w:r>
          </w:p>
        </w:tc>
        <w:tc>
          <w:tcPr>
            <w:tcW w:w="5873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9D6F46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D6F46" w:rsidRPr="00BA1681" w:rsidTr="009D6F46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BA1681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73" w:type="dxa"/>
            <w:shd w:val="clear" w:color="auto" w:fill="auto"/>
            <w:tcMar>
              <w:top w:w="57" w:type="dxa"/>
              <w:bottom w:w="57" w:type="dxa"/>
            </w:tcMar>
          </w:tcPr>
          <w:p w:rsidR="00BA1681" w:rsidRPr="00BA1681" w:rsidRDefault="009D6F46" w:rsidP="00BA1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16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6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A1681">
              <w:rPr>
                <w:rFonts w:ascii="Arial" w:hAnsi="Arial" w:cs="Arial"/>
                <w:sz w:val="24"/>
                <w:szCs w:val="24"/>
              </w:rPr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A16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9701B0" w:rsidRPr="009701B0" w:rsidRDefault="009701B0" w:rsidP="00BA16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C48" w:rsidRDefault="00BA1681" w:rsidP="00BA168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753C48">
        <w:rPr>
          <w:rFonts w:ascii="Arial" w:hAnsi="Arial" w:cs="Arial"/>
          <w:sz w:val="28"/>
          <w:szCs w:val="28"/>
        </w:rPr>
        <w:lastRenderedPageBreak/>
        <w:t>Guidance for completi</w:t>
      </w:r>
      <w:r>
        <w:rPr>
          <w:rFonts w:ascii="Arial" w:hAnsi="Arial" w:cs="Arial"/>
          <w:sz w:val="28"/>
          <w:szCs w:val="28"/>
        </w:rPr>
        <w:t>ng this form</w:t>
      </w:r>
    </w:p>
    <w:p w:rsidR="00BA1681" w:rsidRDefault="00BA1681" w:rsidP="00BA168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53C48" w:rsidRDefault="00753C48" w:rsidP="00BA16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1681">
        <w:rPr>
          <w:rFonts w:ascii="Arial" w:hAnsi="Arial" w:cs="Arial"/>
          <w:b/>
          <w:sz w:val="24"/>
          <w:szCs w:val="24"/>
        </w:rPr>
        <w:t>What is this form for?</w:t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  <w:t xml:space="preserve">                     </w:t>
      </w:r>
      <w:r w:rsidRPr="00BA1681">
        <w:rPr>
          <w:rFonts w:ascii="Arial" w:hAnsi="Arial" w:cs="Arial"/>
          <w:sz w:val="24"/>
          <w:szCs w:val="24"/>
        </w:rPr>
        <w:t>This is a template to recor</w:t>
      </w:r>
      <w:r w:rsidR="00BA1681">
        <w:rPr>
          <w:rFonts w:ascii="Arial" w:hAnsi="Arial" w:cs="Arial"/>
          <w:sz w:val="24"/>
          <w:szCs w:val="24"/>
        </w:rPr>
        <w:t xml:space="preserve">d equality related incidents. </w:t>
      </w:r>
      <w:r w:rsidRPr="00BA1681">
        <w:rPr>
          <w:rFonts w:ascii="Arial" w:hAnsi="Arial" w:cs="Arial"/>
          <w:sz w:val="24"/>
          <w:szCs w:val="24"/>
        </w:rPr>
        <w:t xml:space="preserve"> It has been produced following requests from staff attending ‘Role of the ENCO’ and ‘Developing Equality’ courses. If you already have a process for recording this kind of incident you do not need to complete this form as well.</w:t>
      </w:r>
    </w:p>
    <w:p w:rsidR="00BA1681" w:rsidRPr="00BA1681" w:rsidRDefault="00BA1681" w:rsidP="00BA16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3C48" w:rsidRDefault="00753C48" w:rsidP="00BA16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1681">
        <w:rPr>
          <w:rFonts w:ascii="Arial" w:hAnsi="Arial" w:cs="Arial"/>
          <w:b/>
          <w:sz w:val="24"/>
          <w:szCs w:val="24"/>
        </w:rPr>
        <w:t>When to use this form</w:t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BA1681">
        <w:rPr>
          <w:rFonts w:ascii="Arial" w:hAnsi="Arial" w:cs="Arial"/>
          <w:sz w:val="24"/>
          <w:szCs w:val="24"/>
        </w:rPr>
        <w:t xml:space="preserve">This </w:t>
      </w:r>
      <w:r w:rsidRPr="00BA1681">
        <w:rPr>
          <w:rFonts w:ascii="Arial" w:hAnsi="Arial" w:cs="Arial"/>
          <w:sz w:val="24"/>
          <w:szCs w:val="24"/>
        </w:rPr>
        <w:t>form should be used to record incidents that relate to equality issues. Incidents should be recorded as soon as possible after they have happened.</w:t>
      </w:r>
    </w:p>
    <w:p w:rsidR="00BA1681" w:rsidRPr="00BA1681" w:rsidRDefault="00BA1681" w:rsidP="00BA16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3C48" w:rsidRDefault="00753C48" w:rsidP="00BA16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1681">
        <w:rPr>
          <w:rFonts w:ascii="Arial" w:hAnsi="Arial" w:cs="Arial"/>
          <w:b/>
          <w:sz w:val="24"/>
          <w:szCs w:val="24"/>
        </w:rPr>
        <w:t>Who should use it?</w:t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  <w:t xml:space="preserve">           </w:t>
      </w:r>
      <w:r w:rsidRPr="00BA1681">
        <w:rPr>
          <w:rFonts w:ascii="Arial" w:hAnsi="Arial" w:cs="Arial"/>
          <w:sz w:val="24"/>
          <w:szCs w:val="24"/>
        </w:rPr>
        <w:t>Any member of staff who witnessed or who was involved in the incident can record it. The setting ENCO</w:t>
      </w:r>
      <w:r w:rsidR="00D91FC5" w:rsidRPr="00BA1681">
        <w:rPr>
          <w:rFonts w:ascii="Arial" w:hAnsi="Arial" w:cs="Arial"/>
          <w:sz w:val="24"/>
          <w:szCs w:val="24"/>
        </w:rPr>
        <w:t xml:space="preserve"> should ensure that incident records are reviewed regularly.</w:t>
      </w:r>
    </w:p>
    <w:p w:rsidR="00BA1681" w:rsidRPr="00BA1681" w:rsidRDefault="00BA1681" w:rsidP="00BA16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3C48" w:rsidRDefault="00753C48" w:rsidP="00BA16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1681">
        <w:rPr>
          <w:rFonts w:ascii="Arial" w:hAnsi="Arial" w:cs="Arial"/>
          <w:b/>
          <w:sz w:val="24"/>
          <w:szCs w:val="24"/>
        </w:rPr>
        <w:t>Why should incidents be recorded?</w:t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  <w:t xml:space="preserve">     </w:t>
      </w:r>
      <w:r w:rsidRPr="00BA1681">
        <w:rPr>
          <w:rFonts w:ascii="Arial" w:hAnsi="Arial" w:cs="Arial"/>
          <w:sz w:val="24"/>
          <w:szCs w:val="24"/>
        </w:rPr>
        <w:t>Equality related incidents should be recorded for the following reasons:</w:t>
      </w:r>
    </w:p>
    <w:p w:rsidR="00BA1681" w:rsidRPr="00BA1681" w:rsidRDefault="00BA1681" w:rsidP="00BA16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3C48" w:rsidRPr="00BA1681" w:rsidRDefault="00753C48" w:rsidP="00BA168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1681">
        <w:rPr>
          <w:rFonts w:ascii="Arial" w:hAnsi="Arial" w:cs="Arial"/>
          <w:sz w:val="24"/>
          <w:szCs w:val="24"/>
        </w:rPr>
        <w:t>To promote reflective practice in the setting</w:t>
      </w:r>
    </w:p>
    <w:p w:rsidR="00753C48" w:rsidRPr="00BA1681" w:rsidRDefault="00753C48" w:rsidP="00BA168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1681">
        <w:rPr>
          <w:rFonts w:ascii="Arial" w:hAnsi="Arial" w:cs="Arial"/>
          <w:sz w:val="24"/>
          <w:szCs w:val="24"/>
        </w:rPr>
        <w:t>To identify why something happened, in order to avoid it happening again</w:t>
      </w:r>
    </w:p>
    <w:p w:rsidR="00753C48" w:rsidRPr="00BA1681" w:rsidRDefault="00753C48" w:rsidP="00BA168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1681">
        <w:rPr>
          <w:rFonts w:ascii="Arial" w:hAnsi="Arial" w:cs="Arial"/>
          <w:sz w:val="24"/>
          <w:szCs w:val="24"/>
        </w:rPr>
        <w:t>To help the setting plan short and longer term actions to promote equality</w:t>
      </w:r>
    </w:p>
    <w:p w:rsidR="00753C48" w:rsidRDefault="00753C48" w:rsidP="00BA168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1681">
        <w:rPr>
          <w:rFonts w:ascii="Arial" w:hAnsi="Arial" w:cs="Arial"/>
          <w:sz w:val="24"/>
          <w:szCs w:val="24"/>
        </w:rPr>
        <w:t>To ensure the setting has a record of the incident, in case of a complaint</w:t>
      </w:r>
    </w:p>
    <w:p w:rsidR="00BA1681" w:rsidRPr="00BA1681" w:rsidRDefault="00BA1681" w:rsidP="00BA168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753C48" w:rsidRDefault="00753C48" w:rsidP="00BA16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1681">
        <w:rPr>
          <w:rFonts w:ascii="Arial" w:hAnsi="Arial" w:cs="Arial"/>
          <w:b/>
          <w:sz w:val="24"/>
          <w:szCs w:val="24"/>
        </w:rPr>
        <w:t xml:space="preserve">Please note: </w:t>
      </w:r>
      <w:r w:rsidRPr="00BA1681">
        <w:rPr>
          <w:rFonts w:ascii="Arial" w:hAnsi="Arial" w:cs="Arial"/>
          <w:sz w:val="24"/>
          <w:szCs w:val="24"/>
        </w:rPr>
        <w:t>Occasionally incidents may n</w:t>
      </w:r>
      <w:r w:rsidR="00D91FC5" w:rsidRPr="00BA1681">
        <w:rPr>
          <w:rFonts w:ascii="Arial" w:hAnsi="Arial" w:cs="Arial"/>
          <w:sz w:val="24"/>
          <w:szCs w:val="24"/>
        </w:rPr>
        <w:t xml:space="preserve">eed to be reported further. </w:t>
      </w:r>
      <w:r w:rsidRPr="00BA1681">
        <w:rPr>
          <w:rFonts w:ascii="Arial" w:hAnsi="Arial" w:cs="Arial"/>
          <w:sz w:val="24"/>
          <w:szCs w:val="24"/>
        </w:rPr>
        <w:t>If the incident relate</w:t>
      </w:r>
      <w:r w:rsidR="009D6F46">
        <w:rPr>
          <w:rFonts w:ascii="Arial" w:hAnsi="Arial" w:cs="Arial"/>
          <w:sz w:val="24"/>
          <w:szCs w:val="24"/>
        </w:rPr>
        <w:t>s to safeguarding, the Safeguarding P</w:t>
      </w:r>
      <w:r w:rsidR="00D91FC5" w:rsidRPr="00BA1681">
        <w:rPr>
          <w:rFonts w:ascii="Arial" w:hAnsi="Arial" w:cs="Arial"/>
          <w:sz w:val="24"/>
          <w:szCs w:val="24"/>
        </w:rPr>
        <w:t>olicy</w:t>
      </w:r>
      <w:r w:rsidRPr="00BA1681">
        <w:rPr>
          <w:rFonts w:ascii="Arial" w:hAnsi="Arial" w:cs="Arial"/>
          <w:sz w:val="24"/>
          <w:szCs w:val="24"/>
        </w:rPr>
        <w:t xml:space="preserve"> </w:t>
      </w:r>
      <w:r w:rsidRPr="00BA1681">
        <w:rPr>
          <w:rFonts w:ascii="Arial" w:hAnsi="Arial" w:cs="Arial"/>
          <w:i/>
          <w:sz w:val="24"/>
          <w:szCs w:val="24"/>
        </w:rPr>
        <w:t>must</w:t>
      </w:r>
      <w:r w:rsidRPr="00BA1681">
        <w:rPr>
          <w:rFonts w:ascii="Arial" w:hAnsi="Arial" w:cs="Arial"/>
          <w:sz w:val="24"/>
          <w:szCs w:val="24"/>
        </w:rPr>
        <w:t xml:space="preserve"> be followed</w:t>
      </w:r>
      <w:r w:rsidR="007414DB" w:rsidRPr="00BA1681">
        <w:rPr>
          <w:rFonts w:ascii="Arial" w:hAnsi="Arial" w:cs="Arial"/>
          <w:sz w:val="24"/>
          <w:szCs w:val="24"/>
        </w:rPr>
        <w:t xml:space="preserve"> and Ofsted informed</w:t>
      </w:r>
      <w:r w:rsidRPr="00BA1681">
        <w:rPr>
          <w:rFonts w:ascii="Arial" w:hAnsi="Arial" w:cs="Arial"/>
          <w:sz w:val="24"/>
          <w:szCs w:val="24"/>
        </w:rPr>
        <w:t>. If the incident involves someon</w:t>
      </w:r>
      <w:r w:rsidR="00D91FC5" w:rsidRPr="00BA1681">
        <w:rPr>
          <w:rFonts w:ascii="Arial" w:hAnsi="Arial" w:cs="Arial"/>
          <w:sz w:val="24"/>
          <w:szCs w:val="24"/>
        </w:rPr>
        <w:t xml:space="preserve">e getting hurt, the </w:t>
      </w:r>
      <w:r w:rsidRPr="00BA1681">
        <w:rPr>
          <w:rFonts w:ascii="Arial" w:hAnsi="Arial" w:cs="Arial"/>
          <w:sz w:val="24"/>
          <w:szCs w:val="24"/>
        </w:rPr>
        <w:t xml:space="preserve">Accident/Emergency </w:t>
      </w:r>
      <w:r w:rsidR="009D6F46">
        <w:rPr>
          <w:rFonts w:ascii="Arial" w:hAnsi="Arial" w:cs="Arial"/>
          <w:sz w:val="24"/>
          <w:szCs w:val="24"/>
        </w:rPr>
        <w:t>P</w:t>
      </w:r>
      <w:r w:rsidR="00D91FC5" w:rsidRPr="00BA1681">
        <w:rPr>
          <w:rFonts w:ascii="Arial" w:hAnsi="Arial" w:cs="Arial"/>
          <w:sz w:val="24"/>
          <w:szCs w:val="24"/>
        </w:rPr>
        <w:t>olicy</w:t>
      </w:r>
      <w:r w:rsidRPr="00BA1681">
        <w:rPr>
          <w:rFonts w:ascii="Arial" w:hAnsi="Arial" w:cs="Arial"/>
          <w:sz w:val="24"/>
          <w:szCs w:val="24"/>
        </w:rPr>
        <w:t xml:space="preserve"> </w:t>
      </w:r>
      <w:r w:rsidRPr="00BA1681">
        <w:rPr>
          <w:rFonts w:ascii="Arial" w:hAnsi="Arial" w:cs="Arial"/>
          <w:i/>
          <w:sz w:val="24"/>
          <w:szCs w:val="24"/>
        </w:rPr>
        <w:t>must</w:t>
      </w:r>
      <w:r w:rsidRPr="00BA1681">
        <w:rPr>
          <w:rFonts w:ascii="Arial" w:hAnsi="Arial" w:cs="Arial"/>
          <w:sz w:val="24"/>
          <w:szCs w:val="24"/>
        </w:rPr>
        <w:t xml:space="preserve"> be followed</w:t>
      </w:r>
      <w:r w:rsidR="007414DB" w:rsidRPr="00BA1681">
        <w:rPr>
          <w:rFonts w:ascii="Arial" w:hAnsi="Arial" w:cs="Arial"/>
          <w:sz w:val="24"/>
          <w:szCs w:val="24"/>
        </w:rPr>
        <w:t xml:space="preserve"> and Ofsted informed</w:t>
      </w:r>
      <w:r w:rsidRPr="00BA1681">
        <w:rPr>
          <w:rFonts w:ascii="Arial" w:hAnsi="Arial" w:cs="Arial"/>
          <w:sz w:val="24"/>
          <w:szCs w:val="24"/>
        </w:rPr>
        <w:t>.</w:t>
      </w:r>
      <w:r w:rsidR="007414DB" w:rsidRPr="00BA1681">
        <w:rPr>
          <w:rFonts w:ascii="Arial" w:hAnsi="Arial" w:cs="Arial"/>
          <w:sz w:val="24"/>
          <w:szCs w:val="24"/>
        </w:rPr>
        <w:t xml:space="preserve"> Ofsted may also need to be informed if the incident contravenes the welfare requirements of the EYFS, for example if it demonstrates that the </w:t>
      </w:r>
      <w:r w:rsidR="009D6F46" w:rsidRPr="00BA1681">
        <w:rPr>
          <w:rFonts w:ascii="Arial" w:hAnsi="Arial" w:cs="Arial"/>
          <w:sz w:val="24"/>
          <w:szCs w:val="24"/>
        </w:rPr>
        <w:t xml:space="preserve">Equal Opportunities Policy </w:t>
      </w:r>
      <w:r w:rsidR="007414DB" w:rsidRPr="00BA1681">
        <w:rPr>
          <w:rFonts w:ascii="Arial" w:hAnsi="Arial" w:cs="Arial"/>
          <w:sz w:val="24"/>
          <w:szCs w:val="24"/>
        </w:rPr>
        <w:t>is not being implemented effectively.</w:t>
      </w:r>
    </w:p>
    <w:p w:rsidR="009D6F46" w:rsidRPr="00BA1681" w:rsidRDefault="009D6F46" w:rsidP="00BA16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3C48" w:rsidRDefault="00753C48" w:rsidP="00BA16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1681">
        <w:rPr>
          <w:rFonts w:ascii="Arial" w:hAnsi="Arial" w:cs="Arial"/>
          <w:b/>
          <w:sz w:val="24"/>
          <w:szCs w:val="24"/>
        </w:rPr>
        <w:t xml:space="preserve">What sort of incident should be recorded?                                                  </w:t>
      </w:r>
      <w:r w:rsidRPr="00BA1681">
        <w:rPr>
          <w:rFonts w:ascii="Arial" w:hAnsi="Arial" w:cs="Arial"/>
          <w:sz w:val="24"/>
          <w:szCs w:val="24"/>
        </w:rPr>
        <w:t>Incidents that relate to equality involving parents, children or staff: for example name calling or verbal abuse relating to race/disability/gender/sexual orientation/religion or belief/age, situations where a child is excluded from play/social interaction because of their race/disability/gender etc, incidents where a parent threatens to remove their child because of contact with families of different race/religion etc, incidents where discriminatory views are expressed.</w:t>
      </w:r>
    </w:p>
    <w:p w:rsidR="009D6F46" w:rsidRPr="00BA1681" w:rsidRDefault="009D6F46" w:rsidP="00BA16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3C48" w:rsidRDefault="00753C48" w:rsidP="00BA16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1681">
        <w:rPr>
          <w:rFonts w:ascii="Arial" w:hAnsi="Arial" w:cs="Arial"/>
          <w:b/>
          <w:sz w:val="24"/>
          <w:szCs w:val="24"/>
        </w:rPr>
        <w:t>What should be done with a completed incident record?</w:t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</w:r>
      <w:r w:rsidRPr="00BA1681">
        <w:rPr>
          <w:rFonts w:ascii="Arial" w:hAnsi="Arial" w:cs="Arial"/>
          <w:b/>
          <w:sz w:val="24"/>
          <w:szCs w:val="24"/>
        </w:rPr>
        <w:tab/>
        <w:t xml:space="preserve">            </w:t>
      </w:r>
      <w:r w:rsidRPr="00BA1681">
        <w:rPr>
          <w:rFonts w:ascii="Arial" w:hAnsi="Arial" w:cs="Arial"/>
          <w:sz w:val="24"/>
          <w:szCs w:val="24"/>
        </w:rPr>
        <w:t>The incident record should be sto</w:t>
      </w:r>
      <w:r w:rsidR="007414DB" w:rsidRPr="00BA1681">
        <w:rPr>
          <w:rFonts w:ascii="Arial" w:hAnsi="Arial" w:cs="Arial"/>
          <w:sz w:val="24"/>
          <w:szCs w:val="24"/>
        </w:rPr>
        <w:t>red confidentially. The ENCO, with the</w:t>
      </w:r>
      <w:r w:rsidRPr="00BA1681">
        <w:rPr>
          <w:rFonts w:ascii="Arial" w:hAnsi="Arial" w:cs="Arial"/>
          <w:sz w:val="24"/>
          <w:szCs w:val="24"/>
        </w:rPr>
        <w:t xml:space="preserve"> setting manager</w:t>
      </w:r>
      <w:r w:rsidR="007414DB" w:rsidRPr="00BA1681">
        <w:rPr>
          <w:rFonts w:ascii="Arial" w:hAnsi="Arial" w:cs="Arial"/>
          <w:sz w:val="24"/>
          <w:szCs w:val="24"/>
        </w:rPr>
        <w:t>,</w:t>
      </w:r>
      <w:r w:rsidRPr="00BA1681">
        <w:rPr>
          <w:rFonts w:ascii="Arial" w:hAnsi="Arial" w:cs="Arial"/>
          <w:sz w:val="24"/>
          <w:szCs w:val="24"/>
        </w:rPr>
        <w:t xml:space="preserve"> should review incidents regularly, and use these to promote open and reflective discussion </w:t>
      </w:r>
      <w:r w:rsidR="002F6AC6" w:rsidRPr="00BA1681">
        <w:rPr>
          <w:rFonts w:ascii="Arial" w:hAnsi="Arial" w:cs="Arial"/>
          <w:sz w:val="24"/>
          <w:szCs w:val="24"/>
        </w:rPr>
        <w:t xml:space="preserve">and should inform the development of actions on your Single Equality Scheme. </w:t>
      </w:r>
      <w:r w:rsidR="007414DB" w:rsidRPr="00BA1681">
        <w:rPr>
          <w:rFonts w:ascii="Arial" w:hAnsi="Arial" w:cs="Arial"/>
          <w:sz w:val="24"/>
          <w:szCs w:val="24"/>
        </w:rPr>
        <w:t xml:space="preserve"> We recommend that the record is kept for </w:t>
      </w:r>
      <w:r w:rsidR="009D6F46">
        <w:rPr>
          <w:rFonts w:ascii="Arial" w:hAnsi="Arial" w:cs="Arial"/>
          <w:sz w:val="24"/>
          <w:szCs w:val="24"/>
        </w:rPr>
        <w:t>three</w:t>
      </w:r>
      <w:r w:rsidR="007414DB" w:rsidRPr="00BA1681">
        <w:rPr>
          <w:rFonts w:ascii="Arial" w:hAnsi="Arial" w:cs="Arial"/>
          <w:sz w:val="24"/>
          <w:szCs w:val="24"/>
        </w:rPr>
        <w:t xml:space="preserve"> years.</w:t>
      </w:r>
    </w:p>
    <w:p w:rsidR="009D6F46" w:rsidRPr="00BA1681" w:rsidRDefault="009D6F46" w:rsidP="00BA16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6F46" w:rsidRDefault="00753C48" w:rsidP="00BA168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1681">
        <w:rPr>
          <w:rFonts w:ascii="Arial" w:hAnsi="Arial" w:cs="Arial"/>
          <w:b/>
          <w:sz w:val="24"/>
          <w:szCs w:val="24"/>
        </w:rPr>
        <w:t>Who can provide further advice and support regarding the recording of incidents relating to equality?</w:t>
      </w:r>
      <w:r w:rsidR="009701B0" w:rsidRPr="00BA1681">
        <w:rPr>
          <w:rFonts w:ascii="Arial" w:hAnsi="Arial" w:cs="Arial"/>
          <w:b/>
          <w:sz w:val="24"/>
          <w:szCs w:val="24"/>
        </w:rPr>
        <w:t xml:space="preserve"> </w:t>
      </w:r>
    </w:p>
    <w:p w:rsidR="009D6F46" w:rsidRDefault="00753C48" w:rsidP="00BA16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1681">
        <w:rPr>
          <w:rFonts w:ascii="Arial" w:hAnsi="Arial" w:cs="Arial"/>
          <w:sz w:val="24"/>
          <w:szCs w:val="24"/>
        </w:rPr>
        <w:t>Andree Race</w:t>
      </w:r>
      <w:r w:rsidR="009D6F46">
        <w:rPr>
          <w:rFonts w:ascii="Arial" w:hAnsi="Arial" w:cs="Arial"/>
          <w:sz w:val="24"/>
          <w:szCs w:val="24"/>
        </w:rPr>
        <w:t xml:space="preserve">, </w:t>
      </w:r>
      <w:r w:rsidRPr="00BA1681">
        <w:rPr>
          <w:rFonts w:ascii="Arial" w:hAnsi="Arial" w:cs="Arial"/>
          <w:sz w:val="24"/>
          <w:szCs w:val="24"/>
        </w:rPr>
        <w:t xml:space="preserve">Early Years and Childcare </w:t>
      </w:r>
      <w:r w:rsidR="009D6F46">
        <w:rPr>
          <w:rFonts w:ascii="Arial" w:hAnsi="Arial" w:cs="Arial"/>
          <w:sz w:val="24"/>
          <w:szCs w:val="24"/>
        </w:rPr>
        <w:t>Officer for Ethnic Minorities</w:t>
      </w:r>
    </w:p>
    <w:p w:rsidR="00753C48" w:rsidRPr="00BA1681" w:rsidRDefault="009D6F46" w:rsidP="00BA168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53C48" w:rsidRPr="00BA1681">
        <w:rPr>
          <w:rFonts w:ascii="Arial" w:hAnsi="Arial" w:cs="Arial"/>
          <w:sz w:val="24"/>
          <w:szCs w:val="24"/>
        </w:rPr>
        <w:t xml:space="preserve">mail </w:t>
      </w:r>
      <w:hyperlink r:id="rId7" w:history="1">
        <w:r w:rsidR="00753C48" w:rsidRPr="00BA1681">
          <w:rPr>
            <w:rStyle w:val="Hyperlink"/>
            <w:rFonts w:ascii="Arial" w:hAnsi="Arial" w:cs="Arial"/>
            <w:sz w:val="24"/>
            <w:szCs w:val="24"/>
          </w:rPr>
          <w:t>andree.race@essex.gov.uk</w:t>
        </w:r>
      </w:hyperlink>
      <w:r w:rsidR="00753C48" w:rsidRPr="00BA1681">
        <w:rPr>
          <w:rFonts w:ascii="Arial" w:hAnsi="Arial" w:cs="Arial"/>
          <w:sz w:val="24"/>
          <w:szCs w:val="24"/>
        </w:rPr>
        <w:t xml:space="preserve"> or tel. 07585 984484</w:t>
      </w:r>
      <w:r>
        <w:rPr>
          <w:rFonts w:ascii="Arial" w:hAnsi="Arial" w:cs="Arial"/>
          <w:sz w:val="24"/>
          <w:szCs w:val="24"/>
        </w:rPr>
        <w:t>.</w:t>
      </w:r>
    </w:p>
    <w:sectPr w:rsidR="00753C48" w:rsidRPr="00BA1681" w:rsidSect="00827AE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61F" w:rsidRDefault="0072361F" w:rsidP="00BA1681">
      <w:pPr>
        <w:spacing w:after="0" w:line="240" w:lineRule="auto"/>
      </w:pPr>
      <w:r>
        <w:separator/>
      </w:r>
    </w:p>
  </w:endnote>
  <w:endnote w:type="continuationSeparator" w:id="0">
    <w:p w:rsidR="0072361F" w:rsidRDefault="0072361F" w:rsidP="00BA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681" w:rsidRPr="00BA1681" w:rsidRDefault="00BA1681" w:rsidP="00BA1681">
    <w:pPr>
      <w:pStyle w:val="Footer"/>
      <w:jc w:val="right"/>
      <w:rPr>
        <w:rFonts w:ascii="Arial" w:hAnsi="Arial" w:cs="Arial"/>
        <w:sz w:val="20"/>
        <w:szCs w:val="20"/>
      </w:rPr>
    </w:pPr>
    <w:r w:rsidRPr="00BA1681">
      <w:rPr>
        <w:rFonts w:ascii="Arial" w:hAnsi="Arial" w:cs="Arial"/>
        <w:sz w:val="20"/>
        <w:szCs w:val="20"/>
      </w:rPr>
      <w:t xml:space="preserve">Page </w:t>
    </w:r>
    <w:r w:rsidRPr="00BA1681">
      <w:rPr>
        <w:rFonts w:ascii="Arial" w:hAnsi="Arial" w:cs="Arial"/>
        <w:b/>
        <w:sz w:val="20"/>
        <w:szCs w:val="20"/>
      </w:rPr>
      <w:fldChar w:fldCharType="begin"/>
    </w:r>
    <w:r w:rsidRPr="00BA1681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BA1681">
      <w:rPr>
        <w:rFonts w:ascii="Arial" w:hAnsi="Arial" w:cs="Arial"/>
        <w:b/>
        <w:sz w:val="20"/>
        <w:szCs w:val="20"/>
      </w:rPr>
      <w:fldChar w:fldCharType="separate"/>
    </w:r>
    <w:r w:rsidR="000727D3">
      <w:rPr>
        <w:rFonts w:ascii="Arial" w:hAnsi="Arial" w:cs="Arial"/>
        <w:b/>
        <w:noProof/>
        <w:sz w:val="20"/>
        <w:szCs w:val="20"/>
      </w:rPr>
      <w:t>1</w:t>
    </w:r>
    <w:r w:rsidRPr="00BA1681">
      <w:rPr>
        <w:rFonts w:ascii="Arial" w:hAnsi="Arial" w:cs="Arial"/>
        <w:b/>
        <w:sz w:val="20"/>
        <w:szCs w:val="20"/>
      </w:rPr>
      <w:fldChar w:fldCharType="end"/>
    </w:r>
    <w:r w:rsidRPr="00BA1681">
      <w:rPr>
        <w:rFonts w:ascii="Arial" w:hAnsi="Arial" w:cs="Arial"/>
        <w:sz w:val="20"/>
        <w:szCs w:val="20"/>
      </w:rPr>
      <w:t xml:space="preserve"> of </w:t>
    </w:r>
    <w:r w:rsidRPr="00BA1681">
      <w:rPr>
        <w:rFonts w:ascii="Arial" w:hAnsi="Arial" w:cs="Arial"/>
        <w:b/>
        <w:sz w:val="20"/>
        <w:szCs w:val="20"/>
      </w:rPr>
      <w:fldChar w:fldCharType="begin"/>
    </w:r>
    <w:r w:rsidRPr="00BA1681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Pr="00BA1681">
      <w:rPr>
        <w:rFonts w:ascii="Arial" w:hAnsi="Arial" w:cs="Arial"/>
        <w:b/>
        <w:sz w:val="20"/>
        <w:szCs w:val="20"/>
      </w:rPr>
      <w:fldChar w:fldCharType="separate"/>
    </w:r>
    <w:r w:rsidR="000727D3">
      <w:rPr>
        <w:rFonts w:ascii="Arial" w:hAnsi="Arial" w:cs="Arial"/>
        <w:b/>
        <w:noProof/>
        <w:sz w:val="20"/>
        <w:szCs w:val="20"/>
      </w:rPr>
      <w:t>3</w:t>
    </w:r>
    <w:r w:rsidRPr="00BA1681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61F" w:rsidRDefault="0072361F" w:rsidP="00BA1681">
      <w:pPr>
        <w:spacing w:after="0" w:line="240" w:lineRule="auto"/>
      </w:pPr>
      <w:r>
        <w:separator/>
      </w:r>
    </w:p>
  </w:footnote>
  <w:footnote w:type="continuationSeparator" w:id="0">
    <w:p w:rsidR="0072361F" w:rsidRDefault="0072361F" w:rsidP="00BA1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1E85"/>
    <w:multiLevelType w:val="hybridMultilevel"/>
    <w:tmpl w:val="06F2B75C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9A"/>
    <w:rsid w:val="000727D3"/>
    <w:rsid w:val="00117465"/>
    <w:rsid w:val="00252B8D"/>
    <w:rsid w:val="00263CA6"/>
    <w:rsid w:val="002B2B93"/>
    <w:rsid w:val="002F6AC6"/>
    <w:rsid w:val="00303484"/>
    <w:rsid w:val="0035254C"/>
    <w:rsid w:val="003E00FA"/>
    <w:rsid w:val="00691AA0"/>
    <w:rsid w:val="0072361F"/>
    <w:rsid w:val="007414DB"/>
    <w:rsid w:val="00753C48"/>
    <w:rsid w:val="00820844"/>
    <w:rsid w:val="00827AE3"/>
    <w:rsid w:val="009701B0"/>
    <w:rsid w:val="009D6F46"/>
    <w:rsid w:val="009E7BBE"/>
    <w:rsid w:val="00B403D6"/>
    <w:rsid w:val="00BA1681"/>
    <w:rsid w:val="00C01555"/>
    <w:rsid w:val="00C863A0"/>
    <w:rsid w:val="00CA2EF3"/>
    <w:rsid w:val="00D8699A"/>
    <w:rsid w:val="00D91FC5"/>
    <w:rsid w:val="00F6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C1617-F2AD-459B-927D-C1367663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AE3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E7BBE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2F6AC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168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168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168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16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andree.race@essex.gov.uk" TargetMode="External" Type="http://schemas.openxmlformats.org/officeDocument/2006/relationships/hyperlink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559</Words>
  <Characters>3187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Confidential ‘inclusion’ incident report</vt:lpstr>
    </vt:vector>
  </TitlesOfParts>
  <LinksUpToDate>false</LinksUpToDate>
  <CharactersWithSpaces>3739</CharactersWithSpaces>
  <SharedDoc>false</SharedDoc>
  <HLinks>
    <vt:vector baseType="variant" size="6">
      <vt:variant>
        <vt:i4>2228251</vt:i4>
      </vt:variant>
      <vt:variant>
        <vt:i4>66</vt:i4>
      </vt:variant>
      <vt:variant>
        <vt:i4>0</vt:i4>
      </vt:variant>
      <vt:variant>
        <vt:i4>5</vt:i4>
      </vt:variant>
      <vt:variant>
        <vt:lpwstr>mailto:andree.race@essex.gov.uk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