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E99E" w14:textId="77777777" w:rsidR="008135C7" w:rsidRDefault="00000000">
      <w:pPr>
        <w:pStyle w:val="Title"/>
        <w:spacing w:before="79"/>
        <w:ind w:right="1304" w:firstLine="748"/>
        <w:rPr>
          <w:u w:val="none"/>
        </w:rPr>
      </w:pPr>
      <w:r>
        <w:t>AFFIDAVIT OF SMALL ESTATE PURSUANT TO</w:t>
      </w:r>
      <w:r>
        <w:rPr>
          <w:u w:val="none"/>
        </w:rPr>
        <w:t xml:space="preserve"> </w:t>
      </w:r>
      <w:r>
        <w:t>SECTION 91-7-322 OF THE MISSISSIPPI CODE ANNOTATED</w:t>
      </w:r>
    </w:p>
    <w:p w14:paraId="5A292532" w14:textId="77777777" w:rsidR="008135C7" w:rsidRDefault="00000000">
      <w:pPr>
        <w:pStyle w:val="Title"/>
        <w:spacing w:line="264" w:lineRule="exact"/>
        <w:ind w:left="3559"/>
        <w:rPr>
          <w:u w:val="none"/>
        </w:rPr>
      </w:pPr>
      <w:r>
        <w:t>(1972, AS AMENDED)</w:t>
      </w:r>
    </w:p>
    <w:p w14:paraId="7784D4FD" w14:textId="77777777" w:rsidR="008135C7" w:rsidRDefault="008135C7">
      <w:pPr>
        <w:pStyle w:val="BodyText"/>
        <w:spacing w:before="11"/>
        <w:rPr>
          <w:b/>
          <w:sz w:val="13"/>
        </w:rPr>
      </w:pPr>
    </w:p>
    <w:p w14:paraId="3DEBE858" w14:textId="77777777" w:rsidR="008135C7" w:rsidRDefault="00000000">
      <w:pPr>
        <w:spacing w:before="99"/>
        <w:ind w:left="100" w:right="6959"/>
        <w:rPr>
          <w:b/>
          <w:sz w:val="20"/>
        </w:rPr>
      </w:pPr>
      <w:r>
        <w:rPr>
          <w:b/>
          <w:sz w:val="20"/>
        </w:rPr>
        <w:t>STATE OF MISSISSIPPI COUNTY OF DESOTO</w:t>
      </w:r>
    </w:p>
    <w:p w14:paraId="1E3D4A51" w14:textId="77777777" w:rsidR="008135C7" w:rsidRDefault="008135C7">
      <w:pPr>
        <w:pStyle w:val="BodyText"/>
        <w:spacing w:before="10"/>
        <w:rPr>
          <w:b/>
          <w:sz w:val="19"/>
        </w:rPr>
      </w:pPr>
    </w:p>
    <w:p w14:paraId="3058D0CE" w14:textId="77777777" w:rsidR="008135C7" w:rsidRDefault="00000000">
      <w:pPr>
        <w:pStyle w:val="BodyText"/>
        <w:tabs>
          <w:tab w:val="left" w:pos="7662"/>
        </w:tabs>
        <w:spacing w:before="1" w:line="482" w:lineRule="auto"/>
        <w:ind w:left="100" w:right="159" w:firstLine="719"/>
      </w:pPr>
      <w:proofErr w:type="gramStart"/>
      <w:r>
        <w:t>This  day</w:t>
      </w:r>
      <w:proofErr w:type="gramEnd"/>
      <w:r>
        <w:t xml:space="preserve">  personally  appeared</w:t>
      </w:r>
      <w:r>
        <w:rPr>
          <w:spacing w:val="-16"/>
        </w:rPr>
        <w:t xml:space="preserve"> </w:t>
      </w:r>
      <w:r>
        <w:t>before</w:t>
      </w:r>
      <w:r>
        <w:rPr>
          <w:spacing w:val="39"/>
        </w:rPr>
        <w:t xml:space="preserve"> </w:t>
      </w:r>
      <w:r>
        <w:t>me,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Affiant, of </w:t>
      </w:r>
      <w:r>
        <w:rPr>
          <w:spacing w:val="-3"/>
        </w:rPr>
        <w:t xml:space="preserve">lawful </w:t>
      </w:r>
      <w:r>
        <w:t>age, being first duly sworn and upon oath states the</w:t>
      </w:r>
      <w:r>
        <w:rPr>
          <w:spacing w:val="5"/>
        </w:rPr>
        <w:t xml:space="preserve"> </w:t>
      </w:r>
      <w:r>
        <w:t>following:</w:t>
      </w:r>
    </w:p>
    <w:p w14:paraId="5A4F3E55" w14:textId="77777777" w:rsidR="008135C7" w:rsidRDefault="008135C7">
      <w:pPr>
        <w:pStyle w:val="BodyText"/>
        <w:spacing w:before="4"/>
        <w:rPr>
          <w:sz w:val="11"/>
        </w:rPr>
      </w:pPr>
    </w:p>
    <w:p w14:paraId="2D17385E" w14:textId="77777777" w:rsidR="008135C7" w:rsidRDefault="008135C7">
      <w:pPr>
        <w:rPr>
          <w:sz w:val="11"/>
        </w:rPr>
        <w:sectPr w:rsidR="008135C7">
          <w:type w:val="continuous"/>
          <w:pgSz w:w="12240" w:h="15840"/>
          <w:pgMar w:top="1360" w:right="1280" w:bottom="280" w:left="1340" w:header="720" w:footer="720" w:gutter="0"/>
          <w:cols w:space="720"/>
        </w:sectPr>
      </w:pPr>
    </w:p>
    <w:p w14:paraId="6EDA40CB" w14:textId="77777777" w:rsidR="008135C7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1541"/>
          <w:tab w:val="left" w:pos="2451"/>
          <w:tab w:val="left" w:pos="3262"/>
          <w:tab w:val="left" w:pos="3911"/>
          <w:tab w:val="left" w:pos="7163"/>
        </w:tabs>
        <w:spacing w:before="99" w:line="240" w:lineRule="exact"/>
        <w:ind w:hanging="721"/>
        <w:rPr>
          <w:sz w:val="20"/>
        </w:rPr>
      </w:pPr>
      <w:r>
        <w:rPr>
          <w:sz w:val="20"/>
        </w:rPr>
        <w:t>Affiant</w:t>
      </w:r>
      <w:r>
        <w:rPr>
          <w:sz w:val="20"/>
        </w:rPr>
        <w:tab/>
        <w:t>states</w:t>
      </w:r>
      <w:r>
        <w:rPr>
          <w:sz w:val="20"/>
        </w:rPr>
        <w:tab/>
        <w:t>that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F492FF" w14:textId="77777777" w:rsidR="008135C7" w:rsidRDefault="00000000">
      <w:pPr>
        <w:pStyle w:val="BodyText"/>
        <w:tabs>
          <w:tab w:val="left" w:pos="2002"/>
          <w:tab w:val="left" w:pos="5060"/>
        </w:tabs>
        <w:spacing w:line="240" w:lineRule="exact"/>
        <w:ind w:left="1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 a</w:t>
      </w:r>
      <w:r>
        <w:rPr>
          <w:spacing w:val="-6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2"/>
        </w:rPr>
        <w:t xml:space="preserve"> </w:t>
      </w:r>
      <w:proofErr w:type="gramStart"/>
      <w:r>
        <w:t>Mississippi;</w:t>
      </w:r>
      <w:proofErr w:type="gramEnd"/>
    </w:p>
    <w:p w14:paraId="52B8262A" w14:textId="77777777" w:rsidR="008135C7" w:rsidRDefault="00000000">
      <w:pPr>
        <w:pStyle w:val="BodyText"/>
        <w:tabs>
          <w:tab w:val="left" w:pos="1310"/>
          <w:tab w:val="left" w:pos="1962"/>
        </w:tabs>
        <w:spacing w:before="99"/>
        <w:ind w:left="100"/>
      </w:pPr>
      <w:r>
        <w:br w:type="column"/>
      </w:r>
      <w:r>
        <w:t>(decedent)</w:t>
      </w:r>
      <w:r>
        <w:tab/>
        <w:t>died</w:t>
      </w:r>
      <w:r>
        <w:tab/>
        <w:t>on</w:t>
      </w:r>
    </w:p>
    <w:p w14:paraId="7D9CF7D0" w14:textId="77777777" w:rsidR="008135C7" w:rsidRDefault="008135C7">
      <w:pPr>
        <w:sectPr w:rsidR="008135C7">
          <w:type w:val="continuous"/>
          <w:pgSz w:w="12240" w:h="15840"/>
          <w:pgMar w:top="1360" w:right="1280" w:bottom="280" w:left="1340" w:header="720" w:footer="720" w:gutter="0"/>
          <w:cols w:num="2" w:space="720" w:equalWidth="0">
            <w:col w:w="7204" w:space="69"/>
            <w:col w:w="2347"/>
          </w:cols>
        </w:sectPr>
      </w:pPr>
    </w:p>
    <w:p w14:paraId="09DBEF9C" w14:textId="77777777" w:rsidR="008135C7" w:rsidRDefault="00000000">
      <w:pPr>
        <w:pStyle w:val="ListParagraph"/>
        <w:numPr>
          <w:ilvl w:val="0"/>
          <w:numId w:val="1"/>
        </w:numPr>
        <w:tabs>
          <w:tab w:val="left" w:pos="1541"/>
        </w:tabs>
        <w:spacing w:before="2"/>
        <w:ind w:left="100" w:right="157" w:firstLine="719"/>
        <w:jc w:val="both"/>
        <w:rPr>
          <w:sz w:val="20"/>
        </w:rPr>
      </w:pPr>
      <w:r>
        <w:rPr>
          <w:sz w:val="20"/>
        </w:rPr>
        <w:t>Affiant further states that the value of the entire estate of the decedent wherever located, excluding all liens and encumbrances thereon, does not exceed Seventy-Five Thousand Dollars</w:t>
      </w:r>
      <w:r>
        <w:rPr>
          <w:spacing w:val="-3"/>
          <w:sz w:val="20"/>
        </w:rPr>
        <w:t xml:space="preserve"> </w:t>
      </w:r>
      <w:r>
        <w:rPr>
          <w:sz w:val="20"/>
        </w:rPr>
        <w:t>($75,000.00</w:t>
      </w:r>
      <w:proofErr w:type="gramStart"/>
      <w:r>
        <w:rPr>
          <w:sz w:val="20"/>
        </w:rPr>
        <w:t>);</w:t>
      </w:r>
      <w:proofErr w:type="gramEnd"/>
    </w:p>
    <w:p w14:paraId="5583EFB0" w14:textId="77777777" w:rsidR="008135C7" w:rsidRDefault="00000000">
      <w:pPr>
        <w:pStyle w:val="ListParagraph"/>
        <w:numPr>
          <w:ilvl w:val="0"/>
          <w:numId w:val="1"/>
        </w:numPr>
        <w:tabs>
          <w:tab w:val="left" w:pos="1541"/>
        </w:tabs>
        <w:ind w:left="100" w:right="168" w:firstLine="719"/>
        <w:jc w:val="both"/>
        <w:rPr>
          <w:sz w:val="20"/>
        </w:rPr>
      </w:pPr>
      <w:r>
        <w:rPr>
          <w:sz w:val="20"/>
        </w:rPr>
        <w:t>Affiant further states that at least thirty (30) days have elapsed since the death of the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decedent;</w:t>
      </w:r>
      <w:proofErr w:type="gramEnd"/>
    </w:p>
    <w:p w14:paraId="418F1FBC" w14:textId="77777777" w:rsidR="008135C7" w:rsidRDefault="00000000">
      <w:pPr>
        <w:pStyle w:val="ListParagraph"/>
        <w:numPr>
          <w:ilvl w:val="0"/>
          <w:numId w:val="1"/>
        </w:numPr>
        <w:tabs>
          <w:tab w:val="left" w:pos="1541"/>
        </w:tabs>
        <w:ind w:left="100" w:right="169" w:firstLine="719"/>
        <w:jc w:val="both"/>
        <w:rPr>
          <w:sz w:val="20"/>
        </w:rPr>
      </w:pPr>
      <w:r>
        <w:rPr>
          <w:sz w:val="20"/>
        </w:rPr>
        <w:t>Affiant further states that no application or petition for the appointment of a personal representative of the decedent is pending, nor has a personal representative of the decedent been appointed in any jurisdiction;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2AC13F3F" w14:textId="77777777" w:rsidR="008135C7" w:rsidRDefault="00000000">
      <w:pPr>
        <w:pStyle w:val="ListParagraph"/>
        <w:numPr>
          <w:ilvl w:val="0"/>
          <w:numId w:val="1"/>
        </w:numPr>
        <w:tabs>
          <w:tab w:val="left" w:pos="1541"/>
          <w:tab w:val="left" w:pos="9511"/>
        </w:tabs>
        <w:ind w:hanging="721"/>
        <w:jc w:val="both"/>
        <w:rPr>
          <w:sz w:val="20"/>
        </w:rPr>
      </w:pPr>
      <w:r>
        <w:rPr>
          <w:sz w:val="20"/>
        </w:rPr>
        <w:t>Affiant is the successor* of the decedent by reason of the following</w:t>
      </w:r>
      <w:r>
        <w:rPr>
          <w:spacing w:val="-20"/>
          <w:sz w:val="20"/>
        </w:rPr>
        <w:t xml:space="preserve"> </w:t>
      </w:r>
      <w:r>
        <w:rPr>
          <w:sz w:val="20"/>
        </w:rPr>
        <w:t>facts: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2A42675" w14:textId="77777777" w:rsidR="008135C7" w:rsidRDefault="00000000">
      <w:pPr>
        <w:pStyle w:val="BodyText"/>
        <w:spacing w:before="8"/>
        <w:rPr>
          <w:sz w:val="14"/>
        </w:rPr>
      </w:pPr>
      <w:r>
        <w:pict w14:anchorId="5CAE102A">
          <v:rect id="_x0000_s1034" style="position:absolute;margin-left:1in;margin-top:10.8pt;width:468.0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1CAEFE77">
          <v:rect id="_x0000_s1033" style="position:absolute;margin-left:1in;margin-top:22.8pt;width:360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7E6436C9" w14:textId="77777777" w:rsidR="008135C7" w:rsidRDefault="008135C7">
      <w:pPr>
        <w:pStyle w:val="BodyText"/>
        <w:spacing w:before="6"/>
        <w:rPr>
          <w:sz w:val="13"/>
        </w:rPr>
      </w:pPr>
    </w:p>
    <w:p w14:paraId="6596A684" w14:textId="77777777" w:rsidR="008135C7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1541"/>
        </w:tabs>
        <w:spacing w:line="228" w:lineRule="exact"/>
        <w:ind w:right="171" w:hanging="1541"/>
        <w:jc w:val="right"/>
        <w:rPr>
          <w:sz w:val="20"/>
        </w:rPr>
      </w:pPr>
      <w:proofErr w:type="gramStart"/>
      <w:r>
        <w:rPr>
          <w:sz w:val="20"/>
        </w:rPr>
        <w:t>The  decedent</w:t>
      </w:r>
      <w:proofErr w:type="gramEnd"/>
      <w:r>
        <w:rPr>
          <w:sz w:val="20"/>
        </w:rPr>
        <w:t xml:space="preserve">  was  the  owner  of  the  following  described  personal  property</w:t>
      </w:r>
      <w:r>
        <w:rPr>
          <w:spacing w:val="46"/>
          <w:sz w:val="20"/>
        </w:rPr>
        <w:t xml:space="preserve"> </w:t>
      </w:r>
      <w:r>
        <w:rPr>
          <w:sz w:val="20"/>
        </w:rPr>
        <w:t>being</w:t>
      </w:r>
    </w:p>
    <w:p w14:paraId="5F7F0C90" w14:textId="77777777" w:rsidR="008135C7" w:rsidRDefault="00000000">
      <w:pPr>
        <w:pStyle w:val="BodyText"/>
        <w:tabs>
          <w:tab w:val="left" w:pos="9411"/>
        </w:tabs>
        <w:spacing w:line="240" w:lineRule="exact"/>
        <w:ind w:right="106"/>
        <w:jc w:val="right"/>
      </w:pPr>
      <w:r>
        <w:t>delivered to the successor pursuant to this</w:t>
      </w:r>
      <w:r>
        <w:rPr>
          <w:spacing w:val="-17"/>
        </w:rPr>
        <w:t xml:space="preserve"> </w:t>
      </w:r>
      <w:r>
        <w:t>Affidavit: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11DEC2" w14:textId="77777777" w:rsidR="008135C7" w:rsidRDefault="00000000">
      <w:pPr>
        <w:pStyle w:val="BodyText"/>
        <w:spacing w:before="8"/>
        <w:rPr>
          <w:sz w:val="14"/>
        </w:rPr>
      </w:pPr>
      <w:r>
        <w:pict w14:anchorId="0064E198">
          <v:rect id="_x0000_s1032" style="position:absolute;margin-left:1in;margin-top:10.8pt;width:468.0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392F26D6">
          <v:rect id="_x0000_s1031" style="position:absolute;margin-left:1in;margin-top:22.8pt;width:324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509B8846" w14:textId="77777777" w:rsidR="008135C7" w:rsidRDefault="008135C7">
      <w:pPr>
        <w:pStyle w:val="BodyText"/>
        <w:spacing w:before="6"/>
        <w:rPr>
          <w:sz w:val="13"/>
        </w:rPr>
      </w:pPr>
    </w:p>
    <w:p w14:paraId="79C7D06D" w14:textId="77777777" w:rsidR="008135C7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26" w:lineRule="exact"/>
        <w:ind w:hanging="721"/>
        <w:rPr>
          <w:sz w:val="20"/>
        </w:rPr>
      </w:pPr>
      <w:r>
        <w:rPr>
          <w:sz w:val="20"/>
        </w:rPr>
        <w:t>The name and address of the person indebted to decedent</w:t>
      </w:r>
      <w:r>
        <w:rPr>
          <w:spacing w:val="-7"/>
          <w:sz w:val="20"/>
        </w:rPr>
        <w:t xml:space="preserve"> </w:t>
      </w:r>
      <w:r>
        <w:rPr>
          <w:sz w:val="20"/>
        </w:rPr>
        <w:t>is:</w:t>
      </w:r>
    </w:p>
    <w:p w14:paraId="0193CE20" w14:textId="77777777" w:rsidR="008135C7" w:rsidRDefault="00000000">
      <w:pPr>
        <w:pStyle w:val="BodyText"/>
        <w:tabs>
          <w:tab w:val="left" w:pos="8791"/>
        </w:tabs>
        <w:ind w:left="100" w:right="826"/>
      </w:pPr>
      <w:r>
        <w:t>Name:</w:t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76417" w14:textId="77777777" w:rsidR="008135C7" w:rsidRDefault="008135C7">
      <w:pPr>
        <w:pStyle w:val="BodyText"/>
      </w:pPr>
    </w:p>
    <w:p w14:paraId="19A77E41" w14:textId="77777777" w:rsidR="008135C7" w:rsidRDefault="008135C7">
      <w:pPr>
        <w:pStyle w:val="BodyText"/>
      </w:pPr>
    </w:p>
    <w:p w14:paraId="49A355EC" w14:textId="77777777" w:rsidR="008135C7" w:rsidRDefault="00000000">
      <w:pPr>
        <w:pStyle w:val="BodyText"/>
        <w:spacing w:before="5"/>
        <w:rPr>
          <w:sz w:val="14"/>
        </w:rPr>
      </w:pPr>
      <w:r>
        <w:pict w14:anchorId="60F1B66F">
          <v:group id="_x0000_s1028" style="position:absolute;margin-left:288.05pt;margin-top:10.65pt;width:251.1pt;height:.7pt;z-index:-15726592;mso-wrap-distance-left:0;mso-wrap-distance-right:0;mso-position-horizontal-relative:page" coordorigin="5761,213" coordsize="5022,14">
            <v:line id="_x0000_s1030" style="position:absolute" from="10082,218" to="10783,218" strokeweight=".17569mm"/>
            <v:rect id="_x0000_s1029" style="position:absolute;left:5761;top:216;width:5022;height:10" fillcolor="black" stroked="f"/>
            <w10:wrap type="topAndBottom" anchorx="page"/>
          </v:group>
        </w:pict>
      </w:r>
    </w:p>
    <w:p w14:paraId="1A2419D0" w14:textId="77777777" w:rsidR="008135C7" w:rsidRDefault="00000000">
      <w:pPr>
        <w:pStyle w:val="BodyText"/>
        <w:spacing w:line="225" w:lineRule="exact"/>
        <w:ind w:left="4421"/>
      </w:pPr>
      <w:r>
        <w:t>Signature of Successor</w:t>
      </w:r>
    </w:p>
    <w:p w14:paraId="75FEFEE6" w14:textId="77777777" w:rsidR="008135C7" w:rsidRDefault="00000000">
      <w:pPr>
        <w:pStyle w:val="BodyText"/>
        <w:tabs>
          <w:tab w:val="left" w:pos="9492"/>
        </w:tabs>
        <w:spacing w:before="2"/>
        <w:ind w:left="4421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85C28D" w14:textId="77777777" w:rsidR="008135C7" w:rsidRDefault="00000000">
      <w:pPr>
        <w:pStyle w:val="BodyText"/>
        <w:spacing w:before="8"/>
        <w:rPr>
          <w:sz w:val="14"/>
        </w:rPr>
      </w:pPr>
      <w:r>
        <w:pict w14:anchorId="33F0AE9F">
          <v:rect id="_x0000_s1027" style="position:absolute;margin-left:324.05pt;margin-top:10.8pt;width:216.0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708584F2" w14:textId="77777777" w:rsidR="008135C7" w:rsidRDefault="008135C7">
      <w:pPr>
        <w:pStyle w:val="BodyText"/>
        <w:spacing w:before="5"/>
        <w:rPr>
          <w:sz w:val="10"/>
        </w:rPr>
      </w:pPr>
    </w:p>
    <w:p w14:paraId="4D4A1D11" w14:textId="77777777" w:rsidR="008135C7" w:rsidRDefault="00000000">
      <w:pPr>
        <w:pStyle w:val="BodyText"/>
        <w:tabs>
          <w:tab w:val="left" w:pos="6327"/>
          <w:tab w:val="left" w:pos="8345"/>
          <w:tab w:val="left" w:pos="9279"/>
        </w:tabs>
        <w:spacing w:before="99"/>
        <w:ind w:left="820"/>
      </w:pPr>
      <w:r>
        <w:t>SWORN TO AND SUBSCRIBED before me</w:t>
      </w:r>
      <w:r>
        <w:rPr>
          <w:spacing w:val="-1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F49F768" w14:textId="77777777" w:rsidR="008135C7" w:rsidRDefault="008135C7">
      <w:pPr>
        <w:pStyle w:val="BodyText"/>
      </w:pPr>
    </w:p>
    <w:p w14:paraId="43A52FA4" w14:textId="77777777" w:rsidR="008135C7" w:rsidRDefault="00000000">
      <w:pPr>
        <w:pStyle w:val="BodyText"/>
        <w:spacing w:before="4"/>
        <w:rPr>
          <w:sz w:val="14"/>
        </w:rPr>
      </w:pPr>
      <w:r>
        <w:pict w14:anchorId="3367CBA0">
          <v:shape id="_x0000_s1026" style="position:absolute;margin-left:324.05pt;margin-top:10.85pt;width:210.1pt;height:.1pt;z-index:-15725568;mso-wrap-distance-left:0;mso-wrap-distance-right:0;mso-position-horizontal-relative:page" coordorigin="6481,217" coordsize="4202,0" o:spt="100" adj="0,,0" path="m6481,217r3297,m9784,217r899,e" filled="f" strokeweight=".17569mm">
            <v:stroke joinstyle="round"/>
            <v:formulas/>
            <v:path arrowok="t" o:connecttype="segments"/>
            <w10:wrap type="topAndBottom" anchorx="page"/>
          </v:shape>
        </w:pict>
      </w:r>
    </w:p>
    <w:p w14:paraId="33217EC5" w14:textId="77777777" w:rsidR="008135C7" w:rsidRDefault="00000000">
      <w:pPr>
        <w:pStyle w:val="BodyText"/>
        <w:spacing w:line="232" w:lineRule="exact"/>
        <w:ind w:left="5141"/>
      </w:pPr>
      <w:r>
        <w:t>Notary Public</w:t>
      </w:r>
    </w:p>
    <w:p w14:paraId="27091D64" w14:textId="77777777" w:rsidR="008135C7" w:rsidRDefault="008135C7">
      <w:pPr>
        <w:pStyle w:val="BodyText"/>
        <w:rPr>
          <w:sz w:val="24"/>
        </w:rPr>
      </w:pPr>
    </w:p>
    <w:p w14:paraId="23B9464B" w14:textId="77777777" w:rsidR="008135C7" w:rsidRDefault="008135C7">
      <w:pPr>
        <w:pStyle w:val="BodyText"/>
        <w:spacing w:before="10"/>
        <w:rPr>
          <w:sz w:val="35"/>
        </w:rPr>
      </w:pPr>
    </w:p>
    <w:p w14:paraId="15CA713B" w14:textId="77777777" w:rsidR="008135C7" w:rsidRDefault="00000000">
      <w:pPr>
        <w:pStyle w:val="BodyText"/>
        <w:tabs>
          <w:tab w:val="left" w:pos="5209"/>
        </w:tabs>
        <w:spacing w:before="1"/>
        <w:ind w:left="100"/>
      </w:pPr>
      <w:r>
        <w:t>My Commission</w:t>
      </w:r>
      <w:r>
        <w:rPr>
          <w:spacing w:val="-14"/>
        </w:rPr>
        <w:t xml:space="preserve"> </w:t>
      </w:r>
      <w:r>
        <w:t>Expires: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66B0F0" w14:textId="77777777" w:rsidR="008135C7" w:rsidRDefault="008135C7">
      <w:pPr>
        <w:pStyle w:val="BodyText"/>
        <w:spacing w:before="10"/>
        <w:rPr>
          <w:sz w:val="11"/>
        </w:rPr>
      </w:pPr>
    </w:p>
    <w:p w14:paraId="089EAC20" w14:textId="77777777" w:rsidR="008135C7" w:rsidRDefault="00000000">
      <w:pPr>
        <w:pStyle w:val="BodyText"/>
        <w:spacing w:before="99"/>
        <w:ind w:left="100" w:right="158"/>
        <w:jc w:val="both"/>
      </w:pPr>
      <w:r>
        <w:t xml:space="preserve">*For the purposes of this affidavit “successor” means the decedent’s spouse; or, if there is no surviving spouse of the decedent, then the adult with whom any minor children of the decedent are residing; or, if there is no surviving spouse or minor children of the decedent, then any adult child of the decedent; or if there is no surviving spouse or children of the decedent, </w:t>
      </w:r>
      <w:r>
        <w:rPr>
          <w:spacing w:val="3"/>
        </w:rPr>
        <w:t xml:space="preserve">then </w:t>
      </w:r>
      <w:r>
        <w:t>either parent of the decedent. (Section 91-7-322 (2), Miss. Code Annotated, 1972, as</w:t>
      </w:r>
      <w:r>
        <w:rPr>
          <w:spacing w:val="-7"/>
        </w:rPr>
        <w:t xml:space="preserve"> </w:t>
      </w:r>
      <w:proofErr w:type="gramStart"/>
      <w:r>
        <w:t>Amended)*</w:t>
      </w:r>
      <w:proofErr w:type="gramEnd"/>
    </w:p>
    <w:p w14:paraId="4A3DFF4C" w14:textId="77777777" w:rsidR="008135C7" w:rsidRDefault="00000000">
      <w:pPr>
        <w:pStyle w:val="BodyText"/>
        <w:spacing w:before="118"/>
        <w:ind w:left="100"/>
      </w:pPr>
      <w:r>
        <w:t>9/18/2012</w:t>
      </w:r>
    </w:p>
    <w:p w14:paraId="4777DEE0" w14:textId="77777777" w:rsidR="008135C7" w:rsidRDefault="00000000">
      <w:pPr>
        <w:pStyle w:val="BodyText"/>
        <w:spacing w:before="2"/>
        <w:ind w:left="4438" w:right="4438"/>
        <w:jc w:val="center"/>
      </w:pPr>
      <w:r>
        <w:t>prob-46</w:t>
      </w:r>
    </w:p>
    <w:sectPr w:rsidR="008135C7">
      <w:type w:val="continuous"/>
      <w:pgSz w:w="12240" w:h="15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241D"/>
    <w:multiLevelType w:val="hybridMultilevel"/>
    <w:tmpl w:val="5928B37E"/>
    <w:lvl w:ilvl="0" w:tplc="74D695BE">
      <w:start w:val="1"/>
      <w:numFmt w:val="decimal"/>
      <w:lvlText w:val="%1."/>
      <w:lvlJc w:val="left"/>
      <w:pPr>
        <w:ind w:left="1540" w:hanging="720"/>
        <w:jc w:val="left"/>
      </w:pPr>
      <w:rPr>
        <w:rFonts w:ascii="Century Schoolbook" w:eastAsia="Century Schoolbook" w:hAnsi="Century Schoolbook" w:cs="Century Schoolbook" w:hint="default"/>
        <w:spacing w:val="-1"/>
        <w:w w:val="99"/>
        <w:sz w:val="20"/>
        <w:szCs w:val="20"/>
        <w:lang w:val="en-US" w:eastAsia="en-US" w:bidi="ar-SA"/>
      </w:rPr>
    </w:lvl>
    <w:lvl w:ilvl="1" w:tplc="169CE296">
      <w:numFmt w:val="bullet"/>
      <w:lvlText w:val="•"/>
      <w:lvlJc w:val="left"/>
      <w:pPr>
        <w:ind w:left="2106" w:hanging="720"/>
      </w:pPr>
      <w:rPr>
        <w:rFonts w:hint="default"/>
        <w:lang w:val="en-US" w:eastAsia="en-US" w:bidi="ar-SA"/>
      </w:rPr>
    </w:lvl>
    <w:lvl w:ilvl="2" w:tplc="1BBC3AEC">
      <w:numFmt w:val="bullet"/>
      <w:lvlText w:val="•"/>
      <w:lvlJc w:val="left"/>
      <w:pPr>
        <w:ind w:left="2672" w:hanging="720"/>
      </w:pPr>
      <w:rPr>
        <w:rFonts w:hint="default"/>
        <w:lang w:val="en-US" w:eastAsia="en-US" w:bidi="ar-SA"/>
      </w:rPr>
    </w:lvl>
    <w:lvl w:ilvl="3" w:tplc="F9282FE6"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 w:tplc="E5465E0A">
      <w:numFmt w:val="bullet"/>
      <w:lvlText w:val="•"/>
      <w:lvlJc w:val="left"/>
      <w:pPr>
        <w:ind w:left="3805" w:hanging="720"/>
      </w:pPr>
      <w:rPr>
        <w:rFonts w:hint="default"/>
        <w:lang w:val="en-US" w:eastAsia="en-US" w:bidi="ar-SA"/>
      </w:rPr>
    </w:lvl>
    <w:lvl w:ilvl="5" w:tplc="F99A2B46">
      <w:numFmt w:val="bullet"/>
      <w:lvlText w:val="•"/>
      <w:lvlJc w:val="left"/>
      <w:pPr>
        <w:ind w:left="4371" w:hanging="720"/>
      </w:pPr>
      <w:rPr>
        <w:rFonts w:hint="default"/>
        <w:lang w:val="en-US" w:eastAsia="en-US" w:bidi="ar-SA"/>
      </w:rPr>
    </w:lvl>
    <w:lvl w:ilvl="6" w:tplc="8816290A">
      <w:numFmt w:val="bullet"/>
      <w:lvlText w:val="•"/>
      <w:lvlJc w:val="left"/>
      <w:pPr>
        <w:ind w:left="4938" w:hanging="720"/>
      </w:pPr>
      <w:rPr>
        <w:rFonts w:hint="default"/>
        <w:lang w:val="en-US" w:eastAsia="en-US" w:bidi="ar-SA"/>
      </w:rPr>
    </w:lvl>
    <w:lvl w:ilvl="7" w:tplc="E75C6AA0">
      <w:numFmt w:val="bullet"/>
      <w:lvlText w:val="•"/>
      <w:lvlJc w:val="left"/>
      <w:pPr>
        <w:ind w:left="5504" w:hanging="720"/>
      </w:pPr>
      <w:rPr>
        <w:rFonts w:hint="default"/>
        <w:lang w:val="en-US" w:eastAsia="en-US" w:bidi="ar-SA"/>
      </w:rPr>
    </w:lvl>
    <w:lvl w:ilvl="8" w:tplc="D25E1280">
      <w:numFmt w:val="bullet"/>
      <w:lvlText w:val="•"/>
      <w:lvlJc w:val="left"/>
      <w:pPr>
        <w:ind w:left="6071" w:hanging="720"/>
      </w:pPr>
      <w:rPr>
        <w:rFonts w:hint="default"/>
        <w:lang w:val="en-US" w:eastAsia="en-US" w:bidi="ar-SA"/>
      </w:rPr>
    </w:lvl>
  </w:abstractNum>
  <w:num w:numId="1" w16cid:durableId="141297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5C7"/>
    <w:rsid w:val="008135C7"/>
    <w:rsid w:val="00D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F5095C6"/>
  <w15:docId w15:val="{06CBB1A9-621F-4124-90E0-DCDF5D3E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61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4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274</Words>
  <Characters>1562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