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3F9" w:rsidRDefault="00DE63F9" w:rsidP="00DE63F9">
      <w:pPr>
        <w:spacing w:line="0" w:lineRule="atLeast"/>
        <w:jc w:val="center"/>
        <w:rPr>
          <w:rFonts w:ascii="Times New Roman" w:eastAsia="Times New Roman" w:hAnsi="Times New Roman"/>
          <w:sz w:val="24"/>
        </w:rPr>
      </w:pPr>
      <w:r>
        <w:rPr>
          <w:rFonts w:ascii="Times New Roman" w:eastAsia="Times New Roman" w:hAnsi="Times New Roman"/>
          <w:sz w:val="24"/>
        </w:rPr>
        <w:t>EXAMPLE CASE BRIEF</w:t>
      </w:r>
    </w:p>
    <w:p w:rsidR="00DE63F9" w:rsidRDefault="00DE63F9" w:rsidP="00DE63F9">
      <w:pPr>
        <w:spacing w:line="200" w:lineRule="exact"/>
        <w:rPr>
          <w:rFonts w:ascii="Times New Roman" w:eastAsia="Times New Roman" w:hAnsi="Times New Roman"/>
        </w:rPr>
      </w:pPr>
    </w:p>
    <w:p w:rsidR="00DE63F9" w:rsidRDefault="00DE63F9" w:rsidP="00DE63F9">
      <w:pPr>
        <w:spacing w:line="292" w:lineRule="exact"/>
        <w:rPr>
          <w:rFonts w:ascii="Times New Roman" w:eastAsia="Times New Roman" w:hAnsi="Times New Roman"/>
        </w:rPr>
      </w:pPr>
    </w:p>
    <w:p w:rsidR="00DE63F9" w:rsidRDefault="00DE63F9" w:rsidP="00DE63F9">
      <w:pPr>
        <w:numPr>
          <w:ilvl w:val="0"/>
          <w:numId w:val="1"/>
        </w:numPr>
        <w:tabs>
          <w:tab w:val="left" w:pos="756"/>
        </w:tabs>
        <w:spacing w:line="346" w:lineRule="auto"/>
        <w:ind w:left="1480" w:right="3220" w:hanging="1060"/>
        <w:jc w:val="right"/>
        <w:rPr>
          <w:rFonts w:ascii="Times New Roman" w:eastAsia="Times New Roman" w:hAnsi="Times New Roman"/>
          <w:sz w:val="23"/>
        </w:rPr>
      </w:pPr>
      <w:r>
        <w:rPr>
          <w:rFonts w:ascii="Times New Roman" w:eastAsia="Times New Roman" w:hAnsi="Times New Roman"/>
          <w:sz w:val="23"/>
        </w:rPr>
        <w:t>Title:  England v. S&amp;M Foods, Inc., (</w:t>
      </w:r>
      <w:proofErr w:type="spellStart"/>
      <w:r>
        <w:rPr>
          <w:rFonts w:ascii="Times New Roman" w:eastAsia="Times New Roman" w:hAnsi="Times New Roman"/>
          <w:sz w:val="23"/>
        </w:rPr>
        <w:t>La.Ct.App</w:t>
      </w:r>
      <w:proofErr w:type="spellEnd"/>
      <w:r>
        <w:rPr>
          <w:rFonts w:ascii="Times New Roman" w:eastAsia="Times New Roman" w:hAnsi="Times New Roman"/>
          <w:sz w:val="23"/>
        </w:rPr>
        <w:t>. 1987). Judgment at trial for England; Defendants appeal.</w:t>
      </w:r>
    </w:p>
    <w:p w:rsidR="00DE63F9" w:rsidRDefault="00DE63F9" w:rsidP="00DE63F9">
      <w:pPr>
        <w:spacing w:line="197" w:lineRule="exact"/>
        <w:rPr>
          <w:rFonts w:ascii="Times New Roman" w:eastAsia="Times New Roman" w:hAnsi="Times New Roman"/>
          <w:sz w:val="23"/>
        </w:rPr>
      </w:pPr>
    </w:p>
    <w:p w:rsidR="00DE63F9" w:rsidRDefault="00DE63F9" w:rsidP="00DE63F9">
      <w:pPr>
        <w:numPr>
          <w:ilvl w:val="0"/>
          <w:numId w:val="1"/>
        </w:numPr>
        <w:tabs>
          <w:tab w:val="left" w:pos="764"/>
        </w:tabs>
        <w:spacing w:line="249" w:lineRule="auto"/>
        <w:ind w:left="1440" w:right="420" w:hanging="1020"/>
        <w:rPr>
          <w:rFonts w:ascii="Times New Roman" w:eastAsia="Times New Roman" w:hAnsi="Times New Roman"/>
          <w:sz w:val="23"/>
        </w:rPr>
      </w:pPr>
      <w:r>
        <w:rPr>
          <w:rFonts w:ascii="Times New Roman" w:eastAsia="Times New Roman" w:hAnsi="Times New Roman"/>
          <w:sz w:val="23"/>
        </w:rPr>
        <w:t xml:space="preserve">Facts: England was employed at a Dairy Queen Restaurant owned by S&amp;M Foods, Inc. The restaurant manager, </w:t>
      </w:r>
      <w:proofErr w:type="spellStart"/>
      <w:r>
        <w:rPr>
          <w:rFonts w:ascii="Times New Roman" w:eastAsia="Times New Roman" w:hAnsi="Times New Roman"/>
          <w:sz w:val="23"/>
        </w:rPr>
        <w:t>Garley</w:t>
      </w:r>
      <w:proofErr w:type="spellEnd"/>
      <w:r>
        <w:rPr>
          <w:rFonts w:ascii="Times New Roman" w:eastAsia="Times New Roman" w:hAnsi="Times New Roman"/>
          <w:sz w:val="23"/>
        </w:rPr>
        <w:t xml:space="preserve">, used profane language, looked straight at England and threw a hamburger which hit her on the leg. Another employee, </w:t>
      </w:r>
      <w:bookmarkStart w:id="0" w:name="_GoBack"/>
      <w:bookmarkEnd w:id="0"/>
      <w:r>
        <w:rPr>
          <w:rFonts w:ascii="Times New Roman" w:eastAsia="Times New Roman" w:hAnsi="Times New Roman"/>
          <w:sz w:val="23"/>
        </w:rPr>
        <w:t xml:space="preserve">Rash, testified that she did not see </w:t>
      </w:r>
      <w:proofErr w:type="spellStart"/>
      <w:r>
        <w:rPr>
          <w:rFonts w:ascii="Times New Roman" w:eastAsia="Times New Roman" w:hAnsi="Times New Roman"/>
          <w:sz w:val="23"/>
        </w:rPr>
        <w:t>Garley</w:t>
      </w:r>
      <w:proofErr w:type="spellEnd"/>
      <w:r>
        <w:rPr>
          <w:rFonts w:ascii="Times New Roman" w:eastAsia="Times New Roman" w:hAnsi="Times New Roman"/>
          <w:sz w:val="23"/>
        </w:rPr>
        <w:t xml:space="preserve"> throw the hamburger but that it did hit the floor and splatter mayonnaise and mustard on her and England.</w:t>
      </w:r>
    </w:p>
    <w:p w:rsidR="00DE63F9" w:rsidRDefault="00DE63F9" w:rsidP="00DE63F9">
      <w:pPr>
        <w:spacing w:line="308" w:lineRule="exact"/>
        <w:rPr>
          <w:rFonts w:ascii="Times New Roman" w:eastAsia="Times New Roman" w:hAnsi="Times New Roman"/>
          <w:sz w:val="23"/>
        </w:rPr>
      </w:pPr>
    </w:p>
    <w:p w:rsidR="00DE63F9" w:rsidRDefault="00DE63F9" w:rsidP="00DE63F9">
      <w:pPr>
        <w:numPr>
          <w:ilvl w:val="0"/>
          <w:numId w:val="1"/>
        </w:numPr>
        <w:tabs>
          <w:tab w:val="left" w:pos="760"/>
        </w:tabs>
        <w:spacing w:line="0" w:lineRule="atLeast"/>
        <w:ind w:left="760" w:hanging="340"/>
        <w:rPr>
          <w:rFonts w:ascii="Times New Roman" w:eastAsia="Times New Roman" w:hAnsi="Times New Roman"/>
          <w:sz w:val="24"/>
        </w:rPr>
      </w:pPr>
      <w:r>
        <w:rPr>
          <w:rFonts w:ascii="Times New Roman" w:eastAsia="Times New Roman" w:hAnsi="Times New Roman"/>
          <w:sz w:val="24"/>
        </w:rPr>
        <w:t xml:space="preserve">Issue: Did </w:t>
      </w:r>
      <w:proofErr w:type="spellStart"/>
      <w:r>
        <w:rPr>
          <w:rFonts w:ascii="Times New Roman" w:eastAsia="Times New Roman" w:hAnsi="Times New Roman"/>
          <w:sz w:val="24"/>
        </w:rPr>
        <w:t>Garley</w:t>
      </w:r>
      <w:proofErr w:type="spellEnd"/>
      <w:r>
        <w:rPr>
          <w:rFonts w:ascii="Times New Roman" w:eastAsia="Times New Roman" w:hAnsi="Times New Roman"/>
          <w:sz w:val="24"/>
        </w:rPr>
        <w:t xml:space="preserve"> have the requisite intent for battery?</w:t>
      </w:r>
    </w:p>
    <w:p w:rsidR="00DE63F9" w:rsidRDefault="00DE63F9" w:rsidP="00DE63F9">
      <w:pPr>
        <w:spacing w:line="200" w:lineRule="exact"/>
        <w:rPr>
          <w:rFonts w:ascii="Times New Roman" w:eastAsia="Times New Roman" w:hAnsi="Times New Roman"/>
          <w:sz w:val="24"/>
        </w:rPr>
      </w:pPr>
    </w:p>
    <w:p w:rsidR="00DE63F9" w:rsidRDefault="00DE63F9" w:rsidP="00DE63F9">
      <w:pPr>
        <w:spacing w:line="244" w:lineRule="exact"/>
        <w:rPr>
          <w:rFonts w:ascii="Times New Roman" w:eastAsia="Times New Roman" w:hAnsi="Times New Roman"/>
          <w:sz w:val="24"/>
        </w:rPr>
      </w:pPr>
    </w:p>
    <w:p w:rsidR="00DE63F9" w:rsidRDefault="00DE63F9" w:rsidP="00DE63F9">
      <w:pPr>
        <w:numPr>
          <w:ilvl w:val="0"/>
          <w:numId w:val="1"/>
        </w:numPr>
        <w:tabs>
          <w:tab w:val="left" w:pos="760"/>
        </w:tabs>
        <w:spacing w:line="265" w:lineRule="auto"/>
        <w:ind w:left="1440" w:right="720" w:hanging="1020"/>
        <w:rPr>
          <w:rFonts w:ascii="Times New Roman" w:eastAsia="Times New Roman" w:hAnsi="Times New Roman"/>
          <w:sz w:val="24"/>
        </w:rPr>
      </w:pPr>
      <w:r>
        <w:rPr>
          <w:rFonts w:ascii="Times New Roman" w:eastAsia="Times New Roman" w:hAnsi="Times New Roman"/>
          <w:sz w:val="24"/>
        </w:rPr>
        <w:t>Rule: A defendant has acted with intent if he or she either desired to bring about the physical results of his or her act or believed they were substantially certain to result from his or her actions.</w:t>
      </w:r>
    </w:p>
    <w:p w:rsidR="00DE63F9" w:rsidRDefault="00DE63F9" w:rsidP="00DE63F9">
      <w:pPr>
        <w:spacing w:line="285" w:lineRule="exact"/>
        <w:rPr>
          <w:rFonts w:ascii="Times New Roman" w:eastAsia="Times New Roman" w:hAnsi="Times New Roman"/>
          <w:sz w:val="24"/>
        </w:rPr>
      </w:pPr>
    </w:p>
    <w:p w:rsidR="00DE63F9" w:rsidRDefault="00DE63F9" w:rsidP="00DE63F9">
      <w:pPr>
        <w:numPr>
          <w:ilvl w:val="0"/>
          <w:numId w:val="1"/>
        </w:numPr>
        <w:tabs>
          <w:tab w:val="left" w:pos="760"/>
        </w:tabs>
        <w:spacing w:line="0" w:lineRule="atLeast"/>
        <w:ind w:left="760" w:hanging="340"/>
        <w:rPr>
          <w:rFonts w:ascii="Times New Roman" w:eastAsia="Times New Roman" w:hAnsi="Times New Roman"/>
          <w:sz w:val="23"/>
        </w:rPr>
      </w:pPr>
      <w:r>
        <w:rPr>
          <w:rFonts w:ascii="Times New Roman" w:eastAsia="Times New Roman" w:hAnsi="Times New Roman"/>
          <w:sz w:val="23"/>
        </w:rPr>
        <w:t xml:space="preserve">Analysis: </w:t>
      </w:r>
      <w:proofErr w:type="spellStart"/>
      <w:r>
        <w:rPr>
          <w:rFonts w:ascii="Times New Roman" w:eastAsia="Times New Roman" w:hAnsi="Times New Roman"/>
          <w:sz w:val="23"/>
        </w:rPr>
        <w:t>Garley</w:t>
      </w:r>
      <w:proofErr w:type="spellEnd"/>
      <w:r>
        <w:rPr>
          <w:rFonts w:ascii="Times New Roman" w:eastAsia="Times New Roman" w:hAnsi="Times New Roman"/>
          <w:sz w:val="23"/>
        </w:rPr>
        <w:t xml:space="preserve"> threw a hamburger in England's direction either hitting her directly on</w:t>
      </w:r>
    </w:p>
    <w:p w:rsidR="00DE63F9" w:rsidRDefault="00DE63F9" w:rsidP="00DE63F9">
      <w:pPr>
        <w:spacing w:line="99" w:lineRule="exact"/>
        <w:rPr>
          <w:rFonts w:ascii="Times New Roman" w:eastAsia="Times New Roman" w:hAnsi="Times New Roman"/>
          <w:sz w:val="23"/>
        </w:rPr>
      </w:pPr>
    </w:p>
    <w:p w:rsidR="00DE63F9" w:rsidRDefault="00DE63F9" w:rsidP="00DE63F9">
      <w:pPr>
        <w:spacing w:line="220" w:lineRule="auto"/>
        <w:ind w:left="1440" w:right="40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leg (her testimony) or indirectly (splattering her with mayonnaise and mustard). He therefore acted with substantial certainty that offensive touching of plaintiff would occur.</w:t>
      </w:r>
    </w:p>
    <w:p w:rsidR="00DE63F9" w:rsidRDefault="00DE63F9" w:rsidP="00DE63F9">
      <w:pPr>
        <w:spacing w:line="77" w:lineRule="exact"/>
        <w:rPr>
          <w:rFonts w:ascii="Times New Roman" w:eastAsia="Times New Roman" w:hAnsi="Times New Roman"/>
        </w:rPr>
      </w:pPr>
    </w:p>
    <w:p w:rsidR="00DE63F9" w:rsidRDefault="00DE63F9" w:rsidP="00DE63F9">
      <w:pPr>
        <w:spacing w:line="0" w:lineRule="atLeast"/>
        <w:ind w:left="420"/>
        <w:rPr>
          <w:rFonts w:ascii="Times New Roman" w:eastAsia="Times New Roman" w:hAnsi="Times New Roman"/>
          <w:sz w:val="24"/>
        </w:rPr>
      </w:pPr>
      <w:r>
        <w:rPr>
          <w:rFonts w:ascii="Times New Roman" w:eastAsia="Times New Roman" w:hAnsi="Times New Roman"/>
          <w:sz w:val="24"/>
        </w:rPr>
        <w:t>6. Conclusion: Judgment affirmed; the contact was a battery due to sufficient intent.</w:t>
      </w:r>
    </w:p>
    <w:p w:rsidR="00256CD8" w:rsidRDefault="00256CD8"/>
    <w:sectPr w:rsidR="00256CD8">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F9"/>
    <w:rsid w:val="00256CD8"/>
    <w:rsid w:val="00DE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A2E13-1598-4B5E-A161-677CBB42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F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168</Words>
  <Characters>959</Characters>
  <DocSecurity>0</DocSecurity>
  <Lines>7</Lines>
  <Paragraphs>2</Paragraphs>
  <ScaleCrop>false</ScaleCrop>
  <Company/>
  <LinksUpToDate>false</LinksUpToDate>
  <CharactersWithSpaces>1125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