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B01" w:rsidRDefault="00DD7188">
      <w:pPr>
        <w:spacing w:before="60"/>
        <w:ind w:left="120"/>
        <w:rPr>
          <w:b/>
          <w:sz w:val="28"/>
        </w:rPr>
      </w:pPr>
      <w:r>
        <w:rPr>
          <w:b/>
          <w:color w:val="FF0000"/>
          <w:sz w:val="28"/>
        </w:rPr>
        <w:t>[</w:t>
      </w:r>
      <w:r>
        <w:rPr>
          <w:b/>
          <w:i/>
          <w:color w:val="FF0000"/>
          <w:sz w:val="28"/>
        </w:rPr>
        <w:t>Insert Doctor’s Letterhead</w:t>
      </w:r>
      <w:r>
        <w:rPr>
          <w:b/>
          <w:color w:val="FF0000"/>
          <w:sz w:val="28"/>
        </w:rPr>
        <w:t>]</w:t>
      </w:r>
    </w:p>
    <w:p w:rsidR="00B61B01" w:rsidRDefault="00B61B01">
      <w:pPr>
        <w:pStyle w:val="BodyText"/>
        <w:spacing w:before="2"/>
        <w:rPr>
          <w:b/>
          <w:sz w:val="31"/>
        </w:rPr>
      </w:pPr>
    </w:p>
    <w:p w:rsidR="00B61B01" w:rsidRDefault="00DD7188">
      <w:pPr>
        <w:ind w:left="740"/>
        <w:rPr>
          <w:b/>
          <w:sz w:val="28"/>
        </w:rPr>
      </w:pPr>
      <w:r>
        <w:rPr>
          <w:b/>
          <w:color w:val="FF0000"/>
          <w:sz w:val="28"/>
        </w:rPr>
        <w:t>[Template Appeal Letter Aetna CPT</w:t>
      </w:r>
      <w:r>
        <w:rPr>
          <w:b/>
          <w:color w:val="FF0000"/>
          <w:sz w:val="28"/>
          <w:vertAlign w:val="superscript"/>
        </w:rPr>
        <w:t>®</w:t>
      </w:r>
      <w:r>
        <w:rPr>
          <w:b/>
          <w:color w:val="FF0000"/>
          <w:sz w:val="28"/>
        </w:rPr>
        <w:t xml:space="preserve"> code 97140 Manual Therapy Techniques]</w:t>
      </w:r>
    </w:p>
    <w:p w:rsidR="00B61B01" w:rsidRDefault="00DD7188">
      <w:pPr>
        <w:spacing w:before="282" w:line="480" w:lineRule="auto"/>
        <w:ind w:left="119" w:right="9307"/>
        <w:rPr>
          <w:sz w:val="24"/>
        </w:rPr>
      </w:pPr>
      <w:r>
        <w:rPr>
          <w:color w:val="FF0000"/>
          <w:sz w:val="24"/>
        </w:rPr>
        <w:t>[</w:t>
      </w:r>
      <w:r>
        <w:rPr>
          <w:b/>
          <w:i/>
          <w:color w:val="FF0000"/>
          <w:sz w:val="24"/>
        </w:rPr>
        <w:t>Insert Date</w:t>
      </w:r>
      <w:r>
        <w:rPr>
          <w:color w:val="FF0000"/>
          <w:sz w:val="24"/>
        </w:rPr>
        <w:t>] [</w:t>
      </w:r>
      <w:r>
        <w:rPr>
          <w:b/>
          <w:i/>
          <w:color w:val="FF0000"/>
          <w:sz w:val="24"/>
        </w:rPr>
        <w:t>Insert Address</w:t>
      </w:r>
      <w:r>
        <w:rPr>
          <w:color w:val="FF0000"/>
          <w:sz w:val="24"/>
        </w:rPr>
        <w:t>]</w:t>
      </w:r>
    </w:p>
    <w:p w:rsidR="00DD7188" w:rsidRDefault="00DD7188" w:rsidP="00DD7188">
      <w:pPr>
        <w:tabs>
          <w:tab w:val="left" w:pos="839"/>
          <w:tab w:val="left" w:pos="2999"/>
        </w:tabs>
        <w:ind w:left="840" w:right="60" w:hanging="720"/>
        <w:rPr>
          <w:color w:val="FF0000"/>
          <w:spacing w:val="-3"/>
          <w:sz w:val="24"/>
        </w:rPr>
      </w:pPr>
      <w:r>
        <w:pict>
          <v:group id="_x0000_s1038" style="position:absolute;left:0;text-align:left;margin-left:2in;margin-top:12.5pt;width:180pt;height:.9pt;z-index:-2728;mso-position-horizontal-relative:page" coordorigin="2880,250" coordsize="3600,18">
            <v:line id="_x0000_s1041" style="position:absolute" from="2880,259" to="3600,259" strokeweight=".9pt"/>
            <v:line id="_x0000_s1040" style="position:absolute" from="3600,259" to="5912,259" strokecolor="red" strokeweight=".9pt"/>
            <v:line id="_x0000_s1039" style="position:absolute" from="5912,259" to="6480,259" strokeweight=".9pt"/>
            <w10:wrap anchorx="page"/>
          </v:group>
        </w:pict>
      </w:r>
      <w:r>
        <w:pict>
          <v:group id="_x0000_s1034" style="position:absolute;left:0;text-align:left;margin-left:119.65pt;margin-top:26.3pt;width:204.4pt;height:1pt;z-index:1048;mso-position-horizontal-relative:page" coordorigin="2393,526" coordsize="4088,20">
            <v:line id="_x0000_s1037" style="position:absolute" from="2393,536" to="3600,536" strokeweight=".33864mm"/>
            <v:line id="_x0000_s1036" style="position:absolute" from="3600,536" to="5186,536" strokecolor="red" strokeweight=".33864mm"/>
            <v:line id="_x0000_s1035" style="position:absolute" from="5186,536" to="6480,536" strokeweight=".33864mm"/>
            <w10:wrap anchorx="page"/>
          </v:group>
        </w:pict>
      </w:r>
      <w:r>
        <w:rPr>
          <w:sz w:val="24"/>
        </w:rPr>
        <w:t>Re:</w:t>
      </w:r>
      <w:r>
        <w:rPr>
          <w:sz w:val="24"/>
        </w:rPr>
        <w:tab/>
        <w:t>Patient</w:t>
      </w:r>
      <w:r>
        <w:rPr>
          <w:spacing w:val="-1"/>
          <w:sz w:val="24"/>
        </w:rPr>
        <w:t xml:space="preserve"> </w:t>
      </w:r>
      <w:r>
        <w:rPr>
          <w:sz w:val="24"/>
        </w:rPr>
        <w:t>name:</w:t>
      </w:r>
      <w:r>
        <w:rPr>
          <w:sz w:val="24"/>
        </w:rPr>
        <w:tab/>
      </w:r>
      <w:r>
        <w:rPr>
          <w:color w:val="FF0000"/>
          <w:sz w:val="24"/>
        </w:rPr>
        <w:t>[</w:t>
      </w:r>
      <w:r>
        <w:rPr>
          <w:b/>
          <w:i/>
          <w:color w:val="FF0000"/>
          <w:sz w:val="24"/>
        </w:rPr>
        <w:t xml:space="preserve">Insert Date of </w:t>
      </w:r>
      <w:r>
        <w:rPr>
          <w:b/>
          <w:i/>
          <w:color w:val="FF0000"/>
          <w:spacing w:val="-3"/>
          <w:sz w:val="24"/>
        </w:rPr>
        <w:t>Service</w:t>
      </w:r>
      <w:r>
        <w:rPr>
          <w:color w:val="FF0000"/>
          <w:spacing w:val="-3"/>
          <w:sz w:val="24"/>
        </w:rPr>
        <w:t>]</w:t>
      </w:r>
      <w:r>
        <w:rPr>
          <w:color w:val="FF0000"/>
          <w:spacing w:val="-3"/>
          <w:sz w:val="24"/>
        </w:rPr>
        <w:t xml:space="preserve"> </w:t>
      </w:r>
    </w:p>
    <w:p w:rsidR="00B61B01" w:rsidRDefault="00DD7188" w:rsidP="00DD7188">
      <w:pPr>
        <w:tabs>
          <w:tab w:val="left" w:pos="839"/>
          <w:tab w:val="left" w:pos="2999"/>
        </w:tabs>
        <w:ind w:left="840" w:right="5100" w:hanging="720"/>
        <w:rPr>
          <w:sz w:val="24"/>
        </w:rPr>
      </w:pPr>
      <w:r>
        <w:rPr>
          <w:color w:val="FF0000"/>
          <w:spacing w:val="-3"/>
          <w:sz w:val="24"/>
        </w:rPr>
        <w:tab/>
      </w:r>
      <w:r>
        <w:rPr>
          <w:sz w:val="24"/>
        </w:rPr>
        <w:t>Claim</w:t>
      </w:r>
      <w:r>
        <w:rPr>
          <w:spacing w:val="-2"/>
          <w:sz w:val="24"/>
        </w:rPr>
        <w:t xml:space="preserve"> </w:t>
      </w:r>
      <w:r>
        <w:rPr>
          <w:sz w:val="24"/>
        </w:rPr>
        <w:t>#:</w:t>
      </w:r>
      <w:r>
        <w:rPr>
          <w:sz w:val="24"/>
        </w:rPr>
        <w:tab/>
      </w:r>
      <w:r>
        <w:rPr>
          <w:color w:val="FF0000"/>
          <w:sz w:val="24"/>
        </w:rPr>
        <w:t>[</w:t>
      </w:r>
      <w:r>
        <w:rPr>
          <w:b/>
          <w:i/>
          <w:color w:val="FF0000"/>
          <w:sz w:val="24"/>
        </w:rPr>
        <w:t>Insert Claim</w:t>
      </w:r>
      <w:r>
        <w:rPr>
          <w:b/>
          <w:i/>
          <w:color w:val="FF0000"/>
          <w:spacing w:val="-1"/>
          <w:sz w:val="24"/>
        </w:rPr>
        <w:t xml:space="preserve"> </w:t>
      </w:r>
      <w:r>
        <w:rPr>
          <w:b/>
          <w:i/>
          <w:color w:val="FF0000"/>
          <w:sz w:val="24"/>
        </w:rPr>
        <w:t>#</w:t>
      </w:r>
      <w:r>
        <w:rPr>
          <w:color w:val="FF0000"/>
          <w:sz w:val="24"/>
        </w:rPr>
        <w:t>]</w:t>
      </w:r>
    </w:p>
    <w:p w:rsidR="00B61B01" w:rsidRDefault="00DD7188">
      <w:pPr>
        <w:tabs>
          <w:tab w:val="left" w:pos="2999"/>
        </w:tabs>
        <w:ind w:left="840"/>
        <w:rPr>
          <w:sz w:val="24"/>
        </w:rPr>
      </w:pPr>
      <w:r>
        <w:pict>
          <v:group id="_x0000_s1030" style="position:absolute;left:0;text-align:left;margin-left:118pt;margin-top:12.5pt;width:206pt;height:1.1pt;z-index:1072;mso-position-horizontal-relative:page" coordorigin="2360,250" coordsize="4120,22">
            <v:line id="_x0000_s1033" style="position:absolute" from="2360,261" to="3600,261" strokeweight="1.08pt"/>
            <v:line id="_x0000_s1032" style="position:absolute" from="3600,261" to="6140,261" strokecolor="red" strokeweight="1.08pt"/>
            <v:line id="_x0000_s1031" style="position:absolute" from="6140,261" to="6480,261" strokeweight="1.08pt"/>
            <w10:wrap anchorx="page"/>
          </v:group>
        </w:pict>
      </w:r>
      <w:r>
        <w:rPr>
          <w:sz w:val="24"/>
        </w:rPr>
        <w:t>Policy</w:t>
      </w:r>
      <w:r>
        <w:rPr>
          <w:spacing w:val="-1"/>
          <w:sz w:val="24"/>
        </w:rPr>
        <w:t xml:space="preserve"> </w:t>
      </w:r>
      <w:r>
        <w:rPr>
          <w:sz w:val="24"/>
        </w:rPr>
        <w:t>#:</w:t>
      </w:r>
      <w:r>
        <w:rPr>
          <w:sz w:val="24"/>
        </w:rPr>
        <w:tab/>
      </w:r>
      <w:r>
        <w:rPr>
          <w:color w:val="FF0000"/>
          <w:sz w:val="24"/>
        </w:rPr>
        <w:t>[</w:t>
      </w:r>
      <w:r>
        <w:rPr>
          <w:b/>
          <w:i/>
          <w:color w:val="FF0000"/>
          <w:sz w:val="24"/>
        </w:rPr>
        <w:t>Insert Patient’s Policy</w:t>
      </w:r>
      <w:r>
        <w:rPr>
          <w:b/>
          <w:i/>
          <w:color w:val="FF0000"/>
          <w:spacing w:val="-5"/>
          <w:sz w:val="24"/>
        </w:rPr>
        <w:t xml:space="preserve"> </w:t>
      </w:r>
      <w:r>
        <w:rPr>
          <w:b/>
          <w:i/>
          <w:color w:val="FF0000"/>
          <w:sz w:val="24"/>
        </w:rPr>
        <w:t>#</w:t>
      </w:r>
      <w:r>
        <w:rPr>
          <w:color w:val="FF0000"/>
          <w:sz w:val="24"/>
        </w:rPr>
        <w:t>]</w:t>
      </w:r>
    </w:p>
    <w:p w:rsidR="00B61B01" w:rsidRDefault="00DD7188">
      <w:pPr>
        <w:tabs>
          <w:tab w:val="left" w:pos="2999"/>
        </w:tabs>
        <w:ind w:left="840"/>
        <w:rPr>
          <w:sz w:val="24"/>
        </w:rPr>
      </w:pPr>
      <w:r>
        <w:pict>
          <v:group id="_x0000_s1026" style="position:absolute;left:0;text-align:left;margin-left:118pt;margin-top:12.5pt;width:206pt;height:1.1pt;z-index:1096;mso-position-horizontal-relative:page" coordorigin="2360,250" coordsize="4120,22">
            <v:line id="_x0000_s1029" style="position:absolute" from="2360,261" to="3600,261" strokeweight="1.08pt"/>
            <v:line id="_x0000_s1028" style="position:absolute" from="3600,261" to="6167,261" strokecolor="red" strokeweight="1.08pt"/>
            <v:line id="_x0000_s1027" style="position:absolute" from="6167,261" to="6480,261" strokeweight="1.08pt"/>
            <w10:wrap anchorx="page"/>
          </v:group>
        </w:pict>
      </w:r>
      <w:r>
        <w:rPr>
          <w:sz w:val="24"/>
        </w:rPr>
        <w:t>Group</w:t>
      </w:r>
      <w:r>
        <w:rPr>
          <w:spacing w:val="-1"/>
          <w:sz w:val="24"/>
        </w:rPr>
        <w:t xml:space="preserve"> </w:t>
      </w:r>
      <w:r>
        <w:rPr>
          <w:sz w:val="24"/>
        </w:rPr>
        <w:t>#:</w:t>
      </w:r>
      <w:r>
        <w:rPr>
          <w:sz w:val="24"/>
        </w:rPr>
        <w:tab/>
      </w:r>
      <w:r>
        <w:rPr>
          <w:color w:val="FF0000"/>
          <w:sz w:val="24"/>
        </w:rPr>
        <w:t>[</w:t>
      </w:r>
      <w:r>
        <w:rPr>
          <w:b/>
          <w:i/>
          <w:color w:val="FF0000"/>
          <w:sz w:val="24"/>
        </w:rPr>
        <w:t>Insert Patient’s Group</w:t>
      </w:r>
      <w:r>
        <w:rPr>
          <w:b/>
          <w:i/>
          <w:color w:val="FF0000"/>
          <w:spacing w:val="-3"/>
          <w:sz w:val="24"/>
        </w:rPr>
        <w:t xml:space="preserve"> </w:t>
      </w:r>
      <w:r>
        <w:rPr>
          <w:b/>
          <w:i/>
          <w:color w:val="FF0000"/>
          <w:sz w:val="24"/>
        </w:rPr>
        <w:t>#</w:t>
      </w:r>
      <w:r>
        <w:rPr>
          <w:color w:val="FF0000"/>
          <w:sz w:val="24"/>
        </w:rPr>
        <w:t>]</w:t>
      </w:r>
      <w:bookmarkStart w:id="0" w:name="_GoBack"/>
      <w:bookmarkEnd w:id="0"/>
    </w:p>
    <w:p w:rsidR="00B61B01" w:rsidRDefault="00B61B01">
      <w:pPr>
        <w:pStyle w:val="BodyText"/>
        <w:rPr>
          <w:sz w:val="20"/>
        </w:rPr>
      </w:pPr>
    </w:p>
    <w:p w:rsidR="00B61B01" w:rsidRDefault="00B61B01">
      <w:pPr>
        <w:pStyle w:val="BodyText"/>
        <w:spacing w:before="2"/>
        <w:rPr>
          <w:sz w:val="20"/>
        </w:rPr>
      </w:pPr>
    </w:p>
    <w:p w:rsidR="00B61B01" w:rsidRDefault="00DD7188">
      <w:pPr>
        <w:pStyle w:val="BodyText"/>
        <w:spacing w:before="90"/>
        <w:ind w:left="120"/>
      </w:pPr>
      <w:r>
        <w:t>To whom it may concern:</w:t>
      </w:r>
    </w:p>
    <w:p w:rsidR="00B61B01" w:rsidRDefault="00B61B01">
      <w:pPr>
        <w:pStyle w:val="BodyText"/>
      </w:pPr>
    </w:p>
    <w:p w:rsidR="00B61B01" w:rsidRDefault="00DD7188">
      <w:pPr>
        <w:pStyle w:val="BodyText"/>
        <w:ind w:left="119" w:right="116"/>
        <w:jc w:val="both"/>
      </w:pPr>
      <w:r>
        <w:t xml:space="preserve">I reviewed your correspondence regarding the above named patient’s treatment on </w:t>
      </w:r>
      <w:r>
        <w:rPr>
          <w:b/>
          <w:color w:val="FF0000"/>
        </w:rPr>
        <w:t>[</w:t>
      </w:r>
      <w:r>
        <w:rPr>
          <w:b/>
          <w:i/>
          <w:color w:val="FF0000"/>
        </w:rPr>
        <w:t>Insert Date(s) of Service</w:t>
      </w:r>
      <w:r>
        <w:rPr>
          <w:b/>
          <w:color w:val="FF0000"/>
        </w:rPr>
        <w:t>]</w:t>
      </w:r>
      <w:r>
        <w:t xml:space="preserve">. The </w:t>
      </w:r>
      <w:r>
        <w:rPr>
          <w:b/>
          <w:color w:val="FF0000"/>
        </w:rPr>
        <w:t>[</w:t>
      </w:r>
      <w:r>
        <w:rPr>
          <w:b/>
          <w:i/>
          <w:color w:val="FF0000"/>
        </w:rPr>
        <w:t xml:space="preserve">Select: </w:t>
      </w:r>
      <w:r>
        <w:t>letter/EOB</w:t>
      </w:r>
      <w:r>
        <w:rPr>
          <w:b/>
          <w:color w:val="FF0000"/>
        </w:rPr>
        <w:t xml:space="preserve">] </w:t>
      </w:r>
      <w:r>
        <w:t>explains that payment for CPT</w:t>
      </w:r>
      <w:r>
        <w:rPr>
          <w:i/>
          <w:position w:val="8"/>
          <w:sz w:val="16"/>
        </w:rPr>
        <w:t xml:space="preserve">® </w:t>
      </w:r>
      <w:r>
        <w:t xml:space="preserve">code 97140, </w:t>
      </w:r>
      <w:r>
        <w:rPr>
          <w:i/>
        </w:rPr>
        <w:t>manual therapy</w:t>
      </w:r>
      <w:r>
        <w:rPr>
          <w:i/>
        </w:rPr>
        <w:t xml:space="preserve"> techniques</w:t>
      </w:r>
      <w:r>
        <w:t xml:space="preserve">, is not allowed based on McKesson “clinical edit clarifications.” We were informed by Aetna that this edit was used to develop Aetna’s policy change, implemented on March 1, 2013, which states “Currently, procedure 97140 is not recommended for </w:t>
      </w:r>
      <w:r>
        <w:t xml:space="preserve">separate payment when submitted with procedure 98940-98943. Modifiers 25 and 59 do not override this edit.” However, CPT® coding guidelines </w:t>
      </w:r>
      <w:r>
        <w:rPr>
          <w:b/>
        </w:rPr>
        <w:t xml:space="preserve">support </w:t>
      </w:r>
      <w:r>
        <w:t xml:space="preserve">performing these procedures on the same date of service </w:t>
      </w:r>
      <w:r>
        <w:rPr>
          <w:i/>
        </w:rPr>
        <w:t xml:space="preserve">only when they are performed upon </w:t>
      </w:r>
      <w:r>
        <w:rPr>
          <w:b/>
          <w:u w:val="thick"/>
        </w:rPr>
        <w:t>separate</w:t>
      </w:r>
      <w:r>
        <w:rPr>
          <w:b/>
        </w:rPr>
        <w:t xml:space="preserve"> </w:t>
      </w:r>
      <w:r>
        <w:t xml:space="preserve">anatomic </w:t>
      </w:r>
      <w:r>
        <w:t>sites which is the case in this patient’s treatment.¹</w:t>
      </w:r>
    </w:p>
    <w:p w:rsidR="00B61B01" w:rsidRDefault="00B61B01">
      <w:pPr>
        <w:pStyle w:val="BodyText"/>
        <w:spacing w:before="6"/>
        <w:rPr>
          <w:sz w:val="23"/>
        </w:rPr>
      </w:pPr>
    </w:p>
    <w:p w:rsidR="00B61B01" w:rsidRDefault="00DD7188">
      <w:pPr>
        <w:ind w:left="119" w:right="117"/>
        <w:jc w:val="both"/>
        <w:rPr>
          <w:sz w:val="24"/>
        </w:rPr>
      </w:pPr>
      <w:r>
        <w:rPr>
          <w:sz w:val="24"/>
        </w:rPr>
        <w:t xml:space="preserve">We understand that Aetna has communicated to the American Chiropractic Association that reimbursement of these two services is allowed when performed on the same date of service to separate regions if </w:t>
      </w:r>
      <w:r>
        <w:rPr>
          <w:sz w:val="24"/>
        </w:rPr>
        <w:t xml:space="preserve">medical necessity is documented. Therefore, with this information in mind, I have attached a copy of my clinical record for the date(s) of service in question, and </w:t>
      </w:r>
      <w:r>
        <w:rPr>
          <w:b/>
          <w:i/>
          <w:sz w:val="24"/>
        </w:rPr>
        <w:t>[</w:t>
      </w:r>
      <w:r>
        <w:rPr>
          <w:b/>
          <w:i/>
          <w:color w:val="FF0000"/>
          <w:sz w:val="24"/>
        </w:rPr>
        <w:t xml:space="preserve">Select: </w:t>
      </w:r>
      <w:r>
        <w:rPr>
          <w:sz w:val="24"/>
        </w:rPr>
        <w:t>it/they</w:t>
      </w:r>
      <w:r>
        <w:rPr>
          <w:b/>
          <w:sz w:val="24"/>
        </w:rPr>
        <w:t xml:space="preserve">] </w:t>
      </w:r>
      <w:r>
        <w:rPr>
          <w:sz w:val="24"/>
        </w:rPr>
        <w:t xml:space="preserve">clearly indicate that these services were provided to </w:t>
      </w:r>
      <w:r>
        <w:rPr>
          <w:b/>
          <w:sz w:val="24"/>
        </w:rPr>
        <w:t xml:space="preserve">separate </w:t>
      </w:r>
      <w:r>
        <w:rPr>
          <w:sz w:val="24"/>
        </w:rPr>
        <w:t>body region</w:t>
      </w:r>
      <w:r>
        <w:rPr>
          <w:sz w:val="24"/>
        </w:rPr>
        <w:t xml:space="preserve">s. The documentation also supports that these services were necessary because </w:t>
      </w:r>
      <w:r>
        <w:rPr>
          <w:b/>
          <w:color w:val="FF0000"/>
          <w:sz w:val="24"/>
        </w:rPr>
        <w:t>[</w:t>
      </w:r>
      <w:r>
        <w:rPr>
          <w:b/>
          <w:i/>
          <w:color w:val="FF0000"/>
          <w:sz w:val="24"/>
        </w:rPr>
        <w:t>Insert statement of medical necessity showing functional improvement achieved, or attempting to be achieved, related to original goals in treatment plan and diagnosis of conditi</w:t>
      </w:r>
      <w:r>
        <w:rPr>
          <w:b/>
          <w:i/>
          <w:color w:val="FF0000"/>
          <w:sz w:val="24"/>
        </w:rPr>
        <w:t>on in separate region</w:t>
      </w:r>
      <w:r>
        <w:rPr>
          <w:b/>
          <w:color w:val="FF0000"/>
          <w:sz w:val="24"/>
        </w:rPr>
        <w:t>]</w:t>
      </w:r>
      <w:r>
        <w:rPr>
          <w:sz w:val="24"/>
        </w:rPr>
        <w:t>.</w:t>
      </w:r>
    </w:p>
    <w:p w:rsidR="00B61B01" w:rsidRDefault="00B61B01">
      <w:pPr>
        <w:pStyle w:val="BodyText"/>
      </w:pPr>
    </w:p>
    <w:p w:rsidR="00B61B01" w:rsidRDefault="00DD7188">
      <w:pPr>
        <w:ind w:left="119" w:right="117"/>
        <w:jc w:val="both"/>
        <w:rPr>
          <w:sz w:val="24"/>
        </w:rPr>
      </w:pPr>
      <w:r>
        <w:rPr>
          <w:sz w:val="24"/>
        </w:rPr>
        <w:t xml:space="preserve">If you should require additional information specific to this patient or appeal, please feel free to contact me at </w:t>
      </w:r>
      <w:r>
        <w:rPr>
          <w:b/>
          <w:color w:val="FF0000"/>
          <w:sz w:val="24"/>
        </w:rPr>
        <w:t>[</w:t>
      </w:r>
      <w:r>
        <w:rPr>
          <w:b/>
          <w:i/>
          <w:color w:val="FF0000"/>
          <w:sz w:val="24"/>
        </w:rPr>
        <w:t>Insert contact information for treating provider</w:t>
      </w:r>
      <w:r>
        <w:rPr>
          <w:b/>
          <w:color w:val="FF0000"/>
          <w:sz w:val="24"/>
        </w:rPr>
        <w:t>]</w:t>
      </w:r>
      <w:r>
        <w:rPr>
          <w:sz w:val="24"/>
        </w:rPr>
        <w:t xml:space="preserve">, otherwise please forward payment for the </w:t>
      </w:r>
      <w:r>
        <w:rPr>
          <w:b/>
          <w:color w:val="FF0000"/>
          <w:sz w:val="24"/>
        </w:rPr>
        <w:t>[</w:t>
      </w:r>
      <w:r>
        <w:rPr>
          <w:b/>
          <w:i/>
          <w:color w:val="FF0000"/>
          <w:sz w:val="24"/>
        </w:rPr>
        <w:t xml:space="preserve">Select: </w:t>
      </w:r>
      <w:r>
        <w:rPr>
          <w:sz w:val="24"/>
        </w:rPr>
        <w:t>denied/reduced</w:t>
      </w:r>
      <w:r>
        <w:rPr>
          <w:b/>
          <w:color w:val="FF0000"/>
          <w:sz w:val="24"/>
        </w:rPr>
        <w:t xml:space="preserve">] </w:t>
      </w:r>
      <w:r>
        <w:rPr>
          <w:sz w:val="24"/>
        </w:rPr>
        <w:t>services within 30 days.</w:t>
      </w:r>
    </w:p>
    <w:p w:rsidR="00B61B01" w:rsidRDefault="00B61B01">
      <w:pPr>
        <w:pStyle w:val="BodyText"/>
      </w:pPr>
    </w:p>
    <w:p w:rsidR="00B61B01" w:rsidRDefault="00DD7188">
      <w:pPr>
        <w:pStyle w:val="BodyText"/>
        <w:spacing w:before="1"/>
        <w:ind w:left="119"/>
        <w:jc w:val="both"/>
      </w:pPr>
      <w:r>
        <w:t>Sincerely,</w:t>
      </w:r>
    </w:p>
    <w:p w:rsidR="00B61B01" w:rsidRDefault="00B61B01">
      <w:pPr>
        <w:pStyle w:val="BodyText"/>
        <w:rPr>
          <w:sz w:val="26"/>
        </w:rPr>
      </w:pPr>
    </w:p>
    <w:p w:rsidR="00B61B01" w:rsidRDefault="00B61B01">
      <w:pPr>
        <w:pStyle w:val="BodyText"/>
        <w:rPr>
          <w:sz w:val="26"/>
        </w:rPr>
      </w:pPr>
    </w:p>
    <w:p w:rsidR="00B61B01" w:rsidRDefault="00DD7188">
      <w:pPr>
        <w:spacing w:before="230"/>
        <w:ind w:left="119"/>
        <w:jc w:val="both"/>
        <w:rPr>
          <w:sz w:val="24"/>
        </w:rPr>
      </w:pPr>
      <w:r>
        <w:rPr>
          <w:sz w:val="24"/>
        </w:rPr>
        <w:t>[</w:t>
      </w:r>
      <w:r>
        <w:rPr>
          <w:b/>
          <w:color w:val="FF0000"/>
          <w:sz w:val="24"/>
        </w:rPr>
        <w:t>Type Treating Provider’s Full Name</w:t>
      </w:r>
      <w:r>
        <w:rPr>
          <w:color w:val="FF0000"/>
          <w:sz w:val="24"/>
        </w:rPr>
        <w:t>]</w:t>
      </w:r>
      <w:r>
        <w:rPr>
          <w:sz w:val="24"/>
        </w:rPr>
        <w:t>, D.C.</w:t>
      </w:r>
    </w:p>
    <w:p w:rsidR="00B61B01" w:rsidRDefault="00B61B01">
      <w:pPr>
        <w:pStyle w:val="BodyText"/>
        <w:rPr>
          <w:sz w:val="26"/>
        </w:rPr>
      </w:pPr>
    </w:p>
    <w:p w:rsidR="00B61B01" w:rsidRDefault="00B61B01">
      <w:pPr>
        <w:pStyle w:val="BodyText"/>
        <w:spacing w:before="10"/>
        <w:rPr>
          <w:sz w:val="21"/>
        </w:rPr>
      </w:pPr>
    </w:p>
    <w:p w:rsidR="00B61B01" w:rsidRDefault="00DD7188">
      <w:pPr>
        <w:ind w:left="119"/>
        <w:jc w:val="both"/>
        <w:rPr>
          <w:b/>
          <w:sz w:val="24"/>
        </w:rPr>
      </w:pPr>
      <w:proofErr w:type="spellStart"/>
      <w:r>
        <w:rPr>
          <w:sz w:val="24"/>
        </w:rPr>
        <w:t>Enc</w:t>
      </w:r>
      <w:proofErr w:type="spellEnd"/>
      <w:r>
        <w:rPr>
          <w:sz w:val="24"/>
        </w:rPr>
        <w:t xml:space="preserve">: </w:t>
      </w:r>
      <w:r>
        <w:rPr>
          <w:b/>
          <w:color w:val="FF0000"/>
          <w:sz w:val="24"/>
        </w:rPr>
        <w:t>[Clinical record for [</w:t>
      </w:r>
      <w:r>
        <w:rPr>
          <w:b/>
          <w:i/>
          <w:color w:val="FF0000"/>
          <w:sz w:val="24"/>
        </w:rPr>
        <w:t xml:space="preserve">Select: </w:t>
      </w:r>
      <w:r>
        <w:rPr>
          <w:sz w:val="24"/>
        </w:rPr>
        <w:t>this/these</w:t>
      </w:r>
      <w:r>
        <w:rPr>
          <w:b/>
          <w:color w:val="FF0000"/>
          <w:sz w:val="24"/>
        </w:rPr>
        <w:t>] date(s) of service – [</w:t>
      </w:r>
      <w:r>
        <w:rPr>
          <w:b/>
          <w:i/>
          <w:color w:val="FF0000"/>
          <w:sz w:val="24"/>
        </w:rPr>
        <w:t>Insert patient’s name</w:t>
      </w:r>
      <w:r>
        <w:rPr>
          <w:b/>
          <w:color w:val="FF0000"/>
          <w:sz w:val="24"/>
        </w:rPr>
        <w:t>]</w:t>
      </w:r>
    </w:p>
    <w:p w:rsidR="00B61B01" w:rsidRDefault="00B61B01">
      <w:pPr>
        <w:pStyle w:val="BodyText"/>
        <w:rPr>
          <w:b/>
        </w:rPr>
      </w:pPr>
    </w:p>
    <w:p w:rsidR="00B61B01" w:rsidRDefault="00DD7188">
      <w:pPr>
        <w:pStyle w:val="BodyText"/>
        <w:ind w:left="119"/>
        <w:jc w:val="both"/>
      </w:pPr>
      <w:r>
        <w:t>cc: American Chiropractic Association</w:t>
      </w:r>
    </w:p>
    <w:p w:rsidR="00B61B01" w:rsidRDefault="00B61B01">
      <w:pPr>
        <w:pStyle w:val="BodyText"/>
        <w:spacing w:before="1"/>
      </w:pPr>
    </w:p>
    <w:p w:rsidR="00B61B01" w:rsidRDefault="00DD7188">
      <w:pPr>
        <w:ind w:left="120"/>
        <w:jc w:val="both"/>
        <w:rPr>
          <w:rFonts w:ascii="Arial" w:hAnsi="Arial"/>
          <w:sz w:val="18"/>
        </w:rPr>
      </w:pPr>
      <w:r>
        <w:rPr>
          <w:rFonts w:ascii="Arial" w:hAnsi="Arial"/>
          <w:sz w:val="18"/>
        </w:rPr>
        <w:t>¹ CPT Assistant, Volume 9, Issue 3, March 1999</w:t>
      </w:r>
    </w:p>
    <w:p w:rsidR="00B61B01" w:rsidRDefault="00B61B01">
      <w:pPr>
        <w:pStyle w:val="BodyText"/>
        <w:rPr>
          <w:rFonts w:ascii="Arial"/>
          <w:sz w:val="18"/>
        </w:rPr>
      </w:pPr>
    </w:p>
    <w:p w:rsidR="00B61B01" w:rsidRDefault="00DD7188">
      <w:pPr>
        <w:ind w:left="120"/>
        <w:jc w:val="both"/>
        <w:rPr>
          <w:rFonts w:ascii="Arial"/>
          <w:sz w:val="18"/>
        </w:rPr>
      </w:pPr>
      <w:r>
        <w:rPr>
          <w:rFonts w:ascii="Arial"/>
          <w:sz w:val="18"/>
        </w:rPr>
        <w:t>CPT is a registered trademark of the American Medical Association.</w:t>
      </w:r>
    </w:p>
    <w:sectPr w:rsidR="00B61B01">
      <w:type w:val="continuous"/>
      <w:pgSz w:w="12240" w:h="15840"/>
      <w:pgMar w:top="6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B61B01"/>
    <w:rsid w:val="00B61B01"/>
    <w:rsid w:val="00DD718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3C45E70F-4644-4343-9046-97E175E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353</Words>
  <Characters>2017</Characters>
  <DocSecurity>0</DocSecurity>
  <Lines>16</Lines>
  <Paragraphs>4</Paragraphs>
  <ScaleCrop>false</ScaleCrop>
  <Company/>
  <LinksUpToDate>false</LinksUpToDate>
  <CharactersWithSpaces>2366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