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6D5A">
      <w:pPr>
        <w:pStyle w:val="BodyText"/>
        <w:kinsoku w:val="0"/>
        <w:overflowPunct w:val="0"/>
        <w:spacing w:before="50"/>
        <w:ind w:left="116" w:right="116"/>
        <w:rPr>
          <w:rFonts w:ascii="Cambria" w:hAnsi="Cambria" w:cs="Cambria"/>
          <w:sz w:val="28"/>
          <w:szCs w:val="28"/>
        </w:rPr>
      </w:pPr>
      <w:bookmarkStart w:id="0" w:name="_GoBack"/>
      <w:bookmarkEnd w:id="0"/>
      <w:r>
        <w:rPr>
          <w:rFonts w:ascii="Cambria" w:hAnsi="Cambria" w:cs="Cambria"/>
          <w:b/>
          <w:bCs/>
          <w:sz w:val="28"/>
          <w:szCs w:val="28"/>
        </w:rPr>
        <w:t>Example Memorandum of Understanding</w:t>
      </w:r>
      <w:r>
        <w:rPr>
          <w:rFonts w:ascii="Cambria" w:hAnsi="Cambria" w:cs="Cambria"/>
          <w:b/>
          <w:bCs/>
          <w:spacing w:val="-22"/>
          <w:sz w:val="28"/>
          <w:szCs w:val="28"/>
        </w:rPr>
        <w:t xml:space="preserve"> </w:t>
      </w:r>
      <w:r>
        <w:rPr>
          <w:rFonts w:ascii="Cambria" w:hAnsi="Cambria" w:cs="Cambria"/>
          <w:b/>
          <w:bCs/>
          <w:sz w:val="28"/>
          <w:szCs w:val="28"/>
        </w:rPr>
        <w:t>(MOU)</w:t>
      </w:r>
    </w:p>
    <w:p w:rsidR="00000000" w:rsidRDefault="00866D5A">
      <w:pPr>
        <w:pStyle w:val="BodyText"/>
        <w:kinsoku w:val="0"/>
        <w:overflowPunct w:val="0"/>
        <w:ind w:left="0"/>
        <w:rPr>
          <w:rFonts w:ascii="Cambria" w:hAnsi="Cambria" w:cs="Cambria"/>
          <w:b/>
          <w:bCs/>
          <w:sz w:val="28"/>
          <w:szCs w:val="28"/>
        </w:rPr>
      </w:pPr>
    </w:p>
    <w:p w:rsidR="00000000" w:rsidRDefault="00866D5A">
      <w:pPr>
        <w:pStyle w:val="BodyText"/>
        <w:kinsoku w:val="0"/>
        <w:overflowPunct w:val="0"/>
        <w:spacing w:before="222"/>
        <w:ind w:left="2558" w:right="2517"/>
        <w:jc w:val="center"/>
        <w:rPr>
          <w:sz w:val="22"/>
          <w:szCs w:val="22"/>
        </w:rPr>
      </w:pPr>
      <w:r>
        <w:rPr>
          <w:b/>
          <w:bCs/>
          <w:sz w:val="22"/>
          <w:szCs w:val="22"/>
        </w:rPr>
        <w:t>MEMORANDUM OF UNDERSTANDING</w:t>
      </w:r>
      <w:r>
        <w:rPr>
          <w:b/>
          <w:bCs/>
          <w:spacing w:val="-18"/>
          <w:sz w:val="22"/>
          <w:szCs w:val="22"/>
        </w:rPr>
        <w:t xml:space="preserve"> </w:t>
      </w:r>
      <w:r>
        <w:rPr>
          <w:b/>
          <w:bCs/>
          <w:sz w:val="22"/>
          <w:szCs w:val="22"/>
        </w:rPr>
        <w:t>(MOU)</w:t>
      </w:r>
    </w:p>
    <w:p w:rsidR="00000000" w:rsidRDefault="00866D5A">
      <w:pPr>
        <w:pStyle w:val="BodyText"/>
        <w:kinsoku w:val="0"/>
        <w:overflowPunct w:val="0"/>
        <w:spacing w:before="1"/>
        <w:ind w:left="2557" w:right="2517"/>
        <w:jc w:val="center"/>
      </w:pPr>
      <w:r>
        <w:t>Between</w:t>
      </w:r>
    </w:p>
    <w:p w:rsidR="00000000" w:rsidRDefault="00866D5A">
      <w:pPr>
        <w:pStyle w:val="Heading2"/>
        <w:kinsoku w:val="0"/>
        <w:overflowPunct w:val="0"/>
        <w:ind w:right="2517"/>
        <w:jc w:val="center"/>
        <w:rPr>
          <w:b w:val="0"/>
          <w:bCs w:val="0"/>
          <w:i w:val="0"/>
          <w:iCs w:val="0"/>
        </w:rPr>
      </w:pPr>
      <w:r>
        <w:t>ACTION FOR ENTERPRISE</w:t>
      </w:r>
      <w:r>
        <w:rPr>
          <w:spacing w:val="-10"/>
        </w:rPr>
        <w:t xml:space="preserve"> </w:t>
      </w:r>
      <w:r>
        <w:t>KUMAR</w:t>
      </w:r>
    </w:p>
    <w:p w:rsidR="00000000" w:rsidRDefault="00866D5A">
      <w:pPr>
        <w:pStyle w:val="BodyText"/>
        <w:kinsoku w:val="0"/>
        <w:overflowPunct w:val="0"/>
        <w:ind w:left="2557" w:right="2517"/>
        <w:jc w:val="center"/>
      </w:pPr>
      <w:r>
        <w:t>&amp;</w:t>
      </w:r>
    </w:p>
    <w:p w:rsidR="00000000" w:rsidRDefault="00866D5A">
      <w:pPr>
        <w:pStyle w:val="Heading2"/>
        <w:kinsoku w:val="0"/>
        <w:overflowPunct w:val="0"/>
        <w:ind w:right="2517"/>
        <w:jc w:val="center"/>
        <w:rPr>
          <w:b w:val="0"/>
          <w:bCs w:val="0"/>
          <w:i w:val="0"/>
          <w:iCs w:val="0"/>
        </w:rPr>
      </w:pPr>
      <w:r>
        <w:t>ALPHA</w:t>
      </w:r>
      <w:r>
        <w:rPr>
          <w:spacing w:val="-6"/>
        </w:rPr>
        <w:t xml:space="preserve"> </w:t>
      </w:r>
      <w:r>
        <w:t>COMPANY</w:t>
      </w:r>
    </w:p>
    <w:p w:rsidR="00000000" w:rsidRDefault="00866D5A">
      <w:pPr>
        <w:pStyle w:val="BodyText"/>
        <w:kinsoku w:val="0"/>
        <w:overflowPunct w:val="0"/>
        <w:spacing w:before="10"/>
        <w:ind w:left="0"/>
        <w:rPr>
          <w:b/>
          <w:bCs/>
          <w:i/>
          <w:iCs/>
          <w:sz w:val="19"/>
          <w:szCs w:val="19"/>
        </w:rPr>
      </w:pPr>
    </w:p>
    <w:p w:rsidR="00000000" w:rsidRDefault="00866D5A">
      <w:pPr>
        <w:pStyle w:val="BodyText"/>
        <w:tabs>
          <w:tab w:val="left" w:pos="5761"/>
        </w:tabs>
        <w:kinsoku w:val="0"/>
        <w:overflowPunct w:val="0"/>
        <w:ind w:left="116" w:right="107"/>
      </w:pPr>
      <w:r>
        <w:t xml:space="preserve">This document constitutes an agreement between </w:t>
      </w:r>
      <w:r>
        <w:rPr>
          <w:b/>
          <w:bCs/>
          <w:i/>
          <w:iCs/>
        </w:rPr>
        <w:t xml:space="preserve">AFE Kumar </w:t>
      </w:r>
      <w:r>
        <w:t xml:space="preserve">an international development project promoting economic development in </w:t>
      </w:r>
      <w:r>
        <w:rPr>
          <w:i/>
          <w:iCs/>
        </w:rPr>
        <w:t xml:space="preserve">Kumar </w:t>
      </w:r>
      <w:r>
        <w:t xml:space="preserve">and </w:t>
      </w:r>
      <w:r>
        <w:rPr>
          <w:b/>
          <w:bCs/>
          <w:i/>
          <w:iCs/>
        </w:rPr>
        <w:t>ALPHA Company</w:t>
      </w:r>
      <w:r>
        <w:t xml:space="preserve">, a private, </w:t>
      </w:r>
      <w:proofErr w:type="gramStart"/>
      <w:r>
        <w:t>agribusiness company</w:t>
      </w:r>
      <w:proofErr w:type="gramEnd"/>
      <w:r>
        <w:t>, with</w:t>
      </w:r>
      <w:r>
        <w:rPr>
          <w:spacing w:val="-25"/>
        </w:rPr>
        <w:t xml:space="preserve"> </w:t>
      </w:r>
      <w:r>
        <w:t>in Kumar with head</w:t>
      </w:r>
      <w:r>
        <w:rPr>
          <w:spacing w:val="-5"/>
        </w:rPr>
        <w:t xml:space="preserve"> </w:t>
      </w:r>
      <w:r>
        <w:t>office</w:t>
      </w:r>
      <w:r>
        <w:rPr>
          <w:spacing w:val="-3"/>
        </w:rPr>
        <w:t xml:space="preserve"> </w:t>
      </w:r>
      <w:r>
        <w:t>at</w:t>
      </w:r>
      <w:r>
        <w:rPr>
          <w:u w:val="single"/>
        </w:rPr>
        <w:t xml:space="preserve"> </w:t>
      </w:r>
      <w:r>
        <w:rPr>
          <w:u w:val="single"/>
        </w:rPr>
        <w:tab/>
      </w:r>
      <w:r>
        <w:t>.</w:t>
      </w:r>
    </w:p>
    <w:p w:rsidR="00000000" w:rsidRDefault="00866D5A">
      <w:pPr>
        <w:pStyle w:val="BodyText"/>
        <w:kinsoku w:val="0"/>
        <w:overflowPunct w:val="0"/>
        <w:spacing w:before="10"/>
        <w:ind w:left="0"/>
        <w:rPr>
          <w:sz w:val="19"/>
          <w:szCs w:val="19"/>
        </w:rPr>
      </w:pPr>
    </w:p>
    <w:p w:rsidR="00000000" w:rsidRDefault="00866D5A">
      <w:pPr>
        <w:pStyle w:val="Heading1"/>
        <w:numPr>
          <w:ilvl w:val="0"/>
          <w:numId w:val="2"/>
        </w:numPr>
        <w:tabs>
          <w:tab w:val="left" w:pos="338"/>
        </w:tabs>
        <w:kinsoku w:val="0"/>
        <w:overflowPunct w:val="0"/>
        <w:rPr>
          <w:b w:val="0"/>
          <w:bCs w:val="0"/>
        </w:rPr>
      </w:pPr>
      <w:r>
        <w:t>Objective</w:t>
      </w:r>
    </w:p>
    <w:p w:rsidR="00000000" w:rsidRDefault="00866D5A">
      <w:pPr>
        <w:pStyle w:val="BodyText"/>
        <w:kinsoku w:val="0"/>
        <w:overflowPunct w:val="0"/>
        <w:ind w:left="116" w:right="116"/>
      </w:pPr>
      <w:r>
        <w:t>The objective of this MOU is to express the willingness of both parties to enga</w:t>
      </w:r>
      <w:r>
        <w:t xml:space="preserve">ge in </w:t>
      </w:r>
      <w:r>
        <w:rPr>
          <w:spacing w:val="3"/>
        </w:rPr>
        <w:t xml:space="preserve">an </w:t>
      </w:r>
      <w:r>
        <w:t>effort to promote</w:t>
      </w:r>
      <w:r>
        <w:rPr>
          <w:spacing w:val="-31"/>
        </w:rPr>
        <w:t xml:space="preserve"> </w:t>
      </w:r>
      <w:r>
        <w:t>the competitiveness of ALPHA COMPANY as well as it’s activities to develop and expand relationships with producers of herbs and spices that they source from (these producers are also referred to an micro, small and medium scale e</w:t>
      </w:r>
      <w:r>
        <w:t>nterprises or</w:t>
      </w:r>
      <w:r>
        <w:rPr>
          <w:spacing w:val="-12"/>
        </w:rPr>
        <w:t xml:space="preserve"> </w:t>
      </w:r>
      <w:r>
        <w:t>“MSMEs”).</w:t>
      </w:r>
    </w:p>
    <w:p w:rsidR="00000000" w:rsidRDefault="00866D5A">
      <w:pPr>
        <w:pStyle w:val="BodyText"/>
        <w:kinsoku w:val="0"/>
        <w:overflowPunct w:val="0"/>
        <w:spacing w:before="1"/>
        <w:ind w:left="0"/>
      </w:pPr>
    </w:p>
    <w:p w:rsidR="00000000" w:rsidRDefault="00866D5A">
      <w:pPr>
        <w:pStyle w:val="BodyText"/>
        <w:kinsoku w:val="0"/>
        <w:overflowPunct w:val="0"/>
        <w:ind w:left="116" w:right="116"/>
      </w:pPr>
      <w:r>
        <w:t>Specific activities under this MOU will be identified through consultation between the two</w:t>
      </w:r>
      <w:r>
        <w:rPr>
          <w:spacing w:val="-24"/>
        </w:rPr>
        <w:t xml:space="preserve"> </w:t>
      </w:r>
      <w:r>
        <w:t>parties.</w:t>
      </w:r>
    </w:p>
    <w:p w:rsidR="00000000" w:rsidRDefault="00866D5A">
      <w:pPr>
        <w:pStyle w:val="BodyText"/>
        <w:kinsoku w:val="0"/>
        <w:overflowPunct w:val="0"/>
        <w:spacing w:before="10"/>
        <w:ind w:left="0"/>
        <w:rPr>
          <w:sz w:val="19"/>
          <w:szCs w:val="19"/>
        </w:rPr>
      </w:pPr>
    </w:p>
    <w:p w:rsidR="00000000" w:rsidRDefault="00866D5A">
      <w:pPr>
        <w:pStyle w:val="BodyText"/>
        <w:kinsoku w:val="0"/>
        <w:overflowPunct w:val="0"/>
        <w:ind w:left="116" w:right="116"/>
      </w:pPr>
      <w:r>
        <w:rPr>
          <w:b/>
          <w:bCs/>
          <w:i/>
          <w:iCs/>
        </w:rPr>
        <w:t xml:space="preserve">AFE Kumar </w:t>
      </w:r>
      <w:r>
        <w:t>agrees to provide technical assistance to assist ALPHA Company to carry out activities that</w:t>
      </w:r>
      <w:r>
        <w:rPr>
          <w:spacing w:val="-21"/>
        </w:rPr>
        <w:t xml:space="preserve"> </w:t>
      </w:r>
      <w:r>
        <w:t xml:space="preserve">will </w:t>
      </w:r>
      <w:r>
        <w:t>improve or expand the support they provide to herb and spice producers they source from and improve its competitiveness. As a preliminary activity, AFE will conduct a strategic planning exercise with ALPHA to review their outgrowing operations. The results</w:t>
      </w:r>
      <w:r>
        <w:t xml:space="preserve"> of this exercise will assist ALPHA with the implementation of its operations and will help identify areas where AFE can provide capacity building support. After finalizing the strategic planning session, technical and financial support agreements for spec</w:t>
      </w:r>
      <w:r>
        <w:t xml:space="preserve">ific activities will be developed through a participatory process. These agreements will be detailed in subsequent Addendums to </w:t>
      </w:r>
      <w:proofErr w:type="gramStart"/>
      <w:r>
        <w:t>this</w:t>
      </w:r>
      <w:proofErr w:type="gramEnd"/>
      <w:r>
        <w:rPr>
          <w:spacing w:val="-6"/>
        </w:rPr>
        <w:t xml:space="preserve"> </w:t>
      </w:r>
      <w:r>
        <w:t>MOU.</w:t>
      </w:r>
    </w:p>
    <w:p w:rsidR="00000000" w:rsidRDefault="00866D5A">
      <w:pPr>
        <w:pStyle w:val="BodyText"/>
        <w:kinsoku w:val="0"/>
        <w:overflowPunct w:val="0"/>
        <w:spacing w:before="10"/>
        <w:ind w:left="0"/>
        <w:rPr>
          <w:sz w:val="19"/>
          <w:szCs w:val="19"/>
        </w:rPr>
      </w:pPr>
    </w:p>
    <w:p w:rsidR="00000000" w:rsidRDefault="00866D5A">
      <w:pPr>
        <w:pStyle w:val="BodyText"/>
        <w:kinsoku w:val="0"/>
        <w:overflowPunct w:val="0"/>
        <w:ind w:left="116" w:right="99"/>
      </w:pPr>
      <w:r>
        <w:rPr>
          <w:b/>
          <w:bCs/>
          <w:i/>
          <w:iCs/>
        </w:rPr>
        <w:t xml:space="preserve">ALPHA Company </w:t>
      </w:r>
      <w:r>
        <w:t xml:space="preserve">agrees to work with and coordinate with </w:t>
      </w:r>
      <w:r>
        <w:rPr>
          <w:i/>
          <w:iCs/>
        </w:rPr>
        <w:t xml:space="preserve">AFE Kumar </w:t>
      </w:r>
      <w:r>
        <w:t>in the development of their initiatives to improve an</w:t>
      </w:r>
      <w:r>
        <w:t xml:space="preserve">d expand support to the MSMEs they transact with. They also agree to allow </w:t>
      </w:r>
      <w:r>
        <w:rPr>
          <w:i/>
          <w:iCs/>
        </w:rPr>
        <w:t xml:space="preserve">AFE Kumar </w:t>
      </w:r>
      <w:r>
        <w:t>to carry out monitoring and evaluation activities to assess the impact of these activities on participating producers.</w:t>
      </w:r>
    </w:p>
    <w:p w:rsidR="00000000" w:rsidRDefault="00866D5A">
      <w:pPr>
        <w:pStyle w:val="BodyText"/>
        <w:kinsoku w:val="0"/>
        <w:overflowPunct w:val="0"/>
        <w:spacing w:before="10"/>
        <w:ind w:left="0"/>
        <w:rPr>
          <w:sz w:val="19"/>
          <w:szCs w:val="19"/>
        </w:rPr>
      </w:pPr>
    </w:p>
    <w:p w:rsidR="00000000" w:rsidRDefault="00866D5A">
      <w:pPr>
        <w:pStyle w:val="Heading1"/>
        <w:numPr>
          <w:ilvl w:val="0"/>
          <w:numId w:val="2"/>
        </w:numPr>
        <w:tabs>
          <w:tab w:val="left" w:pos="338"/>
        </w:tabs>
        <w:kinsoku w:val="0"/>
        <w:overflowPunct w:val="0"/>
        <w:rPr>
          <w:b w:val="0"/>
          <w:bCs w:val="0"/>
        </w:rPr>
      </w:pPr>
      <w:r>
        <w:t>General Terms of</w:t>
      </w:r>
      <w:r>
        <w:rPr>
          <w:spacing w:val="-4"/>
        </w:rPr>
        <w:t xml:space="preserve"> </w:t>
      </w:r>
      <w:r>
        <w:t>MOU</w:t>
      </w:r>
    </w:p>
    <w:p w:rsidR="00000000" w:rsidRDefault="00866D5A">
      <w:pPr>
        <w:pStyle w:val="BodyText"/>
        <w:kinsoku w:val="0"/>
        <w:overflowPunct w:val="0"/>
        <w:spacing w:before="1"/>
        <w:ind w:left="0"/>
        <w:rPr>
          <w:b/>
          <w:bCs/>
        </w:rPr>
      </w:pPr>
    </w:p>
    <w:p w:rsidR="00000000" w:rsidRDefault="00866D5A">
      <w:pPr>
        <w:pStyle w:val="ListParagraph"/>
        <w:numPr>
          <w:ilvl w:val="1"/>
          <w:numId w:val="2"/>
        </w:numPr>
        <w:tabs>
          <w:tab w:val="left" w:pos="808"/>
        </w:tabs>
        <w:kinsoku w:val="0"/>
        <w:overflowPunct w:val="0"/>
        <w:ind w:right="442" w:firstLine="0"/>
        <w:rPr>
          <w:rFonts w:ascii="Arial" w:hAnsi="Arial" w:cs="Arial"/>
          <w:sz w:val="20"/>
          <w:szCs w:val="20"/>
        </w:rPr>
      </w:pPr>
      <w:r>
        <w:rPr>
          <w:rFonts w:ascii="Arial" w:hAnsi="Arial" w:cs="Arial"/>
          <w:b/>
          <w:bCs/>
          <w:i/>
          <w:iCs/>
          <w:sz w:val="20"/>
          <w:szCs w:val="20"/>
        </w:rPr>
        <w:t xml:space="preserve">Duration of MOU: </w:t>
      </w:r>
      <w:r>
        <w:rPr>
          <w:rFonts w:ascii="Arial" w:hAnsi="Arial" w:cs="Arial"/>
          <w:sz w:val="20"/>
          <w:szCs w:val="20"/>
        </w:rPr>
        <w:t>This MOU sha</w:t>
      </w:r>
      <w:r>
        <w:rPr>
          <w:rFonts w:ascii="Arial" w:hAnsi="Arial" w:cs="Arial"/>
          <w:sz w:val="20"/>
          <w:szCs w:val="20"/>
        </w:rPr>
        <w:t>ll be operational upon signing and will have an initial duration</w:t>
      </w:r>
      <w:r>
        <w:rPr>
          <w:rFonts w:ascii="Arial" w:hAnsi="Arial" w:cs="Arial"/>
          <w:spacing w:val="-25"/>
          <w:sz w:val="20"/>
          <w:szCs w:val="20"/>
        </w:rPr>
        <w:t xml:space="preserve"> </w:t>
      </w:r>
      <w:r>
        <w:rPr>
          <w:rFonts w:ascii="Arial" w:hAnsi="Arial" w:cs="Arial"/>
          <w:sz w:val="20"/>
          <w:szCs w:val="20"/>
        </w:rPr>
        <w:t>of one year. All activities conducted before this date within the vision of the joint collaboration will be deemed to fall under this</w:t>
      </w:r>
      <w:r>
        <w:rPr>
          <w:rFonts w:ascii="Arial" w:hAnsi="Arial" w:cs="Arial"/>
          <w:spacing w:val="-10"/>
          <w:sz w:val="20"/>
          <w:szCs w:val="20"/>
        </w:rPr>
        <w:t xml:space="preserve"> </w:t>
      </w:r>
      <w:r>
        <w:rPr>
          <w:rFonts w:ascii="Arial" w:hAnsi="Arial" w:cs="Arial"/>
          <w:sz w:val="20"/>
          <w:szCs w:val="20"/>
        </w:rPr>
        <w:t>MOU.</w:t>
      </w:r>
    </w:p>
    <w:p w:rsidR="00000000" w:rsidRDefault="00866D5A">
      <w:pPr>
        <w:pStyle w:val="BodyText"/>
        <w:kinsoku w:val="0"/>
        <w:overflowPunct w:val="0"/>
        <w:spacing w:before="1"/>
        <w:ind w:left="0"/>
      </w:pPr>
    </w:p>
    <w:p w:rsidR="00000000" w:rsidRDefault="00866D5A">
      <w:pPr>
        <w:pStyle w:val="ListParagraph"/>
        <w:numPr>
          <w:ilvl w:val="1"/>
          <w:numId w:val="2"/>
        </w:numPr>
        <w:tabs>
          <w:tab w:val="left" w:pos="837"/>
        </w:tabs>
        <w:kinsoku w:val="0"/>
        <w:overflowPunct w:val="0"/>
        <w:ind w:right="269" w:firstLine="0"/>
        <w:rPr>
          <w:rFonts w:ascii="Arial" w:hAnsi="Arial" w:cs="Arial"/>
          <w:sz w:val="20"/>
          <w:szCs w:val="20"/>
        </w:rPr>
      </w:pPr>
      <w:r>
        <w:rPr>
          <w:rFonts w:ascii="Arial" w:hAnsi="Arial" w:cs="Arial"/>
          <w:b/>
          <w:bCs/>
          <w:i/>
          <w:iCs/>
          <w:sz w:val="20"/>
          <w:szCs w:val="20"/>
        </w:rPr>
        <w:t xml:space="preserve">Coordination: </w:t>
      </w:r>
      <w:r>
        <w:rPr>
          <w:rFonts w:ascii="Arial" w:hAnsi="Arial" w:cs="Arial"/>
          <w:sz w:val="20"/>
          <w:szCs w:val="20"/>
        </w:rPr>
        <w:t>In order to carry out and fulfill the</w:t>
      </w:r>
      <w:r>
        <w:rPr>
          <w:rFonts w:ascii="Arial" w:hAnsi="Arial" w:cs="Arial"/>
          <w:sz w:val="20"/>
          <w:szCs w:val="20"/>
        </w:rPr>
        <w:t xml:space="preserve"> aims of this agreement, each party will appoint</w:t>
      </w:r>
      <w:r>
        <w:rPr>
          <w:rFonts w:ascii="Arial" w:hAnsi="Arial" w:cs="Arial"/>
          <w:spacing w:val="-29"/>
          <w:sz w:val="20"/>
          <w:szCs w:val="20"/>
        </w:rPr>
        <w:t xml:space="preserve"> </w:t>
      </w:r>
      <w:r>
        <w:rPr>
          <w:rFonts w:ascii="Arial" w:hAnsi="Arial" w:cs="Arial"/>
          <w:sz w:val="20"/>
          <w:szCs w:val="20"/>
        </w:rPr>
        <w:t xml:space="preserve">an appropriate person(s) to represent its organization and to coordinate the implementation of activities. ALPHA Company and </w:t>
      </w:r>
      <w:r>
        <w:rPr>
          <w:rFonts w:ascii="Arial" w:hAnsi="Arial" w:cs="Arial"/>
          <w:i/>
          <w:iCs/>
          <w:sz w:val="20"/>
          <w:szCs w:val="20"/>
        </w:rPr>
        <w:t xml:space="preserve">AFE Kumar </w:t>
      </w:r>
      <w:r>
        <w:rPr>
          <w:rFonts w:ascii="Arial" w:hAnsi="Arial" w:cs="Arial"/>
          <w:sz w:val="20"/>
          <w:szCs w:val="20"/>
        </w:rPr>
        <w:t xml:space="preserve">staff will meet regularly (preferably with two days’ notice) to discuss </w:t>
      </w:r>
      <w:r>
        <w:rPr>
          <w:rFonts w:ascii="Arial" w:hAnsi="Arial" w:cs="Arial"/>
          <w:sz w:val="20"/>
          <w:szCs w:val="20"/>
        </w:rPr>
        <w:t>progress and plan</w:t>
      </w:r>
      <w:r>
        <w:rPr>
          <w:rFonts w:ascii="Arial" w:hAnsi="Arial" w:cs="Arial"/>
          <w:spacing w:val="-7"/>
          <w:sz w:val="20"/>
          <w:szCs w:val="20"/>
        </w:rPr>
        <w:t xml:space="preserve"> </w:t>
      </w:r>
      <w:r>
        <w:rPr>
          <w:rFonts w:ascii="Arial" w:hAnsi="Arial" w:cs="Arial"/>
          <w:sz w:val="20"/>
          <w:szCs w:val="20"/>
        </w:rPr>
        <w:t>activities.</w:t>
      </w:r>
    </w:p>
    <w:p w:rsidR="00000000" w:rsidRDefault="00866D5A">
      <w:pPr>
        <w:pStyle w:val="BodyText"/>
        <w:kinsoku w:val="0"/>
        <w:overflowPunct w:val="0"/>
        <w:spacing w:before="1"/>
        <w:ind w:left="0"/>
      </w:pPr>
    </w:p>
    <w:p w:rsidR="00000000" w:rsidRDefault="00866D5A">
      <w:pPr>
        <w:pStyle w:val="ListParagraph"/>
        <w:numPr>
          <w:ilvl w:val="1"/>
          <w:numId w:val="2"/>
        </w:numPr>
        <w:tabs>
          <w:tab w:val="left" w:pos="837"/>
        </w:tabs>
        <w:kinsoku w:val="0"/>
        <w:overflowPunct w:val="0"/>
        <w:ind w:right="179" w:firstLine="0"/>
        <w:rPr>
          <w:rFonts w:ascii="Arial" w:hAnsi="Arial" w:cs="Arial"/>
          <w:sz w:val="20"/>
          <w:szCs w:val="20"/>
        </w:rPr>
      </w:pPr>
      <w:r>
        <w:rPr>
          <w:rFonts w:ascii="Arial" w:hAnsi="Arial" w:cs="Arial"/>
          <w:b/>
          <w:bCs/>
          <w:i/>
          <w:iCs/>
          <w:sz w:val="20"/>
          <w:szCs w:val="20"/>
        </w:rPr>
        <w:t xml:space="preserve">Technical and Financial Support: </w:t>
      </w:r>
      <w:r>
        <w:rPr>
          <w:rFonts w:ascii="Arial" w:hAnsi="Arial" w:cs="Arial"/>
          <w:sz w:val="20"/>
          <w:szCs w:val="20"/>
        </w:rPr>
        <w:t>Addendums to this MOU will be developed for specific</w:t>
      </w:r>
      <w:r>
        <w:rPr>
          <w:rFonts w:ascii="Arial" w:hAnsi="Arial" w:cs="Arial"/>
          <w:spacing w:val="-21"/>
          <w:sz w:val="20"/>
          <w:szCs w:val="20"/>
        </w:rPr>
        <w:t xml:space="preserve"> </w:t>
      </w:r>
      <w:r>
        <w:rPr>
          <w:rFonts w:ascii="Arial" w:hAnsi="Arial" w:cs="Arial"/>
          <w:sz w:val="20"/>
          <w:szCs w:val="20"/>
        </w:rPr>
        <w:t xml:space="preserve">technical and financial support activities. These Addendums will provide a detailed description of the role, responsibility, and financial </w:t>
      </w:r>
      <w:r>
        <w:rPr>
          <w:rFonts w:ascii="Arial" w:hAnsi="Arial" w:cs="Arial"/>
          <w:sz w:val="20"/>
          <w:szCs w:val="20"/>
        </w:rPr>
        <w:t>contribution of each party. Work plans and reporting requirements will be clearly outlined in the</w:t>
      </w:r>
      <w:r>
        <w:rPr>
          <w:rFonts w:ascii="Arial" w:hAnsi="Arial" w:cs="Arial"/>
          <w:spacing w:val="-7"/>
          <w:sz w:val="20"/>
          <w:szCs w:val="20"/>
        </w:rPr>
        <w:t xml:space="preserve"> </w:t>
      </w:r>
      <w:r>
        <w:rPr>
          <w:rFonts w:ascii="Arial" w:hAnsi="Arial" w:cs="Arial"/>
          <w:sz w:val="20"/>
          <w:szCs w:val="20"/>
        </w:rPr>
        <w:t>Addendums.</w:t>
      </w:r>
    </w:p>
    <w:p w:rsidR="00000000" w:rsidRDefault="00866D5A">
      <w:pPr>
        <w:pStyle w:val="BodyText"/>
        <w:kinsoku w:val="0"/>
        <w:overflowPunct w:val="0"/>
        <w:spacing w:before="1"/>
        <w:ind w:left="0"/>
      </w:pPr>
    </w:p>
    <w:p w:rsidR="00000000" w:rsidRDefault="00866D5A">
      <w:pPr>
        <w:pStyle w:val="ListParagraph"/>
        <w:numPr>
          <w:ilvl w:val="1"/>
          <w:numId w:val="2"/>
        </w:numPr>
        <w:tabs>
          <w:tab w:val="left" w:pos="863"/>
        </w:tabs>
        <w:kinsoku w:val="0"/>
        <w:overflowPunct w:val="0"/>
        <w:ind w:right="242" w:firstLine="55"/>
        <w:rPr>
          <w:rFonts w:ascii="Arial" w:hAnsi="Arial" w:cs="Arial"/>
          <w:sz w:val="20"/>
          <w:szCs w:val="20"/>
        </w:rPr>
      </w:pPr>
      <w:r>
        <w:rPr>
          <w:rFonts w:ascii="Arial" w:hAnsi="Arial" w:cs="Arial"/>
          <w:b/>
          <w:bCs/>
          <w:i/>
          <w:iCs/>
          <w:sz w:val="20"/>
          <w:szCs w:val="20"/>
        </w:rPr>
        <w:t xml:space="preserve">Confidentiality: </w:t>
      </w:r>
      <w:r>
        <w:rPr>
          <w:rFonts w:ascii="Arial" w:hAnsi="Arial" w:cs="Arial"/>
          <w:sz w:val="20"/>
          <w:szCs w:val="20"/>
        </w:rPr>
        <w:t>Each party agrees that it shall not, at any time, after executing the activities of</w:t>
      </w:r>
      <w:r>
        <w:rPr>
          <w:rFonts w:ascii="Arial" w:hAnsi="Arial" w:cs="Arial"/>
          <w:spacing w:val="-29"/>
          <w:sz w:val="20"/>
          <w:szCs w:val="20"/>
        </w:rPr>
        <w:t xml:space="preserve"> </w:t>
      </w:r>
      <w:r>
        <w:rPr>
          <w:rFonts w:ascii="Arial" w:hAnsi="Arial" w:cs="Arial"/>
          <w:sz w:val="20"/>
          <w:szCs w:val="20"/>
        </w:rPr>
        <w:t>this MOU, disclose any information in relatio</w:t>
      </w:r>
      <w:r>
        <w:rPr>
          <w:rFonts w:ascii="Arial" w:hAnsi="Arial" w:cs="Arial"/>
          <w:sz w:val="20"/>
          <w:szCs w:val="20"/>
        </w:rPr>
        <w:t>n to these activities or the affairs of business or method of carrying on the business of the other without consent of both</w:t>
      </w:r>
      <w:r>
        <w:rPr>
          <w:rFonts w:ascii="Arial" w:hAnsi="Arial" w:cs="Arial"/>
          <w:spacing w:val="-20"/>
          <w:sz w:val="20"/>
          <w:szCs w:val="20"/>
        </w:rPr>
        <w:t xml:space="preserve"> </w:t>
      </w:r>
      <w:r>
        <w:rPr>
          <w:rFonts w:ascii="Arial" w:hAnsi="Arial" w:cs="Arial"/>
          <w:sz w:val="20"/>
          <w:szCs w:val="20"/>
        </w:rPr>
        <w:t>parties.</w:t>
      </w:r>
    </w:p>
    <w:p w:rsidR="00000000" w:rsidRDefault="00866D5A">
      <w:pPr>
        <w:pStyle w:val="BodyText"/>
        <w:kinsoku w:val="0"/>
        <w:overflowPunct w:val="0"/>
        <w:spacing w:before="10"/>
        <w:ind w:left="0"/>
        <w:rPr>
          <w:sz w:val="19"/>
          <w:szCs w:val="19"/>
        </w:rPr>
      </w:pPr>
    </w:p>
    <w:p w:rsidR="00000000" w:rsidRDefault="00866D5A">
      <w:pPr>
        <w:pStyle w:val="ListParagraph"/>
        <w:numPr>
          <w:ilvl w:val="1"/>
          <w:numId w:val="2"/>
        </w:numPr>
        <w:tabs>
          <w:tab w:val="left" w:pos="808"/>
        </w:tabs>
        <w:kinsoku w:val="0"/>
        <w:overflowPunct w:val="0"/>
        <w:ind w:right="211" w:firstLine="0"/>
        <w:rPr>
          <w:rFonts w:ascii="Arial" w:hAnsi="Arial" w:cs="Arial"/>
          <w:sz w:val="20"/>
          <w:szCs w:val="20"/>
        </w:rPr>
      </w:pPr>
      <w:r>
        <w:rPr>
          <w:rFonts w:ascii="Arial" w:hAnsi="Arial" w:cs="Arial"/>
          <w:b/>
          <w:bCs/>
          <w:i/>
          <w:iCs/>
          <w:sz w:val="20"/>
          <w:szCs w:val="20"/>
        </w:rPr>
        <w:t xml:space="preserve">Termination of MOU: </w:t>
      </w:r>
      <w:r>
        <w:rPr>
          <w:rFonts w:ascii="Arial" w:hAnsi="Arial" w:cs="Arial"/>
          <w:sz w:val="20"/>
          <w:szCs w:val="20"/>
        </w:rPr>
        <w:t>The partnership covered by this MOU shall terminate upon completion of the agreed upon period. The agreement may also be terminated with a written one month notice from</w:t>
      </w:r>
      <w:r>
        <w:rPr>
          <w:rFonts w:ascii="Arial" w:hAnsi="Arial" w:cs="Arial"/>
          <w:spacing w:val="-31"/>
          <w:sz w:val="20"/>
          <w:szCs w:val="20"/>
        </w:rPr>
        <w:t xml:space="preserve"> </w:t>
      </w:r>
      <w:r>
        <w:rPr>
          <w:rFonts w:ascii="Arial" w:hAnsi="Arial" w:cs="Arial"/>
          <w:sz w:val="20"/>
          <w:szCs w:val="20"/>
        </w:rPr>
        <w:t>either side. In the event of non-compliance or breach by one of the parties of the obli</w:t>
      </w:r>
      <w:r>
        <w:rPr>
          <w:rFonts w:ascii="Arial" w:hAnsi="Arial" w:cs="Arial"/>
          <w:sz w:val="20"/>
          <w:szCs w:val="20"/>
        </w:rPr>
        <w:t>gations binding upon it, the other party may terminate the agreement with immediate</w:t>
      </w:r>
      <w:r>
        <w:rPr>
          <w:rFonts w:ascii="Arial" w:hAnsi="Arial" w:cs="Arial"/>
          <w:spacing w:val="-16"/>
          <w:sz w:val="20"/>
          <w:szCs w:val="20"/>
        </w:rPr>
        <w:t xml:space="preserve"> </w:t>
      </w:r>
      <w:r>
        <w:rPr>
          <w:rFonts w:ascii="Arial" w:hAnsi="Arial" w:cs="Arial"/>
          <w:sz w:val="20"/>
          <w:szCs w:val="20"/>
        </w:rPr>
        <w:t>effect.</w:t>
      </w:r>
    </w:p>
    <w:p w:rsidR="00000000" w:rsidRDefault="00866D5A">
      <w:pPr>
        <w:pStyle w:val="ListParagraph"/>
        <w:numPr>
          <w:ilvl w:val="1"/>
          <w:numId w:val="2"/>
        </w:numPr>
        <w:tabs>
          <w:tab w:val="left" w:pos="808"/>
        </w:tabs>
        <w:kinsoku w:val="0"/>
        <w:overflowPunct w:val="0"/>
        <w:ind w:right="211" w:firstLine="0"/>
        <w:rPr>
          <w:rFonts w:ascii="Arial" w:hAnsi="Arial" w:cs="Arial"/>
          <w:sz w:val="20"/>
          <w:szCs w:val="20"/>
        </w:rPr>
        <w:sectPr w:rsidR="00000000">
          <w:type w:val="continuous"/>
          <w:pgSz w:w="12240" w:h="15840"/>
          <w:pgMar w:top="1100" w:right="1220" w:bottom="280" w:left="1180" w:header="720" w:footer="720" w:gutter="0"/>
          <w:cols w:space="720"/>
          <w:noEndnote/>
        </w:sectPr>
      </w:pPr>
    </w:p>
    <w:p w:rsidR="00000000" w:rsidRDefault="00866D5A">
      <w:pPr>
        <w:pStyle w:val="ListParagraph"/>
        <w:numPr>
          <w:ilvl w:val="1"/>
          <w:numId w:val="2"/>
        </w:numPr>
        <w:tabs>
          <w:tab w:val="left" w:pos="837"/>
        </w:tabs>
        <w:kinsoku w:val="0"/>
        <w:overflowPunct w:val="0"/>
        <w:spacing w:before="49"/>
        <w:ind w:right="119" w:firstLine="0"/>
        <w:rPr>
          <w:rFonts w:ascii="Arial" w:hAnsi="Arial" w:cs="Arial"/>
          <w:sz w:val="20"/>
          <w:szCs w:val="20"/>
        </w:rPr>
      </w:pPr>
      <w:r>
        <w:rPr>
          <w:rFonts w:ascii="Arial" w:hAnsi="Arial" w:cs="Arial"/>
          <w:b/>
          <w:bCs/>
          <w:i/>
          <w:iCs/>
          <w:sz w:val="20"/>
          <w:szCs w:val="20"/>
        </w:rPr>
        <w:lastRenderedPageBreak/>
        <w:t xml:space="preserve">Extension of Agreement: </w:t>
      </w:r>
      <w:r>
        <w:rPr>
          <w:rFonts w:ascii="Arial" w:hAnsi="Arial" w:cs="Arial"/>
          <w:sz w:val="20"/>
          <w:szCs w:val="20"/>
        </w:rPr>
        <w:t>The MOU may be extended provided the parties agree upon, and can provide the necessary</w:t>
      </w:r>
      <w:r>
        <w:rPr>
          <w:rFonts w:ascii="Arial" w:hAnsi="Arial" w:cs="Arial"/>
          <w:spacing w:val="-6"/>
          <w:sz w:val="20"/>
          <w:szCs w:val="20"/>
        </w:rPr>
        <w:t xml:space="preserve"> </w:t>
      </w:r>
      <w:r>
        <w:rPr>
          <w:rFonts w:ascii="Arial" w:hAnsi="Arial" w:cs="Arial"/>
          <w:sz w:val="20"/>
          <w:szCs w:val="20"/>
        </w:rPr>
        <w:t>resources.</w:t>
      </w:r>
    </w:p>
    <w:p w:rsidR="00000000" w:rsidRDefault="00866D5A">
      <w:pPr>
        <w:pStyle w:val="BodyText"/>
        <w:kinsoku w:val="0"/>
        <w:overflowPunct w:val="0"/>
        <w:spacing w:before="10"/>
        <w:ind w:left="0"/>
        <w:rPr>
          <w:sz w:val="19"/>
          <w:szCs w:val="19"/>
        </w:rPr>
      </w:pPr>
    </w:p>
    <w:p w:rsidR="00000000" w:rsidRDefault="00866D5A">
      <w:pPr>
        <w:pStyle w:val="ListParagraph"/>
        <w:numPr>
          <w:ilvl w:val="1"/>
          <w:numId w:val="2"/>
        </w:numPr>
        <w:tabs>
          <w:tab w:val="left" w:pos="837"/>
        </w:tabs>
        <w:kinsoku w:val="0"/>
        <w:overflowPunct w:val="0"/>
        <w:ind w:right="254" w:firstLine="0"/>
        <w:rPr>
          <w:rFonts w:ascii="Arial" w:hAnsi="Arial" w:cs="Arial"/>
          <w:sz w:val="20"/>
          <w:szCs w:val="20"/>
        </w:rPr>
      </w:pPr>
      <w:r>
        <w:rPr>
          <w:rFonts w:ascii="Arial" w:hAnsi="Arial" w:cs="Arial"/>
          <w:b/>
          <w:bCs/>
          <w:i/>
          <w:iCs/>
          <w:sz w:val="20"/>
          <w:szCs w:val="20"/>
        </w:rPr>
        <w:t xml:space="preserve">Communications: </w:t>
      </w:r>
      <w:r>
        <w:rPr>
          <w:rFonts w:ascii="Arial" w:hAnsi="Arial" w:cs="Arial"/>
          <w:sz w:val="20"/>
          <w:szCs w:val="20"/>
        </w:rPr>
        <w:t>All not</w:t>
      </w:r>
      <w:r>
        <w:rPr>
          <w:rFonts w:ascii="Arial" w:hAnsi="Arial" w:cs="Arial"/>
          <w:sz w:val="20"/>
          <w:szCs w:val="20"/>
        </w:rPr>
        <w:t>ice, demands and other communication under this agreement in connection herewith shall be written in English language and shall be sent to the last known address,</w:t>
      </w:r>
      <w:r>
        <w:rPr>
          <w:rFonts w:ascii="Arial" w:hAnsi="Arial" w:cs="Arial"/>
          <w:spacing w:val="-36"/>
          <w:sz w:val="20"/>
          <w:szCs w:val="20"/>
        </w:rPr>
        <w:t xml:space="preserve"> </w:t>
      </w:r>
      <w:r>
        <w:rPr>
          <w:rFonts w:ascii="Arial" w:hAnsi="Arial" w:cs="Arial"/>
          <w:spacing w:val="4"/>
          <w:sz w:val="20"/>
          <w:szCs w:val="20"/>
        </w:rPr>
        <w:t xml:space="preserve">e- </w:t>
      </w:r>
      <w:r>
        <w:rPr>
          <w:rFonts w:ascii="Arial" w:hAnsi="Arial" w:cs="Arial"/>
          <w:sz w:val="20"/>
          <w:szCs w:val="20"/>
        </w:rPr>
        <w:t xml:space="preserve">mail, or fax of the concerned party. Any notice shall be effective from the date on which </w:t>
      </w:r>
      <w:r>
        <w:rPr>
          <w:rFonts w:ascii="Arial" w:hAnsi="Arial" w:cs="Arial"/>
          <w:sz w:val="20"/>
          <w:szCs w:val="20"/>
        </w:rPr>
        <w:t>it reaches the other</w:t>
      </w:r>
      <w:r>
        <w:rPr>
          <w:rFonts w:ascii="Arial" w:hAnsi="Arial" w:cs="Arial"/>
          <w:spacing w:val="-6"/>
          <w:sz w:val="20"/>
          <w:szCs w:val="20"/>
        </w:rPr>
        <w:t xml:space="preserve"> </w:t>
      </w:r>
      <w:r>
        <w:rPr>
          <w:rFonts w:ascii="Arial" w:hAnsi="Arial" w:cs="Arial"/>
          <w:sz w:val="20"/>
          <w:szCs w:val="20"/>
        </w:rPr>
        <w:t>party.</w:t>
      </w:r>
    </w:p>
    <w:p w:rsidR="00000000" w:rsidRDefault="00866D5A">
      <w:pPr>
        <w:pStyle w:val="BodyText"/>
        <w:kinsoku w:val="0"/>
        <w:overflowPunct w:val="0"/>
        <w:spacing w:before="1"/>
        <w:ind w:left="0"/>
      </w:pPr>
    </w:p>
    <w:p w:rsidR="00000000" w:rsidRDefault="00866D5A">
      <w:pPr>
        <w:pStyle w:val="ListParagraph"/>
        <w:numPr>
          <w:ilvl w:val="1"/>
          <w:numId w:val="2"/>
        </w:numPr>
        <w:tabs>
          <w:tab w:val="left" w:pos="837"/>
        </w:tabs>
        <w:kinsoku w:val="0"/>
        <w:overflowPunct w:val="0"/>
        <w:ind w:left="836" w:hanging="360"/>
        <w:rPr>
          <w:rFonts w:ascii="Arial" w:hAnsi="Arial" w:cs="Arial"/>
          <w:sz w:val="20"/>
          <w:szCs w:val="20"/>
        </w:rPr>
      </w:pPr>
      <w:r>
        <w:rPr>
          <w:rFonts w:ascii="Arial" w:hAnsi="Arial" w:cs="Arial"/>
          <w:b/>
          <w:bCs/>
          <w:i/>
          <w:iCs/>
          <w:sz w:val="20"/>
          <w:szCs w:val="20"/>
        </w:rPr>
        <w:t xml:space="preserve">Addendum: </w:t>
      </w:r>
      <w:r>
        <w:rPr>
          <w:rFonts w:ascii="Arial" w:hAnsi="Arial" w:cs="Arial"/>
          <w:sz w:val="20"/>
          <w:szCs w:val="20"/>
        </w:rPr>
        <w:t>Any Addendum to this MOU shall be in writing and signed by both</w:t>
      </w:r>
      <w:r>
        <w:rPr>
          <w:rFonts w:ascii="Arial" w:hAnsi="Arial" w:cs="Arial"/>
          <w:spacing w:val="-26"/>
          <w:sz w:val="20"/>
          <w:szCs w:val="20"/>
        </w:rPr>
        <w:t xml:space="preserve"> </w:t>
      </w:r>
      <w:r>
        <w:rPr>
          <w:rFonts w:ascii="Arial" w:hAnsi="Arial" w:cs="Arial"/>
          <w:sz w:val="20"/>
          <w:szCs w:val="20"/>
        </w:rPr>
        <w:t>parties.</w:t>
      </w:r>
    </w:p>
    <w:p w:rsidR="00000000" w:rsidRDefault="00866D5A">
      <w:pPr>
        <w:pStyle w:val="BodyText"/>
        <w:kinsoku w:val="0"/>
        <w:overflowPunct w:val="0"/>
        <w:spacing w:before="10"/>
        <w:ind w:left="0"/>
        <w:rPr>
          <w:sz w:val="19"/>
          <w:szCs w:val="19"/>
        </w:rPr>
      </w:pPr>
    </w:p>
    <w:p w:rsidR="00000000" w:rsidRDefault="00866D5A">
      <w:pPr>
        <w:pStyle w:val="ListParagraph"/>
        <w:numPr>
          <w:ilvl w:val="1"/>
          <w:numId w:val="2"/>
        </w:numPr>
        <w:tabs>
          <w:tab w:val="left" w:pos="837"/>
        </w:tabs>
        <w:kinsoku w:val="0"/>
        <w:overflowPunct w:val="0"/>
        <w:spacing w:line="229" w:lineRule="exact"/>
        <w:ind w:left="836" w:hanging="360"/>
        <w:rPr>
          <w:rFonts w:ascii="Arial" w:hAnsi="Arial" w:cs="Arial"/>
          <w:sz w:val="20"/>
          <w:szCs w:val="20"/>
        </w:rPr>
      </w:pPr>
      <w:r>
        <w:rPr>
          <w:rFonts w:ascii="Arial" w:hAnsi="Arial" w:cs="Arial"/>
          <w:b/>
          <w:bCs/>
          <w:i/>
          <w:iCs/>
          <w:sz w:val="20"/>
          <w:szCs w:val="20"/>
        </w:rPr>
        <w:t xml:space="preserve">Insurance: </w:t>
      </w:r>
      <w:r>
        <w:rPr>
          <w:rFonts w:ascii="Arial" w:hAnsi="Arial" w:cs="Arial"/>
          <w:sz w:val="20"/>
          <w:szCs w:val="20"/>
        </w:rPr>
        <w:t xml:space="preserve">It is the responsibility of ALPHA Company to insure themselves against  </w:t>
      </w:r>
      <w:r>
        <w:rPr>
          <w:rFonts w:ascii="Arial" w:hAnsi="Arial" w:cs="Arial"/>
          <w:spacing w:val="54"/>
          <w:sz w:val="20"/>
          <w:szCs w:val="20"/>
        </w:rPr>
        <w:t xml:space="preserve"> </w:t>
      </w:r>
      <w:r>
        <w:rPr>
          <w:rFonts w:ascii="Arial" w:hAnsi="Arial" w:cs="Arial"/>
          <w:sz w:val="20"/>
          <w:szCs w:val="20"/>
        </w:rPr>
        <w:t>any casualties.</w:t>
      </w:r>
    </w:p>
    <w:p w:rsidR="00000000" w:rsidRDefault="00866D5A">
      <w:pPr>
        <w:pStyle w:val="BodyText"/>
        <w:kinsoku w:val="0"/>
        <w:overflowPunct w:val="0"/>
        <w:spacing w:line="229" w:lineRule="exact"/>
      </w:pPr>
      <w:r>
        <w:rPr>
          <w:i/>
          <w:iCs/>
        </w:rPr>
        <w:t xml:space="preserve">AFE Kumar </w:t>
      </w:r>
      <w:r>
        <w:t xml:space="preserve">will not bear any responsibility </w:t>
      </w:r>
      <w:r>
        <w:t>for costs of sickness, accidents or any other</w:t>
      </w:r>
      <w:r>
        <w:rPr>
          <w:spacing w:val="-31"/>
        </w:rPr>
        <w:t xml:space="preserve"> </w:t>
      </w:r>
      <w:r>
        <w:t>liability.</w:t>
      </w:r>
    </w:p>
    <w:p w:rsidR="00000000" w:rsidRDefault="00866D5A">
      <w:pPr>
        <w:pStyle w:val="BodyText"/>
        <w:kinsoku w:val="0"/>
        <w:overflowPunct w:val="0"/>
        <w:spacing w:before="1"/>
        <w:ind w:left="0"/>
      </w:pPr>
    </w:p>
    <w:p w:rsidR="00000000" w:rsidRDefault="00866D5A">
      <w:pPr>
        <w:pStyle w:val="Heading1"/>
        <w:numPr>
          <w:ilvl w:val="0"/>
          <w:numId w:val="2"/>
        </w:numPr>
        <w:tabs>
          <w:tab w:val="left" w:pos="338"/>
        </w:tabs>
        <w:kinsoku w:val="0"/>
        <w:overflowPunct w:val="0"/>
        <w:rPr>
          <w:b w:val="0"/>
          <w:bCs w:val="0"/>
        </w:rPr>
      </w:pPr>
      <w:r>
        <w:t>Other</w:t>
      </w:r>
      <w:r>
        <w:rPr>
          <w:spacing w:val="-9"/>
        </w:rPr>
        <w:t xml:space="preserve"> </w:t>
      </w:r>
      <w:r>
        <w:t>Provisions</w:t>
      </w:r>
    </w:p>
    <w:p w:rsidR="00000000" w:rsidRDefault="00866D5A">
      <w:pPr>
        <w:pStyle w:val="ListParagraph"/>
        <w:numPr>
          <w:ilvl w:val="1"/>
          <w:numId w:val="1"/>
        </w:numPr>
        <w:tabs>
          <w:tab w:val="left" w:pos="811"/>
        </w:tabs>
        <w:kinsoku w:val="0"/>
        <w:overflowPunct w:val="0"/>
        <w:ind w:right="540" w:firstLine="0"/>
        <w:rPr>
          <w:rFonts w:ascii="Arial" w:hAnsi="Arial" w:cs="Arial"/>
          <w:sz w:val="20"/>
          <w:szCs w:val="20"/>
        </w:rPr>
      </w:pPr>
      <w:r>
        <w:rPr>
          <w:rFonts w:ascii="Arial" w:hAnsi="Arial" w:cs="Arial"/>
          <w:i/>
          <w:iCs/>
          <w:sz w:val="20"/>
          <w:szCs w:val="20"/>
        </w:rPr>
        <w:t xml:space="preserve">AFE Kumar </w:t>
      </w:r>
      <w:r>
        <w:rPr>
          <w:rFonts w:ascii="Arial" w:hAnsi="Arial" w:cs="Arial"/>
          <w:sz w:val="20"/>
          <w:szCs w:val="20"/>
        </w:rPr>
        <w:t>retains the right to withhold cost share payments for failure to comply with terms</w:t>
      </w:r>
      <w:r>
        <w:rPr>
          <w:rFonts w:ascii="Arial" w:hAnsi="Arial" w:cs="Arial"/>
          <w:spacing w:val="-32"/>
          <w:sz w:val="20"/>
          <w:szCs w:val="20"/>
        </w:rPr>
        <w:t xml:space="preserve"> </w:t>
      </w:r>
      <w:r>
        <w:rPr>
          <w:rFonts w:ascii="Arial" w:hAnsi="Arial" w:cs="Arial"/>
          <w:sz w:val="20"/>
          <w:szCs w:val="20"/>
        </w:rPr>
        <w:t>and conditions stipulated in this MOU and subsequent</w:t>
      </w:r>
      <w:r>
        <w:rPr>
          <w:rFonts w:ascii="Arial" w:hAnsi="Arial" w:cs="Arial"/>
          <w:spacing w:val="-18"/>
          <w:sz w:val="20"/>
          <w:szCs w:val="20"/>
        </w:rPr>
        <w:t xml:space="preserve"> </w:t>
      </w:r>
      <w:r>
        <w:rPr>
          <w:rFonts w:ascii="Arial" w:hAnsi="Arial" w:cs="Arial"/>
          <w:sz w:val="20"/>
          <w:szCs w:val="20"/>
        </w:rPr>
        <w:t>Addendums.</w:t>
      </w:r>
    </w:p>
    <w:p w:rsidR="00000000" w:rsidRDefault="00866D5A">
      <w:pPr>
        <w:pStyle w:val="BodyText"/>
        <w:kinsoku w:val="0"/>
        <w:overflowPunct w:val="0"/>
        <w:spacing w:before="11"/>
        <w:ind w:left="0"/>
        <w:rPr>
          <w:sz w:val="19"/>
          <w:szCs w:val="19"/>
        </w:rPr>
      </w:pPr>
    </w:p>
    <w:p w:rsidR="00000000" w:rsidRDefault="00866D5A">
      <w:pPr>
        <w:pStyle w:val="ListParagraph"/>
        <w:numPr>
          <w:ilvl w:val="1"/>
          <w:numId w:val="1"/>
        </w:numPr>
        <w:tabs>
          <w:tab w:val="left" w:pos="811"/>
        </w:tabs>
        <w:kinsoku w:val="0"/>
        <w:overflowPunct w:val="0"/>
        <w:spacing w:line="242" w:lineRule="auto"/>
        <w:ind w:right="444" w:firstLine="0"/>
        <w:rPr>
          <w:rFonts w:ascii="Arial" w:hAnsi="Arial" w:cs="Arial"/>
          <w:sz w:val="20"/>
          <w:szCs w:val="20"/>
        </w:rPr>
      </w:pPr>
      <w:r>
        <w:rPr>
          <w:rFonts w:ascii="Arial" w:hAnsi="Arial" w:cs="Arial"/>
          <w:sz w:val="20"/>
          <w:szCs w:val="20"/>
        </w:rPr>
        <w:t xml:space="preserve">ALPHA Company shall immediately inform </w:t>
      </w:r>
      <w:r>
        <w:rPr>
          <w:rFonts w:ascii="Arial" w:hAnsi="Arial" w:cs="Arial"/>
          <w:i/>
          <w:iCs/>
          <w:sz w:val="20"/>
          <w:szCs w:val="20"/>
        </w:rPr>
        <w:t xml:space="preserve">AFE Kumar </w:t>
      </w:r>
      <w:r>
        <w:rPr>
          <w:rFonts w:ascii="Arial" w:hAnsi="Arial" w:cs="Arial"/>
          <w:sz w:val="20"/>
          <w:szCs w:val="20"/>
        </w:rPr>
        <w:t>of any event, which could have a</w:t>
      </w:r>
      <w:r>
        <w:rPr>
          <w:rFonts w:ascii="Arial" w:hAnsi="Arial" w:cs="Arial"/>
          <w:spacing w:val="-25"/>
          <w:sz w:val="20"/>
          <w:szCs w:val="20"/>
        </w:rPr>
        <w:t xml:space="preserve"> </w:t>
      </w:r>
      <w:r>
        <w:rPr>
          <w:rFonts w:ascii="Arial" w:hAnsi="Arial" w:cs="Arial"/>
          <w:sz w:val="20"/>
          <w:szCs w:val="20"/>
        </w:rPr>
        <w:t>negative influence on or endanger the successful accomplishment of the tasks described in the</w:t>
      </w:r>
      <w:r>
        <w:rPr>
          <w:rFonts w:ascii="Arial" w:hAnsi="Arial" w:cs="Arial"/>
          <w:spacing w:val="-27"/>
          <w:sz w:val="20"/>
          <w:szCs w:val="20"/>
        </w:rPr>
        <w:t xml:space="preserve"> </w:t>
      </w:r>
      <w:r>
        <w:rPr>
          <w:rFonts w:ascii="Arial" w:hAnsi="Arial" w:cs="Arial"/>
          <w:sz w:val="20"/>
          <w:szCs w:val="20"/>
        </w:rPr>
        <w:t>agreement.</w:t>
      </w:r>
    </w:p>
    <w:p w:rsidR="00000000" w:rsidRDefault="00866D5A">
      <w:pPr>
        <w:pStyle w:val="BodyText"/>
        <w:kinsoku w:val="0"/>
        <w:overflowPunct w:val="0"/>
        <w:spacing w:before="8"/>
        <w:ind w:left="0"/>
        <w:rPr>
          <w:sz w:val="19"/>
          <w:szCs w:val="19"/>
        </w:rPr>
      </w:pPr>
    </w:p>
    <w:p w:rsidR="00000000" w:rsidRDefault="00866D5A">
      <w:pPr>
        <w:pStyle w:val="ListParagraph"/>
        <w:numPr>
          <w:ilvl w:val="1"/>
          <w:numId w:val="1"/>
        </w:numPr>
        <w:tabs>
          <w:tab w:val="left" w:pos="811"/>
        </w:tabs>
        <w:kinsoku w:val="0"/>
        <w:overflowPunct w:val="0"/>
        <w:ind w:right="319" w:firstLine="0"/>
        <w:rPr>
          <w:rFonts w:ascii="Arial" w:hAnsi="Arial" w:cs="Arial"/>
          <w:sz w:val="20"/>
          <w:szCs w:val="20"/>
        </w:rPr>
      </w:pPr>
      <w:r>
        <w:rPr>
          <w:rFonts w:ascii="Arial" w:hAnsi="Arial" w:cs="Arial"/>
          <w:sz w:val="20"/>
          <w:szCs w:val="20"/>
        </w:rPr>
        <w:t xml:space="preserve">ALPHA Company shall not use the name of </w:t>
      </w:r>
      <w:r>
        <w:rPr>
          <w:rFonts w:ascii="Arial" w:hAnsi="Arial" w:cs="Arial"/>
          <w:i/>
          <w:iCs/>
          <w:sz w:val="20"/>
          <w:szCs w:val="20"/>
        </w:rPr>
        <w:t xml:space="preserve">AFE Kumar </w:t>
      </w:r>
      <w:r>
        <w:rPr>
          <w:rFonts w:ascii="Arial" w:hAnsi="Arial" w:cs="Arial"/>
          <w:sz w:val="20"/>
          <w:szCs w:val="20"/>
        </w:rPr>
        <w:t>in any promotional</w:t>
      </w:r>
      <w:r>
        <w:rPr>
          <w:rFonts w:ascii="Arial" w:hAnsi="Arial" w:cs="Arial"/>
          <w:sz w:val="20"/>
          <w:szCs w:val="20"/>
        </w:rPr>
        <w:t xml:space="preserve"> literature or information without the prior written approval of </w:t>
      </w:r>
      <w:r>
        <w:rPr>
          <w:rFonts w:ascii="Arial" w:hAnsi="Arial" w:cs="Arial"/>
          <w:i/>
          <w:iCs/>
          <w:sz w:val="20"/>
          <w:szCs w:val="20"/>
        </w:rPr>
        <w:t>AFE</w:t>
      </w:r>
      <w:r>
        <w:rPr>
          <w:rFonts w:ascii="Arial" w:hAnsi="Arial" w:cs="Arial"/>
          <w:i/>
          <w:iCs/>
          <w:spacing w:val="-11"/>
          <w:sz w:val="20"/>
          <w:szCs w:val="20"/>
        </w:rPr>
        <w:t xml:space="preserve"> </w:t>
      </w:r>
      <w:r>
        <w:rPr>
          <w:rFonts w:ascii="Arial" w:hAnsi="Arial" w:cs="Arial"/>
          <w:i/>
          <w:iCs/>
          <w:sz w:val="20"/>
          <w:szCs w:val="20"/>
        </w:rPr>
        <w:t>Kumar</w:t>
      </w:r>
      <w:r>
        <w:rPr>
          <w:rFonts w:ascii="Arial" w:hAnsi="Arial" w:cs="Arial"/>
          <w:sz w:val="20"/>
          <w:szCs w:val="20"/>
        </w:rPr>
        <w:t>.</w:t>
      </w:r>
    </w:p>
    <w:p w:rsidR="00000000" w:rsidRDefault="00866D5A">
      <w:pPr>
        <w:pStyle w:val="BodyText"/>
        <w:kinsoku w:val="0"/>
        <w:overflowPunct w:val="0"/>
        <w:spacing w:before="1"/>
        <w:ind w:left="0"/>
      </w:pPr>
    </w:p>
    <w:p w:rsidR="00000000" w:rsidRDefault="00866D5A">
      <w:pPr>
        <w:pStyle w:val="ListParagraph"/>
        <w:numPr>
          <w:ilvl w:val="1"/>
          <w:numId w:val="1"/>
        </w:numPr>
        <w:tabs>
          <w:tab w:val="left" w:pos="811"/>
        </w:tabs>
        <w:kinsoku w:val="0"/>
        <w:overflowPunct w:val="0"/>
        <w:spacing w:line="242" w:lineRule="auto"/>
        <w:ind w:right="372" w:firstLine="0"/>
        <w:jc w:val="both"/>
        <w:rPr>
          <w:rFonts w:ascii="Arial" w:hAnsi="Arial" w:cs="Arial"/>
          <w:sz w:val="20"/>
          <w:szCs w:val="20"/>
        </w:rPr>
      </w:pPr>
      <w:r>
        <w:rPr>
          <w:rFonts w:ascii="Arial" w:hAnsi="Arial" w:cs="Arial"/>
          <w:i/>
          <w:iCs/>
          <w:sz w:val="20"/>
          <w:szCs w:val="20"/>
        </w:rPr>
        <w:t xml:space="preserve">AFE Kumar </w:t>
      </w:r>
      <w:r>
        <w:rPr>
          <w:rFonts w:ascii="Arial" w:hAnsi="Arial" w:cs="Arial"/>
          <w:sz w:val="20"/>
          <w:szCs w:val="20"/>
        </w:rPr>
        <w:t>shall pay the costs of its staff and any fees associated with the participation of its staff (e.g., transportation, communications, lodging, etc.) in the support of this</w:t>
      </w:r>
      <w:r>
        <w:rPr>
          <w:rFonts w:ascii="Arial" w:hAnsi="Arial" w:cs="Arial"/>
          <w:sz w:val="20"/>
          <w:szCs w:val="20"/>
        </w:rPr>
        <w:t xml:space="preserve"> activity, unless</w:t>
      </w:r>
      <w:r>
        <w:rPr>
          <w:rFonts w:ascii="Arial" w:hAnsi="Arial" w:cs="Arial"/>
          <w:spacing w:val="-34"/>
          <w:sz w:val="20"/>
          <w:szCs w:val="20"/>
        </w:rPr>
        <w:t xml:space="preserve"> </w:t>
      </w:r>
      <w:r>
        <w:rPr>
          <w:rFonts w:ascii="Arial" w:hAnsi="Arial" w:cs="Arial"/>
          <w:sz w:val="20"/>
          <w:szCs w:val="20"/>
        </w:rPr>
        <w:t>transportation can be provided by ALPHA</w:t>
      </w:r>
      <w:r>
        <w:rPr>
          <w:rFonts w:ascii="Arial" w:hAnsi="Arial" w:cs="Arial"/>
          <w:spacing w:val="-7"/>
          <w:sz w:val="20"/>
          <w:szCs w:val="20"/>
        </w:rPr>
        <w:t xml:space="preserve"> </w:t>
      </w:r>
      <w:r>
        <w:rPr>
          <w:rFonts w:ascii="Arial" w:hAnsi="Arial" w:cs="Arial"/>
          <w:sz w:val="20"/>
          <w:szCs w:val="20"/>
        </w:rPr>
        <w:t>Company.</w:t>
      </w:r>
    </w:p>
    <w:p w:rsidR="00000000" w:rsidRDefault="00866D5A">
      <w:pPr>
        <w:pStyle w:val="BodyText"/>
        <w:kinsoku w:val="0"/>
        <w:overflowPunct w:val="0"/>
        <w:spacing w:before="5"/>
        <w:ind w:left="0"/>
        <w:rPr>
          <w:sz w:val="19"/>
          <w:szCs w:val="19"/>
        </w:rPr>
      </w:pPr>
    </w:p>
    <w:p w:rsidR="00000000" w:rsidRDefault="00866D5A">
      <w:pPr>
        <w:pStyle w:val="ListParagraph"/>
        <w:numPr>
          <w:ilvl w:val="1"/>
          <w:numId w:val="1"/>
        </w:numPr>
        <w:tabs>
          <w:tab w:val="left" w:pos="811"/>
        </w:tabs>
        <w:kinsoku w:val="0"/>
        <w:overflowPunct w:val="0"/>
        <w:ind w:right="1003" w:firstLine="0"/>
        <w:rPr>
          <w:rFonts w:ascii="Arial" w:hAnsi="Arial" w:cs="Arial"/>
          <w:sz w:val="20"/>
          <w:szCs w:val="20"/>
        </w:rPr>
      </w:pPr>
      <w:r>
        <w:rPr>
          <w:rFonts w:ascii="Arial" w:hAnsi="Arial" w:cs="Arial"/>
          <w:sz w:val="20"/>
          <w:szCs w:val="20"/>
        </w:rPr>
        <w:t>Beside the agreed upon technical support and cost share payment(s) to be stipulated in</w:t>
      </w:r>
      <w:r>
        <w:rPr>
          <w:rFonts w:ascii="Arial" w:hAnsi="Arial" w:cs="Arial"/>
          <w:spacing w:val="-29"/>
          <w:sz w:val="20"/>
          <w:szCs w:val="20"/>
        </w:rPr>
        <w:t xml:space="preserve"> </w:t>
      </w:r>
      <w:r>
        <w:rPr>
          <w:rFonts w:ascii="Arial" w:hAnsi="Arial" w:cs="Arial"/>
          <w:sz w:val="20"/>
          <w:szCs w:val="20"/>
        </w:rPr>
        <w:t xml:space="preserve">the Addendums to this MOU, </w:t>
      </w:r>
      <w:r>
        <w:rPr>
          <w:rFonts w:ascii="Arial" w:hAnsi="Arial" w:cs="Arial"/>
          <w:i/>
          <w:iCs/>
          <w:sz w:val="20"/>
          <w:szCs w:val="20"/>
        </w:rPr>
        <w:t xml:space="preserve">AFE Kumar </w:t>
      </w:r>
      <w:r>
        <w:rPr>
          <w:rFonts w:ascii="Arial" w:hAnsi="Arial" w:cs="Arial"/>
          <w:sz w:val="20"/>
          <w:szCs w:val="20"/>
        </w:rPr>
        <w:t>has no other legal and financial</w:t>
      </w:r>
      <w:r>
        <w:rPr>
          <w:rFonts w:ascii="Arial" w:hAnsi="Arial" w:cs="Arial"/>
          <w:spacing w:val="-23"/>
          <w:sz w:val="20"/>
          <w:szCs w:val="20"/>
        </w:rPr>
        <w:t xml:space="preserve"> </w:t>
      </w:r>
      <w:r>
        <w:rPr>
          <w:rFonts w:ascii="Arial" w:hAnsi="Arial" w:cs="Arial"/>
          <w:sz w:val="20"/>
          <w:szCs w:val="20"/>
        </w:rPr>
        <w:t>obligations.</w:t>
      </w:r>
    </w:p>
    <w:p w:rsidR="00000000" w:rsidRDefault="00866D5A">
      <w:pPr>
        <w:pStyle w:val="BodyText"/>
        <w:kinsoku w:val="0"/>
        <w:overflowPunct w:val="0"/>
        <w:spacing w:before="1"/>
        <w:ind w:left="0"/>
      </w:pPr>
    </w:p>
    <w:p w:rsidR="00000000" w:rsidRDefault="00866D5A">
      <w:pPr>
        <w:pStyle w:val="ListParagraph"/>
        <w:numPr>
          <w:ilvl w:val="1"/>
          <w:numId w:val="1"/>
        </w:numPr>
        <w:tabs>
          <w:tab w:val="left" w:pos="808"/>
        </w:tabs>
        <w:kinsoku w:val="0"/>
        <w:overflowPunct w:val="0"/>
        <w:ind w:right="809" w:firstLine="0"/>
        <w:rPr>
          <w:rFonts w:ascii="Arial" w:hAnsi="Arial" w:cs="Arial"/>
          <w:sz w:val="20"/>
          <w:szCs w:val="20"/>
        </w:rPr>
      </w:pPr>
      <w:r>
        <w:rPr>
          <w:rFonts w:ascii="Arial" w:hAnsi="Arial" w:cs="Arial"/>
          <w:sz w:val="20"/>
          <w:szCs w:val="20"/>
        </w:rPr>
        <w:t xml:space="preserve">Income tax and VAT, if any arises due to cost share payments to ALPHA Company, shall be deducted at source at the applicable rates by </w:t>
      </w:r>
      <w:r>
        <w:rPr>
          <w:rFonts w:ascii="Arial" w:hAnsi="Arial" w:cs="Arial"/>
          <w:i/>
          <w:iCs/>
          <w:sz w:val="20"/>
          <w:szCs w:val="20"/>
        </w:rPr>
        <w:t xml:space="preserve">AFE Kumar </w:t>
      </w:r>
      <w:r>
        <w:rPr>
          <w:rFonts w:ascii="Arial" w:hAnsi="Arial" w:cs="Arial"/>
          <w:sz w:val="20"/>
          <w:szCs w:val="20"/>
        </w:rPr>
        <w:t>and will be deposited to the</w:t>
      </w:r>
      <w:r>
        <w:rPr>
          <w:rFonts w:ascii="Arial" w:hAnsi="Arial" w:cs="Arial"/>
          <w:spacing w:val="-23"/>
          <w:sz w:val="20"/>
          <w:szCs w:val="20"/>
        </w:rPr>
        <w:t xml:space="preserve"> </w:t>
      </w:r>
      <w:r>
        <w:rPr>
          <w:rFonts w:ascii="Arial" w:hAnsi="Arial" w:cs="Arial"/>
          <w:sz w:val="20"/>
          <w:szCs w:val="20"/>
        </w:rPr>
        <w:t>exchequer.</w:t>
      </w:r>
    </w:p>
    <w:p w:rsidR="00000000" w:rsidRDefault="00866D5A">
      <w:pPr>
        <w:pStyle w:val="BodyText"/>
        <w:kinsoku w:val="0"/>
        <w:overflowPunct w:val="0"/>
        <w:spacing w:before="10"/>
        <w:ind w:left="0"/>
        <w:rPr>
          <w:sz w:val="19"/>
          <w:szCs w:val="19"/>
        </w:rPr>
      </w:pPr>
    </w:p>
    <w:p w:rsidR="00000000" w:rsidRDefault="00866D5A">
      <w:pPr>
        <w:pStyle w:val="ListParagraph"/>
        <w:numPr>
          <w:ilvl w:val="1"/>
          <w:numId w:val="1"/>
        </w:numPr>
        <w:tabs>
          <w:tab w:val="left" w:pos="811"/>
        </w:tabs>
        <w:kinsoku w:val="0"/>
        <w:overflowPunct w:val="0"/>
        <w:ind w:right="882" w:firstLine="0"/>
        <w:rPr>
          <w:rFonts w:ascii="Arial" w:hAnsi="Arial" w:cs="Arial"/>
          <w:sz w:val="20"/>
          <w:szCs w:val="20"/>
        </w:rPr>
      </w:pPr>
      <w:r>
        <w:rPr>
          <w:rFonts w:ascii="Arial" w:hAnsi="Arial" w:cs="Arial"/>
          <w:sz w:val="20"/>
          <w:szCs w:val="20"/>
        </w:rPr>
        <w:t>Both parties assume that this agreement does not go against the rules and regulations of</w:t>
      </w:r>
      <w:r>
        <w:rPr>
          <w:rFonts w:ascii="Arial" w:hAnsi="Arial" w:cs="Arial"/>
          <w:spacing w:val="-27"/>
          <w:sz w:val="20"/>
          <w:szCs w:val="20"/>
        </w:rPr>
        <w:t xml:space="preserve"> </w:t>
      </w:r>
      <w:r>
        <w:rPr>
          <w:rFonts w:ascii="Arial" w:hAnsi="Arial" w:cs="Arial"/>
          <w:sz w:val="20"/>
          <w:szCs w:val="20"/>
        </w:rPr>
        <w:t>the Government of</w:t>
      </w:r>
      <w:r>
        <w:rPr>
          <w:rFonts w:ascii="Arial" w:hAnsi="Arial" w:cs="Arial"/>
          <w:spacing w:val="-8"/>
          <w:sz w:val="20"/>
          <w:szCs w:val="20"/>
        </w:rPr>
        <w:t xml:space="preserve"> </w:t>
      </w:r>
      <w:r>
        <w:rPr>
          <w:rFonts w:ascii="Arial" w:hAnsi="Arial" w:cs="Arial"/>
          <w:i/>
          <w:iCs/>
          <w:sz w:val="20"/>
          <w:szCs w:val="20"/>
        </w:rPr>
        <w:t>Kumar.</w:t>
      </w:r>
    </w:p>
    <w:p w:rsidR="00000000" w:rsidRDefault="00866D5A">
      <w:pPr>
        <w:pStyle w:val="BodyText"/>
        <w:kinsoku w:val="0"/>
        <w:overflowPunct w:val="0"/>
        <w:spacing w:before="1"/>
        <w:ind w:left="0"/>
        <w:rPr>
          <w:i/>
          <w:iCs/>
        </w:rPr>
      </w:pPr>
    </w:p>
    <w:p w:rsidR="00000000" w:rsidRDefault="00866D5A">
      <w:pPr>
        <w:pStyle w:val="ListParagraph"/>
        <w:numPr>
          <w:ilvl w:val="1"/>
          <w:numId w:val="1"/>
        </w:numPr>
        <w:tabs>
          <w:tab w:val="left" w:pos="811"/>
        </w:tabs>
        <w:kinsoku w:val="0"/>
        <w:overflowPunct w:val="0"/>
        <w:ind w:right="222" w:firstLine="0"/>
        <w:rPr>
          <w:rFonts w:ascii="Arial" w:hAnsi="Arial" w:cs="Arial"/>
          <w:sz w:val="20"/>
          <w:szCs w:val="20"/>
        </w:rPr>
      </w:pPr>
      <w:r>
        <w:rPr>
          <w:rFonts w:ascii="Arial" w:hAnsi="Arial" w:cs="Arial"/>
          <w:sz w:val="20"/>
          <w:szCs w:val="20"/>
        </w:rPr>
        <w:t xml:space="preserve">ALPHA Company is reminded that U.S. Executive Orders and U.S law prohibits transactions with, and the provision of resources and support to, </w:t>
      </w:r>
      <w:r>
        <w:rPr>
          <w:rFonts w:ascii="Arial" w:hAnsi="Arial" w:cs="Arial"/>
          <w:sz w:val="20"/>
          <w:szCs w:val="20"/>
        </w:rPr>
        <w:t>individuals and organizations associated with terrorism.</w:t>
      </w:r>
      <w:r>
        <w:rPr>
          <w:rFonts w:ascii="Arial" w:hAnsi="Arial" w:cs="Arial"/>
          <w:spacing w:val="-29"/>
          <w:sz w:val="20"/>
          <w:szCs w:val="20"/>
        </w:rPr>
        <w:t xml:space="preserve"> </w:t>
      </w:r>
      <w:r>
        <w:rPr>
          <w:rFonts w:ascii="Arial" w:hAnsi="Arial" w:cs="Arial"/>
          <w:sz w:val="20"/>
          <w:szCs w:val="20"/>
        </w:rPr>
        <w:t>It is the legal responsibility of ALPHA Company to ensure compliance with these Executive Orders and Laws.</w:t>
      </w:r>
    </w:p>
    <w:p w:rsidR="00000000" w:rsidRDefault="00866D5A">
      <w:pPr>
        <w:pStyle w:val="BodyText"/>
        <w:kinsoku w:val="0"/>
        <w:overflowPunct w:val="0"/>
        <w:spacing w:before="10"/>
        <w:ind w:left="0"/>
        <w:rPr>
          <w:sz w:val="19"/>
          <w:szCs w:val="19"/>
        </w:rPr>
      </w:pPr>
    </w:p>
    <w:p w:rsidR="00000000" w:rsidRDefault="00866D5A">
      <w:pPr>
        <w:pStyle w:val="ListParagraph"/>
        <w:numPr>
          <w:ilvl w:val="1"/>
          <w:numId w:val="1"/>
        </w:numPr>
        <w:tabs>
          <w:tab w:val="left" w:pos="808"/>
        </w:tabs>
        <w:kinsoku w:val="0"/>
        <w:overflowPunct w:val="0"/>
        <w:ind w:right="212" w:firstLine="0"/>
        <w:rPr>
          <w:rFonts w:ascii="Arial" w:hAnsi="Arial" w:cs="Arial"/>
          <w:sz w:val="20"/>
          <w:szCs w:val="20"/>
        </w:rPr>
      </w:pPr>
      <w:r>
        <w:rPr>
          <w:rFonts w:ascii="Arial" w:hAnsi="Arial" w:cs="Arial"/>
          <w:sz w:val="20"/>
          <w:szCs w:val="20"/>
        </w:rPr>
        <w:t>This agreement will be administered in accordance with prevailing standard provisions and c</w:t>
      </w:r>
      <w:r>
        <w:rPr>
          <w:rFonts w:ascii="Arial" w:hAnsi="Arial" w:cs="Arial"/>
          <w:sz w:val="20"/>
          <w:szCs w:val="20"/>
        </w:rPr>
        <w:t xml:space="preserve">ertifications for </w:t>
      </w:r>
      <w:r>
        <w:rPr>
          <w:rFonts w:ascii="Arial" w:hAnsi="Arial" w:cs="Arial"/>
          <w:i/>
          <w:iCs/>
          <w:sz w:val="20"/>
          <w:szCs w:val="20"/>
        </w:rPr>
        <w:t xml:space="preserve">AFE Kumar </w:t>
      </w:r>
      <w:r>
        <w:rPr>
          <w:rFonts w:ascii="Arial" w:hAnsi="Arial" w:cs="Arial"/>
          <w:sz w:val="20"/>
          <w:szCs w:val="20"/>
        </w:rPr>
        <w:t>including those contained in ADS Chapter 303, “Grants and Cooperative Agreements to non- governmental organizations” and within the terms of the USAID standard</w:t>
      </w:r>
      <w:r>
        <w:rPr>
          <w:rFonts w:ascii="Arial" w:hAnsi="Arial" w:cs="Arial"/>
          <w:spacing w:val="-24"/>
          <w:sz w:val="20"/>
          <w:szCs w:val="20"/>
        </w:rPr>
        <w:t xml:space="preserve"> </w:t>
      </w:r>
      <w:r>
        <w:rPr>
          <w:rFonts w:ascii="Arial" w:hAnsi="Arial" w:cs="Arial"/>
          <w:sz w:val="20"/>
          <w:szCs w:val="20"/>
        </w:rPr>
        <w:t>provisions applicable to non-US, non-governmental recipients. Inform</w:t>
      </w:r>
      <w:r>
        <w:rPr>
          <w:rFonts w:ascii="Arial" w:hAnsi="Arial" w:cs="Arial"/>
          <w:sz w:val="20"/>
          <w:szCs w:val="20"/>
        </w:rPr>
        <w:t xml:space="preserve">ation on these provisions can be accessed through the USAID external website at </w:t>
      </w:r>
      <w:hyperlink r:id="rId5" w:history="1">
        <w:r>
          <w:rPr>
            <w:rFonts w:ascii="Arial" w:hAnsi="Arial" w:cs="Arial"/>
            <w:sz w:val="20"/>
            <w:szCs w:val="20"/>
          </w:rPr>
          <w:t>www.info.usaid.gov</w:t>
        </w:r>
      </w:hyperlink>
      <w:r>
        <w:rPr>
          <w:rFonts w:ascii="Arial" w:hAnsi="Arial" w:cs="Arial"/>
          <w:sz w:val="20"/>
          <w:szCs w:val="20"/>
        </w:rPr>
        <w:t xml:space="preserve"> “Business &amp; Procurement”</w:t>
      </w:r>
      <w:r>
        <w:rPr>
          <w:rFonts w:ascii="Arial" w:hAnsi="Arial" w:cs="Arial"/>
          <w:spacing w:val="-22"/>
          <w:sz w:val="20"/>
          <w:szCs w:val="20"/>
        </w:rPr>
        <w:t xml:space="preserve"> </w:t>
      </w:r>
      <w:r>
        <w:rPr>
          <w:rFonts w:ascii="Arial" w:hAnsi="Arial" w:cs="Arial"/>
          <w:sz w:val="20"/>
          <w:szCs w:val="20"/>
        </w:rPr>
        <w:t>section.</w:t>
      </w:r>
    </w:p>
    <w:p w:rsidR="00000000" w:rsidRDefault="00866D5A">
      <w:pPr>
        <w:pStyle w:val="BodyText"/>
        <w:kinsoku w:val="0"/>
        <w:overflowPunct w:val="0"/>
        <w:spacing w:before="1"/>
        <w:ind w:left="0"/>
      </w:pPr>
    </w:p>
    <w:p w:rsidR="00000000" w:rsidRDefault="00866D5A">
      <w:pPr>
        <w:pStyle w:val="BodyText"/>
        <w:kinsoku w:val="0"/>
        <w:overflowPunct w:val="0"/>
        <w:ind w:left="116"/>
      </w:pPr>
      <w:r>
        <w:t>The terms and provisions in this MOU also apply to any subsequent Addendum to t</w:t>
      </w:r>
      <w:r>
        <w:t>his</w:t>
      </w:r>
      <w:r>
        <w:rPr>
          <w:spacing w:val="-33"/>
        </w:rPr>
        <w:t xml:space="preserve"> </w:t>
      </w:r>
      <w:r>
        <w:t>agreement.</w:t>
      </w:r>
    </w:p>
    <w:p w:rsidR="00000000" w:rsidRDefault="00866D5A">
      <w:pPr>
        <w:pStyle w:val="BodyText"/>
        <w:kinsoku w:val="0"/>
        <w:overflowPunct w:val="0"/>
        <w:spacing w:before="10"/>
        <w:ind w:left="0"/>
        <w:rPr>
          <w:sz w:val="19"/>
          <w:szCs w:val="19"/>
        </w:rPr>
      </w:pPr>
    </w:p>
    <w:p w:rsidR="00000000" w:rsidRDefault="00866D5A">
      <w:pPr>
        <w:pStyle w:val="BodyText"/>
        <w:tabs>
          <w:tab w:val="left" w:pos="7208"/>
          <w:tab w:val="left" w:pos="8148"/>
          <w:tab w:val="left" w:pos="8641"/>
        </w:tabs>
        <w:kinsoku w:val="0"/>
        <w:overflowPunct w:val="0"/>
        <w:ind w:left="116"/>
      </w:pPr>
      <w:r>
        <w:t>IN WITNESS WHEREOF, the parties hereto have executed this MOU</w:t>
      </w:r>
      <w:r>
        <w:rPr>
          <w:spacing w:val="-20"/>
        </w:rPr>
        <w:t xml:space="preserve"> </w:t>
      </w:r>
      <w:r>
        <w:t>on</w:t>
      </w:r>
      <w:r>
        <w:rPr>
          <w:spacing w:val="-2"/>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rPr>
          <w:w w:val="95"/>
        </w:rPr>
        <w:t>,</w:t>
      </w:r>
      <w:r>
        <w:rPr>
          <w:w w:val="95"/>
          <w:u w:val="single"/>
        </w:rPr>
        <w:t xml:space="preserve"> </w:t>
      </w:r>
      <w:r>
        <w:rPr>
          <w:w w:val="95"/>
          <w:u w:val="single"/>
        </w:rPr>
        <w:tab/>
      </w:r>
      <w:r>
        <w:t>[Date].</w:t>
      </w:r>
    </w:p>
    <w:p w:rsidR="00000000" w:rsidRDefault="00866D5A">
      <w:pPr>
        <w:pStyle w:val="BodyText"/>
        <w:kinsoku w:val="0"/>
        <w:overflowPunct w:val="0"/>
        <w:spacing w:before="2"/>
        <w:ind w:left="0"/>
        <w:rPr>
          <w:sz w:val="22"/>
          <w:szCs w:val="22"/>
        </w:rPr>
      </w:pPr>
    </w:p>
    <w:tbl>
      <w:tblPr>
        <w:tblW w:w="0" w:type="auto"/>
        <w:tblInd w:w="116" w:type="dxa"/>
        <w:tblLayout w:type="fixed"/>
        <w:tblCellMar>
          <w:left w:w="0" w:type="dxa"/>
          <w:right w:w="0" w:type="dxa"/>
        </w:tblCellMar>
        <w:tblLook w:val="0000" w:firstRow="0" w:lastRow="0" w:firstColumn="0" w:lastColumn="0" w:noHBand="0" w:noVBand="0"/>
      </w:tblPr>
      <w:tblGrid>
        <w:gridCol w:w="2444"/>
        <w:gridCol w:w="1877"/>
        <w:gridCol w:w="2110"/>
      </w:tblGrid>
      <w:tr w:rsidR="00000000">
        <w:tblPrEx>
          <w:tblCellMar>
            <w:top w:w="0" w:type="dxa"/>
            <w:left w:w="0" w:type="dxa"/>
            <w:bottom w:w="0" w:type="dxa"/>
            <w:right w:w="0" w:type="dxa"/>
          </w:tblCellMar>
        </w:tblPrEx>
        <w:trPr>
          <w:trHeight w:hRule="exact" w:val="1347"/>
        </w:trPr>
        <w:tc>
          <w:tcPr>
            <w:tcW w:w="2444" w:type="dxa"/>
            <w:tcBorders>
              <w:top w:val="nil"/>
              <w:left w:val="nil"/>
              <w:bottom w:val="single" w:sz="5" w:space="0" w:color="000000"/>
              <w:right w:val="nil"/>
            </w:tcBorders>
          </w:tcPr>
          <w:p w:rsidR="00000000" w:rsidRDefault="00866D5A">
            <w:pPr>
              <w:pStyle w:val="TableParagraph"/>
              <w:kinsoku w:val="0"/>
              <w:overflowPunct w:val="0"/>
              <w:spacing w:line="204" w:lineRule="exact"/>
              <w:rPr>
                <w:rFonts w:ascii="Arial" w:hAnsi="Arial" w:cs="Arial"/>
                <w:sz w:val="20"/>
                <w:szCs w:val="20"/>
              </w:rPr>
            </w:pPr>
            <w:r>
              <w:rPr>
                <w:rFonts w:ascii="Arial" w:hAnsi="Arial" w:cs="Arial"/>
                <w:b/>
                <w:bCs/>
                <w:sz w:val="20"/>
                <w:szCs w:val="20"/>
              </w:rPr>
              <w:t>Name</w:t>
            </w:r>
          </w:p>
          <w:p w:rsidR="00000000" w:rsidRDefault="00866D5A">
            <w:pPr>
              <w:pStyle w:val="TableParagraph"/>
              <w:kinsoku w:val="0"/>
              <w:overflowPunct w:val="0"/>
              <w:spacing w:line="242" w:lineRule="auto"/>
              <w:ind w:right="701"/>
            </w:pPr>
            <w:r>
              <w:rPr>
                <w:rFonts w:ascii="Arial" w:hAnsi="Arial" w:cs="Arial"/>
                <w:i/>
                <w:iCs/>
                <w:sz w:val="20"/>
                <w:szCs w:val="20"/>
              </w:rPr>
              <w:t xml:space="preserve">AFE Kumar </w:t>
            </w:r>
            <w:r>
              <w:rPr>
                <w:rFonts w:ascii="Arial" w:hAnsi="Arial" w:cs="Arial"/>
                <w:sz w:val="20"/>
                <w:szCs w:val="20"/>
              </w:rPr>
              <w:t>Country Director Signature and</w:t>
            </w:r>
            <w:r>
              <w:rPr>
                <w:rFonts w:ascii="Arial" w:hAnsi="Arial" w:cs="Arial"/>
                <w:spacing w:val="-8"/>
                <w:sz w:val="20"/>
                <w:szCs w:val="20"/>
              </w:rPr>
              <w:t xml:space="preserve"> </w:t>
            </w:r>
            <w:r>
              <w:rPr>
                <w:rFonts w:ascii="Arial" w:hAnsi="Arial" w:cs="Arial"/>
                <w:sz w:val="20"/>
                <w:szCs w:val="20"/>
              </w:rPr>
              <w:t>date:</w:t>
            </w:r>
          </w:p>
        </w:tc>
        <w:tc>
          <w:tcPr>
            <w:tcW w:w="1877" w:type="dxa"/>
            <w:tcBorders>
              <w:top w:val="nil"/>
              <w:left w:val="nil"/>
              <w:bottom w:val="nil"/>
              <w:right w:val="nil"/>
            </w:tcBorders>
          </w:tcPr>
          <w:p w:rsidR="00000000" w:rsidRDefault="00866D5A"/>
        </w:tc>
        <w:tc>
          <w:tcPr>
            <w:tcW w:w="2110" w:type="dxa"/>
            <w:tcBorders>
              <w:top w:val="nil"/>
              <w:left w:val="nil"/>
              <w:bottom w:val="single" w:sz="5" w:space="0" w:color="000000"/>
              <w:right w:val="nil"/>
            </w:tcBorders>
          </w:tcPr>
          <w:p w:rsidR="00000000" w:rsidRDefault="00866D5A">
            <w:pPr>
              <w:pStyle w:val="TableParagraph"/>
              <w:kinsoku w:val="0"/>
              <w:overflowPunct w:val="0"/>
              <w:spacing w:line="204" w:lineRule="exact"/>
              <w:rPr>
                <w:rFonts w:ascii="Arial" w:hAnsi="Arial" w:cs="Arial"/>
                <w:sz w:val="20"/>
                <w:szCs w:val="20"/>
              </w:rPr>
            </w:pPr>
            <w:r>
              <w:rPr>
                <w:rFonts w:ascii="Arial" w:hAnsi="Arial" w:cs="Arial"/>
                <w:b/>
                <w:bCs/>
                <w:sz w:val="20"/>
                <w:szCs w:val="20"/>
              </w:rPr>
              <w:t>Name</w:t>
            </w:r>
          </w:p>
          <w:p w:rsidR="00000000" w:rsidRDefault="00866D5A">
            <w:pPr>
              <w:pStyle w:val="TableParagraph"/>
              <w:kinsoku w:val="0"/>
              <w:overflowPunct w:val="0"/>
              <w:spacing w:before="3"/>
              <w:ind w:right="366"/>
            </w:pPr>
            <w:r>
              <w:rPr>
                <w:rFonts w:ascii="Arial" w:hAnsi="Arial" w:cs="Arial"/>
                <w:sz w:val="20"/>
                <w:szCs w:val="20"/>
              </w:rPr>
              <w:t>Managing Director ALPHA Company Signature and</w:t>
            </w:r>
            <w:r>
              <w:rPr>
                <w:rFonts w:ascii="Arial" w:hAnsi="Arial" w:cs="Arial"/>
                <w:spacing w:val="-8"/>
                <w:sz w:val="20"/>
                <w:szCs w:val="20"/>
              </w:rPr>
              <w:t xml:space="preserve"> </w:t>
            </w:r>
            <w:r>
              <w:rPr>
                <w:rFonts w:ascii="Arial" w:hAnsi="Arial" w:cs="Arial"/>
                <w:sz w:val="20"/>
                <w:szCs w:val="20"/>
              </w:rPr>
              <w:t>date:</w:t>
            </w:r>
          </w:p>
        </w:tc>
      </w:tr>
    </w:tbl>
    <w:p w:rsidR="00866D5A" w:rsidRDefault="00866D5A"/>
    <w:sectPr w:rsidR="00866D5A">
      <w:pgSz w:w="12240" w:h="15840"/>
      <w:pgMar w:top="1100" w:right="1180" w:bottom="280" w:left="1180" w:header="720" w:footer="720" w:gutter="0"/>
      <w:cols w:space="720" w:equalWidth="0">
        <w:col w:w="98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37" w:hanging="221"/>
      </w:pPr>
      <w:rPr>
        <w:rFonts w:ascii="Arial" w:hAnsi="Arial" w:cs="Arial"/>
        <w:b/>
        <w:bCs/>
        <w:w w:val="99"/>
        <w:sz w:val="20"/>
        <w:szCs w:val="20"/>
      </w:rPr>
    </w:lvl>
    <w:lvl w:ilvl="1">
      <w:start w:val="1"/>
      <w:numFmt w:val="decimal"/>
      <w:lvlText w:val="%1.%2"/>
      <w:lvlJc w:val="left"/>
      <w:pPr>
        <w:ind w:left="476" w:hanging="332"/>
      </w:pPr>
      <w:rPr>
        <w:rFonts w:ascii="Arial" w:hAnsi="Arial" w:cs="Arial"/>
        <w:b/>
        <w:bCs/>
        <w:i/>
        <w:iCs/>
        <w:w w:val="99"/>
        <w:sz w:val="20"/>
        <w:szCs w:val="20"/>
      </w:rPr>
    </w:lvl>
    <w:lvl w:ilvl="2">
      <w:numFmt w:val="bullet"/>
      <w:lvlText w:val="•"/>
      <w:lvlJc w:val="left"/>
      <w:pPr>
        <w:ind w:left="1520" w:hanging="332"/>
      </w:pPr>
    </w:lvl>
    <w:lvl w:ilvl="3">
      <w:numFmt w:val="bullet"/>
      <w:lvlText w:val="•"/>
      <w:lvlJc w:val="left"/>
      <w:pPr>
        <w:ind w:left="2560" w:hanging="332"/>
      </w:pPr>
    </w:lvl>
    <w:lvl w:ilvl="4">
      <w:numFmt w:val="bullet"/>
      <w:lvlText w:val="•"/>
      <w:lvlJc w:val="left"/>
      <w:pPr>
        <w:ind w:left="3600" w:hanging="332"/>
      </w:pPr>
    </w:lvl>
    <w:lvl w:ilvl="5">
      <w:numFmt w:val="bullet"/>
      <w:lvlText w:val="•"/>
      <w:lvlJc w:val="left"/>
      <w:pPr>
        <w:ind w:left="4640" w:hanging="332"/>
      </w:pPr>
    </w:lvl>
    <w:lvl w:ilvl="6">
      <w:numFmt w:val="bullet"/>
      <w:lvlText w:val="•"/>
      <w:lvlJc w:val="left"/>
      <w:pPr>
        <w:ind w:left="5680" w:hanging="332"/>
      </w:pPr>
    </w:lvl>
    <w:lvl w:ilvl="7">
      <w:numFmt w:val="bullet"/>
      <w:lvlText w:val="•"/>
      <w:lvlJc w:val="left"/>
      <w:pPr>
        <w:ind w:left="6720" w:hanging="332"/>
      </w:pPr>
    </w:lvl>
    <w:lvl w:ilvl="8">
      <w:numFmt w:val="bullet"/>
      <w:lvlText w:val="•"/>
      <w:lvlJc w:val="left"/>
      <w:pPr>
        <w:ind w:left="7760" w:hanging="332"/>
      </w:pPr>
    </w:lvl>
  </w:abstractNum>
  <w:abstractNum w:abstractNumId="1">
    <w:nsid w:val="00000403"/>
    <w:multiLevelType w:val="multilevel"/>
    <w:tmpl w:val="00000886"/>
    <w:lvl w:ilvl="0">
      <w:start w:val="3"/>
      <w:numFmt w:val="decimal"/>
      <w:lvlText w:val="%1"/>
      <w:lvlJc w:val="left"/>
      <w:pPr>
        <w:ind w:left="476" w:hanging="334"/>
      </w:pPr>
    </w:lvl>
    <w:lvl w:ilvl="1">
      <w:start w:val="1"/>
      <w:numFmt w:val="decimal"/>
      <w:lvlText w:val="%1.%2"/>
      <w:lvlJc w:val="left"/>
      <w:pPr>
        <w:ind w:left="476" w:hanging="334"/>
      </w:pPr>
      <w:rPr>
        <w:rFonts w:ascii="Arial" w:hAnsi="Arial" w:cs="Arial"/>
        <w:b/>
        <w:bCs/>
        <w:spacing w:val="-1"/>
        <w:w w:val="99"/>
        <w:sz w:val="20"/>
        <w:szCs w:val="20"/>
      </w:rPr>
    </w:lvl>
    <w:lvl w:ilvl="2">
      <w:numFmt w:val="bullet"/>
      <w:lvlText w:val="•"/>
      <w:lvlJc w:val="left"/>
      <w:pPr>
        <w:ind w:left="2360" w:hanging="334"/>
      </w:pPr>
    </w:lvl>
    <w:lvl w:ilvl="3">
      <w:numFmt w:val="bullet"/>
      <w:lvlText w:val="•"/>
      <w:lvlJc w:val="left"/>
      <w:pPr>
        <w:ind w:left="3300" w:hanging="334"/>
      </w:pPr>
    </w:lvl>
    <w:lvl w:ilvl="4">
      <w:numFmt w:val="bullet"/>
      <w:lvlText w:val="•"/>
      <w:lvlJc w:val="left"/>
      <w:pPr>
        <w:ind w:left="4240" w:hanging="334"/>
      </w:pPr>
    </w:lvl>
    <w:lvl w:ilvl="5">
      <w:numFmt w:val="bullet"/>
      <w:lvlText w:val="•"/>
      <w:lvlJc w:val="left"/>
      <w:pPr>
        <w:ind w:left="5180" w:hanging="334"/>
      </w:pPr>
    </w:lvl>
    <w:lvl w:ilvl="6">
      <w:numFmt w:val="bullet"/>
      <w:lvlText w:val="•"/>
      <w:lvlJc w:val="left"/>
      <w:pPr>
        <w:ind w:left="6120" w:hanging="334"/>
      </w:pPr>
    </w:lvl>
    <w:lvl w:ilvl="7">
      <w:numFmt w:val="bullet"/>
      <w:lvlText w:val="•"/>
      <w:lvlJc w:val="left"/>
      <w:pPr>
        <w:ind w:left="7060" w:hanging="334"/>
      </w:pPr>
    </w:lvl>
    <w:lvl w:ilvl="8">
      <w:numFmt w:val="bullet"/>
      <w:lvlText w:val="•"/>
      <w:lvlJc w:val="left"/>
      <w:pPr>
        <w:ind w:left="8000" w:hanging="33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F4"/>
    <w:rsid w:val="00140EF4"/>
    <w:rsid w:val="0086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FCC61F-03FF-4705-809F-B22F66B1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337" w:hanging="221"/>
      <w:outlineLvl w:val="0"/>
    </w:pPr>
    <w:rPr>
      <w:rFonts w:ascii="Arial" w:hAnsi="Arial" w:cs="Arial"/>
      <w:b/>
      <w:bCs/>
      <w:sz w:val="20"/>
      <w:szCs w:val="20"/>
    </w:rPr>
  </w:style>
  <w:style w:type="paragraph" w:styleId="Heading2">
    <w:name w:val="heading 2"/>
    <w:basedOn w:val="Normal"/>
    <w:next w:val="Normal"/>
    <w:link w:val="Heading2Char"/>
    <w:uiPriority w:val="1"/>
    <w:qFormat/>
    <w:pPr>
      <w:ind w:left="2556"/>
      <w:outlineLvl w:val="1"/>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6"/>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info.usaid.gov/"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978</Words>
  <Characters>5575</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