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
        <w:rPr>
          <w:rFonts w:ascii="Times New Roman"/>
          <w:sz w:val="21"/>
        </w:rPr>
      </w:pPr>
    </w:p>
    <w:p>
      <w:pPr>
        <w:spacing w:before="69"/>
        <w:ind w:left="2325" w:right="0" w:firstLine="0"/>
        <w:jc w:val="left"/>
        <w:rPr>
          <w:b/>
          <w:sz w:val="16"/>
        </w:rPr>
      </w:pPr>
      <w:r>
        <w:rPr/>
        <w:drawing>
          <wp:anchor distT="0" distB="0" distL="0" distR="0" allowOverlap="1" layoutInCell="1" locked="0" behindDoc="0" simplePos="0" relativeHeight="1096">
            <wp:simplePos x="0" y="0"/>
            <wp:positionH relativeFrom="page">
              <wp:posOffset>530449</wp:posOffset>
            </wp:positionH>
            <wp:positionV relativeFrom="paragraph">
              <wp:posOffset>90354</wp:posOffset>
            </wp:positionV>
            <wp:extent cx="1103314" cy="591125"/>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103314" cy="591125"/>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393.149994pt;margin-top:-12.432825pt;width:174pt;height:72.55pt;mso-position-horizontal-relative:page;mso-position-vertical-relative:paragraph;z-index:1120" type="#_x0000_t202" filled="false" stroked="true" strokeweight="1pt" strokecolor="#000000">
            <v:textbox inset="0,0,0,0">
              <w:txbxContent>
                <w:p>
                  <w:pPr>
                    <w:spacing w:before="70"/>
                    <w:ind w:left="266" w:right="263" w:firstLine="0"/>
                    <w:jc w:val="center"/>
                    <w:rPr>
                      <w:b/>
                      <w:sz w:val="16"/>
                    </w:rPr>
                  </w:pPr>
                  <w:r>
                    <w:rPr>
                      <w:b/>
                      <w:sz w:val="16"/>
                    </w:rPr>
                    <w:t>Atencion:</w:t>
                  </w:r>
                </w:p>
                <w:p>
                  <w:pPr>
                    <w:spacing w:line="240" w:lineRule="auto" w:before="10"/>
                    <w:rPr>
                      <w:sz w:val="13"/>
                    </w:rPr>
                  </w:pPr>
                </w:p>
                <w:p>
                  <w:pPr>
                    <w:spacing w:line="278" w:lineRule="auto" w:before="1"/>
                    <w:ind w:left="266" w:right="265" w:firstLine="0"/>
                    <w:jc w:val="center"/>
                    <w:rPr>
                      <w:sz w:val="16"/>
                    </w:rPr>
                  </w:pPr>
                  <w:r>
                    <w:rPr>
                      <w:sz w:val="16"/>
                    </w:rPr>
                    <w:t>Para obtener esta u otras formas on</w:t>
                  </w:r>
                  <w:r>
                    <w:rPr>
                      <w:spacing w:val="-17"/>
                      <w:sz w:val="16"/>
                    </w:rPr>
                    <w:t> </w:t>
                  </w:r>
                  <w:r>
                    <w:rPr>
                      <w:sz w:val="16"/>
                    </w:rPr>
                    <w:t>Espanol, favor the llamar a esta oficina</w:t>
                  </w:r>
                  <w:r>
                    <w:rPr>
                      <w:spacing w:val="-7"/>
                      <w:sz w:val="16"/>
                    </w:rPr>
                    <w:t> </w:t>
                  </w:r>
                  <w:r>
                    <w:rPr>
                      <w:sz w:val="16"/>
                    </w:rPr>
                    <w:t>al</w:t>
                  </w:r>
                </w:p>
                <w:p>
                  <w:pPr>
                    <w:spacing w:before="137"/>
                    <w:ind w:left="266" w:right="264" w:firstLine="0"/>
                    <w:jc w:val="center"/>
                    <w:rPr>
                      <w:b/>
                      <w:sz w:val="16"/>
                    </w:rPr>
                  </w:pPr>
                  <w:r>
                    <w:rPr>
                      <w:b/>
                      <w:sz w:val="16"/>
                    </w:rPr>
                    <w:t>(903)463-9997 /</w:t>
                  </w:r>
                  <w:r>
                    <w:rPr>
                      <w:b/>
                      <w:spacing w:val="-3"/>
                      <w:sz w:val="16"/>
                    </w:rPr>
                    <w:t> </w:t>
                  </w:r>
                  <w:r>
                    <w:rPr>
                      <w:b/>
                      <w:sz w:val="16"/>
                    </w:rPr>
                    <w:t>(888)813-1992</w:t>
                  </w:r>
                </w:p>
              </w:txbxContent>
            </v:textbox>
            <v:stroke dashstyle="shortdot"/>
            <w10:wrap type="none"/>
          </v:shape>
        </w:pict>
      </w:r>
      <w:r>
        <w:rPr>
          <w:b/>
          <w:sz w:val="16"/>
        </w:rPr>
        <w:t>2415 South Austin Ave, Ste. 105</w:t>
      </w:r>
    </w:p>
    <w:p>
      <w:pPr>
        <w:spacing w:before="30"/>
        <w:ind w:left="2325" w:right="0" w:firstLine="0"/>
        <w:jc w:val="left"/>
        <w:rPr>
          <w:b/>
          <w:sz w:val="16"/>
        </w:rPr>
      </w:pPr>
      <w:r>
        <w:rPr>
          <w:b/>
          <w:sz w:val="16"/>
        </w:rPr>
        <w:t>Denison, TX 75020</w:t>
      </w:r>
    </w:p>
    <w:p>
      <w:pPr>
        <w:spacing w:before="28"/>
        <w:ind w:left="2325" w:right="0" w:firstLine="0"/>
        <w:jc w:val="left"/>
        <w:rPr>
          <w:b/>
          <w:sz w:val="16"/>
        </w:rPr>
      </w:pPr>
      <w:r>
        <w:rPr>
          <w:b/>
          <w:sz w:val="16"/>
        </w:rPr>
        <w:t>(903)463-9997/ (888)813-1992</w:t>
      </w:r>
    </w:p>
    <w:p>
      <w:pPr>
        <w:spacing w:line="195" w:lineRule="exact" w:before="30"/>
        <w:ind w:left="2325" w:right="0" w:firstLine="0"/>
        <w:jc w:val="left"/>
        <w:rPr>
          <w:b/>
          <w:sz w:val="16"/>
        </w:rPr>
      </w:pPr>
      <w:r>
        <w:rPr>
          <w:b/>
          <w:sz w:val="16"/>
        </w:rPr>
        <w:t>903-463-3073 fax</w:t>
      </w:r>
    </w:p>
    <w:p>
      <w:pPr>
        <w:spacing w:line="195" w:lineRule="exact" w:before="0"/>
        <w:ind w:left="2325" w:right="0" w:firstLine="0"/>
        <w:jc w:val="left"/>
        <w:rPr>
          <w:b/>
          <w:sz w:val="16"/>
        </w:rPr>
      </w:pPr>
      <w:hyperlink r:id="rId6">
        <w:r>
          <w:rPr>
            <w:b/>
            <w:sz w:val="16"/>
          </w:rPr>
          <w:t>childcare@wfstexoma.org</w:t>
        </w:r>
      </w:hyperlink>
    </w:p>
    <w:p>
      <w:pPr>
        <w:spacing w:line="240" w:lineRule="auto" w:before="0"/>
        <w:rPr>
          <w:b/>
          <w:sz w:val="20"/>
        </w:rPr>
      </w:pPr>
    </w:p>
    <w:p>
      <w:pPr>
        <w:spacing w:before="191"/>
        <w:ind w:left="1022" w:right="0" w:firstLine="0"/>
        <w:jc w:val="left"/>
        <w:rPr>
          <w:b/>
          <w:sz w:val="32"/>
        </w:rPr>
      </w:pPr>
      <w:r>
        <w:rPr>
          <w:b/>
          <w:sz w:val="32"/>
        </w:rPr>
        <w:t>Parent Responsibility Agreement- Informal Child Support Agreement Form</w:t>
      </w:r>
    </w:p>
    <w:p>
      <w:pPr>
        <w:spacing w:line="276" w:lineRule="auto" w:before="263"/>
        <w:ind w:left="220" w:right="277" w:firstLine="0"/>
        <w:jc w:val="left"/>
        <w:rPr>
          <w:b/>
          <w:sz w:val="18"/>
        </w:rPr>
      </w:pPr>
      <w:r>
        <w:rPr>
          <w:sz w:val="18"/>
        </w:rPr>
        <w:t>State law requires that any family receiving child care assistance comply with the Parent Responsibility Act. This Act includes receiving child  support for </w:t>
      </w:r>
      <w:r>
        <w:rPr>
          <w:b/>
          <w:sz w:val="18"/>
        </w:rPr>
        <w:t>each individual child in the household. Failure to comply with this requirement will result in termination of</w:t>
      </w:r>
      <w:r>
        <w:rPr>
          <w:b/>
          <w:spacing w:val="-18"/>
          <w:sz w:val="18"/>
        </w:rPr>
        <w:t> </w:t>
      </w:r>
      <w:r>
        <w:rPr>
          <w:b/>
          <w:sz w:val="18"/>
        </w:rPr>
        <w:t>services.</w:t>
      </w:r>
    </w:p>
    <w:p>
      <w:pPr>
        <w:spacing w:line="240" w:lineRule="auto" w:before="5"/>
        <w:rPr>
          <w:b/>
          <w:sz w:val="16"/>
        </w:rPr>
      </w:pPr>
    </w:p>
    <w:p>
      <w:pPr>
        <w:spacing w:line="276" w:lineRule="auto" w:before="0"/>
        <w:ind w:left="220" w:right="0" w:firstLine="0"/>
        <w:jc w:val="left"/>
        <w:rPr>
          <w:b/>
          <w:i/>
          <w:sz w:val="18"/>
        </w:rPr>
      </w:pPr>
      <w:r>
        <w:rPr>
          <w:b/>
          <w:sz w:val="18"/>
          <w:u w:val="single"/>
        </w:rPr>
        <w:t>When to use this form:</w:t>
      </w:r>
      <w:r>
        <w:rPr>
          <w:b/>
          <w:sz w:val="18"/>
        </w:rPr>
        <w:t> </w:t>
      </w:r>
      <w:r>
        <w:rPr>
          <w:sz w:val="18"/>
        </w:rPr>
        <w:t>This form is to be used </w:t>
      </w:r>
      <w:r>
        <w:rPr>
          <w:b/>
          <w:sz w:val="18"/>
          <w:u w:val="single"/>
        </w:rPr>
        <w:t>ONLY</w:t>
      </w:r>
      <w:r>
        <w:rPr>
          <w:b/>
          <w:sz w:val="18"/>
        </w:rPr>
        <w:t> </w:t>
      </w:r>
      <w:r>
        <w:rPr>
          <w:sz w:val="18"/>
        </w:rPr>
        <w:t>when there is an informal child support arrangement between the custodial and the absent parent(s) </w:t>
      </w:r>
      <w:r>
        <w:rPr>
          <w:b/>
          <w:i/>
          <w:sz w:val="18"/>
        </w:rPr>
        <w:t>(i.e., not working with the Office of Attorney General).</w:t>
      </w:r>
    </w:p>
    <w:p>
      <w:pPr>
        <w:spacing w:line="240" w:lineRule="auto" w:before="5"/>
        <w:rPr>
          <w:b/>
          <w:i/>
          <w:sz w:val="16"/>
        </w:rPr>
      </w:pPr>
    </w:p>
    <w:p>
      <w:pPr>
        <w:spacing w:before="0"/>
        <w:ind w:left="220" w:right="0" w:firstLine="0"/>
        <w:jc w:val="left"/>
        <w:rPr>
          <w:b/>
          <w:i/>
          <w:sz w:val="18"/>
        </w:rPr>
      </w:pPr>
      <w:r>
        <w:rPr>
          <w:b/>
          <w:i/>
          <w:sz w:val="18"/>
          <w:u w:val="single"/>
        </w:rPr>
        <w:t>Informal Support: </w:t>
      </w:r>
      <w:r>
        <w:rPr>
          <w:b/>
          <w:i/>
          <w:sz w:val="18"/>
        </w:rPr>
        <w:t>The absent parent is giving you support payments instead of paying through the Office of Attorney General.</w:t>
      </w:r>
    </w:p>
    <w:p>
      <w:pPr>
        <w:spacing w:line="240" w:lineRule="auto" w:before="9"/>
        <w:rPr>
          <w:b/>
          <w:i/>
          <w:sz w:val="13"/>
        </w:rPr>
      </w:pPr>
    </w:p>
    <w:p>
      <w:pPr>
        <w:spacing w:before="64"/>
        <w:ind w:left="220" w:right="0" w:firstLine="0"/>
        <w:jc w:val="left"/>
        <w:rPr>
          <w:sz w:val="18"/>
        </w:rPr>
      </w:pPr>
      <w:r>
        <w:rPr>
          <w:b/>
          <w:sz w:val="18"/>
          <w:u w:val="single"/>
        </w:rPr>
        <w:t>Who completes this form:</w:t>
      </w:r>
      <w:r>
        <w:rPr>
          <w:b/>
          <w:sz w:val="18"/>
        </w:rPr>
        <w:t> </w:t>
      </w:r>
      <w:r>
        <w:rPr>
          <w:sz w:val="18"/>
        </w:rPr>
        <w:t>This form is to be completed by the parent NOT living in the household, the absent parent.</w:t>
      </w:r>
    </w:p>
    <w:p>
      <w:pPr>
        <w:spacing w:line="240" w:lineRule="auto" w:before="1"/>
        <w:rPr>
          <w:sz w:val="16"/>
        </w:rPr>
      </w:pPr>
      <w:r>
        <w:rPr/>
        <w:pict>
          <v:shape style="position:absolute;margin-left:30.360001pt;margin-top:12.017668pt;width:551.4pt;height:88.35pt;mso-position-horizontal-relative:page;mso-position-vertical-relative:paragraph;z-index:-1024;mso-wrap-distance-left:0;mso-wrap-distance-right:0" type="#_x0000_t202" filled="false" stroked="true" strokeweight=".47998pt" strokecolor="#000000">
            <v:textbox inset="0,0,0,0">
              <w:txbxContent>
                <w:p>
                  <w:pPr>
                    <w:spacing w:line="276" w:lineRule="auto" w:before="18"/>
                    <w:ind w:left="108" w:right="108" w:firstLine="0"/>
                    <w:jc w:val="both"/>
                    <w:rPr>
                      <w:b/>
                      <w:sz w:val="18"/>
                    </w:rPr>
                  </w:pPr>
                  <w:r>
                    <w:rPr>
                      <w:b/>
                      <w:sz w:val="18"/>
                    </w:rPr>
                    <w:t>IMPORTANT: if any children in the household have informal arrangements with different absent parents, a separate form must be completed with </w:t>
                  </w:r>
                  <w:r>
                    <w:rPr>
                      <w:b/>
                      <w:i/>
                      <w:sz w:val="18"/>
                      <w:u w:val="single"/>
                    </w:rPr>
                    <w:t>each</w:t>
                  </w:r>
                  <w:r>
                    <w:rPr>
                      <w:b/>
                      <w:i/>
                      <w:sz w:val="18"/>
                    </w:rPr>
                    <w:t> </w:t>
                  </w:r>
                  <w:r>
                    <w:rPr>
                      <w:b/>
                      <w:sz w:val="18"/>
                    </w:rPr>
                    <w:t>absent parent. Please make copies of this form for each child’s absent parent to complete and sign. Child care assistance will be terminated or denied if we do not receive this documentation.</w:t>
                  </w:r>
                </w:p>
                <w:p>
                  <w:pPr>
                    <w:spacing w:line="240" w:lineRule="auto" w:before="4"/>
                    <w:rPr>
                      <w:sz w:val="16"/>
                    </w:rPr>
                  </w:pPr>
                </w:p>
                <w:p>
                  <w:pPr>
                    <w:spacing w:line="278" w:lineRule="auto" w:before="0"/>
                    <w:ind w:left="108" w:right="104" w:firstLine="0"/>
                    <w:jc w:val="both"/>
                    <w:rPr>
                      <w:b/>
                      <w:sz w:val="18"/>
                    </w:rPr>
                  </w:pPr>
                  <w:r>
                    <w:rPr>
                      <w:b/>
                      <w:sz w:val="18"/>
                    </w:rPr>
                    <w:t>The Informal Child Support agreement is a courtesy that Child Care Services provides for parents with informal agreements. Parents that </w:t>
                  </w:r>
                  <w:r>
                    <w:rPr>
                      <w:b/>
                      <w:spacing w:val="3"/>
                      <w:sz w:val="18"/>
                    </w:rPr>
                    <w:t>are  </w:t>
                  </w:r>
                  <w:r>
                    <w:rPr>
                      <w:b/>
                      <w:sz w:val="18"/>
                    </w:rPr>
                    <w:t>not in compliance with the child support requirements outlined in this form, and care is dropped for that reason, will be required to go through the Office of the Attorney General prior to returning to Child Care</w:t>
                  </w:r>
                  <w:r>
                    <w:rPr>
                      <w:b/>
                      <w:spacing w:val="-8"/>
                      <w:sz w:val="18"/>
                    </w:rPr>
                    <w:t> </w:t>
                  </w:r>
                  <w:r>
                    <w:rPr>
                      <w:b/>
                      <w:sz w:val="18"/>
                    </w:rPr>
                    <w:t>Services.</w:t>
                  </w:r>
                </w:p>
              </w:txbxContent>
            </v:textbox>
            <v:stroke dashstyle="solid"/>
            <w10:wrap type="topAndBottom"/>
          </v:shape>
        </w:pict>
      </w:r>
    </w:p>
    <w:p>
      <w:pPr>
        <w:spacing w:line="240" w:lineRule="auto" w:before="7"/>
        <w:rPr>
          <w:sz w:val="8"/>
        </w:rPr>
      </w:pPr>
    </w:p>
    <w:p>
      <w:pPr>
        <w:pStyle w:val="BodyText"/>
        <w:spacing w:line="276" w:lineRule="auto" w:before="64"/>
        <w:ind w:left="220" w:right="215"/>
        <w:jc w:val="both"/>
      </w:pPr>
      <w:r>
        <w:rPr/>
        <w:t>** At every recertification, you will need to supply </w:t>
      </w:r>
      <w:r>
        <w:rPr>
          <w:u w:val="single"/>
        </w:rPr>
        <w:t>6 consecutive months</w:t>
      </w:r>
      <w:r>
        <w:rPr/>
        <w:t> of copies of canceled checks, cashier checks, or money orders &amp; attach them to the Information Child Support Agreement form. The monthly amount listed below must match the copies of canceled checks, cashier checks, or money orders and represent each month, so in the month for the month. </w:t>
      </w:r>
      <w:r>
        <w:rPr>
          <w:u w:val="single"/>
        </w:rPr>
        <w:t>For example</w:t>
      </w:r>
      <w:r>
        <w:rPr/>
        <w:t>: If this completed form states $100 per month, the child support received for April you will turn in a copy of a canceled check, cashier’s check, or money order dated in April for $100. Child support received for May, you will turn in a copy of a canceled check, cashier’s check, or money order dated in May for $100. Failure to supply </w:t>
      </w:r>
      <w:r>
        <w:rPr>
          <w:u w:val="single"/>
        </w:rPr>
        <w:t>6</w:t>
      </w:r>
      <w:r>
        <w:rPr/>
        <w:t> </w:t>
      </w:r>
      <w:r>
        <w:rPr>
          <w:u w:val="single"/>
        </w:rPr>
        <w:t>consecutive months</w:t>
      </w:r>
      <w:r>
        <w:rPr/>
        <w:t> of copies of canceled checks, cashier checks, or money orders will result in termination of your child care. Copies of the canceled checks, cashier checks, or money orders must be made out to the custodial parent. </w:t>
      </w:r>
      <w:r>
        <w:rPr>
          <w:u w:val="single"/>
        </w:rPr>
        <w:t>Copies of bank statements or receipts will not be</w:t>
      </w:r>
      <w:r>
        <w:rPr/>
        <w:t> </w:t>
      </w:r>
      <w:r>
        <w:rPr>
          <w:u w:val="single"/>
        </w:rPr>
        <w:t>accepted.**</w:t>
      </w:r>
    </w:p>
    <w:p>
      <w:pPr>
        <w:spacing w:line="240" w:lineRule="auto" w:before="7" w:after="0"/>
        <w:rPr>
          <w:sz w:val="16"/>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40"/>
        <w:gridCol w:w="4681"/>
        <w:gridCol w:w="1441"/>
        <w:gridCol w:w="2357"/>
      </w:tblGrid>
      <w:tr>
        <w:trPr>
          <w:trHeight w:val="431" w:hRule="atLeast"/>
        </w:trPr>
        <w:tc>
          <w:tcPr>
            <w:tcW w:w="2540" w:type="dxa"/>
            <w:shd w:val="clear" w:color="auto" w:fill="D9D9D9"/>
          </w:tcPr>
          <w:p>
            <w:pPr>
              <w:pStyle w:val="TableParagraph"/>
              <w:spacing w:before="104"/>
              <w:ind w:right="100"/>
              <w:jc w:val="right"/>
              <w:rPr>
                <w:b/>
                <w:sz w:val="18"/>
              </w:rPr>
            </w:pPr>
            <w:r>
              <w:rPr>
                <w:b/>
                <w:sz w:val="18"/>
              </w:rPr>
              <w:t>Custodial Parent Name:</w:t>
            </w:r>
          </w:p>
        </w:tc>
        <w:tc>
          <w:tcPr>
            <w:tcW w:w="4681" w:type="dxa"/>
          </w:tcPr>
          <w:p>
            <w:pPr>
              <w:pStyle w:val="TableParagraph"/>
              <w:rPr>
                <w:rFonts w:ascii="Times New Roman"/>
                <w:sz w:val="18"/>
              </w:rPr>
            </w:pPr>
          </w:p>
        </w:tc>
        <w:tc>
          <w:tcPr>
            <w:tcW w:w="1441" w:type="dxa"/>
            <w:shd w:val="clear" w:color="auto" w:fill="D9D9D9"/>
          </w:tcPr>
          <w:p>
            <w:pPr>
              <w:pStyle w:val="TableParagraph"/>
              <w:spacing w:before="104"/>
              <w:ind w:right="101"/>
              <w:jc w:val="right"/>
              <w:rPr>
                <w:b/>
                <w:sz w:val="18"/>
              </w:rPr>
            </w:pPr>
            <w:r>
              <w:rPr>
                <w:b/>
                <w:sz w:val="18"/>
              </w:rPr>
              <w:t>Phone Number:</w:t>
            </w:r>
          </w:p>
        </w:tc>
        <w:tc>
          <w:tcPr>
            <w:tcW w:w="2357" w:type="dxa"/>
          </w:tcPr>
          <w:p>
            <w:pPr>
              <w:pStyle w:val="TableParagraph"/>
              <w:rPr>
                <w:rFonts w:ascii="Times New Roman"/>
                <w:sz w:val="18"/>
              </w:rPr>
            </w:pPr>
          </w:p>
        </w:tc>
      </w:tr>
      <w:tr>
        <w:trPr>
          <w:trHeight w:val="431" w:hRule="atLeast"/>
        </w:trPr>
        <w:tc>
          <w:tcPr>
            <w:tcW w:w="2540" w:type="dxa"/>
            <w:shd w:val="clear" w:color="auto" w:fill="D9D9D9"/>
          </w:tcPr>
          <w:p>
            <w:pPr>
              <w:pStyle w:val="TableParagraph"/>
              <w:spacing w:before="104"/>
              <w:ind w:right="97"/>
              <w:jc w:val="right"/>
              <w:rPr>
                <w:b/>
                <w:sz w:val="18"/>
              </w:rPr>
            </w:pPr>
            <w:r>
              <w:rPr>
                <w:b/>
                <w:sz w:val="18"/>
              </w:rPr>
              <w:t>Absent Parent Name:</w:t>
            </w:r>
          </w:p>
        </w:tc>
        <w:tc>
          <w:tcPr>
            <w:tcW w:w="4681" w:type="dxa"/>
          </w:tcPr>
          <w:p>
            <w:pPr>
              <w:pStyle w:val="TableParagraph"/>
              <w:rPr>
                <w:rFonts w:ascii="Times New Roman"/>
                <w:sz w:val="18"/>
              </w:rPr>
            </w:pPr>
          </w:p>
        </w:tc>
        <w:tc>
          <w:tcPr>
            <w:tcW w:w="1441" w:type="dxa"/>
            <w:shd w:val="clear" w:color="auto" w:fill="D9D9D9"/>
          </w:tcPr>
          <w:p>
            <w:pPr>
              <w:pStyle w:val="TableParagraph"/>
              <w:spacing w:before="104"/>
              <w:ind w:right="101"/>
              <w:jc w:val="right"/>
              <w:rPr>
                <w:b/>
                <w:sz w:val="18"/>
              </w:rPr>
            </w:pPr>
            <w:r>
              <w:rPr>
                <w:b/>
                <w:sz w:val="18"/>
              </w:rPr>
              <w:t>Phone Number:</w:t>
            </w:r>
          </w:p>
        </w:tc>
        <w:tc>
          <w:tcPr>
            <w:tcW w:w="2357" w:type="dxa"/>
          </w:tcPr>
          <w:p>
            <w:pPr>
              <w:pStyle w:val="TableParagraph"/>
              <w:rPr>
                <w:rFonts w:ascii="Times New Roman"/>
                <w:sz w:val="18"/>
              </w:rPr>
            </w:pPr>
          </w:p>
        </w:tc>
      </w:tr>
      <w:tr>
        <w:trPr>
          <w:trHeight w:val="431" w:hRule="atLeast"/>
        </w:trPr>
        <w:tc>
          <w:tcPr>
            <w:tcW w:w="2540" w:type="dxa"/>
            <w:shd w:val="clear" w:color="auto" w:fill="D9D9D9"/>
          </w:tcPr>
          <w:p>
            <w:pPr>
              <w:pStyle w:val="TableParagraph"/>
              <w:spacing w:before="107"/>
              <w:ind w:right="98"/>
              <w:jc w:val="right"/>
              <w:rPr>
                <w:b/>
                <w:sz w:val="18"/>
              </w:rPr>
            </w:pPr>
            <w:r>
              <w:rPr>
                <w:b/>
                <w:sz w:val="18"/>
              </w:rPr>
              <w:t>Absent Parent Address:</w:t>
            </w:r>
          </w:p>
        </w:tc>
        <w:tc>
          <w:tcPr>
            <w:tcW w:w="8479" w:type="dxa"/>
            <w:gridSpan w:val="3"/>
          </w:tcPr>
          <w:p>
            <w:pPr>
              <w:pStyle w:val="TableParagraph"/>
              <w:rPr>
                <w:rFonts w:ascii="Times New Roman"/>
                <w:sz w:val="18"/>
              </w:rPr>
            </w:pPr>
          </w:p>
        </w:tc>
      </w:tr>
      <w:tr>
        <w:trPr>
          <w:trHeight w:val="433" w:hRule="atLeast"/>
        </w:trPr>
        <w:tc>
          <w:tcPr>
            <w:tcW w:w="2540" w:type="dxa"/>
            <w:shd w:val="clear" w:color="auto" w:fill="D9D9D9"/>
          </w:tcPr>
          <w:p>
            <w:pPr>
              <w:pStyle w:val="TableParagraph"/>
              <w:spacing w:before="107"/>
              <w:ind w:right="97"/>
              <w:jc w:val="right"/>
              <w:rPr>
                <w:b/>
                <w:sz w:val="18"/>
              </w:rPr>
            </w:pPr>
            <w:r>
              <w:rPr>
                <w:b/>
                <w:sz w:val="18"/>
              </w:rPr>
              <w:t>City, State</w:t>
            </w:r>
          </w:p>
        </w:tc>
        <w:tc>
          <w:tcPr>
            <w:tcW w:w="4681" w:type="dxa"/>
          </w:tcPr>
          <w:p>
            <w:pPr>
              <w:pStyle w:val="TableParagraph"/>
              <w:rPr>
                <w:rFonts w:ascii="Times New Roman"/>
                <w:sz w:val="18"/>
              </w:rPr>
            </w:pPr>
          </w:p>
        </w:tc>
        <w:tc>
          <w:tcPr>
            <w:tcW w:w="1441" w:type="dxa"/>
            <w:shd w:val="clear" w:color="auto" w:fill="D9D9D9"/>
          </w:tcPr>
          <w:p>
            <w:pPr>
              <w:pStyle w:val="TableParagraph"/>
              <w:spacing w:before="107"/>
              <w:ind w:right="101"/>
              <w:jc w:val="right"/>
              <w:rPr>
                <w:b/>
                <w:sz w:val="18"/>
              </w:rPr>
            </w:pPr>
            <w:r>
              <w:rPr>
                <w:b/>
                <w:sz w:val="18"/>
              </w:rPr>
              <w:t>Zip Code:</w:t>
            </w:r>
          </w:p>
        </w:tc>
        <w:tc>
          <w:tcPr>
            <w:tcW w:w="2357" w:type="dxa"/>
          </w:tcPr>
          <w:p>
            <w:pPr>
              <w:pStyle w:val="TableParagraph"/>
              <w:rPr>
                <w:rFonts w:ascii="Times New Roman"/>
                <w:sz w:val="18"/>
              </w:rPr>
            </w:pPr>
          </w:p>
        </w:tc>
      </w:tr>
    </w:tbl>
    <w:p>
      <w:pPr>
        <w:pStyle w:val="Heading1"/>
        <w:spacing w:before="119" w:after="2"/>
        <w:ind w:right="285"/>
      </w:pPr>
      <w:r>
        <w:rPr/>
        <w:t>I, the absent parent, hereby attest that I am the father to the children listed below and I provide monthly child support payments to their custodial parent.</w:t>
      </w: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20"/>
        <w:gridCol w:w="3149"/>
        <w:gridCol w:w="4140"/>
      </w:tblGrid>
      <w:tr>
        <w:trPr>
          <w:trHeight w:val="244" w:hRule="atLeast"/>
        </w:trPr>
        <w:tc>
          <w:tcPr>
            <w:tcW w:w="3620" w:type="dxa"/>
            <w:shd w:val="clear" w:color="auto" w:fill="D9D9D9"/>
          </w:tcPr>
          <w:p>
            <w:pPr>
              <w:pStyle w:val="TableParagraph"/>
              <w:spacing w:line="224" w:lineRule="exact"/>
              <w:ind w:left="107"/>
              <w:rPr>
                <w:b/>
                <w:sz w:val="20"/>
              </w:rPr>
            </w:pPr>
            <w:r>
              <w:rPr>
                <w:b/>
                <w:sz w:val="20"/>
              </w:rPr>
              <w:t>Child Name (First and Last Name)</w:t>
            </w:r>
          </w:p>
        </w:tc>
        <w:tc>
          <w:tcPr>
            <w:tcW w:w="3149" w:type="dxa"/>
            <w:shd w:val="clear" w:color="auto" w:fill="D9D9D9"/>
          </w:tcPr>
          <w:p>
            <w:pPr>
              <w:pStyle w:val="TableParagraph"/>
              <w:spacing w:line="224" w:lineRule="exact"/>
              <w:ind w:left="105"/>
              <w:rPr>
                <w:b/>
                <w:sz w:val="20"/>
              </w:rPr>
            </w:pPr>
            <w:r>
              <w:rPr>
                <w:b/>
                <w:sz w:val="20"/>
              </w:rPr>
              <w:t>Total Monthly Child Support ($)</w:t>
            </w:r>
          </w:p>
        </w:tc>
        <w:tc>
          <w:tcPr>
            <w:tcW w:w="4140" w:type="dxa"/>
            <w:shd w:val="clear" w:color="auto" w:fill="D9D9D9"/>
          </w:tcPr>
          <w:p>
            <w:pPr>
              <w:pStyle w:val="TableParagraph"/>
              <w:spacing w:line="224" w:lineRule="exact"/>
              <w:ind w:left="108"/>
              <w:rPr>
                <w:b/>
                <w:sz w:val="20"/>
              </w:rPr>
            </w:pPr>
            <w:r>
              <w:rPr>
                <w:b/>
                <w:sz w:val="20"/>
              </w:rPr>
              <w:t>Date Child Support Started</w:t>
            </w:r>
          </w:p>
        </w:tc>
      </w:tr>
      <w:tr>
        <w:trPr>
          <w:trHeight w:val="432" w:hRule="atLeast"/>
        </w:trPr>
        <w:tc>
          <w:tcPr>
            <w:tcW w:w="3620" w:type="dxa"/>
          </w:tcPr>
          <w:p>
            <w:pPr>
              <w:pStyle w:val="TableParagraph"/>
              <w:rPr>
                <w:rFonts w:ascii="Times New Roman"/>
                <w:sz w:val="18"/>
              </w:rPr>
            </w:pPr>
          </w:p>
        </w:tc>
        <w:tc>
          <w:tcPr>
            <w:tcW w:w="3149" w:type="dxa"/>
          </w:tcPr>
          <w:p>
            <w:pPr>
              <w:pStyle w:val="TableParagraph"/>
              <w:rPr>
                <w:rFonts w:ascii="Times New Roman"/>
                <w:sz w:val="18"/>
              </w:rPr>
            </w:pPr>
          </w:p>
        </w:tc>
        <w:tc>
          <w:tcPr>
            <w:tcW w:w="4140" w:type="dxa"/>
          </w:tcPr>
          <w:p>
            <w:pPr>
              <w:pStyle w:val="TableParagraph"/>
              <w:rPr>
                <w:rFonts w:ascii="Times New Roman"/>
                <w:sz w:val="18"/>
              </w:rPr>
            </w:pPr>
          </w:p>
        </w:tc>
      </w:tr>
      <w:tr>
        <w:trPr>
          <w:trHeight w:val="431" w:hRule="atLeast"/>
        </w:trPr>
        <w:tc>
          <w:tcPr>
            <w:tcW w:w="3620" w:type="dxa"/>
          </w:tcPr>
          <w:p>
            <w:pPr>
              <w:pStyle w:val="TableParagraph"/>
              <w:rPr>
                <w:rFonts w:ascii="Times New Roman"/>
                <w:sz w:val="18"/>
              </w:rPr>
            </w:pPr>
          </w:p>
        </w:tc>
        <w:tc>
          <w:tcPr>
            <w:tcW w:w="3149" w:type="dxa"/>
          </w:tcPr>
          <w:p>
            <w:pPr>
              <w:pStyle w:val="TableParagraph"/>
              <w:rPr>
                <w:rFonts w:ascii="Times New Roman"/>
                <w:sz w:val="18"/>
              </w:rPr>
            </w:pPr>
          </w:p>
        </w:tc>
        <w:tc>
          <w:tcPr>
            <w:tcW w:w="4140" w:type="dxa"/>
          </w:tcPr>
          <w:p>
            <w:pPr>
              <w:pStyle w:val="TableParagraph"/>
              <w:rPr>
                <w:rFonts w:ascii="Times New Roman"/>
                <w:sz w:val="18"/>
              </w:rPr>
            </w:pPr>
          </w:p>
        </w:tc>
      </w:tr>
      <w:tr>
        <w:trPr>
          <w:trHeight w:val="434" w:hRule="atLeast"/>
        </w:trPr>
        <w:tc>
          <w:tcPr>
            <w:tcW w:w="3620" w:type="dxa"/>
          </w:tcPr>
          <w:p>
            <w:pPr>
              <w:pStyle w:val="TableParagraph"/>
              <w:rPr>
                <w:rFonts w:ascii="Times New Roman"/>
                <w:sz w:val="18"/>
              </w:rPr>
            </w:pPr>
          </w:p>
        </w:tc>
        <w:tc>
          <w:tcPr>
            <w:tcW w:w="3149" w:type="dxa"/>
          </w:tcPr>
          <w:p>
            <w:pPr>
              <w:pStyle w:val="TableParagraph"/>
              <w:rPr>
                <w:rFonts w:ascii="Times New Roman"/>
                <w:sz w:val="18"/>
              </w:rPr>
            </w:pPr>
          </w:p>
        </w:tc>
        <w:tc>
          <w:tcPr>
            <w:tcW w:w="4140" w:type="dxa"/>
          </w:tcPr>
          <w:p>
            <w:pPr>
              <w:pStyle w:val="TableParagraph"/>
              <w:rPr>
                <w:rFonts w:ascii="Times New Roman"/>
                <w:sz w:val="18"/>
              </w:rPr>
            </w:pPr>
          </w:p>
        </w:tc>
      </w:tr>
    </w:tbl>
    <w:p>
      <w:pPr>
        <w:spacing w:line="240" w:lineRule="auto" w:before="0"/>
        <w:rPr>
          <w:b/>
          <w:sz w:val="20"/>
        </w:rPr>
      </w:pPr>
    </w:p>
    <w:p>
      <w:pPr>
        <w:spacing w:line="240" w:lineRule="auto" w:before="0"/>
        <w:rPr>
          <w:b/>
          <w:sz w:val="20"/>
        </w:rPr>
      </w:pPr>
      <w:r>
        <w:rPr/>
        <w:pict>
          <v:group style="position:absolute;margin-left:36pt;margin-top:14.219531pt;width:527.85pt;height:.95pt;mso-position-horizontal-relative:page;mso-position-vertical-relative:paragraph;z-index:-1000;mso-wrap-distance-left:0;mso-wrap-distance-right:0" coordorigin="720,284" coordsize="10557,19">
            <v:line style="position:absolute" from="720,293" to="9674,293" stroked="true" strokeweight=".904493pt" strokecolor="#000000">
              <v:stroke dashstyle="solid"/>
            </v:line>
            <v:line style="position:absolute" from="9686,293" to="11277,293" stroked="true" strokeweight=".904493pt" strokecolor="#000000">
              <v:stroke dashstyle="solid"/>
            </v:line>
            <w10:wrap type="topAndBottom"/>
          </v:group>
        </w:pict>
      </w:r>
    </w:p>
    <w:p>
      <w:pPr>
        <w:tabs>
          <w:tab w:pos="8141" w:val="left" w:leader="none"/>
        </w:tabs>
        <w:spacing w:before="0"/>
        <w:ind w:left="220" w:right="0" w:firstLine="0"/>
        <w:jc w:val="both"/>
        <w:rPr>
          <w:b/>
          <w:sz w:val="20"/>
        </w:rPr>
      </w:pPr>
      <w:r>
        <w:rPr>
          <w:b/>
          <w:sz w:val="20"/>
        </w:rPr>
        <w:t>Custodial</w:t>
      </w:r>
      <w:r>
        <w:rPr>
          <w:b/>
          <w:spacing w:val="-5"/>
          <w:sz w:val="20"/>
        </w:rPr>
        <w:t> </w:t>
      </w:r>
      <w:r>
        <w:rPr>
          <w:b/>
          <w:sz w:val="20"/>
        </w:rPr>
        <w:t>Parent</w:t>
      </w:r>
      <w:r>
        <w:rPr>
          <w:b/>
          <w:spacing w:val="-3"/>
          <w:sz w:val="20"/>
        </w:rPr>
        <w:t> </w:t>
      </w:r>
      <w:r>
        <w:rPr>
          <w:b/>
          <w:sz w:val="20"/>
        </w:rPr>
        <w:t>Signature</w:t>
        <w:tab/>
        <w:t>Date</w:t>
      </w:r>
    </w:p>
    <w:p>
      <w:pPr>
        <w:spacing w:line="240" w:lineRule="auto" w:before="11"/>
        <w:rPr>
          <w:b/>
          <w:sz w:val="29"/>
        </w:rPr>
      </w:pPr>
      <w:r>
        <w:rPr/>
        <w:pict>
          <v:group style="position:absolute;margin-left:36pt;margin-top:20.26502pt;width:527.85pt;height:.95pt;mso-position-horizontal-relative:page;mso-position-vertical-relative:paragraph;z-index:-976;mso-wrap-distance-left:0;mso-wrap-distance-right:0" coordorigin="720,405" coordsize="10557,19">
            <v:line style="position:absolute" from="720,414" to="9674,414" stroked="true" strokeweight=".904493pt" strokecolor="#000000">
              <v:stroke dashstyle="solid"/>
            </v:line>
            <v:line style="position:absolute" from="9686,414" to="11277,414" stroked="true" strokeweight=".904493pt" strokecolor="#000000">
              <v:stroke dashstyle="solid"/>
            </v:line>
            <w10:wrap type="topAndBottom"/>
          </v:group>
        </w:pict>
      </w:r>
    </w:p>
    <w:p>
      <w:pPr>
        <w:tabs>
          <w:tab w:pos="7421" w:val="left" w:leader="none"/>
        </w:tabs>
        <w:spacing w:line="233" w:lineRule="exact" w:before="0"/>
        <w:ind w:left="220" w:right="0" w:firstLine="0"/>
        <w:jc w:val="left"/>
        <w:rPr>
          <w:b/>
          <w:sz w:val="20"/>
        </w:rPr>
      </w:pPr>
      <w:r>
        <w:rPr>
          <w:b/>
          <w:sz w:val="20"/>
        </w:rPr>
        <w:t>Absent</w:t>
      </w:r>
      <w:r>
        <w:rPr>
          <w:b/>
          <w:spacing w:val="-2"/>
          <w:sz w:val="20"/>
        </w:rPr>
        <w:t> </w:t>
      </w:r>
      <w:r>
        <w:rPr>
          <w:b/>
          <w:sz w:val="20"/>
        </w:rPr>
        <w:t>Parent’s</w:t>
      </w:r>
      <w:r>
        <w:rPr>
          <w:b/>
          <w:spacing w:val="-2"/>
          <w:sz w:val="20"/>
        </w:rPr>
        <w:t> </w:t>
      </w:r>
      <w:r>
        <w:rPr>
          <w:b/>
          <w:sz w:val="20"/>
        </w:rPr>
        <w:t>Signature</w:t>
        <w:tab/>
        <w:t>Date</w:t>
      </w:r>
    </w:p>
    <w:p>
      <w:pPr>
        <w:spacing w:before="111"/>
        <w:ind w:left="2610" w:right="452" w:firstLine="0"/>
        <w:jc w:val="center"/>
        <w:rPr>
          <w:rFonts w:ascii="Times New Roman"/>
          <w:b/>
          <w:sz w:val="16"/>
        </w:rPr>
      </w:pPr>
      <w:r>
        <w:rPr>
          <w:rFonts w:ascii="Times New Roman"/>
          <w:b/>
          <w:w w:val="75"/>
          <w:sz w:val="16"/>
        </w:rPr>
        <w:t>Workforce Solutions Texoma is an equal opportunity employer/program. Auxiliary aids and services are available upon request to individuals with disabilities.</w:t>
      </w:r>
    </w:p>
    <w:p>
      <w:pPr>
        <w:spacing w:before="39"/>
        <w:ind w:left="2610" w:right="420" w:firstLine="0"/>
        <w:jc w:val="center"/>
        <w:rPr>
          <w:rFonts w:ascii="Times New Roman"/>
          <w:b/>
          <w:sz w:val="16"/>
        </w:rPr>
      </w:pPr>
      <w:r>
        <w:rPr>
          <w:rFonts w:ascii="Times New Roman"/>
          <w:b/>
          <w:w w:val="75"/>
          <w:sz w:val="16"/>
        </w:rPr>
        <w:t>Individuals with speech and/or hearing impairments may call 711 for assistance.</w:t>
      </w:r>
    </w:p>
    <w:p>
      <w:pPr>
        <w:spacing w:before="34"/>
        <w:ind w:left="0" w:right="215" w:firstLine="0"/>
        <w:jc w:val="right"/>
        <w:rPr>
          <w:sz w:val="12"/>
        </w:rPr>
      </w:pPr>
      <w:r>
        <w:rPr>
          <w:sz w:val="12"/>
        </w:rPr>
        <w:t>Form 2080-revised 8.08;6/11;8/11; 3/13; 7/13; 4/15</w:t>
      </w:r>
    </w:p>
    <w:sectPr>
      <w:type w:val="continuous"/>
      <w:pgSz w:w="12240" w:h="15840"/>
      <w:pgMar w:top="400" w:bottom="0" w:left="50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rPr>
      <w:rFonts w:ascii="Calibri" w:hAnsi="Calibri" w:eastAsia="Calibri" w:cs="Calibri"/>
      <w:sz w:val="18"/>
      <w:szCs w:val="18"/>
      <w:lang w:val="en-us" w:eastAsia="en-us" w:bidi="en-us"/>
    </w:rPr>
  </w:style>
  <w:style w:styleId="Heading1" w:type="paragraph">
    <w:name w:val="Heading 1"/>
    <w:basedOn w:val="Normal"/>
    <w:uiPriority w:val="1"/>
    <w:qFormat/>
    <w:pPr>
      <w:ind w:left="220"/>
      <w:jc w:val="both"/>
      <w:outlineLvl w:val="1"/>
    </w:pPr>
    <w:rPr>
      <w:rFonts w:ascii="Calibri" w:hAnsi="Calibri" w:eastAsia="Calibri" w:cs="Calibri"/>
      <w:b/>
      <w:bCs/>
      <w:sz w:val="20"/>
      <w:szCs w:val="20"/>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rFonts w:ascii="Calibri" w:hAnsi="Calibri" w:eastAsia="Calibri" w:cs="Calibri"/>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 Id="rId6" Target="mailto:childcare@wfstexoma.org"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