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30DE5" w14:textId="77777777" w:rsidR="00957818" w:rsidRDefault="00000000">
      <w:pPr>
        <w:pStyle w:val="Heading1"/>
        <w:spacing w:before="151"/>
        <w:ind w:left="1939" w:right="2070"/>
        <w:jc w:val="center"/>
      </w:pPr>
      <w:r>
        <w:t>BINDING ARBITRATION AGREEMENT – POSTNUPTIAL VERSION</w:t>
      </w:r>
    </w:p>
    <w:p w14:paraId="17C8CCE1" w14:textId="77777777" w:rsidR="00957818" w:rsidRDefault="00000000">
      <w:pPr>
        <w:spacing w:before="94"/>
        <w:ind w:left="1937" w:right="2070"/>
        <w:jc w:val="center"/>
        <w:rPr>
          <w:sz w:val="16"/>
        </w:rPr>
      </w:pPr>
      <w:r>
        <w:rPr>
          <w:sz w:val="16"/>
        </w:rPr>
        <w:t>adapted from the Binding Arbitration Agreement of the Beth Din of America with permission</w:t>
      </w:r>
    </w:p>
    <w:p w14:paraId="0D68A08B" w14:textId="77777777" w:rsidR="00957818" w:rsidRDefault="00000000">
      <w:pPr>
        <w:spacing w:before="122" w:line="244" w:lineRule="auto"/>
        <w:ind w:left="730" w:right="978"/>
        <w:rPr>
          <w:sz w:val="20"/>
        </w:rPr>
      </w:pPr>
      <w:r>
        <w:rPr>
          <w:sz w:val="20"/>
        </w:rPr>
        <w:t>This agreement consists of two pages and a notarization page. Instructions for filling out this document may be found on page 4. It is important that the instructions be carefully read and followed in completing the form.</w:t>
      </w:r>
    </w:p>
    <w:p w14:paraId="01E3AEF2" w14:textId="77777777" w:rsidR="00957818" w:rsidRDefault="00000000">
      <w:pPr>
        <w:tabs>
          <w:tab w:val="left" w:pos="1896"/>
          <w:tab w:val="left" w:pos="6332"/>
          <w:tab w:val="left" w:pos="6373"/>
          <w:tab w:val="left" w:pos="10874"/>
        </w:tabs>
        <w:spacing w:before="142" w:line="355" w:lineRule="auto"/>
        <w:ind w:left="120" w:right="203"/>
        <w:jc w:val="both"/>
        <w:rPr>
          <w:b/>
          <w:sz w:val="20"/>
        </w:rPr>
      </w:pPr>
      <w:r>
        <w:rPr>
          <w:b/>
          <w:sz w:val="20"/>
        </w:rPr>
        <w:t>THIS AGREEMENT made</w:t>
      </w:r>
      <w:r>
        <w:rPr>
          <w:b/>
          <w:spacing w:val="-6"/>
          <w:sz w:val="20"/>
        </w:rPr>
        <w:t xml:space="preserve"> </w:t>
      </w:r>
      <w:r>
        <w:rPr>
          <w:b/>
          <w:sz w:val="20"/>
        </w:rPr>
        <w:t>on</w:t>
      </w:r>
      <w:r>
        <w:rPr>
          <w:b/>
          <w:spacing w:val="-1"/>
          <w:sz w:val="20"/>
        </w:rPr>
        <w:t xml:space="preserve"> </w:t>
      </w:r>
      <w:r>
        <w:rPr>
          <w:b/>
          <w:sz w:val="20"/>
        </w:rPr>
        <w:t>the</w:t>
      </w:r>
      <w:r>
        <w:rPr>
          <w:b/>
          <w:sz w:val="20"/>
          <w:u w:val="single"/>
        </w:rPr>
        <w:t xml:space="preserve"> </w:t>
      </w:r>
      <w:r>
        <w:rPr>
          <w:b/>
          <w:sz w:val="20"/>
          <w:u w:val="single"/>
        </w:rPr>
        <w:tab/>
      </w:r>
      <w:r>
        <w:rPr>
          <w:b/>
          <w:sz w:val="20"/>
          <w:u w:val="single"/>
        </w:rPr>
        <w:tab/>
      </w:r>
      <w:r>
        <w:rPr>
          <w:b/>
          <w:sz w:val="20"/>
        </w:rPr>
        <w:t>day of the</w:t>
      </w:r>
      <w:r>
        <w:rPr>
          <w:b/>
          <w:spacing w:val="-6"/>
          <w:sz w:val="20"/>
        </w:rPr>
        <w:t xml:space="preserve"> </w:t>
      </w:r>
      <w:r>
        <w:rPr>
          <w:b/>
          <w:sz w:val="20"/>
        </w:rPr>
        <w:t>month</w:t>
      </w:r>
      <w:r>
        <w:rPr>
          <w:b/>
          <w:spacing w:val="-3"/>
          <w:sz w:val="20"/>
        </w:rPr>
        <w:t xml:space="preserve"> </w:t>
      </w:r>
      <w:proofErr w:type="gramStart"/>
      <w:r>
        <w:rPr>
          <w:b/>
          <w:sz w:val="20"/>
        </w:rPr>
        <w:t>of</w:t>
      </w:r>
      <w:r>
        <w:rPr>
          <w:b/>
          <w:spacing w:val="1"/>
          <w:sz w:val="20"/>
        </w:rPr>
        <w:t xml:space="preserve"> </w:t>
      </w:r>
      <w:r>
        <w:rPr>
          <w:b/>
          <w:w w:val="99"/>
          <w:sz w:val="20"/>
          <w:u w:val="single"/>
        </w:rPr>
        <w:t xml:space="preserve"> </w:t>
      </w:r>
      <w:r>
        <w:rPr>
          <w:b/>
          <w:sz w:val="20"/>
          <w:u w:val="single"/>
        </w:rPr>
        <w:tab/>
      </w:r>
      <w:proofErr w:type="gramEnd"/>
      <w:r>
        <w:rPr>
          <w:b/>
          <w:sz w:val="20"/>
        </w:rPr>
        <w:t xml:space="preserve"> in the</w:t>
      </w:r>
      <w:r>
        <w:rPr>
          <w:b/>
          <w:spacing w:val="-4"/>
          <w:sz w:val="20"/>
        </w:rPr>
        <w:t xml:space="preserve"> </w:t>
      </w:r>
      <w:r>
        <w:rPr>
          <w:b/>
          <w:sz w:val="20"/>
        </w:rPr>
        <w:t>year</w:t>
      </w:r>
      <w:r>
        <w:rPr>
          <w:b/>
          <w:spacing w:val="-3"/>
          <w:sz w:val="20"/>
        </w:rPr>
        <w:t xml:space="preserve"> </w:t>
      </w:r>
      <w:r>
        <w:rPr>
          <w:b/>
          <w:sz w:val="20"/>
        </w:rPr>
        <w:t>20</w:t>
      </w:r>
      <w:r>
        <w:rPr>
          <w:b/>
          <w:sz w:val="20"/>
          <w:u w:val="single"/>
        </w:rPr>
        <w:t xml:space="preserve"> </w:t>
      </w:r>
      <w:r>
        <w:rPr>
          <w:b/>
          <w:sz w:val="20"/>
          <w:u w:val="single"/>
        </w:rPr>
        <w:tab/>
      </w:r>
      <w:r>
        <w:rPr>
          <w:b/>
          <w:sz w:val="20"/>
        </w:rPr>
        <w:t>, in the</w:t>
      </w:r>
      <w:r>
        <w:rPr>
          <w:b/>
          <w:spacing w:val="-6"/>
          <w:sz w:val="20"/>
        </w:rPr>
        <w:t xml:space="preserve"> </w:t>
      </w:r>
      <w:r>
        <w:rPr>
          <w:b/>
          <w:sz w:val="20"/>
        </w:rPr>
        <w:t>City/Town/Village</w:t>
      </w:r>
      <w:r>
        <w:rPr>
          <w:b/>
          <w:spacing w:val="-3"/>
          <w:sz w:val="20"/>
        </w:rPr>
        <w:t xml:space="preserve"> </w:t>
      </w:r>
      <w:r>
        <w:rPr>
          <w:b/>
          <w:sz w:val="20"/>
        </w:rPr>
        <w:t>of</w:t>
      </w:r>
      <w:r>
        <w:rPr>
          <w:b/>
          <w:sz w:val="20"/>
          <w:u w:val="single"/>
        </w:rPr>
        <w:t xml:space="preserve"> </w:t>
      </w:r>
      <w:r>
        <w:rPr>
          <w:b/>
          <w:sz w:val="20"/>
          <w:u w:val="single"/>
        </w:rPr>
        <w:tab/>
      </w:r>
      <w:r>
        <w:rPr>
          <w:b/>
          <w:sz w:val="20"/>
        </w:rPr>
        <w:t>,</w:t>
      </w:r>
      <w:r>
        <w:rPr>
          <w:b/>
          <w:spacing w:val="-2"/>
          <w:sz w:val="20"/>
        </w:rPr>
        <w:t xml:space="preserve"> </w:t>
      </w:r>
      <w:r>
        <w:rPr>
          <w:b/>
          <w:sz w:val="20"/>
        </w:rPr>
        <w:t>State</w:t>
      </w:r>
      <w:r>
        <w:rPr>
          <w:b/>
          <w:spacing w:val="-3"/>
          <w:sz w:val="20"/>
        </w:rPr>
        <w:t xml:space="preserve"> </w:t>
      </w:r>
      <w:r>
        <w:rPr>
          <w:b/>
          <w:sz w:val="20"/>
        </w:rPr>
        <w:t xml:space="preserve">of </w:t>
      </w:r>
      <w:r>
        <w:rPr>
          <w:b/>
          <w:spacing w:val="1"/>
          <w:sz w:val="20"/>
        </w:rPr>
        <w:t xml:space="preserve"> </w:t>
      </w:r>
      <w:r>
        <w:rPr>
          <w:b/>
          <w:w w:val="99"/>
          <w:sz w:val="20"/>
          <w:u w:val="single"/>
        </w:rPr>
        <w:t xml:space="preserve"> </w:t>
      </w:r>
      <w:r>
        <w:rPr>
          <w:b/>
          <w:sz w:val="20"/>
          <w:u w:val="single"/>
        </w:rPr>
        <w:tab/>
      </w:r>
      <w:r>
        <w:rPr>
          <w:b/>
          <w:sz w:val="20"/>
        </w:rPr>
        <w:t xml:space="preserve"> between</w:t>
      </w:r>
      <w:r>
        <w:rPr>
          <w:b/>
          <w:spacing w:val="-10"/>
          <w:sz w:val="20"/>
        </w:rPr>
        <w:t xml:space="preserve"> </w:t>
      </w:r>
      <w:r>
        <w:rPr>
          <w:b/>
          <w:sz w:val="20"/>
        </w:rPr>
        <w:t xml:space="preserve">Husband: </w:t>
      </w:r>
      <w:r>
        <w:rPr>
          <w:b/>
          <w:spacing w:val="-1"/>
          <w:sz w:val="20"/>
        </w:rPr>
        <w:t xml:space="preserve"> </w:t>
      </w:r>
      <w:r>
        <w:rPr>
          <w:b/>
          <w:w w:val="99"/>
          <w:sz w:val="20"/>
          <w:u w:val="single"/>
        </w:rPr>
        <w:t xml:space="preserve"> </w:t>
      </w:r>
      <w:r>
        <w:rPr>
          <w:b/>
          <w:sz w:val="20"/>
          <w:u w:val="single"/>
        </w:rPr>
        <w:tab/>
      </w:r>
      <w:r>
        <w:rPr>
          <w:b/>
          <w:sz w:val="20"/>
          <w:u w:val="single"/>
        </w:rPr>
        <w:tab/>
      </w:r>
      <w:r>
        <w:rPr>
          <w:b/>
          <w:sz w:val="20"/>
          <w:u w:val="single"/>
        </w:rPr>
        <w:tab/>
      </w:r>
      <w:r>
        <w:rPr>
          <w:b/>
          <w:sz w:val="20"/>
          <w:u w:val="single"/>
        </w:rPr>
        <w:tab/>
      </w:r>
      <w:r>
        <w:rPr>
          <w:b/>
          <w:sz w:val="20"/>
        </w:rPr>
        <w:t xml:space="preserve"> residing</w:t>
      </w:r>
      <w:r>
        <w:rPr>
          <w:b/>
          <w:spacing w:val="-5"/>
          <w:sz w:val="20"/>
        </w:rPr>
        <w:t xml:space="preserve"> </w:t>
      </w:r>
      <w:r>
        <w:rPr>
          <w:b/>
          <w:sz w:val="20"/>
        </w:rPr>
        <w:t xml:space="preserve">at: </w:t>
      </w:r>
      <w:r>
        <w:rPr>
          <w:b/>
          <w:spacing w:val="-1"/>
          <w:sz w:val="20"/>
        </w:rPr>
        <w:t xml:space="preserve"> </w:t>
      </w:r>
      <w:r>
        <w:rPr>
          <w:b/>
          <w:w w:val="99"/>
          <w:sz w:val="20"/>
          <w:u w:val="single"/>
        </w:rPr>
        <w:t xml:space="preserve"> </w:t>
      </w:r>
      <w:r>
        <w:rPr>
          <w:b/>
          <w:sz w:val="20"/>
          <w:u w:val="single"/>
        </w:rPr>
        <w:tab/>
      </w:r>
      <w:r>
        <w:rPr>
          <w:b/>
          <w:sz w:val="20"/>
          <w:u w:val="single"/>
        </w:rPr>
        <w:tab/>
      </w:r>
      <w:r>
        <w:rPr>
          <w:b/>
          <w:sz w:val="20"/>
          <w:u w:val="single"/>
        </w:rPr>
        <w:tab/>
      </w:r>
      <w:r>
        <w:rPr>
          <w:b/>
          <w:sz w:val="20"/>
          <w:u w:val="single"/>
        </w:rPr>
        <w:tab/>
      </w:r>
      <w:r>
        <w:rPr>
          <w:b/>
          <w:sz w:val="20"/>
        </w:rPr>
        <w:t xml:space="preserve"> and</w:t>
      </w:r>
      <w:r>
        <w:rPr>
          <w:b/>
          <w:spacing w:val="-4"/>
          <w:sz w:val="20"/>
        </w:rPr>
        <w:t xml:space="preserve"> </w:t>
      </w:r>
      <w:r>
        <w:rPr>
          <w:b/>
          <w:sz w:val="20"/>
        </w:rPr>
        <w:t xml:space="preserve">Wife:  </w:t>
      </w:r>
      <w:r>
        <w:rPr>
          <w:b/>
          <w:spacing w:val="2"/>
          <w:sz w:val="20"/>
        </w:rPr>
        <w:t xml:space="preserve"> </w:t>
      </w:r>
      <w:r>
        <w:rPr>
          <w:b/>
          <w:w w:val="99"/>
          <w:sz w:val="20"/>
          <w:u w:val="single"/>
        </w:rPr>
        <w:t xml:space="preserve"> </w:t>
      </w:r>
      <w:r>
        <w:rPr>
          <w:b/>
          <w:sz w:val="20"/>
          <w:u w:val="single"/>
        </w:rPr>
        <w:tab/>
      </w:r>
      <w:r>
        <w:rPr>
          <w:b/>
          <w:sz w:val="20"/>
          <w:u w:val="single"/>
        </w:rPr>
        <w:tab/>
      </w:r>
      <w:r>
        <w:rPr>
          <w:b/>
          <w:sz w:val="20"/>
          <w:u w:val="single"/>
        </w:rPr>
        <w:tab/>
      </w:r>
      <w:r>
        <w:rPr>
          <w:b/>
          <w:sz w:val="20"/>
          <w:u w:val="single"/>
        </w:rPr>
        <w:tab/>
      </w:r>
      <w:r>
        <w:rPr>
          <w:b/>
          <w:sz w:val="20"/>
        </w:rPr>
        <w:t xml:space="preserve"> residing</w:t>
      </w:r>
      <w:r>
        <w:rPr>
          <w:b/>
          <w:spacing w:val="-5"/>
          <w:sz w:val="20"/>
        </w:rPr>
        <w:t xml:space="preserve"> </w:t>
      </w:r>
      <w:r>
        <w:rPr>
          <w:b/>
          <w:sz w:val="20"/>
        </w:rPr>
        <w:t xml:space="preserve">at: </w:t>
      </w:r>
      <w:r>
        <w:rPr>
          <w:b/>
          <w:spacing w:val="-1"/>
          <w:sz w:val="20"/>
        </w:rPr>
        <w:t xml:space="preserve"> </w:t>
      </w:r>
      <w:r>
        <w:rPr>
          <w:b/>
          <w:w w:val="99"/>
          <w:sz w:val="20"/>
          <w:u w:val="single"/>
        </w:rPr>
        <w:t xml:space="preserve"> </w:t>
      </w:r>
      <w:r>
        <w:rPr>
          <w:b/>
          <w:sz w:val="20"/>
          <w:u w:val="single"/>
        </w:rPr>
        <w:tab/>
      </w:r>
      <w:r>
        <w:rPr>
          <w:b/>
          <w:sz w:val="20"/>
          <w:u w:val="single"/>
        </w:rPr>
        <w:tab/>
      </w:r>
      <w:r>
        <w:rPr>
          <w:b/>
          <w:sz w:val="20"/>
          <w:u w:val="single"/>
        </w:rPr>
        <w:tab/>
      </w:r>
      <w:r>
        <w:rPr>
          <w:b/>
          <w:sz w:val="20"/>
          <w:u w:val="single"/>
        </w:rPr>
        <w:tab/>
      </w:r>
    </w:p>
    <w:p w14:paraId="16BB211B" w14:textId="77777777" w:rsidR="00957818" w:rsidRDefault="00957818">
      <w:pPr>
        <w:pStyle w:val="BodyText"/>
        <w:spacing w:before="6"/>
        <w:rPr>
          <w:b/>
          <w:sz w:val="11"/>
        </w:rPr>
      </w:pPr>
    </w:p>
    <w:p w14:paraId="23F1BC37" w14:textId="77777777" w:rsidR="00957818" w:rsidRDefault="00000000">
      <w:pPr>
        <w:spacing w:before="101"/>
        <w:ind w:left="120"/>
        <w:rPr>
          <w:b/>
          <w:sz w:val="21"/>
        </w:rPr>
      </w:pPr>
      <w:r>
        <w:rPr>
          <w:b/>
          <w:sz w:val="21"/>
        </w:rPr>
        <w:t>The parties hereby agree as follows:</w:t>
      </w:r>
    </w:p>
    <w:p w14:paraId="0BCE4554" w14:textId="77777777" w:rsidR="00957818" w:rsidRDefault="00957818">
      <w:pPr>
        <w:pStyle w:val="BodyText"/>
        <w:spacing w:before="8"/>
        <w:rPr>
          <w:b/>
          <w:sz w:val="22"/>
        </w:rPr>
      </w:pPr>
    </w:p>
    <w:p w14:paraId="0346559A" w14:textId="77777777" w:rsidR="00957818" w:rsidRDefault="00000000">
      <w:pPr>
        <w:pStyle w:val="ListParagraph"/>
        <w:numPr>
          <w:ilvl w:val="0"/>
          <w:numId w:val="1"/>
        </w:numPr>
        <w:tabs>
          <w:tab w:val="left" w:pos="392"/>
        </w:tabs>
        <w:spacing w:before="0" w:line="230" w:lineRule="auto"/>
        <w:ind w:right="513"/>
        <w:jc w:val="both"/>
        <w:rPr>
          <w:sz w:val="20"/>
        </w:rPr>
      </w:pPr>
      <w:r>
        <w:rPr>
          <w:sz w:val="20"/>
        </w:rPr>
        <w:t xml:space="preserve">Should a dispute arise between the parties </w:t>
      </w:r>
      <w:proofErr w:type="gramStart"/>
      <w:r>
        <w:rPr>
          <w:sz w:val="20"/>
        </w:rPr>
        <w:t>in the course of</w:t>
      </w:r>
      <w:proofErr w:type="gramEnd"/>
      <w:r>
        <w:rPr>
          <w:sz w:val="20"/>
        </w:rPr>
        <w:t xml:space="preserve"> their marriage, so that they do not live together as husband and wife, they agree to refer their marital dispute to the Beth Din Zedek of the Chicago Rabbinical Council (hereinafter the “Beth Din”) (currently located at 2701 West</w:t>
      </w:r>
      <w:r>
        <w:rPr>
          <w:spacing w:val="-3"/>
          <w:sz w:val="20"/>
        </w:rPr>
        <w:t xml:space="preserve"> </w:t>
      </w:r>
      <w:r>
        <w:rPr>
          <w:sz w:val="20"/>
        </w:rPr>
        <w:t>Howard,</w:t>
      </w:r>
      <w:r>
        <w:rPr>
          <w:spacing w:val="-2"/>
          <w:sz w:val="20"/>
        </w:rPr>
        <w:t xml:space="preserve"> </w:t>
      </w:r>
      <w:r>
        <w:rPr>
          <w:sz w:val="20"/>
        </w:rPr>
        <w:t>Chicago,</w:t>
      </w:r>
      <w:r>
        <w:rPr>
          <w:spacing w:val="-3"/>
          <w:sz w:val="20"/>
        </w:rPr>
        <w:t xml:space="preserve"> </w:t>
      </w:r>
      <w:r>
        <w:rPr>
          <w:sz w:val="20"/>
        </w:rPr>
        <w:t>Illinois</w:t>
      </w:r>
      <w:r>
        <w:rPr>
          <w:spacing w:val="-3"/>
          <w:sz w:val="20"/>
        </w:rPr>
        <w:t xml:space="preserve"> </w:t>
      </w:r>
      <w:r>
        <w:rPr>
          <w:sz w:val="20"/>
        </w:rPr>
        <w:t>60645;</w:t>
      </w:r>
      <w:r>
        <w:rPr>
          <w:spacing w:val="-1"/>
          <w:sz w:val="20"/>
        </w:rPr>
        <w:t xml:space="preserve"> </w:t>
      </w:r>
      <w:r>
        <w:rPr>
          <w:sz w:val="20"/>
        </w:rPr>
        <w:t>Tel:</w:t>
      </w:r>
      <w:r>
        <w:rPr>
          <w:spacing w:val="-3"/>
          <w:sz w:val="20"/>
        </w:rPr>
        <w:t xml:space="preserve"> </w:t>
      </w:r>
      <w:r>
        <w:rPr>
          <w:sz w:val="20"/>
        </w:rPr>
        <w:t>773-465-3900,</w:t>
      </w:r>
      <w:r>
        <w:rPr>
          <w:spacing w:val="-3"/>
          <w:sz w:val="20"/>
        </w:rPr>
        <w:t xml:space="preserve"> </w:t>
      </w:r>
      <w:r>
        <w:rPr>
          <w:sz w:val="20"/>
        </w:rPr>
        <w:t>www.crcweb.org),</w:t>
      </w:r>
      <w:r>
        <w:rPr>
          <w:spacing w:val="-3"/>
          <w:sz w:val="20"/>
        </w:rPr>
        <w:t xml:space="preserve"> </w:t>
      </w:r>
      <w:r>
        <w:rPr>
          <w:sz w:val="20"/>
        </w:rPr>
        <w:t>acting</w:t>
      </w:r>
      <w:r>
        <w:rPr>
          <w:spacing w:val="-2"/>
          <w:sz w:val="20"/>
        </w:rPr>
        <w:t xml:space="preserve"> </w:t>
      </w:r>
      <w:r>
        <w:rPr>
          <w:sz w:val="20"/>
        </w:rPr>
        <w:t>as</w:t>
      </w:r>
      <w:r>
        <w:rPr>
          <w:spacing w:val="-2"/>
          <w:sz w:val="20"/>
        </w:rPr>
        <w:t xml:space="preserve"> </w:t>
      </w:r>
      <w:r>
        <w:rPr>
          <w:sz w:val="20"/>
        </w:rPr>
        <w:t>an</w:t>
      </w:r>
      <w:r>
        <w:rPr>
          <w:spacing w:val="-3"/>
          <w:sz w:val="20"/>
        </w:rPr>
        <w:t xml:space="preserve"> </w:t>
      </w:r>
      <w:r>
        <w:rPr>
          <w:sz w:val="20"/>
        </w:rPr>
        <w:t>arbitration</w:t>
      </w:r>
      <w:r>
        <w:rPr>
          <w:spacing w:val="-3"/>
          <w:sz w:val="20"/>
        </w:rPr>
        <w:t xml:space="preserve"> </w:t>
      </w:r>
      <w:r>
        <w:rPr>
          <w:sz w:val="20"/>
        </w:rPr>
        <w:t>panel,</w:t>
      </w:r>
      <w:r>
        <w:rPr>
          <w:spacing w:val="-3"/>
          <w:sz w:val="20"/>
        </w:rPr>
        <w:t xml:space="preserve"> </w:t>
      </w:r>
      <w:r>
        <w:rPr>
          <w:sz w:val="20"/>
        </w:rPr>
        <w:t>for</w:t>
      </w:r>
      <w:r>
        <w:rPr>
          <w:spacing w:val="-1"/>
          <w:sz w:val="20"/>
        </w:rPr>
        <w:t xml:space="preserve"> </w:t>
      </w:r>
      <w:r>
        <w:rPr>
          <w:sz w:val="20"/>
        </w:rPr>
        <w:t>a</w:t>
      </w:r>
      <w:r>
        <w:rPr>
          <w:spacing w:val="-2"/>
          <w:sz w:val="20"/>
        </w:rPr>
        <w:t xml:space="preserve"> </w:t>
      </w:r>
      <w:r>
        <w:rPr>
          <w:sz w:val="20"/>
        </w:rPr>
        <w:t>binding</w:t>
      </w:r>
      <w:r>
        <w:rPr>
          <w:spacing w:val="-2"/>
          <w:sz w:val="20"/>
        </w:rPr>
        <w:t xml:space="preserve"> </w:t>
      </w:r>
      <w:r>
        <w:rPr>
          <w:sz w:val="20"/>
        </w:rPr>
        <w:t>decision.</w:t>
      </w:r>
    </w:p>
    <w:p w14:paraId="3C4E9D42" w14:textId="77777777" w:rsidR="00957818" w:rsidRDefault="00000000">
      <w:pPr>
        <w:pStyle w:val="ListParagraph"/>
        <w:numPr>
          <w:ilvl w:val="0"/>
          <w:numId w:val="1"/>
        </w:numPr>
        <w:tabs>
          <w:tab w:val="left" w:pos="392"/>
        </w:tabs>
        <w:spacing w:before="90"/>
        <w:ind w:right="0"/>
        <w:jc w:val="both"/>
        <w:rPr>
          <w:sz w:val="20"/>
        </w:rPr>
      </w:pPr>
      <w:r>
        <w:rPr>
          <w:sz w:val="20"/>
        </w:rPr>
        <w:t>The decision of the Beth Din shall be fully enforceable in any court of competent</w:t>
      </w:r>
      <w:r>
        <w:rPr>
          <w:spacing w:val="-10"/>
          <w:sz w:val="20"/>
        </w:rPr>
        <w:t xml:space="preserve"> </w:t>
      </w:r>
      <w:r>
        <w:rPr>
          <w:sz w:val="20"/>
        </w:rPr>
        <w:t>jurisdiction.</w:t>
      </w:r>
    </w:p>
    <w:p w14:paraId="2EF3BC2E" w14:textId="77777777" w:rsidR="00957818" w:rsidRDefault="00000000">
      <w:pPr>
        <w:pStyle w:val="ListParagraph"/>
        <w:numPr>
          <w:ilvl w:val="0"/>
          <w:numId w:val="1"/>
        </w:numPr>
        <w:tabs>
          <w:tab w:val="left" w:pos="418"/>
        </w:tabs>
        <w:spacing w:before="100" w:line="230" w:lineRule="auto"/>
        <w:ind w:left="417" w:right="517" w:hanging="305"/>
        <w:jc w:val="both"/>
        <w:rPr>
          <w:sz w:val="20"/>
        </w:rPr>
      </w:pPr>
      <w:r>
        <w:pict w14:anchorId="302E34BB">
          <v:shapetype id="_x0000_t202" coordsize="21600,21600" o:spt="202" path="m,l,21600r21600,l21600,xe">
            <v:stroke joinstyle="miter"/>
            <v:path gradientshapeok="t" o:connecttype="rect"/>
          </v:shapetype>
          <v:shape id="_x0000_s2087" type="#_x0000_t202" style="position:absolute;left:0;text-align:left;margin-left:35.4pt;margin-top:90.6pt;width:525.95pt;height:153.15pt;z-index:15729152;mso-position-horizontal-relative:page"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3415"/>
                    <w:gridCol w:w="3552"/>
                    <w:gridCol w:w="3552"/>
                  </w:tblGrid>
                  <w:tr w:rsidR="00957818" w14:paraId="6092C8EB" w14:textId="77777777">
                    <w:trPr>
                      <w:trHeight w:val="3062"/>
                    </w:trPr>
                    <w:tc>
                      <w:tcPr>
                        <w:tcW w:w="3415" w:type="dxa"/>
                      </w:tcPr>
                      <w:p w14:paraId="114DB4BA" w14:textId="77777777" w:rsidR="00957818" w:rsidRDefault="00957818">
                        <w:pPr>
                          <w:pStyle w:val="TableParagraph"/>
                          <w:spacing w:before="0"/>
                          <w:ind w:left="0"/>
                          <w:rPr>
                            <w:rFonts w:ascii="Times New Roman"/>
                            <w:sz w:val="18"/>
                          </w:rPr>
                        </w:pPr>
                      </w:p>
                    </w:tc>
                    <w:tc>
                      <w:tcPr>
                        <w:tcW w:w="3552" w:type="dxa"/>
                      </w:tcPr>
                      <w:p w14:paraId="6D1AFB77" w14:textId="77777777" w:rsidR="00957818" w:rsidRDefault="00957818">
                        <w:pPr>
                          <w:pStyle w:val="TableParagraph"/>
                          <w:spacing w:before="0"/>
                          <w:ind w:left="0"/>
                          <w:rPr>
                            <w:rFonts w:ascii="Times New Roman"/>
                            <w:sz w:val="18"/>
                          </w:rPr>
                        </w:pPr>
                      </w:p>
                    </w:tc>
                    <w:tc>
                      <w:tcPr>
                        <w:tcW w:w="3552" w:type="dxa"/>
                      </w:tcPr>
                      <w:p w14:paraId="3F2DF167" w14:textId="70D3F9EC" w:rsidR="00957818" w:rsidRDefault="00EF60D5">
                        <w:pPr>
                          <w:pStyle w:val="TableParagraph"/>
                          <w:spacing w:before="0"/>
                          <w:ind w:left="0"/>
                          <w:rPr>
                            <w:rFonts w:ascii="Times New Roman"/>
                            <w:sz w:val="18"/>
                          </w:rPr>
                        </w:pPr>
                        <w:r w:rsidRPr="00EF60D5">
                          <w:rPr>
                            <w:rFonts w:ascii="Times New Roman"/>
                            <w:noProof/>
                            <w:sz w:val="18"/>
                          </w:rPr>
                          <w:drawing>
                            <wp:inline distT="0" distB="0" distL="0" distR="0" wp14:anchorId="5CD0D151" wp14:editId="2F2D1D90">
                              <wp:extent cx="1417320" cy="2514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7320" cy="251460"/>
                                      </a:xfrm>
                                      <a:prstGeom prst="rect">
                                        <a:avLst/>
                                      </a:prstGeom>
                                      <a:noFill/>
                                      <a:ln>
                                        <a:noFill/>
                                      </a:ln>
                                    </pic:spPr>
                                  </pic:pic>
                                </a:graphicData>
                              </a:graphic>
                            </wp:inline>
                          </w:drawing>
                        </w:r>
                      </w:p>
                    </w:tc>
                  </w:tr>
                </w:tbl>
                <w:p w14:paraId="7A32CAAA" w14:textId="77777777" w:rsidR="00957818" w:rsidRDefault="00957818">
                  <w:pPr>
                    <w:pStyle w:val="BodyText"/>
                  </w:pPr>
                </w:p>
              </w:txbxContent>
            </v:textbox>
            <w10:wrap anchorx="page"/>
          </v:shape>
        </w:pict>
      </w:r>
      <w:r>
        <w:pict w14:anchorId="77A9C09F">
          <v:rect id="_x0000_s2086" style="position:absolute;left:0;text-align:left;margin-left:94.5pt;margin-top:187.15pt;width:111.65pt;height:18.6pt;z-index:15730688;mso-position-horizontal-relative:page" stroked="f">
            <w10:wrap anchorx="page"/>
          </v:rect>
        </w:pict>
      </w:r>
      <w:r>
        <w:pict w14:anchorId="464F9A08">
          <v:rect id="_x0000_s2085" style="position:absolute;left:0;text-align:left;margin-left:274.5pt;margin-top:187.15pt;width:109.25pt;height:18.6pt;z-index:15731712;mso-position-horizontal-relative:page" stroked="f">
            <w10:wrap anchorx="page"/>
          </v:rect>
        </w:pict>
      </w:r>
      <w:r>
        <w:pict w14:anchorId="76D511ED">
          <v:rect id="_x0000_s2084" style="position:absolute;left:0;text-align:left;margin-left:450.4pt;margin-top:187.15pt;width:110.95pt;height:19.8pt;z-index:15732736;mso-position-horizontal-relative:page" stroked="f">
            <w10:wrap anchorx="page"/>
          </v:rect>
        </w:pict>
      </w:r>
      <w:r>
        <w:rPr>
          <w:sz w:val="20"/>
        </w:rPr>
        <w:t xml:space="preserve">The parties agree that the Beth Din has exclusive jurisdiction to decide all issues relating to a </w:t>
      </w:r>
      <w:r>
        <w:rPr>
          <w:i/>
          <w:sz w:val="20"/>
        </w:rPr>
        <w:t xml:space="preserve">get </w:t>
      </w:r>
      <w:r>
        <w:rPr>
          <w:sz w:val="20"/>
        </w:rPr>
        <w:t xml:space="preserve">(Jewish divorce) as well as any issues arising from this Agreement or the </w:t>
      </w:r>
      <w:r>
        <w:rPr>
          <w:i/>
          <w:sz w:val="20"/>
        </w:rPr>
        <w:t xml:space="preserve">ketubah </w:t>
      </w:r>
      <w:r>
        <w:rPr>
          <w:sz w:val="20"/>
        </w:rPr>
        <w:t xml:space="preserve">and </w:t>
      </w:r>
      <w:proofErr w:type="spellStart"/>
      <w:r>
        <w:rPr>
          <w:i/>
          <w:sz w:val="20"/>
        </w:rPr>
        <w:t>tena'im</w:t>
      </w:r>
      <w:proofErr w:type="spellEnd"/>
      <w:r>
        <w:rPr>
          <w:i/>
          <w:sz w:val="20"/>
        </w:rPr>
        <w:t xml:space="preserve"> </w:t>
      </w:r>
      <w:r>
        <w:rPr>
          <w:sz w:val="20"/>
        </w:rPr>
        <w:t xml:space="preserve">(Jewish premarital agreements) </w:t>
      </w:r>
      <w:proofErr w:type="gramStart"/>
      <w:r>
        <w:rPr>
          <w:sz w:val="20"/>
        </w:rPr>
        <w:t>entered into</w:t>
      </w:r>
      <w:proofErr w:type="gramEnd"/>
      <w:r>
        <w:rPr>
          <w:sz w:val="20"/>
        </w:rPr>
        <w:t xml:space="preserve"> by the Husband and the Wife. Each of the parties agrees to appear in person before the Beth Din at the demand of the other</w:t>
      </w:r>
      <w:r>
        <w:rPr>
          <w:spacing w:val="-9"/>
          <w:sz w:val="20"/>
        </w:rPr>
        <w:t xml:space="preserve"> </w:t>
      </w:r>
      <w:r>
        <w:rPr>
          <w:sz w:val="20"/>
        </w:rPr>
        <w:t>party.</w:t>
      </w:r>
    </w:p>
    <w:p w14:paraId="5786FAF7" w14:textId="77777777" w:rsidR="00957818" w:rsidRDefault="00957818">
      <w:pPr>
        <w:pStyle w:val="BodyText"/>
        <w:spacing w:before="4"/>
      </w:pPr>
    </w:p>
    <w:tbl>
      <w:tblPr>
        <w:tblW w:w="0" w:type="auto"/>
        <w:tblInd w:w="113" w:type="dxa"/>
        <w:tblLayout w:type="fixed"/>
        <w:tblCellMar>
          <w:left w:w="0" w:type="dxa"/>
          <w:right w:w="0" w:type="dxa"/>
        </w:tblCellMar>
        <w:tblLook w:val="01E0" w:firstRow="1" w:lastRow="1" w:firstColumn="1" w:lastColumn="1" w:noHBand="0" w:noVBand="0"/>
      </w:tblPr>
      <w:tblGrid>
        <w:gridCol w:w="3554"/>
        <w:gridCol w:w="3505"/>
        <w:gridCol w:w="3740"/>
      </w:tblGrid>
      <w:tr w:rsidR="00957818" w14:paraId="48A2E553" w14:textId="77777777">
        <w:trPr>
          <w:trHeight w:val="840"/>
        </w:trPr>
        <w:tc>
          <w:tcPr>
            <w:tcW w:w="10799" w:type="dxa"/>
            <w:gridSpan w:val="3"/>
            <w:tcBorders>
              <w:left w:val="single" w:sz="4" w:space="0" w:color="EFEAD7"/>
              <w:right w:val="single" w:sz="4" w:space="0" w:color="EFEAD7"/>
            </w:tcBorders>
            <w:shd w:val="clear" w:color="auto" w:fill="465F61"/>
          </w:tcPr>
          <w:p w14:paraId="7056AFCB" w14:textId="027B9B7F" w:rsidR="00957818" w:rsidRDefault="00000000">
            <w:pPr>
              <w:pStyle w:val="TableParagraph"/>
              <w:spacing w:before="89" w:line="242" w:lineRule="auto"/>
              <w:ind w:left="194" w:right="302"/>
              <w:rPr>
                <w:sz w:val="18"/>
              </w:rPr>
            </w:pPr>
            <w:r>
              <w:rPr>
                <w:b/>
                <w:color w:val="FFFFFF"/>
                <w:sz w:val="18"/>
              </w:rPr>
              <w:t xml:space="preserve">SECTION </w:t>
            </w:r>
            <w:proofErr w:type="gramStart"/>
            <w:r>
              <w:rPr>
                <w:b/>
                <w:color w:val="FFFFFF"/>
                <w:sz w:val="18"/>
              </w:rPr>
              <w:t>IV:A</w:t>
            </w:r>
            <w:proofErr w:type="gramEnd"/>
            <w:r>
              <w:rPr>
                <w:b/>
                <w:color w:val="FFFFFF"/>
                <w:sz w:val="18"/>
              </w:rPr>
              <w:t xml:space="preserve"> regarding additional financial issues is optional. </w:t>
            </w:r>
            <w:r>
              <w:rPr>
                <w:color w:val="FFFFFF"/>
                <w:sz w:val="18"/>
              </w:rPr>
              <w:t xml:space="preserve">Parties may select </w:t>
            </w:r>
            <w:proofErr w:type="gramStart"/>
            <w:r>
              <w:rPr>
                <w:color w:val="FFFFFF"/>
                <w:sz w:val="18"/>
              </w:rPr>
              <w:t>IV:A</w:t>
            </w:r>
            <w:proofErr w:type="gramEnd"/>
            <w:r>
              <w:rPr>
                <w:color w:val="FFFFFF"/>
                <w:sz w:val="18"/>
              </w:rPr>
              <w:t>(1), IV:A(2) or IV:A(3) (but not more than one of these paragraphs). Unless one of these options is chosen, the Beth Din will be without jurisdiction to address matters of general financial disputes between the parties. For more information, see the instructions.</w:t>
            </w:r>
          </w:p>
        </w:tc>
      </w:tr>
      <w:tr w:rsidR="00957818" w14:paraId="4A46D017" w14:textId="77777777">
        <w:trPr>
          <w:trHeight w:val="299"/>
        </w:trPr>
        <w:tc>
          <w:tcPr>
            <w:tcW w:w="3554" w:type="dxa"/>
            <w:tcBorders>
              <w:left w:val="single" w:sz="4" w:space="0" w:color="EFEAD7"/>
            </w:tcBorders>
            <w:shd w:val="clear" w:color="auto" w:fill="CECFCD"/>
          </w:tcPr>
          <w:p w14:paraId="2C446E41" w14:textId="77777777" w:rsidR="00957818" w:rsidRDefault="00000000">
            <w:pPr>
              <w:pStyle w:val="TableParagraph"/>
              <w:spacing w:before="97" w:line="182" w:lineRule="exact"/>
              <w:ind w:left="218"/>
              <w:rPr>
                <w:sz w:val="16"/>
              </w:rPr>
            </w:pPr>
            <w:proofErr w:type="gramStart"/>
            <w:r>
              <w:rPr>
                <w:b/>
                <w:color w:val="465F61"/>
                <w:sz w:val="16"/>
              </w:rPr>
              <w:t>IV:A</w:t>
            </w:r>
            <w:proofErr w:type="gramEnd"/>
            <w:r>
              <w:rPr>
                <w:b/>
                <w:color w:val="465F61"/>
                <w:sz w:val="16"/>
              </w:rPr>
              <w:t xml:space="preserve">(1). </w:t>
            </w:r>
            <w:r>
              <w:rPr>
                <w:sz w:val="16"/>
              </w:rPr>
              <w:t>The parties agree that the Beth Din is</w:t>
            </w:r>
          </w:p>
        </w:tc>
        <w:tc>
          <w:tcPr>
            <w:tcW w:w="3505" w:type="dxa"/>
            <w:shd w:val="clear" w:color="auto" w:fill="CECFCD"/>
          </w:tcPr>
          <w:p w14:paraId="584689EE" w14:textId="77777777" w:rsidR="00957818" w:rsidRDefault="00000000">
            <w:pPr>
              <w:pStyle w:val="TableParagraph"/>
              <w:spacing w:before="97" w:line="182" w:lineRule="exact"/>
              <w:ind w:left="222"/>
              <w:rPr>
                <w:sz w:val="16"/>
              </w:rPr>
            </w:pPr>
            <w:proofErr w:type="gramStart"/>
            <w:r>
              <w:rPr>
                <w:b/>
                <w:color w:val="465F61"/>
                <w:sz w:val="16"/>
              </w:rPr>
              <w:t>IV:A</w:t>
            </w:r>
            <w:proofErr w:type="gramEnd"/>
            <w:r>
              <w:rPr>
                <w:b/>
                <w:color w:val="465F61"/>
                <w:sz w:val="16"/>
              </w:rPr>
              <w:t xml:space="preserve">(2). </w:t>
            </w:r>
            <w:r>
              <w:rPr>
                <w:sz w:val="16"/>
              </w:rPr>
              <w:t>The parties agree that the Beth Din is</w:t>
            </w:r>
          </w:p>
        </w:tc>
        <w:tc>
          <w:tcPr>
            <w:tcW w:w="3740" w:type="dxa"/>
            <w:tcBorders>
              <w:right w:val="single" w:sz="4" w:space="0" w:color="EFEAD7"/>
            </w:tcBorders>
            <w:shd w:val="clear" w:color="auto" w:fill="CECFCD"/>
          </w:tcPr>
          <w:p w14:paraId="252652E5" w14:textId="77777777" w:rsidR="00957818" w:rsidRDefault="00000000">
            <w:pPr>
              <w:pStyle w:val="TableParagraph"/>
              <w:spacing w:before="97" w:line="182" w:lineRule="exact"/>
              <w:ind w:left="269"/>
              <w:rPr>
                <w:sz w:val="16"/>
              </w:rPr>
            </w:pPr>
            <w:proofErr w:type="gramStart"/>
            <w:r>
              <w:rPr>
                <w:b/>
                <w:color w:val="465F61"/>
                <w:sz w:val="16"/>
              </w:rPr>
              <w:t>IV:A</w:t>
            </w:r>
            <w:proofErr w:type="gramEnd"/>
            <w:r>
              <w:rPr>
                <w:b/>
                <w:color w:val="465F61"/>
                <w:sz w:val="16"/>
              </w:rPr>
              <w:t xml:space="preserve">(3). </w:t>
            </w:r>
            <w:r>
              <w:rPr>
                <w:sz w:val="16"/>
              </w:rPr>
              <w:t>The parties agree that the Beth Din is</w:t>
            </w:r>
          </w:p>
        </w:tc>
      </w:tr>
      <w:tr w:rsidR="00957818" w14:paraId="7219D150" w14:textId="77777777">
        <w:trPr>
          <w:trHeight w:val="220"/>
        </w:trPr>
        <w:tc>
          <w:tcPr>
            <w:tcW w:w="3554" w:type="dxa"/>
            <w:tcBorders>
              <w:left w:val="single" w:sz="4" w:space="0" w:color="EFEAD7"/>
            </w:tcBorders>
            <w:shd w:val="clear" w:color="auto" w:fill="CECFCD"/>
          </w:tcPr>
          <w:p w14:paraId="19A9E557" w14:textId="77777777" w:rsidR="00957818" w:rsidRDefault="00000000">
            <w:pPr>
              <w:pStyle w:val="TableParagraph"/>
              <w:spacing w:line="182" w:lineRule="exact"/>
              <w:ind w:left="201"/>
              <w:rPr>
                <w:sz w:val="16"/>
              </w:rPr>
            </w:pPr>
            <w:r>
              <w:rPr>
                <w:sz w:val="16"/>
              </w:rPr>
              <w:t>authorized to decide all monetary disputes (including</w:t>
            </w:r>
          </w:p>
        </w:tc>
        <w:tc>
          <w:tcPr>
            <w:tcW w:w="3505" w:type="dxa"/>
            <w:shd w:val="clear" w:color="auto" w:fill="CECFCD"/>
          </w:tcPr>
          <w:p w14:paraId="25CFEC0F" w14:textId="77777777" w:rsidR="00957818" w:rsidRDefault="00000000">
            <w:pPr>
              <w:pStyle w:val="TableParagraph"/>
              <w:spacing w:line="182" w:lineRule="exact"/>
              <w:rPr>
                <w:sz w:val="16"/>
              </w:rPr>
            </w:pPr>
            <w:r>
              <w:rPr>
                <w:sz w:val="16"/>
              </w:rPr>
              <w:t>authorized to decide all monetary disputes (including</w:t>
            </w:r>
          </w:p>
        </w:tc>
        <w:tc>
          <w:tcPr>
            <w:tcW w:w="3740" w:type="dxa"/>
            <w:tcBorders>
              <w:right w:val="single" w:sz="4" w:space="0" w:color="EFEAD7"/>
            </w:tcBorders>
            <w:shd w:val="clear" w:color="auto" w:fill="CECFCD"/>
          </w:tcPr>
          <w:p w14:paraId="349FD0CB" w14:textId="77777777" w:rsidR="00957818" w:rsidRDefault="00000000">
            <w:pPr>
              <w:pStyle w:val="TableParagraph"/>
              <w:spacing w:line="182" w:lineRule="exact"/>
              <w:ind w:left="252"/>
              <w:rPr>
                <w:sz w:val="16"/>
              </w:rPr>
            </w:pPr>
            <w:r>
              <w:rPr>
                <w:sz w:val="16"/>
              </w:rPr>
              <w:t>authorized to decide all monetary disputes (including</w:t>
            </w:r>
          </w:p>
        </w:tc>
      </w:tr>
      <w:tr w:rsidR="00957818" w14:paraId="2E917E05" w14:textId="77777777">
        <w:trPr>
          <w:trHeight w:val="219"/>
        </w:trPr>
        <w:tc>
          <w:tcPr>
            <w:tcW w:w="3554" w:type="dxa"/>
            <w:tcBorders>
              <w:left w:val="single" w:sz="4" w:space="0" w:color="EFEAD7"/>
            </w:tcBorders>
            <w:shd w:val="clear" w:color="auto" w:fill="CECFCD"/>
          </w:tcPr>
          <w:p w14:paraId="637FD489" w14:textId="77777777" w:rsidR="00957818" w:rsidRDefault="00000000">
            <w:pPr>
              <w:pStyle w:val="TableParagraph"/>
              <w:spacing w:line="181" w:lineRule="exact"/>
              <w:ind w:left="201"/>
              <w:rPr>
                <w:sz w:val="16"/>
              </w:rPr>
            </w:pPr>
            <w:r>
              <w:rPr>
                <w:sz w:val="16"/>
              </w:rPr>
              <w:t>division of property and maintenance) that may arise</w:t>
            </w:r>
          </w:p>
        </w:tc>
        <w:tc>
          <w:tcPr>
            <w:tcW w:w="3505" w:type="dxa"/>
            <w:shd w:val="clear" w:color="auto" w:fill="CECFCD"/>
          </w:tcPr>
          <w:p w14:paraId="3A0969F5" w14:textId="77777777" w:rsidR="00957818" w:rsidRDefault="00000000">
            <w:pPr>
              <w:pStyle w:val="TableParagraph"/>
              <w:spacing w:line="181" w:lineRule="exact"/>
              <w:rPr>
                <w:sz w:val="16"/>
              </w:rPr>
            </w:pPr>
            <w:r>
              <w:rPr>
                <w:sz w:val="16"/>
              </w:rPr>
              <w:t>division of property and maintenance) that may arise</w:t>
            </w:r>
          </w:p>
        </w:tc>
        <w:tc>
          <w:tcPr>
            <w:tcW w:w="3740" w:type="dxa"/>
            <w:tcBorders>
              <w:right w:val="single" w:sz="4" w:space="0" w:color="EFEAD7"/>
            </w:tcBorders>
            <w:shd w:val="clear" w:color="auto" w:fill="CECFCD"/>
          </w:tcPr>
          <w:p w14:paraId="16329BD8" w14:textId="77777777" w:rsidR="00957818" w:rsidRDefault="00000000">
            <w:pPr>
              <w:pStyle w:val="TableParagraph"/>
              <w:spacing w:line="181" w:lineRule="exact"/>
              <w:ind w:left="252"/>
              <w:rPr>
                <w:sz w:val="16"/>
              </w:rPr>
            </w:pPr>
            <w:r>
              <w:rPr>
                <w:sz w:val="16"/>
              </w:rPr>
              <w:t>division of property and maintenance) that may arise</w:t>
            </w:r>
          </w:p>
        </w:tc>
      </w:tr>
      <w:tr w:rsidR="00957818" w14:paraId="760C3D6F" w14:textId="77777777">
        <w:trPr>
          <w:trHeight w:val="219"/>
        </w:trPr>
        <w:tc>
          <w:tcPr>
            <w:tcW w:w="3554" w:type="dxa"/>
            <w:tcBorders>
              <w:left w:val="single" w:sz="4" w:space="0" w:color="EFEAD7"/>
            </w:tcBorders>
            <w:shd w:val="clear" w:color="auto" w:fill="CECFCD"/>
          </w:tcPr>
          <w:p w14:paraId="1E9C4369" w14:textId="77777777" w:rsidR="00957818" w:rsidRDefault="00000000">
            <w:pPr>
              <w:pStyle w:val="TableParagraph"/>
              <w:spacing w:before="17" w:line="182" w:lineRule="exact"/>
              <w:ind w:left="201"/>
              <w:rPr>
                <w:sz w:val="16"/>
              </w:rPr>
            </w:pPr>
            <w:r>
              <w:rPr>
                <w:sz w:val="16"/>
              </w:rPr>
              <w:t xml:space="preserve">between them. We choose to have Paragraph </w:t>
            </w:r>
            <w:proofErr w:type="gramStart"/>
            <w:r>
              <w:rPr>
                <w:sz w:val="16"/>
              </w:rPr>
              <w:t>IV:A</w:t>
            </w:r>
            <w:proofErr w:type="gramEnd"/>
            <w:r>
              <w:rPr>
                <w:sz w:val="16"/>
              </w:rPr>
              <w:t>(1)</w:t>
            </w:r>
          </w:p>
        </w:tc>
        <w:tc>
          <w:tcPr>
            <w:tcW w:w="3505" w:type="dxa"/>
            <w:shd w:val="clear" w:color="auto" w:fill="CECFCD"/>
          </w:tcPr>
          <w:p w14:paraId="6BD2D275" w14:textId="77777777" w:rsidR="00957818" w:rsidRDefault="00000000">
            <w:pPr>
              <w:pStyle w:val="TableParagraph"/>
              <w:spacing w:before="17" w:line="182" w:lineRule="exact"/>
              <w:rPr>
                <w:sz w:val="16"/>
              </w:rPr>
            </w:pPr>
            <w:r>
              <w:rPr>
                <w:sz w:val="16"/>
              </w:rPr>
              <w:t>between them based on principles of equitable</w:t>
            </w:r>
          </w:p>
        </w:tc>
        <w:tc>
          <w:tcPr>
            <w:tcW w:w="3740" w:type="dxa"/>
            <w:tcBorders>
              <w:right w:val="single" w:sz="4" w:space="0" w:color="EFEAD7"/>
            </w:tcBorders>
            <w:shd w:val="clear" w:color="auto" w:fill="CECFCD"/>
          </w:tcPr>
          <w:p w14:paraId="11E0BF01" w14:textId="77777777" w:rsidR="00957818" w:rsidRDefault="00000000">
            <w:pPr>
              <w:pStyle w:val="TableParagraph"/>
              <w:spacing w:before="17" w:line="182" w:lineRule="exact"/>
              <w:ind w:left="252"/>
              <w:rPr>
                <w:sz w:val="16"/>
              </w:rPr>
            </w:pPr>
            <w:r>
              <w:rPr>
                <w:sz w:val="16"/>
              </w:rPr>
              <w:t>between them based on principles of community</w:t>
            </w:r>
          </w:p>
        </w:tc>
      </w:tr>
      <w:tr w:rsidR="00957818" w14:paraId="2CC009F6" w14:textId="77777777">
        <w:trPr>
          <w:trHeight w:val="220"/>
        </w:trPr>
        <w:tc>
          <w:tcPr>
            <w:tcW w:w="3554" w:type="dxa"/>
            <w:tcBorders>
              <w:left w:val="single" w:sz="4" w:space="0" w:color="EFEAD7"/>
            </w:tcBorders>
            <w:shd w:val="clear" w:color="auto" w:fill="CECFCD"/>
          </w:tcPr>
          <w:p w14:paraId="4E9DD4BE" w14:textId="77777777" w:rsidR="00957818" w:rsidRDefault="00000000">
            <w:pPr>
              <w:pStyle w:val="TableParagraph"/>
              <w:spacing w:line="182" w:lineRule="exact"/>
              <w:ind w:left="201"/>
              <w:rPr>
                <w:sz w:val="16"/>
              </w:rPr>
            </w:pPr>
            <w:r>
              <w:rPr>
                <w:sz w:val="16"/>
              </w:rPr>
              <w:t>apply to our arbitration agreement.</w:t>
            </w:r>
          </w:p>
        </w:tc>
        <w:tc>
          <w:tcPr>
            <w:tcW w:w="3505" w:type="dxa"/>
            <w:shd w:val="clear" w:color="auto" w:fill="CECFCD"/>
          </w:tcPr>
          <w:p w14:paraId="17F75BF6" w14:textId="77777777" w:rsidR="00957818" w:rsidRDefault="00000000">
            <w:pPr>
              <w:pStyle w:val="TableParagraph"/>
              <w:spacing w:line="182" w:lineRule="exact"/>
              <w:rPr>
                <w:sz w:val="16"/>
              </w:rPr>
            </w:pPr>
            <w:r>
              <w:rPr>
                <w:sz w:val="16"/>
              </w:rPr>
              <w:t>distribution law customarily employed in the United</w:t>
            </w:r>
          </w:p>
        </w:tc>
        <w:tc>
          <w:tcPr>
            <w:tcW w:w="3740" w:type="dxa"/>
            <w:tcBorders>
              <w:right w:val="single" w:sz="4" w:space="0" w:color="EFEAD7"/>
            </w:tcBorders>
            <w:shd w:val="clear" w:color="auto" w:fill="CECFCD"/>
          </w:tcPr>
          <w:p w14:paraId="078FA52B" w14:textId="77777777" w:rsidR="00957818" w:rsidRDefault="00000000">
            <w:pPr>
              <w:pStyle w:val="TableParagraph"/>
              <w:spacing w:line="182" w:lineRule="exact"/>
              <w:ind w:left="252"/>
              <w:rPr>
                <w:sz w:val="16"/>
              </w:rPr>
            </w:pPr>
            <w:r>
              <w:rPr>
                <w:sz w:val="16"/>
              </w:rPr>
              <w:t>property law customarily employed in the United</w:t>
            </w:r>
          </w:p>
        </w:tc>
      </w:tr>
      <w:tr w:rsidR="00957818" w14:paraId="67E21E7A" w14:textId="77777777">
        <w:trPr>
          <w:trHeight w:val="219"/>
        </w:trPr>
        <w:tc>
          <w:tcPr>
            <w:tcW w:w="3554" w:type="dxa"/>
            <w:tcBorders>
              <w:left w:val="single" w:sz="4" w:space="0" w:color="EFEAD7"/>
            </w:tcBorders>
            <w:shd w:val="clear" w:color="auto" w:fill="CECFCD"/>
          </w:tcPr>
          <w:p w14:paraId="5E4AE3B4" w14:textId="77777777" w:rsidR="00957818" w:rsidRDefault="00957818">
            <w:pPr>
              <w:pStyle w:val="TableParagraph"/>
              <w:spacing w:before="0"/>
              <w:ind w:left="0"/>
              <w:rPr>
                <w:rFonts w:ascii="Times New Roman"/>
                <w:sz w:val="14"/>
              </w:rPr>
            </w:pPr>
          </w:p>
        </w:tc>
        <w:tc>
          <w:tcPr>
            <w:tcW w:w="3505" w:type="dxa"/>
            <w:shd w:val="clear" w:color="auto" w:fill="CECFCD"/>
          </w:tcPr>
          <w:p w14:paraId="7A0E5936" w14:textId="77777777" w:rsidR="00957818" w:rsidRDefault="00000000">
            <w:pPr>
              <w:pStyle w:val="TableParagraph"/>
              <w:spacing w:line="181" w:lineRule="exact"/>
              <w:rPr>
                <w:sz w:val="16"/>
              </w:rPr>
            </w:pPr>
            <w:r>
              <w:rPr>
                <w:sz w:val="16"/>
              </w:rPr>
              <w:t>States as found in the Uniform Marriage and Divorce</w:t>
            </w:r>
          </w:p>
        </w:tc>
        <w:tc>
          <w:tcPr>
            <w:tcW w:w="3740" w:type="dxa"/>
            <w:tcBorders>
              <w:right w:val="single" w:sz="4" w:space="0" w:color="EFEAD7"/>
            </w:tcBorders>
            <w:shd w:val="clear" w:color="auto" w:fill="CECFCD"/>
          </w:tcPr>
          <w:p w14:paraId="1381713E" w14:textId="77777777" w:rsidR="00957818" w:rsidRDefault="00000000">
            <w:pPr>
              <w:pStyle w:val="TableParagraph"/>
              <w:spacing w:line="181" w:lineRule="exact"/>
              <w:ind w:left="252"/>
              <w:rPr>
                <w:sz w:val="16"/>
              </w:rPr>
            </w:pPr>
            <w:r>
              <w:rPr>
                <w:sz w:val="16"/>
              </w:rPr>
              <w:t>States as found in the Uniform Marriage and Divorce</w:t>
            </w:r>
          </w:p>
        </w:tc>
      </w:tr>
      <w:tr w:rsidR="00957818" w14:paraId="7DA705A2" w14:textId="77777777">
        <w:trPr>
          <w:trHeight w:val="219"/>
        </w:trPr>
        <w:tc>
          <w:tcPr>
            <w:tcW w:w="3554" w:type="dxa"/>
            <w:tcBorders>
              <w:left w:val="single" w:sz="4" w:space="0" w:color="EFEAD7"/>
            </w:tcBorders>
            <w:shd w:val="clear" w:color="auto" w:fill="CECFCD"/>
          </w:tcPr>
          <w:p w14:paraId="68B82F0C" w14:textId="77777777" w:rsidR="00957818" w:rsidRDefault="00957818">
            <w:pPr>
              <w:pStyle w:val="TableParagraph"/>
              <w:spacing w:before="0"/>
              <w:ind w:left="0"/>
              <w:rPr>
                <w:rFonts w:ascii="Times New Roman"/>
                <w:sz w:val="14"/>
              </w:rPr>
            </w:pPr>
          </w:p>
        </w:tc>
        <w:tc>
          <w:tcPr>
            <w:tcW w:w="3505" w:type="dxa"/>
            <w:shd w:val="clear" w:color="auto" w:fill="CECFCD"/>
          </w:tcPr>
          <w:p w14:paraId="7CF1BB71" w14:textId="77777777" w:rsidR="00957818" w:rsidRDefault="00000000">
            <w:pPr>
              <w:pStyle w:val="TableParagraph"/>
              <w:spacing w:before="17" w:line="182" w:lineRule="exact"/>
              <w:rPr>
                <w:sz w:val="16"/>
              </w:rPr>
            </w:pPr>
            <w:r>
              <w:rPr>
                <w:sz w:val="16"/>
              </w:rPr>
              <w:t xml:space="preserve">Act. We choose to have Paragraph </w:t>
            </w:r>
            <w:proofErr w:type="gramStart"/>
            <w:r>
              <w:rPr>
                <w:sz w:val="16"/>
              </w:rPr>
              <w:t>IV:A</w:t>
            </w:r>
            <w:proofErr w:type="gramEnd"/>
            <w:r>
              <w:rPr>
                <w:sz w:val="16"/>
              </w:rPr>
              <w:t>(2) apply to</w:t>
            </w:r>
          </w:p>
        </w:tc>
        <w:tc>
          <w:tcPr>
            <w:tcW w:w="3740" w:type="dxa"/>
            <w:tcBorders>
              <w:right w:val="single" w:sz="4" w:space="0" w:color="EFEAD7"/>
            </w:tcBorders>
            <w:shd w:val="clear" w:color="auto" w:fill="CECFCD"/>
          </w:tcPr>
          <w:p w14:paraId="60B0E751" w14:textId="77777777" w:rsidR="00957818" w:rsidRDefault="00000000">
            <w:pPr>
              <w:pStyle w:val="TableParagraph"/>
              <w:spacing w:before="17" w:line="182" w:lineRule="exact"/>
              <w:ind w:left="252"/>
              <w:rPr>
                <w:sz w:val="16"/>
              </w:rPr>
            </w:pPr>
            <w:r>
              <w:rPr>
                <w:sz w:val="16"/>
              </w:rPr>
              <w:t xml:space="preserve">Act. We choose to have Paragraph </w:t>
            </w:r>
            <w:proofErr w:type="gramStart"/>
            <w:r>
              <w:rPr>
                <w:sz w:val="16"/>
              </w:rPr>
              <w:t>IV:A</w:t>
            </w:r>
            <w:proofErr w:type="gramEnd"/>
            <w:r>
              <w:rPr>
                <w:sz w:val="16"/>
              </w:rPr>
              <w:t>(3) apply to</w:t>
            </w:r>
          </w:p>
        </w:tc>
      </w:tr>
      <w:tr w:rsidR="00957818" w14:paraId="6A61E6A4" w14:textId="77777777">
        <w:trPr>
          <w:trHeight w:val="230"/>
        </w:trPr>
        <w:tc>
          <w:tcPr>
            <w:tcW w:w="3554" w:type="dxa"/>
            <w:tcBorders>
              <w:left w:val="single" w:sz="4" w:space="0" w:color="EFEAD7"/>
            </w:tcBorders>
            <w:shd w:val="clear" w:color="auto" w:fill="CECFCD"/>
          </w:tcPr>
          <w:p w14:paraId="0B9017AF" w14:textId="77777777" w:rsidR="00957818" w:rsidRDefault="00957818">
            <w:pPr>
              <w:pStyle w:val="TableParagraph"/>
              <w:spacing w:before="0"/>
              <w:ind w:left="0"/>
              <w:rPr>
                <w:rFonts w:ascii="Times New Roman"/>
                <w:sz w:val="16"/>
              </w:rPr>
            </w:pPr>
          </w:p>
        </w:tc>
        <w:tc>
          <w:tcPr>
            <w:tcW w:w="3505" w:type="dxa"/>
            <w:shd w:val="clear" w:color="auto" w:fill="CECFCD"/>
          </w:tcPr>
          <w:p w14:paraId="31E9438E" w14:textId="77777777" w:rsidR="00957818" w:rsidRDefault="00000000">
            <w:pPr>
              <w:pStyle w:val="TableParagraph"/>
              <w:rPr>
                <w:sz w:val="16"/>
              </w:rPr>
            </w:pPr>
            <w:r>
              <w:rPr>
                <w:sz w:val="16"/>
              </w:rPr>
              <w:t>our arbitration agreement.</w:t>
            </w:r>
          </w:p>
        </w:tc>
        <w:tc>
          <w:tcPr>
            <w:tcW w:w="3740" w:type="dxa"/>
            <w:tcBorders>
              <w:right w:val="single" w:sz="4" w:space="0" w:color="EFEAD7"/>
            </w:tcBorders>
            <w:shd w:val="clear" w:color="auto" w:fill="CECFCD"/>
          </w:tcPr>
          <w:p w14:paraId="5CD17427" w14:textId="77777777" w:rsidR="00957818" w:rsidRDefault="00000000">
            <w:pPr>
              <w:pStyle w:val="TableParagraph"/>
              <w:ind w:left="252"/>
              <w:rPr>
                <w:sz w:val="16"/>
              </w:rPr>
            </w:pPr>
            <w:r>
              <w:rPr>
                <w:sz w:val="16"/>
              </w:rPr>
              <w:t>our arbitration agreement.</w:t>
            </w:r>
          </w:p>
        </w:tc>
      </w:tr>
      <w:tr w:rsidR="00957818" w14:paraId="08099867" w14:textId="77777777">
        <w:trPr>
          <w:trHeight w:val="250"/>
        </w:trPr>
        <w:tc>
          <w:tcPr>
            <w:tcW w:w="3554" w:type="dxa"/>
            <w:tcBorders>
              <w:left w:val="single" w:sz="4" w:space="0" w:color="EFEAD7"/>
            </w:tcBorders>
            <w:shd w:val="clear" w:color="auto" w:fill="CECFCD"/>
          </w:tcPr>
          <w:p w14:paraId="48D9FFB0" w14:textId="066BB73A" w:rsidR="00957818" w:rsidRDefault="00EF60D5">
            <w:pPr>
              <w:pStyle w:val="TableParagraph"/>
              <w:spacing w:before="28"/>
              <w:ind w:left="201"/>
              <w:rPr>
                <w:sz w:val="16"/>
              </w:rPr>
            </w:pPr>
            <w:r>
              <w:rPr>
                <w:noProof/>
                <w:color w:val="465F61"/>
                <w:sz w:val="16"/>
              </w:rPr>
              <w:pict w14:anchorId="6D60D44E">
                <v:shape id="_x0000_s2089" type="#_x0000_t202" style="position:absolute;left:0;text-align:left;margin-left:57.95pt;margin-top:3.05pt;width:111.6pt;height:19.2pt;z-index:487595008;mso-position-horizontal-relative:text;mso-position-vertical-relative:text" filled="f" stroked="f">
                  <v:textbox>
                    <w:txbxContent>
                      <w:p w14:paraId="24206233" w14:textId="77777777" w:rsidR="00EF60D5" w:rsidRDefault="00EF60D5"/>
                    </w:txbxContent>
                  </v:textbox>
                </v:shape>
              </w:pict>
            </w:r>
            <w:r w:rsidR="00000000">
              <w:rPr>
                <w:color w:val="465F61"/>
                <w:sz w:val="16"/>
              </w:rPr>
              <w:t>Signature of</w:t>
            </w:r>
          </w:p>
        </w:tc>
        <w:tc>
          <w:tcPr>
            <w:tcW w:w="3505" w:type="dxa"/>
            <w:shd w:val="clear" w:color="auto" w:fill="CECFCD"/>
          </w:tcPr>
          <w:p w14:paraId="6E32E22B" w14:textId="63E49164" w:rsidR="00957818" w:rsidRDefault="00EF60D5">
            <w:pPr>
              <w:pStyle w:val="TableParagraph"/>
              <w:spacing w:before="69" w:line="162" w:lineRule="exact"/>
              <w:rPr>
                <w:sz w:val="16"/>
              </w:rPr>
            </w:pPr>
            <w:r>
              <w:rPr>
                <w:noProof/>
                <w:color w:val="465F61"/>
                <w:sz w:val="16"/>
              </w:rPr>
              <w:pict w14:anchorId="6D60D44E">
                <v:shape id="_x0000_s2091" type="#_x0000_t202" style="position:absolute;left:0;text-align:left;margin-left:59.05pt;margin-top:4.35pt;width:111.6pt;height:19.2pt;z-index:487597056;mso-position-horizontal-relative:text;mso-position-vertical-relative:text" filled="f" stroked="f">
                  <v:textbox>
                    <w:txbxContent>
                      <w:p w14:paraId="765CA5DD" w14:textId="77777777" w:rsidR="00EF60D5" w:rsidRDefault="00EF60D5" w:rsidP="00EF60D5"/>
                    </w:txbxContent>
                  </v:textbox>
                </v:shape>
              </w:pict>
            </w:r>
            <w:r w:rsidR="00000000">
              <w:rPr>
                <w:color w:val="465F61"/>
                <w:sz w:val="16"/>
              </w:rPr>
              <w:t>Signature of</w:t>
            </w:r>
          </w:p>
        </w:tc>
        <w:tc>
          <w:tcPr>
            <w:tcW w:w="3740" w:type="dxa"/>
            <w:tcBorders>
              <w:right w:val="single" w:sz="4" w:space="0" w:color="EFEAD7"/>
            </w:tcBorders>
            <w:shd w:val="clear" w:color="auto" w:fill="CECFCD"/>
          </w:tcPr>
          <w:p w14:paraId="311B86A8" w14:textId="7EEC1C3C" w:rsidR="00957818" w:rsidRDefault="00EF60D5">
            <w:pPr>
              <w:pStyle w:val="TableParagraph"/>
              <w:spacing w:before="69" w:line="162" w:lineRule="exact"/>
              <w:ind w:left="252"/>
              <w:rPr>
                <w:sz w:val="16"/>
              </w:rPr>
            </w:pPr>
            <w:r>
              <w:rPr>
                <w:b/>
                <w:noProof/>
                <w:sz w:val="16"/>
              </w:rPr>
              <w:pict w14:anchorId="6D60D44E">
                <v:shape id="_x0000_s2094" type="#_x0000_t202" style="position:absolute;left:0;text-align:left;margin-left:61.4pt;margin-top:4.95pt;width:111.6pt;height:19.2pt;z-index:487600128;mso-position-horizontal-relative:text;mso-position-vertical-relative:text" filled="f" stroked="f">
                  <v:textbox>
                    <w:txbxContent>
                      <w:p w14:paraId="7B236AFB" w14:textId="77777777" w:rsidR="00EF60D5" w:rsidRDefault="00EF60D5" w:rsidP="00EF60D5"/>
                    </w:txbxContent>
                  </v:textbox>
                </v:shape>
              </w:pict>
            </w:r>
            <w:r w:rsidR="00000000">
              <w:rPr>
                <w:color w:val="465F61"/>
                <w:sz w:val="16"/>
              </w:rPr>
              <w:t>Signature of</w:t>
            </w:r>
          </w:p>
        </w:tc>
      </w:tr>
      <w:tr w:rsidR="00957818" w14:paraId="34A9E17C" w14:textId="77777777">
        <w:trPr>
          <w:trHeight w:val="248"/>
        </w:trPr>
        <w:tc>
          <w:tcPr>
            <w:tcW w:w="3554" w:type="dxa"/>
            <w:tcBorders>
              <w:left w:val="single" w:sz="4" w:space="0" w:color="EFEAD7"/>
            </w:tcBorders>
            <w:shd w:val="clear" w:color="auto" w:fill="CECFCD"/>
          </w:tcPr>
          <w:p w14:paraId="732851D3" w14:textId="5EE3CAB6" w:rsidR="00957818" w:rsidRDefault="00000000">
            <w:pPr>
              <w:pStyle w:val="TableParagraph"/>
              <w:spacing w:before="0" w:line="182" w:lineRule="exact"/>
              <w:ind w:left="201"/>
              <w:rPr>
                <w:sz w:val="16"/>
              </w:rPr>
            </w:pPr>
            <w:r>
              <w:rPr>
                <w:color w:val="465F61"/>
                <w:sz w:val="16"/>
              </w:rPr>
              <w:t>Husband</w:t>
            </w:r>
          </w:p>
        </w:tc>
        <w:tc>
          <w:tcPr>
            <w:tcW w:w="3505" w:type="dxa"/>
            <w:shd w:val="clear" w:color="auto" w:fill="CECFCD"/>
          </w:tcPr>
          <w:p w14:paraId="6CD80482" w14:textId="77777777" w:rsidR="00957818" w:rsidRDefault="00000000">
            <w:pPr>
              <w:pStyle w:val="TableParagraph"/>
              <w:spacing w:before="36"/>
              <w:rPr>
                <w:sz w:val="16"/>
              </w:rPr>
            </w:pPr>
            <w:r>
              <w:rPr>
                <w:color w:val="465F61"/>
                <w:sz w:val="16"/>
              </w:rPr>
              <w:t>Husband</w:t>
            </w:r>
          </w:p>
        </w:tc>
        <w:tc>
          <w:tcPr>
            <w:tcW w:w="3740" w:type="dxa"/>
            <w:tcBorders>
              <w:right w:val="single" w:sz="4" w:space="0" w:color="EFEAD7"/>
            </w:tcBorders>
            <w:shd w:val="clear" w:color="auto" w:fill="CECFCD"/>
          </w:tcPr>
          <w:p w14:paraId="3631EEFB" w14:textId="77777777" w:rsidR="00957818" w:rsidRDefault="00000000">
            <w:pPr>
              <w:pStyle w:val="TableParagraph"/>
              <w:spacing w:before="36"/>
              <w:ind w:left="252"/>
              <w:rPr>
                <w:sz w:val="16"/>
              </w:rPr>
            </w:pPr>
            <w:r>
              <w:rPr>
                <w:color w:val="465F61"/>
                <w:sz w:val="16"/>
              </w:rPr>
              <w:t>Husband</w:t>
            </w:r>
          </w:p>
        </w:tc>
      </w:tr>
      <w:tr w:rsidR="00957818" w14:paraId="346D8BA5" w14:textId="77777777">
        <w:trPr>
          <w:trHeight w:val="250"/>
        </w:trPr>
        <w:tc>
          <w:tcPr>
            <w:tcW w:w="3554" w:type="dxa"/>
            <w:tcBorders>
              <w:left w:val="single" w:sz="4" w:space="0" w:color="EFEAD7"/>
            </w:tcBorders>
            <w:shd w:val="clear" w:color="auto" w:fill="CECFCD"/>
          </w:tcPr>
          <w:p w14:paraId="743C24C4" w14:textId="2C5B0979" w:rsidR="00957818" w:rsidRDefault="00EF60D5">
            <w:pPr>
              <w:pStyle w:val="TableParagraph"/>
              <w:spacing w:before="28"/>
              <w:ind w:left="201"/>
              <w:rPr>
                <w:sz w:val="16"/>
              </w:rPr>
            </w:pPr>
            <w:r>
              <w:rPr>
                <w:noProof/>
                <w:color w:val="465F61"/>
                <w:sz w:val="16"/>
              </w:rPr>
              <w:pict w14:anchorId="6D60D44E">
                <v:shape id="_x0000_s2090" type="#_x0000_t202" style="position:absolute;left:0;text-align:left;margin-left:57.95pt;margin-top:4.1pt;width:111.6pt;height:19.2pt;z-index:487596032;mso-position-horizontal-relative:text;mso-position-vertical-relative:text" filled="f" stroked="f">
                  <v:textbox>
                    <w:txbxContent>
                      <w:p w14:paraId="25D0A769" w14:textId="77777777" w:rsidR="00EF60D5" w:rsidRDefault="00EF60D5" w:rsidP="00EF60D5"/>
                    </w:txbxContent>
                  </v:textbox>
                </v:shape>
              </w:pict>
            </w:r>
            <w:r w:rsidR="00000000">
              <w:rPr>
                <w:color w:val="465F61"/>
                <w:sz w:val="16"/>
              </w:rPr>
              <w:t>Signature of</w:t>
            </w:r>
          </w:p>
        </w:tc>
        <w:tc>
          <w:tcPr>
            <w:tcW w:w="3505" w:type="dxa"/>
            <w:shd w:val="clear" w:color="auto" w:fill="CECFCD"/>
          </w:tcPr>
          <w:p w14:paraId="425B616C" w14:textId="62E6713C" w:rsidR="00957818" w:rsidRDefault="00EF60D5">
            <w:pPr>
              <w:pStyle w:val="TableParagraph"/>
              <w:spacing w:before="69" w:line="162" w:lineRule="exact"/>
              <w:rPr>
                <w:sz w:val="16"/>
              </w:rPr>
            </w:pPr>
            <w:r>
              <w:rPr>
                <w:b/>
                <w:noProof/>
                <w:sz w:val="16"/>
              </w:rPr>
              <w:pict w14:anchorId="6D60D44E">
                <v:shape id="_x0000_s2093" type="#_x0000_t202" style="position:absolute;left:0;text-align:left;margin-left:60.55pt;margin-top:3.35pt;width:111.6pt;height:19.2pt;z-index:487599104;mso-position-horizontal-relative:text;mso-position-vertical-relative:text" filled="f" stroked="f">
                  <v:textbox>
                    <w:txbxContent>
                      <w:p w14:paraId="56E53D9E" w14:textId="77777777" w:rsidR="00EF60D5" w:rsidRDefault="00EF60D5" w:rsidP="00EF60D5"/>
                    </w:txbxContent>
                  </v:textbox>
                </v:shape>
              </w:pict>
            </w:r>
            <w:r w:rsidR="00000000">
              <w:rPr>
                <w:color w:val="465F61"/>
                <w:sz w:val="16"/>
              </w:rPr>
              <w:t>Signature of</w:t>
            </w:r>
          </w:p>
        </w:tc>
        <w:tc>
          <w:tcPr>
            <w:tcW w:w="3740" w:type="dxa"/>
            <w:tcBorders>
              <w:right w:val="single" w:sz="4" w:space="0" w:color="EFEAD7"/>
            </w:tcBorders>
            <w:shd w:val="clear" w:color="auto" w:fill="CECFCD"/>
          </w:tcPr>
          <w:p w14:paraId="46B54D91" w14:textId="6822A0D2" w:rsidR="00957818" w:rsidRDefault="00EF60D5">
            <w:pPr>
              <w:pStyle w:val="TableParagraph"/>
              <w:spacing w:before="69" w:line="162" w:lineRule="exact"/>
              <w:ind w:left="252"/>
              <w:rPr>
                <w:sz w:val="16"/>
              </w:rPr>
            </w:pPr>
            <w:r>
              <w:rPr>
                <w:b/>
                <w:noProof/>
                <w:sz w:val="16"/>
              </w:rPr>
              <w:pict w14:anchorId="6D60D44E">
                <v:shape id="_x0000_s2095" type="#_x0000_t202" style="position:absolute;left:0;text-align:left;margin-left:60.5pt;margin-top:4.9pt;width:111.6pt;height:19.2pt;z-index:487601152;mso-position-horizontal-relative:text;mso-position-vertical-relative:text" filled="f" stroked="f">
                  <v:textbox>
                    <w:txbxContent>
                      <w:p w14:paraId="4F42E9DE" w14:textId="77777777" w:rsidR="00EF60D5" w:rsidRDefault="00EF60D5" w:rsidP="00EF60D5"/>
                    </w:txbxContent>
                  </v:textbox>
                </v:shape>
              </w:pict>
            </w:r>
            <w:r w:rsidR="00000000">
              <w:rPr>
                <w:color w:val="465F61"/>
                <w:sz w:val="16"/>
              </w:rPr>
              <w:t>Signature of</w:t>
            </w:r>
          </w:p>
        </w:tc>
      </w:tr>
      <w:tr w:rsidR="00957818" w14:paraId="2E7FEB3D" w14:textId="77777777">
        <w:trPr>
          <w:trHeight w:val="463"/>
        </w:trPr>
        <w:tc>
          <w:tcPr>
            <w:tcW w:w="3554" w:type="dxa"/>
            <w:tcBorders>
              <w:left w:val="single" w:sz="4" w:space="0" w:color="EFEAD7"/>
            </w:tcBorders>
            <w:shd w:val="clear" w:color="auto" w:fill="CECFCD"/>
          </w:tcPr>
          <w:p w14:paraId="6992F5DB" w14:textId="77777777" w:rsidR="00957818" w:rsidRDefault="00000000">
            <w:pPr>
              <w:pStyle w:val="TableParagraph"/>
              <w:spacing w:before="0" w:line="182" w:lineRule="exact"/>
              <w:ind w:left="237"/>
              <w:rPr>
                <w:sz w:val="16"/>
              </w:rPr>
            </w:pPr>
            <w:r>
              <w:rPr>
                <w:color w:val="465F61"/>
                <w:sz w:val="16"/>
              </w:rPr>
              <w:t>Wife</w:t>
            </w:r>
          </w:p>
        </w:tc>
        <w:tc>
          <w:tcPr>
            <w:tcW w:w="3505" w:type="dxa"/>
            <w:shd w:val="clear" w:color="auto" w:fill="CECFCD"/>
          </w:tcPr>
          <w:p w14:paraId="45EEC63F" w14:textId="77777777" w:rsidR="00957818" w:rsidRDefault="00000000">
            <w:pPr>
              <w:pStyle w:val="TableParagraph"/>
              <w:spacing w:before="39"/>
              <w:ind w:left="241"/>
              <w:rPr>
                <w:sz w:val="16"/>
              </w:rPr>
            </w:pPr>
            <w:r>
              <w:rPr>
                <w:color w:val="465F61"/>
                <w:sz w:val="16"/>
              </w:rPr>
              <w:t>Wife</w:t>
            </w:r>
          </w:p>
        </w:tc>
        <w:tc>
          <w:tcPr>
            <w:tcW w:w="3740" w:type="dxa"/>
            <w:tcBorders>
              <w:right w:val="single" w:sz="4" w:space="0" w:color="EFEAD7"/>
            </w:tcBorders>
            <w:shd w:val="clear" w:color="auto" w:fill="CECFCD"/>
          </w:tcPr>
          <w:p w14:paraId="74384A1B" w14:textId="77777777" w:rsidR="00957818" w:rsidRDefault="00000000">
            <w:pPr>
              <w:pStyle w:val="TableParagraph"/>
              <w:spacing w:before="39"/>
              <w:ind w:left="289"/>
              <w:rPr>
                <w:sz w:val="16"/>
              </w:rPr>
            </w:pPr>
            <w:r>
              <w:rPr>
                <w:color w:val="465F61"/>
                <w:sz w:val="16"/>
              </w:rPr>
              <w:t>Wife</w:t>
            </w:r>
          </w:p>
        </w:tc>
      </w:tr>
      <w:tr w:rsidR="00957818" w14:paraId="7E141603" w14:textId="77777777">
        <w:trPr>
          <w:trHeight w:val="631"/>
        </w:trPr>
        <w:tc>
          <w:tcPr>
            <w:tcW w:w="10799" w:type="dxa"/>
            <w:gridSpan w:val="3"/>
            <w:tcBorders>
              <w:left w:val="single" w:sz="4" w:space="0" w:color="EFEAD7"/>
              <w:right w:val="single" w:sz="4" w:space="0" w:color="EFEAD7"/>
            </w:tcBorders>
            <w:shd w:val="clear" w:color="auto" w:fill="465F61"/>
          </w:tcPr>
          <w:p w14:paraId="7C705FB1" w14:textId="77777777" w:rsidR="00957818" w:rsidRDefault="00000000">
            <w:pPr>
              <w:pStyle w:val="TableParagraph"/>
              <w:spacing w:before="77" w:line="247" w:lineRule="auto"/>
              <w:ind w:left="148"/>
              <w:rPr>
                <w:sz w:val="18"/>
              </w:rPr>
            </w:pPr>
            <w:r>
              <w:rPr>
                <w:b/>
                <w:color w:val="FFFFFF"/>
                <w:sz w:val="18"/>
              </w:rPr>
              <w:t xml:space="preserve">SECTION </w:t>
            </w:r>
            <w:proofErr w:type="gramStart"/>
            <w:r>
              <w:rPr>
                <w:b/>
                <w:color w:val="FFFFFF"/>
                <w:sz w:val="18"/>
              </w:rPr>
              <w:t>IV:B</w:t>
            </w:r>
            <w:proofErr w:type="gramEnd"/>
            <w:r>
              <w:rPr>
                <w:b/>
                <w:color w:val="FFFFFF"/>
                <w:sz w:val="18"/>
              </w:rPr>
              <w:t xml:space="preserve"> regarding parenting disputes is optional. </w:t>
            </w:r>
            <w:r>
              <w:rPr>
                <w:color w:val="FFFFFF"/>
                <w:sz w:val="18"/>
              </w:rPr>
              <w:t>Unless this option is chosen, the Beth Din will be without jurisdiction to address matters of parenting disputes between the parties. For more information, see the instructions.</w:t>
            </w:r>
          </w:p>
        </w:tc>
      </w:tr>
      <w:tr w:rsidR="00957818" w14:paraId="2AC813B8" w14:textId="77777777">
        <w:trPr>
          <w:trHeight w:val="323"/>
        </w:trPr>
        <w:tc>
          <w:tcPr>
            <w:tcW w:w="10799" w:type="dxa"/>
            <w:gridSpan w:val="3"/>
            <w:tcBorders>
              <w:left w:val="single" w:sz="4" w:space="0" w:color="EFEAD7"/>
              <w:right w:val="single" w:sz="4" w:space="0" w:color="EFEAD7"/>
            </w:tcBorders>
            <w:shd w:val="clear" w:color="auto" w:fill="CECFCD"/>
          </w:tcPr>
          <w:p w14:paraId="639D7616" w14:textId="77777777" w:rsidR="00957818" w:rsidRDefault="00000000">
            <w:pPr>
              <w:pStyle w:val="TableParagraph"/>
              <w:spacing w:before="121" w:line="182" w:lineRule="exact"/>
              <w:ind w:left="182"/>
              <w:rPr>
                <w:sz w:val="16"/>
              </w:rPr>
            </w:pPr>
            <w:proofErr w:type="gramStart"/>
            <w:r>
              <w:rPr>
                <w:b/>
                <w:color w:val="465F61"/>
                <w:sz w:val="16"/>
              </w:rPr>
              <w:t>IV:B.</w:t>
            </w:r>
            <w:proofErr w:type="gramEnd"/>
            <w:r>
              <w:rPr>
                <w:b/>
                <w:color w:val="465F61"/>
                <w:sz w:val="16"/>
              </w:rPr>
              <w:t xml:space="preserve"> </w:t>
            </w:r>
            <w:r>
              <w:rPr>
                <w:sz w:val="16"/>
              </w:rPr>
              <w:t>The parties agree that the Beth Din is authorized to decide all disputes, including child custody, child support, and visitation matters, as well as any other disputes that may</w:t>
            </w:r>
          </w:p>
        </w:tc>
      </w:tr>
      <w:tr w:rsidR="00957818" w14:paraId="6EEE80EE" w14:textId="77777777">
        <w:trPr>
          <w:trHeight w:val="250"/>
        </w:trPr>
        <w:tc>
          <w:tcPr>
            <w:tcW w:w="10799" w:type="dxa"/>
            <w:gridSpan w:val="3"/>
            <w:tcBorders>
              <w:left w:val="single" w:sz="4" w:space="0" w:color="EFEAD7"/>
              <w:right w:val="single" w:sz="4" w:space="0" w:color="EFEAD7"/>
            </w:tcBorders>
            <w:shd w:val="clear" w:color="auto" w:fill="CECFCD"/>
          </w:tcPr>
          <w:p w14:paraId="58A938A2" w14:textId="77777777" w:rsidR="00957818" w:rsidRDefault="00000000">
            <w:pPr>
              <w:pStyle w:val="TableParagraph"/>
              <w:ind w:left="182"/>
              <w:rPr>
                <w:sz w:val="16"/>
              </w:rPr>
            </w:pPr>
            <w:r>
              <w:rPr>
                <w:sz w:val="16"/>
              </w:rPr>
              <w:t>arise between them.</w:t>
            </w:r>
          </w:p>
        </w:tc>
      </w:tr>
      <w:tr w:rsidR="00957818" w14:paraId="617C7CD1" w14:textId="77777777">
        <w:trPr>
          <w:trHeight w:val="279"/>
        </w:trPr>
        <w:tc>
          <w:tcPr>
            <w:tcW w:w="10799" w:type="dxa"/>
            <w:gridSpan w:val="3"/>
            <w:tcBorders>
              <w:left w:val="single" w:sz="4" w:space="0" w:color="EFEAD7"/>
              <w:right w:val="single" w:sz="4" w:space="0" w:color="EFEAD7"/>
            </w:tcBorders>
            <w:shd w:val="clear" w:color="auto" w:fill="CECFCD"/>
          </w:tcPr>
          <w:p w14:paraId="4ED521BF" w14:textId="1E5C5BE1" w:rsidR="00957818" w:rsidRDefault="00000000">
            <w:pPr>
              <w:pStyle w:val="TableParagraph"/>
              <w:spacing w:before="48"/>
              <w:ind w:left="182"/>
              <w:rPr>
                <w:b/>
                <w:sz w:val="16"/>
              </w:rPr>
            </w:pPr>
            <w:r>
              <w:rPr>
                <w:b/>
                <w:sz w:val="16"/>
              </w:rPr>
              <w:t xml:space="preserve">We choose to have Section </w:t>
            </w:r>
            <w:proofErr w:type="gramStart"/>
            <w:r>
              <w:rPr>
                <w:b/>
                <w:sz w:val="16"/>
              </w:rPr>
              <w:t>IV:B</w:t>
            </w:r>
            <w:proofErr w:type="gramEnd"/>
            <w:r>
              <w:rPr>
                <w:b/>
                <w:sz w:val="16"/>
              </w:rPr>
              <w:t xml:space="preserve"> apply to our arbitration agreement.</w:t>
            </w:r>
          </w:p>
        </w:tc>
      </w:tr>
      <w:tr w:rsidR="00957818" w14:paraId="035098CC" w14:textId="77777777">
        <w:trPr>
          <w:trHeight w:val="249"/>
        </w:trPr>
        <w:tc>
          <w:tcPr>
            <w:tcW w:w="10799" w:type="dxa"/>
            <w:gridSpan w:val="3"/>
            <w:tcBorders>
              <w:left w:val="single" w:sz="4" w:space="0" w:color="EFEAD7"/>
              <w:right w:val="single" w:sz="4" w:space="0" w:color="EFEAD7"/>
            </w:tcBorders>
            <w:shd w:val="clear" w:color="auto" w:fill="CECFCD"/>
          </w:tcPr>
          <w:p w14:paraId="7FCD555C" w14:textId="55B5199A" w:rsidR="00957818" w:rsidRDefault="00EF60D5">
            <w:pPr>
              <w:pStyle w:val="TableParagraph"/>
              <w:spacing w:before="47" w:line="182" w:lineRule="exact"/>
              <w:ind w:left="182"/>
              <w:rPr>
                <w:sz w:val="16"/>
              </w:rPr>
            </w:pPr>
            <w:r>
              <w:rPr>
                <w:noProof/>
                <w:color w:val="465F61"/>
                <w:sz w:val="16"/>
              </w:rPr>
              <w:pict w14:anchorId="6D60D44E">
                <v:shape id="_x0000_s2096" type="#_x0000_t202" style="position:absolute;left:0;text-align:left;margin-left:56.2pt;margin-top:3.4pt;width:270.8pt;height:19.2pt;z-index:487602176;mso-position-horizontal-relative:text;mso-position-vertical-relative:text" filled="f" stroked="f">
                  <v:textbox>
                    <w:txbxContent>
                      <w:p w14:paraId="70F84FE1" w14:textId="77777777" w:rsidR="00EF60D5" w:rsidRDefault="00EF60D5" w:rsidP="00EF60D5"/>
                    </w:txbxContent>
                  </v:textbox>
                </v:shape>
              </w:pict>
            </w:r>
            <w:r w:rsidR="00000000">
              <w:rPr>
                <w:color w:val="465F61"/>
                <w:sz w:val="16"/>
              </w:rPr>
              <w:t>Signature of</w:t>
            </w:r>
          </w:p>
        </w:tc>
      </w:tr>
      <w:tr w:rsidR="00957818" w14:paraId="660F1264" w14:textId="77777777">
        <w:trPr>
          <w:trHeight w:val="250"/>
        </w:trPr>
        <w:tc>
          <w:tcPr>
            <w:tcW w:w="10799" w:type="dxa"/>
            <w:gridSpan w:val="3"/>
            <w:tcBorders>
              <w:left w:val="single" w:sz="4" w:space="0" w:color="EFEAD7"/>
              <w:right w:val="single" w:sz="4" w:space="0" w:color="EFEAD7"/>
            </w:tcBorders>
            <w:shd w:val="clear" w:color="auto" w:fill="CECFCD"/>
          </w:tcPr>
          <w:p w14:paraId="46026CA7" w14:textId="77777777" w:rsidR="00957818" w:rsidRDefault="00000000">
            <w:pPr>
              <w:pStyle w:val="TableParagraph"/>
              <w:ind w:left="182"/>
              <w:rPr>
                <w:sz w:val="16"/>
              </w:rPr>
            </w:pPr>
            <w:r>
              <w:rPr>
                <w:color w:val="465F61"/>
                <w:sz w:val="16"/>
              </w:rPr>
              <w:t>Husband</w:t>
            </w:r>
          </w:p>
        </w:tc>
      </w:tr>
      <w:tr w:rsidR="00957818" w14:paraId="4B0C8A00" w14:textId="77777777">
        <w:trPr>
          <w:trHeight w:val="249"/>
        </w:trPr>
        <w:tc>
          <w:tcPr>
            <w:tcW w:w="10799" w:type="dxa"/>
            <w:gridSpan w:val="3"/>
            <w:tcBorders>
              <w:left w:val="single" w:sz="4" w:space="0" w:color="EFEAD7"/>
              <w:right w:val="single" w:sz="4" w:space="0" w:color="EFEAD7"/>
            </w:tcBorders>
            <w:shd w:val="clear" w:color="auto" w:fill="CECFCD"/>
          </w:tcPr>
          <w:p w14:paraId="6B41815C" w14:textId="5B091075" w:rsidR="00957818" w:rsidRDefault="00EF60D5">
            <w:pPr>
              <w:pStyle w:val="TableParagraph"/>
              <w:spacing w:before="48" w:line="181" w:lineRule="exact"/>
              <w:ind w:left="182"/>
              <w:rPr>
                <w:sz w:val="16"/>
              </w:rPr>
            </w:pPr>
            <w:r>
              <w:rPr>
                <w:noProof/>
                <w:color w:val="465F61"/>
                <w:sz w:val="16"/>
              </w:rPr>
              <w:pict w14:anchorId="6D60D44E">
                <v:shape id="_x0000_s2097" type="#_x0000_t202" style="position:absolute;left:0;text-align:left;margin-left:56.2pt;margin-top:3.25pt;width:269.35pt;height:19.2pt;z-index:487603200;mso-position-horizontal-relative:text;mso-position-vertical-relative:text" filled="f" stroked="f">
                  <v:textbox>
                    <w:txbxContent>
                      <w:p w14:paraId="209163F0" w14:textId="77777777" w:rsidR="00EF60D5" w:rsidRDefault="00EF60D5" w:rsidP="00EF60D5"/>
                    </w:txbxContent>
                  </v:textbox>
                </v:shape>
              </w:pict>
            </w:r>
            <w:r w:rsidR="00000000">
              <w:rPr>
                <w:color w:val="465F61"/>
                <w:sz w:val="16"/>
              </w:rPr>
              <w:t>Signature of</w:t>
            </w:r>
          </w:p>
        </w:tc>
      </w:tr>
      <w:tr w:rsidR="00957818" w14:paraId="7E185E22" w14:textId="77777777">
        <w:trPr>
          <w:trHeight w:val="388"/>
        </w:trPr>
        <w:tc>
          <w:tcPr>
            <w:tcW w:w="10799" w:type="dxa"/>
            <w:gridSpan w:val="3"/>
            <w:tcBorders>
              <w:left w:val="single" w:sz="4" w:space="0" w:color="EFEAD7"/>
              <w:bottom w:val="single" w:sz="4" w:space="0" w:color="EFEAD7"/>
              <w:right w:val="single" w:sz="4" w:space="0" w:color="EFEAD7"/>
            </w:tcBorders>
            <w:shd w:val="clear" w:color="auto" w:fill="CECFCD"/>
          </w:tcPr>
          <w:p w14:paraId="3B170B46" w14:textId="77777777" w:rsidR="00957818" w:rsidRDefault="00000000">
            <w:pPr>
              <w:pStyle w:val="TableParagraph"/>
              <w:spacing w:before="17"/>
              <w:ind w:left="182"/>
              <w:rPr>
                <w:sz w:val="16"/>
              </w:rPr>
            </w:pPr>
            <w:r>
              <w:rPr>
                <w:color w:val="465F61"/>
                <w:sz w:val="16"/>
              </w:rPr>
              <w:t>Wife</w:t>
            </w:r>
          </w:p>
        </w:tc>
      </w:tr>
    </w:tbl>
    <w:p w14:paraId="07E0392A" w14:textId="77777777" w:rsidR="00957818" w:rsidRDefault="00957818">
      <w:pPr>
        <w:pStyle w:val="BodyText"/>
        <w:spacing w:before="6"/>
        <w:rPr>
          <w:sz w:val="23"/>
        </w:rPr>
      </w:pPr>
    </w:p>
    <w:p w14:paraId="3FFDA8A5" w14:textId="0F27C00F" w:rsidR="00957818" w:rsidRDefault="00EF60D5">
      <w:pPr>
        <w:spacing w:line="230" w:lineRule="auto"/>
        <w:ind w:left="650" w:right="516" w:hanging="495"/>
        <w:jc w:val="both"/>
        <w:rPr>
          <w:sz w:val="20"/>
        </w:rPr>
      </w:pPr>
      <w:r>
        <w:rPr>
          <w:noProof/>
        </w:rPr>
        <w:pict w14:anchorId="6D60D44E">
          <v:shape id="_x0000_s2092" type="#_x0000_t202" style="position:absolute;left:0;text-align:left;margin-left:220.25pt;margin-top:-319.4pt;width:111.6pt;height:19.2pt;z-index:487598080" filled="f" stroked="f">
            <v:textbox>
              <w:txbxContent>
                <w:p w14:paraId="09B75116" w14:textId="77777777" w:rsidR="00EF60D5" w:rsidRDefault="00EF60D5" w:rsidP="00EF60D5"/>
              </w:txbxContent>
            </v:textbox>
          </v:shape>
        </w:pict>
      </w:r>
      <w:r w:rsidR="00000000">
        <w:pict w14:anchorId="671D95F3">
          <v:rect id="_x0000_s2083" style="position:absolute;left:0;text-align:left;margin-left:92.65pt;margin-top:-67.35pt;width:270pt;height:19.55pt;z-index:15729664;mso-position-horizontal-relative:page" stroked="f">
            <w10:wrap anchorx="page"/>
          </v:rect>
        </w:pict>
      </w:r>
      <w:r w:rsidR="00000000">
        <w:pict w14:anchorId="750E77FF">
          <v:rect id="_x0000_s2082" style="position:absolute;left:0;text-align:left;margin-left:92.65pt;margin-top:-42.9pt;width:270pt;height:19.55pt;z-index:15730176;mso-position-horizontal-relative:page" stroked="f">
            <w10:wrap anchorx="page"/>
          </v:rect>
        </w:pict>
      </w:r>
      <w:r w:rsidR="00000000">
        <w:pict w14:anchorId="471E60FB">
          <v:rect id="_x0000_s2081" style="position:absolute;left:0;text-align:left;margin-left:94.5pt;margin-top:-174.8pt;width:111.65pt;height:17.55pt;z-index:15731200;mso-position-horizontal-relative:page" stroked="f">
            <w10:wrap anchorx="page"/>
          </v:rect>
        </w:pict>
      </w:r>
      <w:r w:rsidR="00000000">
        <w:pict w14:anchorId="737B5406">
          <v:rect id="_x0000_s2080" style="position:absolute;left:0;text-align:left;margin-left:274.5pt;margin-top:-174.8pt;width:109.25pt;height:17.55pt;z-index:15732224;mso-position-horizontal-relative:page" stroked="f">
            <w10:wrap anchorx="page"/>
          </v:rect>
        </w:pict>
      </w:r>
      <w:r w:rsidR="00000000">
        <w:pict w14:anchorId="5D535806">
          <v:rect id="_x0000_s2079" style="position:absolute;left:0;text-align:left;margin-left:450.5pt;margin-top:-174.8pt;width:110.85pt;height:18.35pt;z-index:15733248;mso-position-horizontal-relative:page" stroked="f">
            <w10:wrap anchorx="page"/>
          </v:rect>
        </w:pict>
      </w:r>
      <w:proofErr w:type="gramStart"/>
      <w:r w:rsidR="00000000">
        <w:rPr>
          <w:b/>
          <w:color w:val="465F61"/>
          <w:sz w:val="20"/>
        </w:rPr>
        <w:t>IV:C.</w:t>
      </w:r>
      <w:proofErr w:type="gramEnd"/>
      <w:r w:rsidR="00000000">
        <w:rPr>
          <w:b/>
          <w:color w:val="465F61"/>
          <w:sz w:val="20"/>
        </w:rPr>
        <w:t xml:space="preserve"> </w:t>
      </w:r>
      <w:r w:rsidR="00000000">
        <w:rPr>
          <w:color w:val="002C77"/>
          <w:sz w:val="20"/>
        </w:rPr>
        <w:t>T</w:t>
      </w:r>
      <w:r w:rsidR="00000000">
        <w:rPr>
          <w:sz w:val="20"/>
        </w:rPr>
        <w:t xml:space="preserve">he Beth Din may consider the respective responsibilities of either or both of the parties for the end of the marriage, as an additional, but not exclusive, factor in determining the distribution of marital property and maintenance, should such a determination be authorized by Section </w:t>
      </w:r>
      <w:proofErr w:type="gramStart"/>
      <w:r w:rsidR="00000000">
        <w:rPr>
          <w:sz w:val="20"/>
        </w:rPr>
        <w:t>IV:A</w:t>
      </w:r>
      <w:proofErr w:type="gramEnd"/>
      <w:r w:rsidR="00000000">
        <w:rPr>
          <w:sz w:val="20"/>
        </w:rPr>
        <w:t xml:space="preserve"> or Section IV:B.</w:t>
      </w:r>
    </w:p>
    <w:p w14:paraId="013B981D" w14:textId="77777777" w:rsidR="00957818" w:rsidRDefault="00957818">
      <w:pPr>
        <w:pStyle w:val="BodyText"/>
        <w:rPr>
          <w:sz w:val="21"/>
        </w:rPr>
      </w:pPr>
    </w:p>
    <w:p w14:paraId="66473FAA" w14:textId="77777777" w:rsidR="00957818" w:rsidRDefault="00000000">
      <w:pPr>
        <w:ind w:left="1768" w:right="2070"/>
        <w:jc w:val="center"/>
        <w:rPr>
          <w:rFonts w:ascii="Arial"/>
          <w:b/>
          <w:sz w:val="18"/>
        </w:rPr>
      </w:pPr>
      <w:r>
        <w:pict w14:anchorId="6164C31B">
          <v:group id="_x0000_s2074" style="position:absolute;left:0;text-align:left;margin-left:428.9pt;margin-top:-11.15pt;width:130.3pt;height:24.7pt;z-index:15728640;mso-position-horizontal-relative:page" coordorigin="8578,-223" coordsize="2606,494">
            <v:rect id="_x0000_s2078" style="position:absolute;left:8583;top:-218;width:2596;height:484" fillcolor="#465f61" stroked="f"/>
            <v:rect id="_x0000_s2077" style="position:absolute;left:8583;top:-218;width:2596;height:484" filled="f" strokecolor="#465f61" strokeweight=".5pt"/>
            <v:shape id="_x0000_s2076" style="position:absolute;left:8693;top:-152;width:2368;height:343" coordorigin="8693,-152" coordsize="2368,343" o:spt="100" adj="0,,0" path="m9461,-152r-768,l8693,191r768,l9461,-152xm11061,-152r-768,l10293,191r768,l11061,-152xe" stroked="f">
              <v:stroke joinstyle="round"/>
              <v:formulas/>
              <v:path arrowok="t" o:connecttype="segments"/>
            </v:shape>
            <v:shape id="_x0000_s2075" type="#_x0000_t202" style="position:absolute;left:8578;top:-223;width:2606;height:494" filled="f" stroked="f">
              <v:textbox inset="0,0,0,0">
                <w:txbxContent>
                  <w:p w14:paraId="55C536DF" w14:textId="77777777" w:rsidR="00957818" w:rsidRDefault="00000000">
                    <w:pPr>
                      <w:spacing w:before="128"/>
                      <w:ind w:left="975" w:right="976"/>
                      <w:jc w:val="center"/>
                      <w:rPr>
                        <w:b/>
                        <w:sz w:val="18"/>
                      </w:rPr>
                    </w:pPr>
                    <w:r>
                      <w:rPr>
                        <w:b/>
                        <w:color w:val="FFFFFF"/>
                        <w:sz w:val="18"/>
                      </w:rPr>
                      <w:t>INITIALS</w:t>
                    </w:r>
                  </w:p>
                </w:txbxContent>
              </v:textbox>
            </v:shape>
            <w10:wrap anchorx="page"/>
          </v:group>
        </w:pict>
      </w:r>
      <w:r>
        <w:rPr>
          <w:rFonts w:ascii="Arial"/>
          <w:sz w:val="18"/>
        </w:rPr>
        <w:t xml:space="preserve">Page </w:t>
      </w:r>
      <w:r>
        <w:rPr>
          <w:rFonts w:ascii="Arial"/>
          <w:b/>
          <w:sz w:val="18"/>
        </w:rPr>
        <w:t xml:space="preserve">1 </w:t>
      </w:r>
      <w:r>
        <w:rPr>
          <w:rFonts w:ascii="Arial"/>
          <w:sz w:val="18"/>
        </w:rPr>
        <w:t xml:space="preserve">of </w:t>
      </w:r>
      <w:r>
        <w:rPr>
          <w:rFonts w:ascii="Arial"/>
          <w:b/>
          <w:sz w:val="18"/>
        </w:rPr>
        <w:t>4</w:t>
      </w:r>
    </w:p>
    <w:p w14:paraId="56624043" w14:textId="77777777" w:rsidR="00957818" w:rsidRDefault="00957818">
      <w:pPr>
        <w:jc w:val="center"/>
        <w:rPr>
          <w:rFonts w:ascii="Arial"/>
          <w:sz w:val="18"/>
        </w:rPr>
        <w:sectPr w:rsidR="00957818">
          <w:headerReference w:type="default" r:id="rId8"/>
          <w:footerReference w:type="default" r:id="rId9"/>
          <w:type w:val="continuous"/>
          <w:pgSz w:w="12240" w:h="15840"/>
          <w:pgMar w:top="1120" w:right="560" w:bottom="380" w:left="600" w:header="367" w:footer="187" w:gutter="0"/>
          <w:cols w:space="720"/>
        </w:sectPr>
      </w:pPr>
    </w:p>
    <w:p w14:paraId="1248380A" w14:textId="77777777" w:rsidR="00957818" w:rsidRDefault="00957818">
      <w:pPr>
        <w:pStyle w:val="BodyText"/>
        <w:rPr>
          <w:rFonts w:ascii="Arial"/>
          <w:b/>
          <w:sz w:val="20"/>
        </w:rPr>
      </w:pPr>
    </w:p>
    <w:p w14:paraId="779A881C" w14:textId="77777777" w:rsidR="00957818" w:rsidRDefault="00957818">
      <w:pPr>
        <w:pStyle w:val="BodyText"/>
        <w:spacing w:before="6"/>
        <w:rPr>
          <w:rFonts w:ascii="Arial"/>
          <w:b/>
          <w:sz w:val="19"/>
        </w:rPr>
      </w:pPr>
    </w:p>
    <w:p w14:paraId="7E648803" w14:textId="77777777" w:rsidR="00957818" w:rsidRDefault="00000000">
      <w:pPr>
        <w:pStyle w:val="Heading3"/>
        <w:numPr>
          <w:ilvl w:val="1"/>
          <w:numId w:val="1"/>
        </w:numPr>
        <w:tabs>
          <w:tab w:val="left" w:pos="661"/>
        </w:tabs>
        <w:spacing w:before="100" w:line="242" w:lineRule="auto"/>
        <w:ind w:right="255"/>
        <w:jc w:val="both"/>
      </w:pPr>
      <w:r>
        <w:t xml:space="preserve">Failure of either party to perform his or her obligations under this Agreement shall make that party liable for all costs awarded by either the Beth Din or a court of competent jurisdiction, including reasonable attorney's fees, incurred by one side </w:t>
      </w:r>
      <w:proofErr w:type="gramStart"/>
      <w:r>
        <w:t>in order to</w:t>
      </w:r>
      <w:proofErr w:type="gramEnd"/>
      <w:r>
        <w:t xml:space="preserve"> obtain the other party's performance of the terms of this</w:t>
      </w:r>
      <w:r>
        <w:rPr>
          <w:spacing w:val="-5"/>
        </w:rPr>
        <w:t xml:space="preserve"> </w:t>
      </w:r>
      <w:r>
        <w:t>Agreement.</w:t>
      </w:r>
    </w:p>
    <w:p w14:paraId="71C2E661" w14:textId="77777777" w:rsidR="00957818" w:rsidRDefault="00000000">
      <w:pPr>
        <w:pStyle w:val="ListParagraph"/>
        <w:numPr>
          <w:ilvl w:val="1"/>
          <w:numId w:val="1"/>
        </w:numPr>
        <w:tabs>
          <w:tab w:val="left" w:pos="661"/>
        </w:tabs>
        <w:spacing w:before="98" w:line="242" w:lineRule="auto"/>
        <w:jc w:val="both"/>
        <w:rPr>
          <w:sz w:val="19"/>
        </w:rPr>
      </w:pPr>
      <w:r>
        <w:rPr>
          <w:sz w:val="19"/>
        </w:rPr>
        <w:t>The decision of the Beth Din shall be made in accordance with Jewish law (</w:t>
      </w:r>
      <w:r>
        <w:rPr>
          <w:i/>
          <w:sz w:val="19"/>
        </w:rPr>
        <w:t>halakha</w:t>
      </w:r>
      <w:proofErr w:type="gramStart"/>
      <w:r>
        <w:rPr>
          <w:sz w:val="19"/>
        </w:rPr>
        <w:t>)</w:t>
      </w:r>
      <w:proofErr w:type="gramEnd"/>
      <w:r>
        <w:rPr>
          <w:sz w:val="19"/>
        </w:rPr>
        <w:t xml:space="preserve"> or Beth Din ordered settlement in accordance with the principles of Jewish law (</w:t>
      </w:r>
      <w:proofErr w:type="spellStart"/>
      <w:r>
        <w:rPr>
          <w:i/>
          <w:sz w:val="19"/>
        </w:rPr>
        <w:t>peshara</w:t>
      </w:r>
      <w:proofErr w:type="spellEnd"/>
      <w:r>
        <w:rPr>
          <w:i/>
          <w:sz w:val="19"/>
        </w:rPr>
        <w:t xml:space="preserve"> </w:t>
      </w:r>
      <w:proofErr w:type="spellStart"/>
      <w:r>
        <w:rPr>
          <w:i/>
          <w:sz w:val="19"/>
        </w:rPr>
        <w:t>krova</w:t>
      </w:r>
      <w:proofErr w:type="spellEnd"/>
      <w:r>
        <w:rPr>
          <w:i/>
          <w:sz w:val="19"/>
        </w:rPr>
        <w:t xml:space="preserve"> la-din</w:t>
      </w:r>
      <w:r>
        <w:rPr>
          <w:sz w:val="19"/>
        </w:rPr>
        <w:t xml:space="preserve">), except as specifically provided otherwise in this Agreement. The parties waive their right to contest the jurisdiction or procedures of the Beth Din or the validity of this Agreement in any other rabbinical court or arbitration forum other than the Beth Din. The parties agree to abide by the published Rules and Procedures of the Beth Din (which are available at </w:t>
      </w:r>
      <w:hyperlink r:id="rId10">
        <w:r>
          <w:rPr>
            <w:sz w:val="19"/>
          </w:rPr>
          <w:t xml:space="preserve">www.crcweb.org, </w:t>
        </w:r>
      </w:hyperlink>
      <w:r>
        <w:rPr>
          <w:sz w:val="19"/>
        </w:rPr>
        <w:t>or by calling the Beth Din) which are in effect at the time of the arbitration. The Beth Din shall follow its rules and procedures, which shall govern this arbitration to the fullest</w:t>
      </w:r>
      <w:r>
        <w:rPr>
          <w:spacing w:val="-2"/>
          <w:sz w:val="19"/>
        </w:rPr>
        <w:t xml:space="preserve"> </w:t>
      </w:r>
      <w:r>
        <w:rPr>
          <w:sz w:val="19"/>
        </w:rPr>
        <w:t>extent</w:t>
      </w:r>
      <w:r>
        <w:rPr>
          <w:spacing w:val="-2"/>
          <w:sz w:val="19"/>
        </w:rPr>
        <w:t xml:space="preserve"> </w:t>
      </w:r>
      <w:r>
        <w:rPr>
          <w:sz w:val="19"/>
        </w:rPr>
        <w:t>permitted</w:t>
      </w:r>
      <w:r>
        <w:rPr>
          <w:spacing w:val="-2"/>
          <w:sz w:val="19"/>
        </w:rPr>
        <w:t xml:space="preserve"> </w:t>
      </w:r>
      <w:r>
        <w:rPr>
          <w:sz w:val="19"/>
        </w:rPr>
        <w:t>by</w:t>
      </w:r>
      <w:r>
        <w:rPr>
          <w:spacing w:val="-3"/>
          <w:sz w:val="19"/>
        </w:rPr>
        <w:t xml:space="preserve"> </w:t>
      </w:r>
      <w:r>
        <w:rPr>
          <w:sz w:val="19"/>
        </w:rPr>
        <w:t>law.</w:t>
      </w:r>
      <w:r>
        <w:rPr>
          <w:spacing w:val="-1"/>
          <w:sz w:val="19"/>
        </w:rPr>
        <w:t xml:space="preserve"> </w:t>
      </w:r>
      <w:r>
        <w:rPr>
          <w:sz w:val="19"/>
        </w:rPr>
        <w:t>Both</w:t>
      </w:r>
      <w:r>
        <w:rPr>
          <w:spacing w:val="-2"/>
          <w:sz w:val="19"/>
        </w:rPr>
        <w:t xml:space="preserve"> </w:t>
      </w:r>
      <w:r>
        <w:rPr>
          <w:sz w:val="19"/>
        </w:rPr>
        <w:t>parties</w:t>
      </w:r>
      <w:r>
        <w:rPr>
          <w:spacing w:val="-3"/>
          <w:sz w:val="19"/>
        </w:rPr>
        <w:t xml:space="preserve"> </w:t>
      </w:r>
      <w:r>
        <w:rPr>
          <w:sz w:val="19"/>
        </w:rPr>
        <w:t>obligate</w:t>
      </w:r>
      <w:r>
        <w:rPr>
          <w:spacing w:val="-2"/>
          <w:sz w:val="19"/>
        </w:rPr>
        <w:t xml:space="preserve"> </w:t>
      </w:r>
      <w:r>
        <w:rPr>
          <w:sz w:val="19"/>
        </w:rPr>
        <w:t>themselves</w:t>
      </w:r>
      <w:r>
        <w:rPr>
          <w:spacing w:val="-2"/>
          <w:sz w:val="19"/>
        </w:rPr>
        <w:t xml:space="preserve"> </w:t>
      </w:r>
      <w:r>
        <w:rPr>
          <w:sz w:val="19"/>
        </w:rPr>
        <w:t>to</w:t>
      </w:r>
      <w:r>
        <w:rPr>
          <w:spacing w:val="-2"/>
          <w:sz w:val="19"/>
        </w:rPr>
        <w:t xml:space="preserve"> </w:t>
      </w:r>
      <w:r>
        <w:rPr>
          <w:sz w:val="19"/>
        </w:rPr>
        <w:t>pay</w:t>
      </w:r>
      <w:r>
        <w:rPr>
          <w:spacing w:val="-3"/>
          <w:sz w:val="19"/>
        </w:rPr>
        <w:t xml:space="preserve"> </w:t>
      </w:r>
      <w:r>
        <w:rPr>
          <w:sz w:val="19"/>
        </w:rPr>
        <w:t>for</w:t>
      </w:r>
      <w:r>
        <w:rPr>
          <w:spacing w:val="-1"/>
          <w:sz w:val="19"/>
        </w:rPr>
        <w:t xml:space="preserve"> </w:t>
      </w:r>
      <w:r>
        <w:rPr>
          <w:sz w:val="19"/>
        </w:rPr>
        <w:t>the</w:t>
      </w:r>
      <w:r>
        <w:rPr>
          <w:spacing w:val="-1"/>
          <w:sz w:val="19"/>
        </w:rPr>
        <w:t xml:space="preserve"> </w:t>
      </w:r>
      <w:r>
        <w:rPr>
          <w:sz w:val="19"/>
        </w:rPr>
        <w:t>services</w:t>
      </w:r>
      <w:r>
        <w:rPr>
          <w:spacing w:val="-3"/>
          <w:sz w:val="19"/>
        </w:rPr>
        <w:t xml:space="preserve"> </w:t>
      </w:r>
      <w:r>
        <w:rPr>
          <w:sz w:val="19"/>
        </w:rPr>
        <w:t>of</w:t>
      </w:r>
      <w:r>
        <w:rPr>
          <w:spacing w:val="-2"/>
          <w:sz w:val="19"/>
        </w:rPr>
        <w:t xml:space="preserve"> </w:t>
      </w:r>
      <w:r>
        <w:rPr>
          <w:sz w:val="19"/>
        </w:rPr>
        <w:t>the</w:t>
      </w:r>
      <w:r>
        <w:rPr>
          <w:spacing w:val="4"/>
          <w:sz w:val="19"/>
        </w:rPr>
        <w:t xml:space="preserve"> </w:t>
      </w:r>
      <w:r>
        <w:rPr>
          <w:sz w:val="19"/>
        </w:rPr>
        <w:t>Beth</w:t>
      </w:r>
      <w:r>
        <w:rPr>
          <w:spacing w:val="-2"/>
          <w:sz w:val="19"/>
        </w:rPr>
        <w:t xml:space="preserve"> </w:t>
      </w:r>
      <w:r>
        <w:rPr>
          <w:sz w:val="19"/>
        </w:rPr>
        <w:t>Din</w:t>
      </w:r>
      <w:r>
        <w:rPr>
          <w:spacing w:val="2"/>
          <w:sz w:val="19"/>
        </w:rPr>
        <w:t xml:space="preserve"> </w:t>
      </w:r>
      <w:r>
        <w:rPr>
          <w:sz w:val="19"/>
        </w:rPr>
        <w:t>as</w:t>
      </w:r>
      <w:r>
        <w:rPr>
          <w:spacing w:val="-3"/>
          <w:sz w:val="19"/>
        </w:rPr>
        <w:t xml:space="preserve"> </w:t>
      </w:r>
      <w:r>
        <w:rPr>
          <w:sz w:val="19"/>
        </w:rPr>
        <w:t>directed</w:t>
      </w:r>
      <w:r>
        <w:rPr>
          <w:spacing w:val="-2"/>
          <w:sz w:val="19"/>
        </w:rPr>
        <w:t xml:space="preserve"> </w:t>
      </w:r>
      <w:r>
        <w:rPr>
          <w:sz w:val="19"/>
        </w:rPr>
        <w:t>by</w:t>
      </w:r>
      <w:r>
        <w:rPr>
          <w:spacing w:val="-3"/>
          <w:sz w:val="19"/>
        </w:rPr>
        <w:t xml:space="preserve"> </w:t>
      </w:r>
      <w:r>
        <w:rPr>
          <w:sz w:val="19"/>
        </w:rPr>
        <w:t>the</w:t>
      </w:r>
      <w:r>
        <w:rPr>
          <w:spacing w:val="2"/>
          <w:sz w:val="19"/>
        </w:rPr>
        <w:t xml:space="preserve"> </w:t>
      </w:r>
      <w:r>
        <w:rPr>
          <w:sz w:val="19"/>
        </w:rPr>
        <w:t>Beth</w:t>
      </w:r>
      <w:r>
        <w:rPr>
          <w:spacing w:val="-2"/>
          <w:sz w:val="19"/>
        </w:rPr>
        <w:t xml:space="preserve"> </w:t>
      </w:r>
      <w:r>
        <w:rPr>
          <w:sz w:val="19"/>
        </w:rPr>
        <w:t>Din.</w:t>
      </w:r>
    </w:p>
    <w:p w14:paraId="5D0D0ADA" w14:textId="77777777" w:rsidR="00957818" w:rsidRDefault="00000000">
      <w:pPr>
        <w:pStyle w:val="Heading3"/>
        <w:numPr>
          <w:ilvl w:val="1"/>
          <w:numId w:val="1"/>
        </w:numPr>
        <w:tabs>
          <w:tab w:val="left" w:pos="661"/>
        </w:tabs>
        <w:spacing w:line="242" w:lineRule="auto"/>
        <w:jc w:val="both"/>
      </w:pPr>
      <w:r>
        <w:t xml:space="preserve">The parties agree to appear in person before the Beth Din at the demand of the other party, and to cooperate with the adjudication of the Beth Din in every way and manner. In the event of the failure of either party to appear before the Beth Din upon reasonable notice, the Beth Din may issue its decision despite the defaulting party's failure to </w:t>
      </w:r>
      <w:proofErr w:type="gramStart"/>
      <w:r>
        <w:t>appear, and</w:t>
      </w:r>
      <w:proofErr w:type="gramEnd"/>
      <w:r>
        <w:t xml:space="preserve"> may impose costs and other penalties as legally permitted. Furthermore, Husband acknowledges that he recites and accepts the</w:t>
      </w:r>
      <w:r>
        <w:rPr>
          <w:spacing w:val="-6"/>
        </w:rPr>
        <w:t xml:space="preserve"> </w:t>
      </w:r>
      <w:r>
        <w:t>following:</w:t>
      </w:r>
    </w:p>
    <w:p w14:paraId="58663186" w14:textId="77777777" w:rsidR="00957818" w:rsidRDefault="00000000">
      <w:pPr>
        <w:spacing w:before="99" w:line="242" w:lineRule="auto"/>
        <w:ind w:left="1020" w:right="153"/>
        <w:jc w:val="both"/>
        <w:rPr>
          <w:i/>
          <w:sz w:val="19"/>
        </w:rPr>
      </w:pPr>
      <w:r>
        <w:rPr>
          <w:i/>
          <w:sz w:val="19"/>
        </w:rPr>
        <w:t xml:space="preserve">I hereby now </w:t>
      </w:r>
      <w:r>
        <w:rPr>
          <w:sz w:val="19"/>
        </w:rPr>
        <w:t>(</w:t>
      </w:r>
      <w:proofErr w:type="spellStart"/>
      <w:r>
        <w:rPr>
          <w:sz w:val="19"/>
        </w:rPr>
        <w:t>me'achshav</w:t>
      </w:r>
      <w:proofErr w:type="spellEnd"/>
      <w:r>
        <w:rPr>
          <w:sz w:val="19"/>
        </w:rPr>
        <w:t xml:space="preserve">), </w:t>
      </w:r>
      <w:r>
        <w:rPr>
          <w:i/>
          <w:sz w:val="19"/>
        </w:rPr>
        <w:t xml:space="preserve">obligate myself to support my Wife from the date that our domestic residence together shall cease for whatever reasons, at the rate of $150 per day (calculated as of the date hereof, adjusted annually by the Consumer Price Index–All Urban Consumers, as published by the US Department of Labor, Bureau of Labor Statistics) in lieu of my Jewish law obligation of support so long as the two of us remain married according to Jewish law, even if she has another source of income or earnings. Furthermore, I waive my </w:t>
      </w:r>
      <w:r>
        <w:rPr>
          <w:sz w:val="19"/>
        </w:rPr>
        <w:t xml:space="preserve">halakhic </w:t>
      </w:r>
      <w:r>
        <w:rPr>
          <w:i/>
          <w:sz w:val="19"/>
        </w:rPr>
        <w:t>rights to my Wife's earnings for the period that she is entitled to the above stipulated sum. I acknowledge that I have now (</w:t>
      </w:r>
      <w:proofErr w:type="spellStart"/>
      <w:r>
        <w:rPr>
          <w:sz w:val="19"/>
        </w:rPr>
        <w:t>me’achshav</w:t>
      </w:r>
      <w:proofErr w:type="spellEnd"/>
      <w:r>
        <w:rPr>
          <w:i/>
          <w:sz w:val="19"/>
        </w:rPr>
        <w:t>) effected the above obligation</w:t>
      </w:r>
      <w:r>
        <w:rPr>
          <w:i/>
          <w:spacing w:val="-3"/>
          <w:sz w:val="19"/>
        </w:rPr>
        <w:t xml:space="preserve"> </w:t>
      </w:r>
      <w:r>
        <w:rPr>
          <w:i/>
          <w:sz w:val="19"/>
        </w:rPr>
        <w:t>by</w:t>
      </w:r>
      <w:r>
        <w:rPr>
          <w:i/>
          <w:spacing w:val="-2"/>
          <w:sz w:val="19"/>
        </w:rPr>
        <w:t xml:space="preserve"> </w:t>
      </w:r>
      <w:r>
        <w:rPr>
          <w:i/>
          <w:sz w:val="19"/>
        </w:rPr>
        <w:t>means</w:t>
      </w:r>
      <w:r>
        <w:rPr>
          <w:i/>
          <w:spacing w:val="-3"/>
          <w:sz w:val="19"/>
        </w:rPr>
        <w:t xml:space="preserve"> </w:t>
      </w:r>
      <w:r>
        <w:rPr>
          <w:i/>
          <w:sz w:val="19"/>
        </w:rPr>
        <w:t>of</w:t>
      </w:r>
      <w:r>
        <w:rPr>
          <w:i/>
          <w:spacing w:val="-2"/>
          <w:sz w:val="19"/>
        </w:rPr>
        <w:t xml:space="preserve"> </w:t>
      </w:r>
      <w:r>
        <w:rPr>
          <w:i/>
          <w:sz w:val="19"/>
        </w:rPr>
        <w:t>a</w:t>
      </w:r>
      <w:r>
        <w:rPr>
          <w:i/>
          <w:spacing w:val="-2"/>
          <w:sz w:val="19"/>
        </w:rPr>
        <w:t xml:space="preserve"> </w:t>
      </w:r>
      <w:proofErr w:type="spellStart"/>
      <w:r>
        <w:rPr>
          <w:sz w:val="19"/>
        </w:rPr>
        <w:t>kinyan</w:t>
      </w:r>
      <w:proofErr w:type="spellEnd"/>
      <w:r>
        <w:rPr>
          <w:spacing w:val="-1"/>
          <w:sz w:val="19"/>
        </w:rPr>
        <w:t xml:space="preserve"> </w:t>
      </w:r>
      <w:r>
        <w:rPr>
          <w:i/>
          <w:sz w:val="19"/>
        </w:rPr>
        <w:t>(formal</w:t>
      </w:r>
      <w:r>
        <w:rPr>
          <w:i/>
          <w:spacing w:val="-3"/>
          <w:sz w:val="19"/>
        </w:rPr>
        <w:t xml:space="preserve"> </w:t>
      </w:r>
      <w:r>
        <w:rPr>
          <w:i/>
          <w:sz w:val="19"/>
        </w:rPr>
        <w:t>Jewish</w:t>
      </w:r>
      <w:r>
        <w:rPr>
          <w:i/>
          <w:spacing w:val="-2"/>
          <w:sz w:val="19"/>
        </w:rPr>
        <w:t xml:space="preserve"> </w:t>
      </w:r>
      <w:r>
        <w:rPr>
          <w:i/>
          <w:sz w:val="19"/>
        </w:rPr>
        <w:t>transaction)</w:t>
      </w:r>
      <w:r>
        <w:rPr>
          <w:i/>
          <w:spacing w:val="-1"/>
          <w:sz w:val="19"/>
        </w:rPr>
        <w:t xml:space="preserve"> </w:t>
      </w:r>
      <w:r>
        <w:rPr>
          <w:i/>
          <w:sz w:val="19"/>
        </w:rPr>
        <w:t>in</w:t>
      </w:r>
      <w:r>
        <w:rPr>
          <w:i/>
          <w:spacing w:val="-2"/>
          <w:sz w:val="19"/>
        </w:rPr>
        <w:t xml:space="preserve"> </w:t>
      </w:r>
      <w:r>
        <w:rPr>
          <w:i/>
          <w:sz w:val="19"/>
        </w:rPr>
        <w:t>an</w:t>
      </w:r>
      <w:r>
        <w:rPr>
          <w:i/>
          <w:spacing w:val="-2"/>
          <w:sz w:val="19"/>
        </w:rPr>
        <w:t xml:space="preserve"> </w:t>
      </w:r>
      <w:r>
        <w:rPr>
          <w:i/>
          <w:sz w:val="19"/>
        </w:rPr>
        <w:t>esteemed</w:t>
      </w:r>
      <w:r>
        <w:rPr>
          <w:i/>
          <w:spacing w:val="1"/>
          <w:sz w:val="19"/>
        </w:rPr>
        <w:t xml:space="preserve"> </w:t>
      </w:r>
      <w:r>
        <w:rPr>
          <w:sz w:val="19"/>
        </w:rPr>
        <w:t>(</w:t>
      </w:r>
      <w:proofErr w:type="spellStart"/>
      <w:r>
        <w:rPr>
          <w:sz w:val="19"/>
        </w:rPr>
        <w:t>chashuv</w:t>
      </w:r>
      <w:proofErr w:type="spellEnd"/>
      <w:r>
        <w:rPr>
          <w:sz w:val="19"/>
        </w:rPr>
        <w:t xml:space="preserve">) </w:t>
      </w:r>
      <w:r>
        <w:rPr>
          <w:i/>
          <w:sz w:val="19"/>
        </w:rPr>
        <w:t>Beth</w:t>
      </w:r>
      <w:r>
        <w:rPr>
          <w:i/>
          <w:spacing w:val="-2"/>
          <w:sz w:val="19"/>
        </w:rPr>
        <w:t xml:space="preserve"> </w:t>
      </w:r>
      <w:r>
        <w:rPr>
          <w:i/>
          <w:sz w:val="19"/>
        </w:rPr>
        <w:t>Din</w:t>
      </w:r>
      <w:r>
        <w:rPr>
          <w:i/>
          <w:spacing w:val="-2"/>
          <w:sz w:val="19"/>
        </w:rPr>
        <w:t xml:space="preserve"> </w:t>
      </w:r>
      <w:r>
        <w:rPr>
          <w:i/>
          <w:sz w:val="19"/>
        </w:rPr>
        <w:t>as</w:t>
      </w:r>
      <w:r>
        <w:rPr>
          <w:i/>
          <w:spacing w:val="-3"/>
          <w:sz w:val="19"/>
        </w:rPr>
        <w:t xml:space="preserve"> </w:t>
      </w:r>
      <w:r>
        <w:rPr>
          <w:i/>
          <w:sz w:val="19"/>
        </w:rPr>
        <w:t>prescribed</w:t>
      </w:r>
      <w:r>
        <w:rPr>
          <w:i/>
          <w:spacing w:val="-2"/>
          <w:sz w:val="19"/>
        </w:rPr>
        <w:t xml:space="preserve"> </w:t>
      </w:r>
      <w:r>
        <w:rPr>
          <w:i/>
          <w:sz w:val="19"/>
        </w:rPr>
        <w:t>by Jewish</w:t>
      </w:r>
      <w:r>
        <w:rPr>
          <w:i/>
          <w:spacing w:val="-2"/>
          <w:sz w:val="19"/>
        </w:rPr>
        <w:t xml:space="preserve"> </w:t>
      </w:r>
      <w:r>
        <w:rPr>
          <w:i/>
          <w:sz w:val="19"/>
        </w:rPr>
        <w:t>law.</w:t>
      </w:r>
    </w:p>
    <w:p w14:paraId="6386C3D5" w14:textId="58B9B47C" w:rsidR="00957818" w:rsidRDefault="00000000">
      <w:pPr>
        <w:pStyle w:val="Heading3"/>
        <w:spacing w:before="100" w:line="242" w:lineRule="auto"/>
        <w:ind w:right="158" w:firstLine="0"/>
      </w:pPr>
      <w:r>
        <w:t xml:space="preserve">However, this support obligation shall terminate if Wife refuses to appear upon due notice before the Beth Din or </w:t>
      </w:r>
      <w:proofErr w:type="gramStart"/>
      <w:r>
        <w:t>in the event that</w:t>
      </w:r>
      <w:proofErr w:type="gramEnd"/>
      <w:r>
        <w:t xml:space="preserve"> Wife fails to abide by the decision or recommendation of the Beth Din. Furthermore, Wife waives her right to collect any portion of this support obligation attributable to the period preceding the date of her reasonable attempt to provide written notification to Husband that she intends to collect the above sum. Said written notification must include Wife’s notarized signature. This support obligation under Jewish law is independent of any civil or State </w:t>
      </w:r>
      <w:r>
        <w:rPr>
          <w:spacing w:val="2"/>
        </w:rPr>
        <w:t xml:space="preserve">law </w:t>
      </w:r>
      <w:r>
        <w:t>obligation</w:t>
      </w:r>
      <w:r>
        <w:rPr>
          <w:spacing w:val="-3"/>
        </w:rPr>
        <w:t xml:space="preserve"> </w:t>
      </w:r>
      <w:r>
        <w:t>for</w:t>
      </w:r>
      <w:r>
        <w:rPr>
          <w:spacing w:val="-1"/>
        </w:rPr>
        <w:t xml:space="preserve"> </w:t>
      </w:r>
      <w:r>
        <w:t>spousal</w:t>
      </w:r>
      <w:r>
        <w:rPr>
          <w:spacing w:val="-4"/>
        </w:rPr>
        <w:t xml:space="preserve"> </w:t>
      </w:r>
      <w:r>
        <w:t>support,</w:t>
      </w:r>
      <w:r>
        <w:rPr>
          <w:spacing w:val="-2"/>
        </w:rPr>
        <w:t xml:space="preserve"> </w:t>
      </w:r>
      <w:r>
        <w:t>or</w:t>
      </w:r>
      <w:r>
        <w:rPr>
          <w:spacing w:val="-2"/>
        </w:rPr>
        <w:t xml:space="preserve"> </w:t>
      </w:r>
      <w:r>
        <w:t>any</w:t>
      </w:r>
      <w:r>
        <w:rPr>
          <w:spacing w:val="-3"/>
        </w:rPr>
        <w:t xml:space="preserve"> </w:t>
      </w:r>
      <w:r>
        <w:t>civil</w:t>
      </w:r>
      <w:r>
        <w:rPr>
          <w:spacing w:val="-4"/>
        </w:rPr>
        <w:t xml:space="preserve"> </w:t>
      </w:r>
      <w:r>
        <w:t>or</w:t>
      </w:r>
      <w:r>
        <w:rPr>
          <w:spacing w:val="-1"/>
        </w:rPr>
        <w:t xml:space="preserve"> </w:t>
      </w:r>
      <w:r>
        <w:t xml:space="preserve">State </w:t>
      </w:r>
      <w:proofErr w:type="gramStart"/>
      <w:r>
        <w:t>law</w:t>
      </w:r>
      <w:r>
        <w:rPr>
          <w:spacing w:val="-3"/>
        </w:rPr>
        <w:t xml:space="preserve"> </w:t>
      </w:r>
      <w:r>
        <w:t>imposed</w:t>
      </w:r>
      <w:proofErr w:type="gramEnd"/>
      <w:r>
        <w:rPr>
          <w:spacing w:val="-2"/>
        </w:rPr>
        <w:t xml:space="preserve"> </w:t>
      </w:r>
      <w:r>
        <w:t>order for</w:t>
      </w:r>
      <w:r>
        <w:rPr>
          <w:spacing w:val="-1"/>
        </w:rPr>
        <w:t xml:space="preserve"> </w:t>
      </w:r>
      <w:r>
        <w:t>spousal</w:t>
      </w:r>
      <w:r>
        <w:rPr>
          <w:spacing w:val="-4"/>
        </w:rPr>
        <w:t xml:space="preserve"> </w:t>
      </w:r>
      <w:r>
        <w:t>support,</w:t>
      </w:r>
      <w:r>
        <w:rPr>
          <w:spacing w:val="-2"/>
        </w:rPr>
        <w:t xml:space="preserve"> </w:t>
      </w:r>
      <w:r>
        <w:t>and</w:t>
      </w:r>
      <w:r>
        <w:rPr>
          <w:spacing w:val="-3"/>
        </w:rPr>
        <w:t xml:space="preserve"> </w:t>
      </w:r>
      <w:r>
        <w:t>shall</w:t>
      </w:r>
      <w:r>
        <w:rPr>
          <w:spacing w:val="-3"/>
        </w:rPr>
        <w:t xml:space="preserve"> </w:t>
      </w:r>
      <w:r>
        <w:t>be</w:t>
      </w:r>
      <w:r>
        <w:rPr>
          <w:spacing w:val="-3"/>
        </w:rPr>
        <w:t xml:space="preserve"> </w:t>
      </w:r>
      <w:r>
        <w:t>determined</w:t>
      </w:r>
      <w:r>
        <w:rPr>
          <w:spacing w:val="-2"/>
        </w:rPr>
        <w:t xml:space="preserve"> </w:t>
      </w:r>
      <w:r>
        <w:t>only</w:t>
      </w:r>
      <w:r>
        <w:rPr>
          <w:spacing w:val="-3"/>
        </w:rPr>
        <w:t xml:space="preserve"> </w:t>
      </w:r>
      <w:r>
        <w:t>by</w:t>
      </w:r>
      <w:r>
        <w:rPr>
          <w:spacing w:val="5"/>
        </w:rPr>
        <w:t xml:space="preserve"> </w:t>
      </w:r>
      <w:r>
        <w:t>the</w:t>
      </w:r>
      <w:r>
        <w:rPr>
          <w:spacing w:val="-2"/>
        </w:rPr>
        <w:t xml:space="preserve"> </w:t>
      </w:r>
      <w:r>
        <w:t>Beth</w:t>
      </w:r>
      <w:r>
        <w:rPr>
          <w:spacing w:val="-3"/>
        </w:rPr>
        <w:t xml:space="preserve"> </w:t>
      </w:r>
      <w:r>
        <w:t>Din.</w:t>
      </w:r>
    </w:p>
    <w:p w14:paraId="4413C0A2" w14:textId="2BDFE64A" w:rsidR="00957818" w:rsidRDefault="00000000">
      <w:pPr>
        <w:pStyle w:val="ListParagraph"/>
        <w:numPr>
          <w:ilvl w:val="1"/>
          <w:numId w:val="1"/>
        </w:numPr>
        <w:tabs>
          <w:tab w:val="left" w:pos="661"/>
        </w:tabs>
        <w:spacing w:line="242" w:lineRule="auto"/>
        <w:jc w:val="both"/>
        <w:rPr>
          <w:sz w:val="19"/>
        </w:rPr>
      </w:pPr>
      <w:r>
        <w:rPr>
          <w:sz w:val="19"/>
        </w:rPr>
        <w:t>Husband and Wife execute this document to further enhance the continued harmonious marital relationship between themselves as husband and wife. Furthermore, the mutual promises of the parties are consideration each for the other, and this agreement shall be fully enforceable in a court of competent jurisdiction.</w:t>
      </w:r>
    </w:p>
    <w:p w14:paraId="44D1E32A" w14:textId="77777777" w:rsidR="00957818" w:rsidRDefault="00000000">
      <w:pPr>
        <w:pStyle w:val="Heading3"/>
        <w:numPr>
          <w:ilvl w:val="1"/>
          <w:numId w:val="1"/>
        </w:numPr>
        <w:tabs>
          <w:tab w:val="left" w:pos="661"/>
        </w:tabs>
        <w:spacing w:before="100"/>
        <w:ind w:right="0"/>
        <w:jc w:val="both"/>
      </w:pPr>
      <w:r>
        <w:t>This Agreement may be signed in one or more duplicates, each one of which shall be considered an</w:t>
      </w:r>
      <w:r>
        <w:rPr>
          <w:spacing w:val="-22"/>
        </w:rPr>
        <w:t xml:space="preserve"> </w:t>
      </w:r>
      <w:r>
        <w:t>original.</w:t>
      </w:r>
    </w:p>
    <w:p w14:paraId="430493B4" w14:textId="77777777" w:rsidR="00957818" w:rsidRDefault="00000000">
      <w:pPr>
        <w:pStyle w:val="ListParagraph"/>
        <w:numPr>
          <w:ilvl w:val="1"/>
          <w:numId w:val="1"/>
        </w:numPr>
        <w:tabs>
          <w:tab w:val="left" w:pos="661"/>
        </w:tabs>
        <w:spacing w:before="102" w:line="242" w:lineRule="auto"/>
        <w:ind w:right="157"/>
        <w:jc w:val="both"/>
        <w:rPr>
          <w:sz w:val="19"/>
        </w:rPr>
      </w:pPr>
      <w:r>
        <w:rPr>
          <w:sz w:val="19"/>
        </w:rPr>
        <w:t xml:space="preserve">This Agreement constitutes a fully enforceable arbitration agreement. Should any provision of this Agreement be deemed unenforceable, all other surviving provisions shall still be deemed fully enforceable; </w:t>
      </w:r>
      <w:proofErr w:type="gramStart"/>
      <w:r>
        <w:rPr>
          <w:sz w:val="19"/>
        </w:rPr>
        <w:t>each and every</w:t>
      </w:r>
      <w:proofErr w:type="gramEnd"/>
      <w:r>
        <w:rPr>
          <w:sz w:val="19"/>
        </w:rPr>
        <w:t xml:space="preserve"> provision of this Agreement shall be severable from the other. As a matter of Jewish law, the parties agree that to effectuate this agreement in full form and purpose, they accept now (through the Jewish law mechanism of </w:t>
      </w:r>
      <w:proofErr w:type="spellStart"/>
      <w:r>
        <w:rPr>
          <w:i/>
          <w:sz w:val="19"/>
        </w:rPr>
        <w:t>kim</w:t>
      </w:r>
      <w:proofErr w:type="spellEnd"/>
      <w:r>
        <w:rPr>
          <w:i/>
          <w:sz w:val="19"/>
        </w:rPr>
        <w:t xml:space="preserve"> li</w:t>
      </w:r>
      <w:r>
        <w:rPr>
          <w:sz w:val="19"/>
        </w:rPr>
        <w:t>) whatever minority views determined by the Beth Din are needed to effectuate the obligations contained in Section VII and the procedures and jurisdictional mandates found in Sections I, II, III and VI of this</w:t>
      </w:r>
      <w:r>
        <w:rPr>
          <w:spacing w:val="-17"/>
          <w:sz w:val="19"/>
        </w:rPr>
        <w:t xml:space="preserve"> </w:t>
      </w:r>
      <w:r>
        <w:rPr>
          <w:sz w:val="19"/>
        </w:rPr>
        <w:t>Agreement.</w:t>
      </w:r>
    </w:p>
    <w:p w14:paraId="21A34B3E" w14:textId="6F1EC22E" w:rsidR="00957818" w:rsidRDefault="00000000">
      <w:pPr>
        <w:pStyle w:val="Heading3"/>
        <w:numPr>
          <w:ilvl w:val="1"/>
          <w:numId w:val="1"/>
        </w:numPr>
        <w:tabs>
          <w:tab w:val="left" w:pos="661"/>
        </w:tabs>
        <w:spacing w:line="242" w:lineRule="auto"/>
        <w:ind w:right="159"/>
        <w:jc w:val="both"/>
      </w:pPr>
      <w:r>
        <w:t>Each of the parties acknowledges that he or she has been given the opportunity prior to signing this Agreement to consult with his or her own rabbinic advisor and legal advisor. Each of the parties expressly waives, in connection with this agreement, (</w:t>
      </w:r>
      <w:proofErr w:type="spellStart"/>
      <w:r>
        <w:t>i</w:t>
      </w:r>
      <w:proofErr w:type="spellEnd"/>
      <w:r>
        <w:t xml:space="preserve">) any right to consult with his or her legal counsel to the extent they have not done so and (ii) any right to disclosure of the property or financial obligations </w:t>
      </w:r>
      <w:r>
        <w:rPr>
          <w:spacing w:val="5"/>
        </w:rPr>
        <w:t xml:space="preserve">of </w:t>
      </w:r>
      <w:r>
        <w:t>the other party beyond any disclosures</w:t>
      </w:r>
      <w:r>
        <w:rPr>
          <w:spacing w:val="-6"/>
        </w:rPr>
        <w:t xml:space="preserve"> </w:t>
      </w:r>
      <w:r>
        <w:t>that</w:t>
      </w:r>
      <w:r>
        <w:rPr>
          <w:spacing w:val="-4"/>
        </w:rPr>
        <w:t xml:space="preserve"> </w:t>
      </w:r>
      <w:r>
        <w:t>have</w:t>
      </w:r>
      <w:r>
        <w:rPr>
          <w:spacing w:val="-4"/>
        </w:rPr>
        <w:t xml:space="preserve"> </w:t>
      </w:r>
      <w:r>
        <w:t>been</w:t>
      </w:r>
      <w:r>
        <w:rPr>
          <w:spacing w:val="-3"/>
        </w:rPr>
        <w:t xml:space="preserve"> </w:t>
      </w:r>
      <w:r>
        <w:t>provided.</w:t>
      </w:r>
      <w:r>
        <w:rPr>
          <w:spacing w:val="-2"/>
        </w:rPr>
        <w:t xml:space="preserve"> </w:t>
      </w:r>
      <w:r>
        <w:t>The</w:t>
      </w:r>
      <w:r>
        <w:rPr>
          <w:spacing w:val="-4"/>
        </w:rPr>
        <w:t xml:space="preserve"> </w:t>
      </w:r>
      <w:r>
        <w:t>obligations</w:t>
      </w:r>
      <w:r>
        <w:rPr>
          <w:spacing w:val="-5"/>
        </w:rPr>
        <w:t xml:space="preserve"> </w:t>
      </w:r>
      <w:r>
        <w:t>and</w:t>
      </w:r>
      <w:r>
        <w:rPr>
          <w:spacing w:val="-5"/>
        </w:rPr>
        <w:t xml:space="preserve"> </w:t>
      </w:r>
      <w:r>
        <w:t>conditions</w:t>
      </w:r>
      <w:r>
        <w:rPr>
          <w:spacing w:val="-2"/>
        </w:rPr>
        <w:t xml:space="preserve"> </w:t>
      </w:r>
      <w:r>
        <w:t>contained</w:t>
      </w:r>
      <w:r>
        <w:rPr>
          <w:spacing w:val="-4"/>
        </w:rPr>
        <w:t xml:space="preserve"> </w:t>
      </w:r>
      <w:r>
        <w:t>herein</w:t>
      </w:r>
      <w:r>
        <w:rPr>
          <w:spacing w:val="-4"/>
        </w:rPr>
        <w:t xml:space="preserve"> </w:t>
      </w:r>
      <w:r>
        <w:t>are</w:t>
      </w:r>
      <w:r>
        <w:rPr>
          <w:spacing w:val="-5"/>
        </w:rPr>
        <w:t xml:space="preserve"> </w:t>
      </w:r>
      <w:r>
        <w:t>executed</w:t>
      </w:r>
      <w:r>
        <w:rPr>
          <w:spacing w:val="-4"/>
        </w:rPr>
        <w:t xml:space="preserve"> </w:t>
      </w:r>
      <w:r>
        <w:t>according</w:t>
      </w:r>
      <w:r>
        <w:rPr>
          <w:spacing w:val="-4"/>
        </w:rPr>
        <w:t xml:space="preserve"> </w:t>
      </w:r>
      <w:r>
        <w:t>to</w:t>
      </w:r>
      <w:r>
        <w:rPr>
          <w:spacing w:val="-4"/>
        </w:rPr>
        <w:t xml:space="preserve"> </w:t>
      </w:r>
      <w:r>
        <w:t>all</w:t>
      </w:r>
      <w:r>
        <w:rPr>
          <w:spacing w:val="-5"/>
        </w:rPr>
        <w:t xml:space="preserve"> </w:t>
      </w:r>
      <w:r>
        <w:t>legal</w:t>
      </w:r>
      <w:r>
        <w:rPr>
          <w:spacing w:val="-6"/>
        </w:rPr>
        <w:t xml:space="preserve"> </w:t>
      </w:r>
      <w:r>
        <w:t>and</w:t>
      </w:r>
      <w:r>
        <w:rPr>
          <w:spacing w:val="-2"/>
        </w:rPr>
        <w:t xml:space="preserve"> </w:t>
      </w:r>
      <w:r>
        <w:rPr>
          <w:i/>
        </w:rPr>
        <w:t>halakhic</w:t>
      </w:r>
      <w:r>
        <w:rPr>
          <w:i/>
          <w:spacing w:val="-4"/>
        </w:rPr>
        <w:t xml:space="preserve"> </w:t>
      </w:r>
      <w:r>
        <w:t>requirements.</w:t>
      </w:r>
    </w:p>
    <w:p w14:paraId="108A3DC0" w14:textId="674DF055" w:rsidR="00957818" w:rsidRDefault="00EF60D5">
      <w:pPr>
        <w:pStyle w:val="BodyText"/>
        <w:spacing w:before="2"/>
        <w:rPr>
          <w:sz w:val="26"/>
        </w:rPr>
      </w:pPr>
      <w:r>
        <w:rPr>
          <w:noProof/>
          <w:sz w:val="19"/>
        </w:rPr>
        <w:pict w14:anchorId="6D60D44E">
          <v:shape id="_x0000_s2104" type="#_x0000_t202" style="position:absolute;margin-left:88pt;margin-top:116.45pt;width:177.6pt;height:19.2pt;z-index:487609344" filled="f" stroked="f">
            <v:textbox>
              <w:txbxContent>
                <w:p w14:paraId="3578E956" w14:textId="77777777" w:rsidR="00EF60D5" w:rsidRDefault="00EF60D5" w:rsidP="00EF60D5"/>
              </w:txbxContent>
            </v:textbox>
          </v:shape>
        </w:pict>
      </w:r>
      <w:r>
        <w:rPr>
          <w:noProof/>
          <w:sz w:val="19"/>
        </w:rPr>
        <w:pict w14:anchorId="6D60D44E">
          <v:shape id="_x0000_s2103" type="#_x0000_t202" style="position:absolute;margin-left:328.25pt;margin-top:117.05pt;width:187.15pt;height:19.2pt;z-index:487608320" filled="f" stroked="f">
            <v:textbox>
              <w:txbxContent>
                <w:p w14:paraId="1882DFA5" w14:textId="77777777" w:rsidR="00EF60D5" w:rsidRDefault="00EF60D5" w:rsidP="00EF60D5"/>
              </w:txbxContent>
            </v:textbox>
          </v:shape>
        </w:pict>
      </w:r>
      <w:r>
        <w:rPr>
          <w:noProof/>
        </w:rPr>
        <w:pict w14:anchorId="6D60D44E">
          <v:shape id="_x0000_s2101" type="#_x0000_t202" style="position:absolute;margin-left:327.05pt;margin-top:92.45pt;width:187.75pt;height:19.2pt;z-index:487607296" filled="f" stroked="f">
            <v:textbox>
              <w:txbxContent>
                <w:p w14:paraId="22612000" w14:textId="77777777" w:rsidR="00EF60D5" w:rsidRDefault="00EF60D5" w:rsidP="00EF60D5"/>
              </w:txbxContent>
            </v:textbox>
          </v:shape>
        </w:pict>
      </w:r>
      <w:r>
        <w:rPr>
          <w:noProof/>
        </w:rPr>
        <w:pict w14:anchorId="6D60D44E">
          <v:shape id="_x0000_s2100" type="#_x0000_t202" style="position:absolute;margin-left:88pt;margin-top:90.5pt;width:180pt;height:19.2pt;z-index:487606272" filled="f" stroked="f">
            <v:textbox>
              <w:txbxContent>
                <w:p w14:paraId="63A51D11" w14:textId="77777777" w:rsidR="00EF60D5" w:rsidRDefault="00EF60D5" w:rsidP="00EF60D5"/>
              </w:txbxContent>
            </v:textbox>
          </v:shape>
        </w:pict>
      </w:r>
      <w:r>
        <w:rPr>
          <w:noProof/>
        </w:rPr>
        <w:pict w14:anchorId="6D60D44E">
          <v:shape id="_x0000_s2099" type="#_x0000_t202" style="position:absolute;margin-left:326.45pt;margin-top:53pt;width:187.2pt;height:19.2pt;z-index:487605248" filled="f" stroked="f">
            <v:textbox>
              <w:txbxContent>
                <w:p w14:paraId="02298497" w14:textId="77777777" w:rsidR="00EF60D5" w:rsidRDefault="00EF60D5" w:rsidP="00EF60D5"/>
              </w:txbxContent>
            </v:textbox>
          </v:shape>
        </w:pict>
      </w:r>
      <w:r>
        <w:rPr>
          <w:noProof/>
          <w:sz w:val="26"/>
        </w:rPr>
        <w:pict w14:anchorId="6D60D44E">
          <v:shape id="_x0000_s2098" type="#_x0000_t202" style="position:absolute;margin-left:88.85pt;margin-top:53.55pt;width:180.6pt;height:19.2pt;z-index:487604224" filled="f" stroked="f">
            <v:textbox>
              <w:txbxContent>
                <w:p w14:paraId="09745CE4" w14:textId="77777777" w:rsidR="00EF60D5" w:rsidRDefault="00EF60D5" w:rsidP="00EF60D5"/>
              </w:txbxContent>
            </v:textbox>
          </v:shape>
        </w:pict>
      </w:r>
      <w:r w:rsidR="00000000">
        <w:pict w14:anchorId="719DD658">
          <v:group id="_x0000_s2067" style="position:absolute;margin-left:35.75pt;margin-top:16.95pt;width:540.5pt;height:144.8pt;z-index:-15723520;mso-wrap-distance-left:0;mso-wrap-distance-right:0;mso-position-horizontal-relative:page" coordorigin="715,339" coordsize="10810,2896">
            <v:rect id="_x0000_s2073" style="position:absolute;left:720;top:344;width:10800;height:2886" fillcolor="#cecfcd" stroked="f"/>
            <v:rect id="_x0000_s2072" style="position:absolute;left:720;top:344;width:10800;height:2886" filled="f" strokecolor="#cecfcd" strokeweight=".5pt"/>
            <v:shape id="_x0000_s2071" style="position:absolute;left:2360;top:1060;width:8536;height:1700" coordorigin="2360,1060" coordsize="8536,1700" o:spt="100" adj="0,,0" path="m5960,2341r-3600,l2360,2731r3600,l5960,2341xm5960,1819r-3600,l2360,2210r3600,l5960,1819xm5960,1071r-3600,l2360,1462r3600,l5960,1071xm10896,2369r-3744,l7152,2760r3744,l10896,2369xm10896,1819r-3744,l7152,2210r3744,l10896,1819xm10896,1060r-3744,l7152,1451r3744,l10896,1060xe" stroked="f">
              <v:stroke joinstyle="round"/>
              <v:formulas/>
              <v:path arrowok="t" o:connecttype="segments"/>
            </v:shape>
            <v:shape id="_x0000_s2070" type="#_x0000_t202" style="position:absolute;left:1260;top:690;width:6563;height:765" filled="f" stroked="f">
              <v:textbox inset="0,0,0,0">
                <w:txbxContent>
                  <w:p w14:paraId="14ACACA7" w14:textId="77777777" w:rsidR="00957818" w:rsidRDefault="00000000">
                    <w:pPr>
                      <w:spacing w:line="228" w:lineRule="exact"/>
                      <w:ind w:left="7"/>
                      <w:rPr>
                        <w:b/>
                        <w:sz w:val="20"/>
                      </w:rPr>
                    </w:pPr>
                    <w:r>
                      <w:rPr>
                        <w:b/>
                        <w:sz w:val="20"/>
                      </w:rPr>
                      <w:t>In witness of all the above, the Husband and Wife have entered into this Agreement.</w:t>
                    </w:r>
                  </w:p>
                  <w:p w14:paraId="3F684967" w14:textId="77777777" w:rsidR="00957818" w:rsidRDefault="00000000">
                    <w:pPr>
                      <w:tabs>
                        <w:tab w:val="left" w:pos="4952"/>
                      </w:tabs>
                      <w:spacing w:before="111"/>
                      <w:rPr>
                        <w:i/>
                        <w:sz w:val="18"/>
                      </w:rPr>
                    </w:pPr>
                    <w:r>
                      <w:rPr>
                        <w:i/>
                        <w:color w:val="465F61"/>
                        <w:sz w:val="18"/>
                      </w:rPr>
                      <w:t>Signature</w:t>
                    </w:r>
                    <w:r>
                      <w:rPr>
                        <w:i/>
                        <w:color w:val="465F61"/>
                        <w:spacing w:val="-1"/>
                        <w:sz w:val="18"/>
                      </w:rPr>
                      <w:t xml:space="preserve"> </w:t>
                    </w:r>
                    <w:r>
                      <w:rPr>
                        <w:i/>
                        <w:color w:val="465F61"/>
                        <w:sz w:val="18"/>
                      </w:rPr>
                      <w:t>of</w:t>
                    </w:r>
                    <w:r>
                      <w:rPr>
                        <w:i/>
                        <w:color w:val="465F61"/>
                        <w:sz w:val="18"/>
                      </w:rPr>
                      <w:tab/>
                      <w:t>Signature</w:t>
                    </w:r>
                    <w:r>
                      <w:rPr>
                        <w:i/>
                        <w:color w:val="465F61"/>
                        <w:spacing w:val="1"/>
                        <w:sz w:val="18"/>
                      </w:rPr>
                      <w:t xml:space="preserve"> </w:t>
                    </w:r>
                    <w:r>
                      <w:rPr>
                        <w:i/>
                        <w:color w:val="465F61"/>
                        <w:sz w:val="18"/>
                      </w:rPr>
                      <w:t>of</w:t>
                    </w:r>
                  </w:p>
                  <w:p w14:paraId="1ED4B9E1" w14:textId="77777777" w:rsidR="00957818" w:rsidRDefault="00000000">
                    <w:pPr>
                      <w:tabs>
                        <w:tab w:val="left" w:pos="4952"/>
                      </w:tabs>
                      <w:spacing w:before="11"/>
                      <w:rPr>
                        <w:i/>
                        <w:sz w:val="18"/>
                      </w:rPr>
                    </w:pPr>
                    <w:r>
                      <w:rPr>
                        <w:i/>
                        <w:color w:val="465F61"/>
                        <w:sz w:val="18"/>
                      </w:rPr>
                      <w:t>Husband</w:t>
                    </w:r>
                    <w:r>
                      <w:rPr>
                        <w:i/>
                        <w:color w:val="465F61"/>
                        <w:sz w:val="18"/>
                      </w:rPr>
                      <w:tab/>
                      <w:t>Wife</w:t>
                    </w:r>
                  </w:p>
                </w:txbxContent>
              </v:textbox>
            </v:shape>
            <v:shape id="_x0000_s2069" type="#_x0000_t202" style="position:absolute;left:1260;top:1810;width:815;height:927" filled="f" stroked="f">
              <v:textbox inset="0,0,0,0">
                <w:txbxContent>
                  <w:p w14:paraId="299EB66F" w14:textId="77777777" w:rsidR="00957818" w:rsidRDefault="00000000">
                    <w:pPr>
                      <w:spacing w:line="254" w:lineRule="auto"/>
                      <w:ind w:right="16"/>
                      <w:rPr>
                        <w:i/>
                        <w:sz w:val="18"/>
                      </w:rPr>
                    </w:pPr>
                    <w:r>
                      <w:rPr>
                        <w:i/>
                        <w:color w:val="465F61"/>
                        <w:sz w:val="18"/>
                      </w:rPr>
                      <w:t xml:space="preserve">Signature </w:t>
                    </w:r>
                    <w:r>
                      <w:rPr>
                        <w:i/>
                        <w:color w:val="465F61"/>
                        <w:spacing w:val="-9"/>
                        <w:sz w:val="18"/>
                      </w:rPr>
                      <w:t xml:space="preserve">of </w:t>
                    </w:r>
                    <w:r>
                      <w:rPr>
                        <w:i/>
                        <w:color w:val="465F61"/>
                        <w:sz w:val="18"/>
                      </w:rPr>
                      <w:t>Witness</w:t>
                    </w:r>
                  </w:p>
                  <w:p w14:paraId="48C99BBD" w14:textId="77777777" w:rsidR="00957818" w:rsidRDefault="00000000">
                    <w:pPr>
                      <w:spacing w:before="61" w:line="256" w:lineRule="auto"/>
                      <w:ind w:right="16"/>
                      <w:rPr>
                        <w:i/>
                        <w:sz w:val="18"/>
                      </w:rPr>
                    </w:pPr>
                    <w:r>
                      <w:rPr>
                        <w:i/>
                        <w:color w:val="465F61"/>
                        <w:sz w:val="18"/>
                      </w:rPr>
                      <w:t xml:space="preserve">Signature </w:t>
                    </w:r>
                    <w:r>
                      <w:rPr>
                        <w:i/>
                        <w:color w:val="465F61"/>
                        <w:spacing w:val="-9"/>
                        <w:sz w:val="18"/>
                      </w:rPr>
                      <w:t xml:space="preserve">of </w:t>
                    </w:r>
                    <w:r>
                      <w:rPr>
                        <w:i/>
                        <w:color w:val="465F61"/>
                        <w:sz w:val="18"/>
                      </w:rPr>
                      <w:t>Witness</w:t>
                    </w:r>
                  </w:p>
                </w:txbxContent>
              </v:textbox>
            </v:shape>
            <v:shape id="_x0000_s2068" type="#_x0000_t202" style="position:absolute;left:6212;top:1810;width:815;height:927" filled="f" stroked="f">
              <v:textbox inset="0,0,0,0">
                <w:txbxContent>
                  <w:p w14:paraId="360C498E" w14:textId="77777777" w:rsidR="00957818" w:rsidRDefault="00000000">
                    <w:pPr>
                      <w:spacing w:line="254" w:lineRule="auto"/>
                      <w:ind w:right="16"/>
                      <w:rPr>
                        <w:i/>
                        <w:sz w:val="18"/>
                      </w:rPr>
                    </w:pPr>
                    <w:r>
                      <w:rPr>
                        <w:i/>
                        <w:color w:val="465F61"/>
                        <w:sz w:val="18"/>
                      </w:rPr>
                      <w:t xml:space="preserve">Signature </w:t>
                    </w:r>
                    <w:r>
                      <w:rPr>
                        <w:i/>
                        <w:color w:val="465F61"/>
                        <w:spacing w:val="-9"/>
                        <w:sz w:val="18"/>
                      </w:rPr>
                      <w:t xml:space="preserve">of </w:t>
                    </w:r>
                    <w:r>
                      <w:rPr>
                        <w:i/>
                        <w:color w:val="465F61"/>
                        <w:sz w:val="18"/>
                      </w:rPr>
                      <w:t>Witness</w:t>
                    </w:r>
                  </w:p>
                  <w:p w14:paraId="106EA2D5" w14:textId="77777777" w:rsidR="00957818" w:rsidRDefault="00000000">
                    <w:pPr>
                      <w:spacing w:before="61" w:line="256" w:lineRule="auto"/>
                      <w:ind w:right="16"/>
                      <w:rPr>
                        <w:i/>
                        <w:sz w:val="18"/>
                      </w:rPr>
                    </w:pPr>
                    <w:r>
                      <w:rPr>
                        <w:i/>
                        <w:color w:val="465F61"/>
                        <w:sz w:val="18"/>
                      </w:rPr>
                      <w:t xml:space="preserve">Signature </w:t>
                    </w:r>
                    <w:r>
                      <w:rPr>
                        <w:i/>
                        <w:color w:val="465F61"/>
                        <w:spacing w:val="-9"/>
                        <w:sz w:val="18"/>
                      </w:rPr>
                      <w:t xml:space="preserve">of </w:t>
                    </w:r>
                    <w:r>
                      <w:rPr>
                        <w:i/>
                        <w:color w:val="465F61"/>
                        <w:sz w:val="18"/>
                      </w:rPr>
                      <w:t>Witness</w:t>
                    </w:r>
                  </w:p>
                </w:txbxContent>
              </v:textbox>
            </v:shape>
            <w10:wrap type="topAndBottom" anchorx="page"/>
          </v:group>
        </w:pict>
      </w:r>
    </w:p>
    <w:p w14:paraId="226FB961" w14:textId="5FE8A54D" w:rsidR="00957818" w:rsidRDefault="00957818">
      <w:pPr>
        <w:rPr>
          <w:sz w:val="26"/>
        </w:rPr>
        <w:sectPr w:rsidR="00957818">
          <w:headerReference w:type="default" r:id="rId11"/>
          <w:footerReference w:type="default" r:id="rId12"/>
          <w:pgSz w:w="12240" w:h="15840"/>
          <w:pgMar w:top="1940" w:right="560" w:bottom="760" w:left="600" w:header="367" w:footer="580" w:gutter="0"/>
          <w:pgNumType w:start="2"/>
          <w:cols w:space="720"/>
        </w:sectPr>
      </w:pPr>
    </w:p>
    <w:p w14:paraId="332794C8" w14:textId="77777777" w:rsidR="00957818" w:rsidRDefault="00957818">
      <w:pPr>
        <w:pStyle w:val="BodyText"/>
        <w:rPr>
          <w:sz w:val="20"/>
        </w:rPr>
      </w:pPr>
    </w:p>
    <w:p w14:paraId="10838EA2" w14:textId="77777777" w:rsidR="00957818" w:rsidRDefault="00957818">
      <w:pPr>
        <w:pStyle w:val="BodyText"/>
        <w:rPr>
          <w:sz w:val="20"/>
        </w:rPr>
      </w:pPr>
    </w:p>
    <w:p w14:paraId="22038564" w14:textId="77777777" w:rsidR="00957818" w:rsidRDefault="00000000">
      <w:pPr>
        <w:spacing w:before="272"/>
        <w:ind w:left="182"/>
        <w:rPr>
          <w:b/>
          <w:sz w:val="28"/>
        </w:rPr>
      </w:pPr>
      <w:r>
        <w:rPr>
          <w:b/>
          <w:color w:val="465F61"/>
          <w:sz w:val="28"/>
        </w:rPr>
        <w:t>Notarization Forms</w:t>
      </w:r>
    </w:p>
    <w:p w14:paraId="7C210B11" w14:textId="77777777" w:rsidR="00957818" w:rsidRDefault="00957818">
      <w:pPr>
        <w:pStyle w:val="BodyText"/>
        <w:rPr>
          <w:b/>
          <w:sz w:val="20"/>
        </w:rPr>
      </w:pPr>
    </w:p>
    <w:p w14:paraId="1AB27ECB" w14:textId="08F2A196" w:rsidR="00957818" w:rsidRDefault="00EF60D5">
      <w:pPr>
        <w:pStyle w:val="BodyText"/>
        <w:spacing w:before="3"/>
        <w:rPr>
          <w:b/>
          <w:sz w:val="12"/>
        </w:rPr>
      </w:pPr>
      <w:r>
        <w:rPr>
          <w:noProof/>
          <w:sz w:val="12"/>
        </w:rPr>
        <w:pict w14:anchorId="07B8FCBA">
          <v:shape id="_x0000_s2106" type="#_x0000_t202" style="position:absolute;margin-left:348.4pt;margin-top:136.4pt;width:183pt;height:18.3pt;z-index:487611392" filled="f" stroked="f">
            <v:textbox>
              <w:txbxContent>
                <w:p w14:paraId="7497AE30" w14:textId="77777777" w:rsidR="00EF60D5" w:rsidRDefault="00EF60D5" w:rsidP="00EF60D5"/>
              </w:txbxContent>
            </v:textbox>
          </v:shape>
        </w:pict>
      </w:r>
      <w:r>
        <w:rPr>
          <w:noProof/>
        </w:rPr>
        <w:pict w14:anchorId="07B8FCBA">
          <v:shape id="_x0000_s2105" type="#_x0000_t202" style="position:absolute;margin-left:71.85pt;margin-top:134pt;width:183pt;height:18.3pt;z-index:487610368" filled="f" stroked="f">
            <v:textbox>
              <w:txbxContent>
                <w:p w14:paraId="23277535" w14:textId="77777777" w:rsidR="00EF60D5" w:rsidRDefault="00EF60D5"/>
              </w:txbxContent>
            </v:textbox>
          </v:shape>
        </w:pict>
      </w:r>
      <w:r w:rsidR="00000000">
        <w:pict w14:anchorId="4F34F19E">
          <v:group id="_x0000_s2061" style="position:absolute;margin-left:39.65pt;margin-top:9.65pt;width:266.35pt;height:149.3pt;z-index:-15723008;mso-wrap-distance-left:0;mso-wrap-distance-right:0;mso-position-horizontal-relative:page" coordorigin="793,193" coordsize="5327,2986">
            <v:rect id="_x0000_s2066" style="position:absolute;left:798;top:198;width:5317;height:411" filled="f" strokecolor="#465f61" strokeweight=".5pt"/>
            <v:rect id="_x0000_s2065" style="position:absolute;left:798;top:530;width:5317;height:2644" fillcolor="#cecfcd" stroked="f"/>
            <v:rect id="_x0000_s2064" style="position:absolute;left:2037;top:2758;width:3660;height:288" stroked="f"/>
            <v:shape id="_x0000_s2063" type="#_x0000_t202" style="position:absolute;left:798;top:530;width:5317;height:2644" filled="f" strokecolor="#efead7" strokeweight=".5pt">
              <v:textbox inset="0,0,0,0">
                <w:txbxContent>
                  <w:p w14:paraId="0CB2D6B5" w14:textId="77777777" w:rsidR="00957818" w:rsidRDefault="00000000">
                    <w:pPr>
                      <w:tabs>
                        <w:tab w:val="left" w:pos="1314"/>
                        <w:tab w:val="left" w:pos="2571"/>
                        <w:tab w:val="left" w:pos="2857"/>
                        <w:tab w:val="left" w:pos="4260"/>
                        <w:tab w:val="left" w:pos="4969"/>
                        <w:tab w:val="left" w:pos="5042"/>
                      </w:tabs>
                      <w:spacing w:before="122" w:line="314" w:lineRule="auto"/>
                      <w:ind w:left="188" w:right="214"/>
                      <w:rPr>
                        <w:sz w:val="20"/>
                      </w:rPr>
                    </w:pPr>
                    <w:r>
                      <w:rPr>
                        <w:sz w:val="20"/>
                      </w:rPr>
                      <w:t>State</w:t>
                    </w:r>
                    <w:r>
                      <w:rPr>
                        <w:spacing w:val="-2"/>
                        <w:sz w:val="20"/>
                      </w:rPr>
                      <w:t xml:space="preserve"> </w:t>
                    </w:r>
                    <w:r>
                      <w:rPr>
                        <w:sz w:val="20"/>
                      </w:rPr>
                      <w:t>of</w:t>
                    </w:r>
                    <w:r>
                      <w:rPr>
                        <w:sz w:val="20"/>
                        <w:u w:val="single"/>
                      </w:rPr>
                      <w:t xml:space="preserve"> </w:t>
                    </w:r>
                    <w:r>
                      <w:rPr>
                        <w:sz w:val="20"/>
                        <w:u w:val="single"/>
                      </w:rPr>
                      <w:tab/>
                    </w:r>
                    <w:r>
                      <w:rPr>
                        <w:sz w:val="20"/>
                        <w:u w:val="single"/>
                      </w:rPr>
                      <w:tab/>
                    </w:r>
                    <w:r>
                      <w:rPr>
                        <w:sz w:val="20"/>
                      </w:rPr>
                      <w:t>County</w:t>
                    </w:r>
                    <w:r>
                      <w:rPr>
                        <w:spacing w:val="-2"/>
                        <w:sz w:val="20"/>
                      </w:rPr>
                      <w:t xml:space="preserve"> </w:t>
                    </w:r>
                    <w:r>
                      <w:rPr>
                        <w:sz w:val="20"/>
                      </w:rPr>
                      <w:t>of</w:t>
                    </w:r>
                    <w:r>
                      <w:rPr>
                        <w:sz w:val="20"/>
                        <w:u w:val="single"/>
                      </w:rPr>
                      <w:t xml:space="preserve"> </w:t>
                    </w:r>
                    <w:r>
                      <w:rPr>
                        <w:sz w:val="20"/>
                        <w:u w:val="single"/>
                      </w:rPr>
                      <w:tab/>
                    </w:r>
                    <w:r>
                      <w:rPr>
                        <w:sz w:val="20"/>
                        <w:u w:val="single"/>
                      </w:rPr>
                      <w:tab/>
                    </w:r>
                    <w:r>
                      <w:rPr>
                        <w:sz w:val="20"/>
                      </w:rPr>
                      <w:t>_ On</w:t>
                    </w:r>
                    <w:r>
                      <w:rPr>
                        <w:spacing w:val="-1"/>
                        <w:sz w:val="20"/>
                      </w:rPr>
                      <w:t xml:space="preserve"> </w:t>
                    </w:r>
                    <w:r>
                      <w:rPr>
                        <w:sz w:val="20"/>
                      </w:rPr>
                      <w:t>the</w:t>
                    </w:r>
                    <w:r>
                      <w:rPr>
                        <w:sz w:val="20"/>
                        <w:u w:val="single"/>
                      </w:rPr>
                      <w:t xml:space="preserve"> </w:t>
                    </w:r>
                    <w:r>
                      <w:rPr>
                        <w:sz w:val="20"/>
                        <w:u w:val="single"/>
                      </w:rPr>
                      <w:tab/>
                    </w:r>
                    <w:r>
                      <w:rPr>
                        <w:sz w:val="20"/>
                      </w:rPr>
                      <w:t>day</w:t>
                    </w:r>
                    <w:r>
                      <w:rPr>
                        <w:spacing w:val="-2"/>
                        <w:sz w:val="20"/>
                      </w:rPr>
                      <w:t xml:space="preserve"> </w:t>
                    </w:r>
                    <w:r>
                      <w:rPr>
                        <w:sz w:val="20"/>
                      </w:rPr>
                      <w:t>of</w:t>
                    </w:r>
                    <w:r>
                      <w:rPr>
                        <w:sz w:val="20"/>
                        <w:u w:val="single"/>
                      </w:rPr>
                      <w:t xml:space="preserve"> </w:t>
                    </w:r>
                    <w:r>
                      <w:rPr>
                        <w:sz w:val="20"/>
                        <w:u w:val="single"/>
                      </w:rPr>
                      <w:tab/>
                    </w:r>
                    <w:r>
                      <w:rPr>
                        <w:sz w:val="20"/>
                        <w:u w:val="single"/>
                      </w:rPr>
                      <w:tab/>
                    </w:r>
                    <w:r>
                      <w:rPr>
                        <w:sz w:val="20"/>
                      </w:rPr>
                      <w:t>in</w:t>
                    </w:r>
                    <w:r>
                      <w:rPr>
                        <w:spacing w:val="-3"/>
                        <w:sz w:val="20"/>
                      </w:rPr>
                      <w:t xml:space="preserve"> </w:t>
                    </w:r>
                    <w:r>
                      <w:rPr>
                        <w:sz w:val="20"/>
                      </w:rPr>
                      <w:t>the</w:t>
                    </w:r>
                    <w:r>
                      <w:rPr>
                        <w:spacing w:val="-1"/>
                        <w:sz w:val="20"/>
                      </w:rPr>
                      <w:t xml:space="preserve"> </w:t>
                    </w:r>
                    <w:r>
                      <w:rPr>
                        <w:sz w:val="20"/>
                      </w:rPr>
                      <w:t>year</w:t>
                    </w:r>
                    <w:r>
                      <w:rPr>
                        <w:sz w:val="20"/>
                        <w:u w:val="single"/>
                      </w:rPr>
                      <w:t xml:space="preserve"> </w:t>
                    </w:r>
                    <w:r>
                      <w:rPr>
                        <w:sz w:val="20"/>
                        <w:u w:val="single"/>
                      </w:rPr>
                      <w:tab/>
                    </w:r>
                    <w:r>
                      <w:rPr>
                        <w:sz w:val="20"/>
                      </w:rPr>
                      <w:t>before me, the undersigned</w:t>
                    </w:r>
                    <w:r>
                      <w:rPr>
                        <w:spacing w:val="-4"/>
                        <w:sz w:val="20"/>
                      </w:rPr>
                      <w:t xml:space="preserve"> </w:t>
                    </w:r>
                    <w:r>
                      <w:rPr>
                        <w:sz w:val="20"/>
                      </w:rPr>
                      <w:t>personally</w:t>
                    </w:r>
                    <w:r>
                      <w:rPr>
                        <w:spacing w:val="-2"/>
                        <w:sz w:val="20"/>
                      </w:rPr>
                      <w:t xml:space="preserve"> </w:t>
                    </w:r>
                    <w:r>
                      <w:rPr>
                        <w:sz w:val="20"/>
                      </w:rPr>
                      <w:t>appeared</w:t>
                    </w:r>
                    <w:r>
                      <w:rPr>
                        <w:sz w:val="20"/>
                        <w:u w:val="single"/>
                      </w:rPr>
                      <w:t xml:space="preserve"> </w:t>
                    </w:r>
                    <w:r>
                      <w:rPr>
                        <w:sz w:val="20"/>
                        <w:u w:val="single"/>
                      </w:rPr>
                      <w:tab/>
                    </w:r>
                    <w:r>
                      <w:rPr>
                        <w:sz w:val="20"/>
                        <w:u w:val="single"/>
                      </w:rPr>
                      <w:tab/>
                    </w:r>
                    <w:r>
                      <w:rPr>
                        <w:sz w:val="20"/>
                        <w:u w:val="single"/>
                      </w:rPr>
                      <w:tab/>
                    </w:r>
                    <w:r>
                      <w:rPr>
                        <w:spacing w:val="-15"/>
                        <w:sz w:val="20"/>
                      </w:rPr>
                      <w:t xml:space="preserve">, </w:t>
                    </w:r>
                    <w:r>
                      <w:rPr>
                        <w:sz w:val="20"/>
                      </w:rPr>
                      <w:t>personally</w:t>
                    </w:r>
                    <w:r>
                      <w:rPr>
                        <w:spacing w:val="-4"/>
                        <w:sz w:val="20"/>
                      </w:rPr>
                      <w:t xml:space="preserve"> </w:t>
                    </w:r>
                    <w:r>
                      <w:rPr>
                        <w:sz w:val="20"/>
                      </w:rPr>
                      <w:t>known</w:t>
                    </w:r>
                    <w:r>
                      <w:rPr>
                        <w:spacing w:val="-3"/>
                        <w:sz w:val="20"/>
                      </w:rPr>
                      <w:t xml:space="preserve"> </w:t>
                    </w:r>
                    <w:r>
                      <w:rPr>
                        <w:sz w:val="20"/>
                      </w:rPr>
                      <w:t>to</w:t>
                    </w:r>
                    <w:r>
                      <w:rPr>
                        <w:spacing w:val="-2"/>
                        <w:sz w:val="20"/>
                      </w:rPr>
                      <w:t xml:space="preserve"> </w:t>
                    </w:r>
                    <w:proofErr w:type="gramStart"/>
                    <w:r>
                      <w:rPr>
                        <w:sz w:val="20"/>
                      </w:rPr>
                      <w:t>me</w:t>
                    </w:r>
                    <w:proofErr w:type="gramEnd"/>
                    <w:r>
                      <w:rPr>
                        <w:spacing w:val="-3"/>
                        <w:sz w:val="20"/>
                      </w:rPr>
                      <w:t xml:space="preserve"> </w:t>
                    </w:r>
                    <w:r>
                      <w:rPr>
                        <w:sz w:val="20"/>
                      </w:rPr>
                      <w:t>or</w:t>
                    </w:r>
                    <w:r>
                      <w:rPr>
                        <w:spacing w:val="-3"/>
                        <w:sz w:val="20"/>
                      </w:rPr>
                      <w:t xml:space="preserve"> </w:t>
                    </w:r>
                    <w:r>
                      <w:rPr>
                        <w:sz w:val="20"/>
                      </w:rPr>
                      <w:t>proved</w:t>
                    </w:r>
                    <w:r>
                      <w:rPr>
                        <w:spacing w:val="-3"/>
                        <w:sz w:val="20"/>
                      </w:rPr>
                      <w:t xml:space="preserve"> </w:t>
                    </w:r>
                    <w:r>
                      <w:rPr>
                        <w:sz w:val="20"/>
                      </w:rPr>
                      <w:t>to</w:t>
                    </w:r>
                    <w:r>
                      <w:rPr>
                        <w:spacing w:val="-3"/>
                        <w:sz w:val="20"/>
                      </w:rPr>
                      <w:t xml:space="preserve"> </w:t>
                    </w:r>
                    <w:r>
                      <w:rPr>
                        <w:sz w:val="20"/>
                      </w:rPr>
                      <w:t>me</w:t>
                    </w:r>
                    <w:r>
                      <w:rPr>
                        <w:spacing w:val="-3"/>
                        <w:sz w:val="20"/>
                      </w:rPr>
                      <w:t xml:space="preserve"> </w:t>
                    </w:r>
                    <w:r>
                      <w:rPr>
                        <w:sz w:val="20"/>
                      </w:rPr>
                      <w:t>on</w:t>
                    </w:r>
                    <w:r>
                      <w:rPr>
                        <w:spacing w:val="-3"/>
                        <w:sz w:val="20"/>
                      </w:rPr>
                      <w:t xml:space="preserve"> </w:t>
                    </w:r>
                    <w:r>
                      <w:rPr>
                        <w:sz w:val="20"/>
                      </w:rPr>
                      <w:t>the</w:t>
                    </w:r>
                    <w:r>
                      <w:rPr>
                        <w:spacing w:val="-3"/>
                        <w:sz w:val="20"/>
                      </w:rPr>
                      <w:t xml:space="preserve"> </w:t>
                    </w:r>
                    <w:r>
                      <w:rPr>
                        <w:sz w:val="20"/>
                      </w:rPr>
                      <w:t>basis</w:t>
                    </w:r>
                    <w:r>
                      <w:rPr>
                        <w:spacing w:val="-3"/>
                        <w:sz w:val="20"/>
                      </w:rPr>
                      <w:t xml:space="preserve"> </w:t>
                    </w:r>
                    <w:r>
                      <w:rPr>
                        <w:sz w:val="20"/>
                      </w:rPr>
                      <w:t>of</w:t>
                    </w:r>
                    <w:r>
                      <w:rPr>
                        <w:spacing w:val="-3"/>
                        <w:sz w:val="20"/>
                      </w:rPr>
                      <w:t xml:space="preserve"> </w:t>
                    </w:r>
                    <w:r>
                      <w:rPr>
                        <w:sz w:val="20"/>
                      </w:rPr>
                      <w:t>satisfactory evidence to be the individual whose name is subscribed to within this agreement and acknowledged to me that he</w:t>
                    </w:r>
                    <w:r>
                      <w:rPr>
                        <w:spacing w:val="-19"/>
                        <w:sz w:val="20"/>
                      </w:rPr>
                      <w:t xml:space="preserve"> </w:t>
                    </w:r>
                    <w:r>
                      <w:rPr>
                        <w:sz w:val="20"/>
                      </w:rPr>
                      <w:t>executed</w:t>
                    </w:r>
                  </w:p>
                  <w:p w14:paraId="43E39A12" w14:textId="77777777" w:rsidR="00957818" w:rsidRDefault="00000000">
                    <w:pPr>
                      <w:spacing w:line="226" w:lineRule="exact"/>
                      <w:ind w:left="188"/>
                      <w:rPr>
                        <w:sz w:val="20"/>
                      </w:rPr>
                    </w:pPr>
                    <w:r>
                      <w:rPr>
                        <w:sz w:val="20"/>
                      </w:rPr>
                      <w:t>the agreement.</w:t>
                    </w:r>
                  </w:p>
                  <w:p w14:paraId="0D9A86D9" w14:textId="77777777" w:rsidR="00957818" w:rsidRDefault="00000000">
                    <w:pPr>
                      <w:spacing w:before="92"/>
                      <w:ind w:left="188"/>
                      <w:rPr>
                        <w:i/>
                        <w:sz w:val="20"/>
                      </w:rPr>
                    </w:pPr>
                    <w:r>
                      <w:rPr>
                        <w:i/>
                        <w:color w:val="465F61"/>
                        <w:sz w:val="20"/>
                      </w:rPr>
                      <w:t>Notary Public</w:t>
                    </w:r>
                  </w:p>
                </w:txbxContent>
              </v:textbox>
            </v:shape>
            <v:shape id="_x0000_s2062" type="#_x0000_t202" style="position:absolute;left:803;top:198;width:5307;height:327" fillcolor="#465f61" stroked="f">
              <v:textbox inset="0,0,0,0">
                <w:txbxContent>
                  <w:p w14:paraId="6FE321AD" w14:textId="77777777" w:rsidR="00957818" w:rsidRDefault="00000000">
                    <w:pPr>
                      <w:spacing w:before="51"/>
                      <w:ind w:left="250"/>
                      <w:rPr>
                        <w:b/>
                        <w:sz w:val="20"/>
                      </w:rPr>
                    </w:pPr>
                    <w:r>
                      <w:rPr>
                        <w:b/>
                        <w:color w:val="FFFFFF"/>
                        <w:sz w:val="20"/>
                      </w:rPr>
                      <w:t>Acknowledgement for Husband</w:t>
                    </w:r>
                  </w:p>
                </w:txbxContent>
              </v:textbox>
            </v:shape>
            <w10:wrap type="topAndBottom" anchorx="page"/>
          </v:group>
        </w:pict>
      </w:r>
      <w:r w:rsidR="00000000">
        <w:pict w14:anchorId="3D2619C8">
          <v:group id="_x0000_s2053" style="position:absolute;margin-left:320.85pt;margin-top:9pt;width:257.75pt;height:149.55pt;z-index:-15722496;mso-wrap-distance-left:0;mso-wrap-distance-right:0;mso-position-horizontal-relative:page" coordorigin="6417,180" coordsize="5155,2991">
            <v:rect id="_x0000_s2060" style="position:absolute;left:6422;top:557;width:5145;height:2609" fillcolor="#cecfcd" stroked="f"/>
            <v:rect id="_x0000_s2059" style="position:absolute;left:6422;top:516;width:5145;height:2650" filled="f" strokecolor="#e6e6e6" strokeweight=".5pt"/>
            <v:rect id="_x0000_s2058" style="position:absolute;left:6424;top:185;width:5142;height:372" fillcolor="#465f61" stroked="f"/>
            <v:rect id="_x0000_s2057" style="position:absolute;left:6424;top:185;width:5142;height:372" filled="f" strokecolor="#465f61" strokeweight=".5pt"/>
            <v:rect id="_x0000_s2056" style="position:absolute;left:7568;top:2764;width:3660;height:288" stroked="f"/>
            <v:shape id="_x0000_s2055" type="#_x0000_t202" style="position:absolute;left:6680;top:250;width:2123;height:229" filled="f" stroked="f">
              <v:textbox inset="0,0,0,0">
                <w:txbxContent>
                  <w:p w14:paraId="65F35366" w14:textId="77777777" w:rsidR="00957818" w:rsidRDefault="00000000">
                    <w:pPr>
                      <w:spacing w:line="228" w:lineRule="exact"/>
                      <w:rPr>
                        <w:b/>
                        <w:sz w:val="20"/>
                      </w:rPr>
                    </w:pPr>
                    <w:r>
                      <w:rPr>
                        <w:b/>
                        <w:color w:val="FFFFFF"/>
                        <w:sz w:val="20"/>
                      </w:rPr>
                      <w:t>Acknowledgement for Wife</w:t>
                    </w:r>
                  </w:p>
                </w:txbxContent>
              </v:textbox>
            </v:shape>
            <v:shape id="_x0000_s2054" type="#_x0000_t202" style="position:absolute;left:6427;top:562;width:5135;height:2599" filled="f" stroked="f">
              <v:textbox inset="0,0,0,0">
                <w:txbxContent>
                  <w:p w14:paraId="4407EB57" w14:textId="77777777" w:rsidR="00957818" w:rsidRDefault="00000000">
                    <w:pPr>
                      <w:tabs>
                        <w:tab w:val="left" w:pos="1235"/>
                        <w:tab w:val="left" w:pos="2492"/>
                        <w:tab w:val="left" w:pos="2778"/>
                        <w:tab w:val="left" w:pos="4182"/>
                        <w:tab w:val="left" w:pos="4890"/>
                        <w:tab w:val="left" w:pos="4963"/>
                      </w:tabs>
                      <w:spacing w:before="95" w:line="314" w:lineRule="auto"/>
                      <w:ind w:left="109" w:right="121"/>
                      <w:jc w:val="both"/>
                      <w:rPr>
                        <w:sz w:val="20"/>
                      </w:rPr>
                    </w:pPr>
                    <w:r>
                      <w:rPr>
                        <w:sz w:val="20"/>
                      </w:rPr>
                      <w:t>State</w:t>
                    </w:r>
                    <w:r>
                      <w:rPr>
                        <w:spacing w:val="-2"/>
                        <w:sz w:val="20"/>
                      </w:rPr>
                      <w:t xml:space="preserve"> </w:t>
                    </w:r>
                    <w:r>
                      <w:rPr>
                        <w:sz w:val="20"/>
                      </w:rPr>
                      <w:t>of</w:t>
                    </w:r>
                    <w:r>
                      <w:rPr>
                        <w:sz w:val="20"/>
                        <w:u w:val="single"/>
                      </w:rPr>
                      <w:t xml:space="preserve"> </w:t>
                    </w:r>
                    <w:r>
                      <w:rPr>
                        <w:sz w:val="20"/>
                        <w:u w:val="single"/>
                      </w:rPr>
                      <w:tab/>
                    </w:r>
                    <w:r>
                      <w:rPr>
                        <w:sz w:val="20"/>
                        <w:u w:val="single"/>
                      </w:rPr>
                      <w:tab/>
                    </w:r>
                    <w:r>
                      <w:rPr>
                        <w:sz w:val="20"/>
                      </w:rPr>
                      <w:t>County</w:t>
                    </w:r>
                    <w:r>
                      <w:rPr>
                        <w:spacing w:val="-2"/>
                        <w:sz w:val="20"/>
                      </w:rPr>
                      <w:t xml:space="preserve"> </w:t>
                    </w:r>
                    <w:r>
                      <w:rPr>
                        <w:sz w:val="20"/>
                      </w:rPr>
                      <w:t>of</w:t>
                    </w:r>
                    <w:r>
                      <w:rPr>
                        <w:sz w:val="20"/>
                        <w:u w:val="single"/>
                      </w:rPr>
                      <w:t xml:space="preserve"> </w:t>
                    </w:r>
                    <w:r>
                      <w:rPr>
                        <w:sz w:val="20"/>
                        <w:u w:val="single"/>
                      </w:rPr>
                      <w:tab/>
                    </w:r>
                    <w:r>
                      <w:rPr>
                        <w:sz w:val="20"/>
                        <w:u w:val="single"/>
                      </w:rPr>
                      <w:tab/>
                    </w:r>
                    <w:r>
                      <w:rPr>
                        <w:sz w:val="20"/>
                      </w:rPr>
                      <w:t>_ On</w:t>
                    </w:r>
                    <w:r>
                      <w:rPr>
                        <w:spacing w:val="-1"/>
                        <w:sz w:val="20"/>
                      </w:rPr>
                      <w:t xml:space="preserve"> </w:t>
                    </w:r>
                    <w:r>
                      <w:rPr>
                        <w:sz w:val="20"/>
                      </w:rPr>
                      <w:t>the</w:t>
                    </w:r>
                    <w:r>
                      <w:rPr>
                        <w:sz w:val="20"/>
                        <w:u w:val="single"/>
                      </w:rPr>
                      <w:t xml:space="preserve"> </w:t>
                    </w:r>
                    <w:r>
                      <w:rPr>
                        <w:sz w:val="20"/>
                        <w:u w:val="single"/>
                      </w:rPr>
                      <w:tab/>
                    </w:r>
                    <w:r>
                      <w:rPr>
                        <w:sz w:val="20"/>
                      </w:rPr>
                      <w:t>day</w:t>
                    </w:r>
                    <w:r>
                      <w:rPr>
                        <w:spacing w:val="-2"/>
                        <w:sz w:val="20"/>
                      </w:rPr>
                      <w:t xml:space="preserve"> </w:t>
                    </w:r>
                    <w:r>
                      <w:rPr>
                        <w:sz w:val="20"/>
                      </w:rPr>
                      <w:t>of</w:t>
                    </w:r>
                    <w:r>
                      <w:rPr>
                        <w:sz w:val="20"/>
                        <w:u w:val="single"/>
                      </w:rPr>
                      <w:t xml:space="preserve"> </w:t>
                    </w:r>
                    <w:r>
                      <w:rPr>
                        <w:sz w:val="20"/>
                        <w:u w:val="single"/>
                      </w:rPr>
                      <w:tab/>
                    </w:r>
                    <w:r>
                      <w:rPr>
                        <w:sz w:val="20"/>
                        <w:u w:val="single"/>
                      </w:rPr>
                      <w:tab/>
                    </w:r>
                    <w:r>
                      <w:rPr>
                        <w:sz w:val="20"/>
                      </w:rPr>
                      <w:t>in</w:t>
                    </w:r>
                    <w:r>
                      <w:rPr>
                        <w:spacing w:val="-3"/>
                        <w:sz w:val="20"/>
                      </w:rPr>
                      <w:t xml:space="preserve"> </w:t>
                    </w:r>
                    <w:r>
                      <w:rPr>
                        <w:sz w:val="20"/>
                      </w:rPr>
                      <w:t>the</w:t>
                    </w:r>
                    <w:r>
                      <w:rPr>
                        <w:spacing w:val="-2"/>
                        <w:sz w:val="20"/>
                      </w:rPr>
                      <w:t xml:space="preserve"> </w:t>
                    </w:r>
                    <w:r>
                      <w:rPr>
                        <w:sz w:val="20"/>
                      </w:rPr>
                      <w:t>year</w:t>
                    </w:r>
                    <w:r>
                      <w:rPr>
                        <w:sz w:val="20"/>
                        <w:u w:val="single"/>
                      </w:rPr>
                      <w:t xml:space="preserve"> </w:t>
                    </w:r>
                    <w:r>
                      <w:rPr>
                        <w:sz w:val="20"/>
                        <w:u w:val="single"/>
                      </w:rPr>
                      <w:tab/>
                    </w:r>
                    <w:r>
                      <w:rPr>
                        <w:sz w:val="20"/>
                      </w:rPr>
                      <w:t>before me, the undersigned</w:t>
                    </w:r>
                    <w:r>
                      <w:rPr>
                        <w:spacing w:val="-4"/>
                        <w:sz w:val="20"/>
                      </w:rPr>
                      <w:t xml:space="preserve"> </w:t>
                    </w:r>
                    <w:r>
                      <w:rPr>
                        <w:sz w:val="20"/>
                      </w:rPr>
                      <w:t>personally</w:t>
                    </w:r>
                    <w:r>
                      <w:rPr>
                        <w:spacing w:val="-2"/>
                        <w:sz w:val="20"/>
                      </w:rPr>
                      <w:t xml:space="preserve"> </w:t>
                    </w:r>
                    <w:r>
                      <w:rPr>
                        <w:sz w:val="20"/>
                      </w:rPr>
                      <w:t>appeared</w:t>
                    </w:r>
                    <w:r>
                      <w:rPr>
                        <w:sz w:val="20"/>
                        <w:u w:val="single"/>
                      </w:rPr>
                      <w:t xml:space="preserve"> </w:t>
                    </w:r>
                    <w:r>
                      <w:rPr>
                        <w:sz w:val="20"/>
                        <w:u w:val="single"/>
                      </w:rPr>
                      <w:tab/>
                    </w:r>
                    <w:r>
                      <w:rPr>
                        <w:sz w:val="20"/>
                        <w:u w:val="single"/>
                      </w:rPr>
                      <w:tab/>
                    </w:r>
                    <w:r>
                      <w:rPr>
                        <w:sz w:val="20"/>
                        <w:u w:val="single"/>
                      </w:rPr>
                      <w:tab/>
                    </w:r>
                    <w:r>
                      <w:rPr>
                        <w:spacing w:val="-15"/>
                        <w:sz w:val="20"/>
                      </w:rPr>
                      <w:t xml:space="preserve">, </w:t>
                    </w:r>
                    <w:r>
                      <w:rPr>
                        <w:sz w:val="20"/>
                      </w:rPr>
                      <w:t>personally</w:t>
                    </w:r>
                    <w:r>
                      <w:rPr>
                        <w:spacing w:val="-4"/>
                        <w:sz w:val="20"/>
                      </w:rPr>
                      <w:t xml:space="preserve"> </w:t>
                    </w:r>
                    <w:r>
                      <w:rPr>
                        <w:sz w:val="20"/>
                      </w:rPr>
                      <w:t>known</w:t>
                    </w:r>
                    <w:r>
                      <w:rPr>
                        <w:spacing w:val="-3"/>
                        <w:sz w:val="20"/>
                      </w:rPr>
                      <w:t xml:space="preserve"> </w:t>
                    </w:r>
                    <w:r>
                      <w:rPr>
                        <w:sz w:val="20"/>
                      </w:rPr>
                      <w:t>to</w:t>
                    </w:r>
                    <w:r>
                      <w:rPr>
                        <w:spacing w:val="-2"/>
                        <w:sz w:val="20"/>
                      </w:rPr>
                      <w:t xml:space="preserve"> </w:t>
                    </w:r>
                    <w:proofErr w:type="gramStart"/>
                    <w:r>
                      <w:rPr>
                        <w:sz w:val="20"/>
                      </w:rPr>
                      <w:t>me</w:t>
                    </w:r>
                    <w:proofErr w:type="gramEnd"/>
                    <w:r>
                      <w:rPr>
                        <w:spacing w:val="-3"/>
                        <w:sz w:val="20"/>
                      </w:rPr>
                      <w:t xml:space="preserve"> </w:t>
                    </w:r>
                    <w:r>
                      <w:rPr>
                        <w:sz w:val="20"/>
                      </w:rPr>
                      <w:t>or</w:t>
                    </w:r>
                    <w:r>
                      <w:rPr>
                        <w:spacing w:val="-3"/>
                        <w:sz w:val="20"/>
                      </w:rPr>
                      <w:t xml:space="preserve"> </w:t>
                    </w:r>
                    <w:r>
                      <w:rPr>
                        <w:sz w:val="20"/>
                      </w:rPr>
                      <w:t>proved</w:t>
                    </w:r>
                    <w:r>
                      <w:rPr>
                        <w:spacing w:val="-3"/>
                        <w:sz w:val="20"/>
                      </w:rPr>
                      <w:t xml:space="preserve"> </w:t>
                    </w:r>
                    <w:r>
                      <w:rPr>
                        <w:sz w:val="20"/>
                      </w:rPr>
                      <w:t>to</w:t>
                    </w:r>
                    <w:r>
                      <w:rPr>
                        <w:spacing w:val="-3"/>
                        <w:sz w:val="20"/>
                      </w:rPr>
                      <w:t xml:space="preserve"> </w:t>
                    </w:r>
                    <w:r>
                      <w:rPr>
                        <w:sz w:val="20"/>
                      </w:rPr>
                      <w:t>me</w:t>
                    </w:r>
                    <w:r>
                      <w:rPr>
                        <w:spacing w:val="-3"/>
                        <w:sz w:val="20"/>
                      </w:rPr>
                      <w:t xml:space="preserve"> </w:t>
                    </w:r>
                    <w:r>
                      <w:rPr>
                        <w:sz w:val="20"/>
                      </w:rPr>
                      <w:t>on</w:t>
                    </w:r>
                    <w:r>
                      <w:rPr>
                        <w:spacing w:val="-3"/>
                        <w:sz w:val="20"/>
                      </w:rPr>
                      <w:t xml:space="preserve"> </w:t>
                    </w:r>
                    <w:r>
                      <w:rPr>
                        <w:sz w:val="20"/>
                      </w:rPr>
                      <w:t>the</w:t>
                    </w:r>
                    <w:r>
                      <w:rPr>
                        <w:spacing w:val="-3"/>
                        <w:sz w:val="20"/>
                      </w:rPr>
                      <w:t xml:space="preserve"> </w:t>
                    </w:r>
                    <w:r>
                      <w:rPr>
                        <w:sz w:val="20"/>
                      </w:rPr>
                      <w:t>basis</w:t>
                    </w:r>
                    <w:r>
                      <w:rPr>
                        <w:spacing w:val="-3"/>
                        <w:sz w:val="20"/>
                      </w:rPr>
                      <w:t xml:space="preserve"> </w:t>
                    </w:r>
                    <w:r>
                      <w:rPr>
                        <w:sz w:val="20"/>
                      </w:rPr>
                      <w:t>of</w:t>
                    </w:r>
                    <w:r>
                      <w:rPr>
                        <w:spacing w:val="-3"/>
                        <w:sz w:val="20"/>
                      </w:rPr>
                      <w:t xml:space="preserve"> </w:t>
                    </w:r>
                    <w:r>
                      <w:rPr>
                        <w:sz w:val="20"/>
                      </w:rPr>
                      <w:t>satisfactory evidence to be the individual whose name is subscribed</w:t>
                    </w:r>
                    <w:r>
                      <w:rPr>
                        <w:spacing w:val="-20"/>
                        <w:sz w:val="20"/>
                      </w:rPr>
                      <w:t xml:space="preserve"> </w:t>
                    </w:r>
                    <w:r>
                      <w:rPr>
                        <w:sz w:val="20"/>
                      </w:rPr>
                      <w:t>to</w:t>
                    </w:r>
                  </w:p>
                  <w:p w14:paraId="7EDC3780" w14:textId="77777777" w:rsidR="00957818" w:rsidRDefault="00000000">
                    <w:pPr>
                      <w:spacing w:line="314" w:lineRule="auto"/>
                      <w:ind w:left="109" w:right="266"/>
                      <w:jc w:val="both"/>
                      <w:rPr>
                        <w:sz w:val="20"/>
                      </w:rPr>
                    </w:pPr>
                    <w:r>
                      <w:rPr>
                        <w:sz w:val="20"/>
                      </w:rPr>
                      <w:t>within this agreement and acknowledged to me that she executed the agreement.</w:t>
                    </w:r>
                  </w:p>
                  <w:p w14:paraId="614A33F7" w14:textId="77777777" w:rsidR="00957818" w:rsidRDefault="00000000">
                    <w:pPr>
                      <w:spacing w:before="18"/>
                      <w:ind w:left="109"/>
                      <w:jc w:val="both"/>
                      <w:rPr>
                        <w:i/>
                        <w:sz w:val="20"/>
                      </w:rPr>
                    </w:pPr>
                    <w:r>
                      <w:rPr>
                        <w:i/>
                        <w:color w:val="465F61"/>
                        <w:sz w:val="20"/>
                      </w:rPr>
                      <w:t>Notary Public</w:t>
                    </w:r>
                  </w:p>
                </w:txbxContent>
              </v:textbox>
            </v:shape>
            <w10:wrap type="topAndBottom" anchorx="page"/>
          </v:group>
        </w:pict>
      </w:r>
    </w:p>
    <w:p w14:paraId="4CB6EFB6" w14:textId="39623E09" w:rsidR="00957818" w:rsidRDefault="00957818">
      <w:pPr>
        <w:rPr>
          <w:sz w:val="12"/>
        </w:rPr>
        <w:sectPr w:rsidR="00957818">
          <w:pgSz w:w="12240" w:h="15840"/>
          <w:pgMar w:top="1940" w:right="560" w:bottom="760" w:left="600" w:header="367" w:footer="580" w:gutter="0"/>
          <w:cols w:space="720"/>
        </w:sectPr>
      </w:pPr>
    </w:p>
    <w:p w14:paraId="2116FB47" w14:textId="77777777" w:rsidR="00957818" w:rsidRDefault="00957818">
      <w:pPr>
        <w:pStyle w:val="BodyText"/>
        <w:rPr>
          <w:b/>
          <w:sz w:val="20"/>
        </w:rPr>
      </w:pPr>
    </w:p>
    <w:p w14:paraId="09B28453" w14:textId="77777777" w:rsidR="00957818" w:rsidRDefault="00957818">
      <w:pPr>
        <w:pStyle w:val="BodyText"/>
        <w:spacing w:before="10"/>
        <w:rPr>
          <w:b/>
        </w:rPr>
      </w:pPr>
    </w:p>
    <w:p w14:paraId="208B1A1A" w14:textId="77777777" w:rsidR="00957818" w:rsidRDefault="00957818">
      <w:pPr>
        <w:sectPr w:rsidR="00957818">
          <w:pgSz w:w="12240" w:h="15840"/>
          <w:pgMar w:top="1940" w:right="560" w:bottom="760" w:left="600" w:header="367" w:footer="580" w:gutter="0"/>
          <w:cols w:space="720"/>
        </w:sectPr>
      </w:pPr>
    </w:p>
    <w:p w14:paraId="137528E5" w14:textId="77777777" w:rsidR="00957818" w:rsidRDefault="00000000">
      <w:pPr>
        <w:pStyle w:val="Heading2"/>
        <w:ind w:left="211"/>
      </w:pPr>
      <w:r>
        <w:t>INSTRUCTIONS</w:t>
      </w:r>
    </w:p>
    <w:p w14:paraId="10AE9DAE" w14:textId="77777777" w:rsidR="00957818" w:rsidRDefault="00000000">
      <w:pPr>
        <w:pStyle w:val="BodyText"/>
        <w:spacing w:before="120" w:line="244" w:lineRule="auto"/>
        <w:ind w:left="211" w:right="38"/>
        <w:jc w:val="both"/>
      </w:pPr>
      <w:r>
        <w:rPr>
          <w:b/>
          <w:color w:val="465F61"/>
        </w:rPr>
        <w:t xml:space="preserve">INTRODUCTION. </w:t>
      </w:r>
      <w:r>
        <w:t xml:space="preserve">This Agreement is intended to facilitate the timely and proper resolution of certain marital disputes. When a couple about to be married signs this Agreement they thereby express their concern for each other's happiness, as well as their concern for all couples marrying in accordance with Jewish law. Full background materials and explanations can be accessed at </w:t>
      </w:r>
      <w:hyperlink r:id="rId13">
        <w:r>
          <w:rPr>
            <w:color w:val="465F61"/>
            <w:u w:val="single" w:color="465F61"/>
          </w:rPr>
          <w:t>www.theprenup.org</w:t>
        </w:r>
        <w:r>
          <w:rPr>
            <w:color w:val="465F61"/>
          </w:rPr>
          <w:t xml:space="preserve"> </w:t>
        </w:r>
      </w:hyperlink>
      <w:r>
        <w:t xml:space="preserve">or </w:t>
      </w:r>
      <w:hyperlink r:id="rId14">
        <w:r>
          <w:rPr>
            <w:color w:val="465F61"/>
            <w:u w:val="single" w:color="465F61"/>
          </w:rPr>
          <w:t>www.crcweb.org</w:t>
        </w:r>
        <w:r>
          <w:t>.</w:t>
        </w:r>
      </w:hyperlink>
      <w:r>
        <w:t xml:space="preserve"> While it is preferable that the </w:t>
      </w:r>
      <w:proofErr w:type="spellStart"/>
      <w:r>
        <w:rPr>
          <w:i/>
        </w:rPr>
        <w:t>mesader</w:t>
      </w:r>
      <w:proofErr w:type="spellEnd"/>
      <w:r>
        <w:rPr>
          <w:i/>
        </w:rPr>
        <w:t xml:space="preserve"> kiddushin </w:t>
      </w:r>
      <w:r>
        <w:t>(i.e., supervising rabbi at the wedding) take responsibility for explaining the background for, and then implementing the agreement itself – any other knowledgeable rabbi or individual, or the couple themselves, may coordinate the process. Advice of proper legal counsel on both sides is certainly encouraged.</w:t>
      </w:r>
    </w:p>
    <w:p w14:paraId="15E3D070" w14:textId="77777777" w:rsidR="00957818" w:rsidRDefault="00000000">
      <w:pPr>
        <w:pStyle w:val="BodyText"/>
        <w:spacing w:before="93" w:line="244" w:lineRule="auto"/>
        <w:ind w:left="211" w:right="38"/>
        <w:jc w:val="both"/>
      </w:pPr>
      <w:r>
        <w:rPr>
          <w:b/>
          <w:color w:val="465F61"/>
        </w:rPr>
        <w:t xml:space="preserve">BINDING CIVIL COURT EFFECT. </w:t>
      </w:r>
      <w:r>
        <w:t>When properly executed, this Agreement is enforceable as a binding arbitration agreement in the courts of the United States of America, as well as pursuant to Jewish law (</w:t>
      </w:r>
      <w:r>
        <w:rPr>
          <w:i/>
        </w:rPr>
        <w:t>halakha</w:t>
      </w:r>
      <w:r>
        <w:t xml:space="preserve">). The super- vising rabbi should explain this to the parties. This agreement should only be used when the parties expect to reside in the United States upon marriage. Parties should contact the Beth Din to inquire about appropriate forms when they will be residing outside the United States. For those who will reside in the United States, the Beth Din will appoint the proper </w:t>
      </w:r>
      <w:proofErr w:type="spellStart"/>
      <w:r>
        <w:rPr>
          <w:i/>
        </w:rPr>
        <w:t>dayanim</w:t>
      </w:r>
      <w:proofErr w:type="spellEnd"/>
      <w:r>
        <w:rPr>
          <w:i/>
        </w:rPr>
        <w:t xml:space="preserve"> </w:t>
      </w:r>
      <w:r>
        <w:t>(arbitrators) to hear and resolve matters throughout the</w:t>
      </w:r>
      <w:r>
        <w:rPr>
          <w:spacing w:val="-5"/>
        </w:rPr>
        <w:t xml:space="preserve"> </w:t>
      </w:r>
      <w:r>
        <w:t>country.</w:t>
      </w:r>
    </w:p>
    <w:p w14:paraId="5FC02351" w14:textId="77777777" w:rsidR="00957818" w:rsidRDefault="00000000">
      <w:pPr>
        <w:pStyle w:val="BodyText"/>
        <w:spacing w:before="96" w:line="244" w:lineRule="auto"/>
        <w:ind w:left="211" w:right="40"/>
        <w:jc w:val="both"/>
      </w:pPr>
      <w:r>
        <w:rPr>
          <w:b/>
          <w:color w:val="465F61"/>
        </w:rPr>
        <w:t xml:space="preserve">CHOICE OF OPTIONS. </w:t>
      </w:r>
      <w:r>
        <w:t xml:space="preserve">The document has been designed to cover a range of decisions which the Husband and Wife may make regarding the scope of matters to be submitted for determination to the Beth Din. These alternatives are set forth in Section IV. The agreement will be valid </w:t>
      </w:r>
      <w:proofErr w:type="gramStart"/>
      <w:r>
        <w:t>whether or not</w:t>
      </w:r>
      <w:proofErr w:type="gramEnd"/>
      <w:r>
        <w:t xml:space="preserve"> any of the alternatives are chosen. If none of such alternatives are chosen, the Beth Din will decide matters relating to the </w:t>
      </w:r>
      <w:r>
        <w:rPr>
          <w:i/>
        </w:rPr>
        <w:t>get</w:t>
      </w:r>
      <w:r>
        <w:t xml:space="preserve">, as well as any issues arising from this Agreement or the </w:t>
      </w:r>
      <w:r>
        <w:rPr>
          <w:i/>
        </w:rPr>
        <w:t xml:space="preserve">ketubah </w:t>
      </w:r>
      <w:r>
        <w:t xml:space="preserve">or the </w:t>
      </w:r>
      <w:proofErr w:type="spellStart"/>
      <w:r>
        <w:rPr>
          <w:i/>
        </w:rPr>
        <w:t>tenaim</w:t>
      </w:r>
      <w:proofErr w:type="spellEnd"/>
      <w:r>
        <w:t xml:space="preserve">. The Uniform Marriage and Divorce Act Section 307 is a general statement of the principles of equitable distribution or community property proposed as a model law. It is not the law of any </w:t>
      </w:r>
      <w:proofErr w:type="gramStart"/>
      <w:r>
        <w:t>particular state</w:t>
      </w:r>
      <w:proofErr w:type="gramEnd"/>
      <w:r>
        <w:t xml:space="preserve">. Parties who wish greater certainty as to possible future divisions of property (for example persons with substantial assets at the time of marriage or persons interested in taking advantage of the </w:t>
      </w:r>
      <w:proofErr w:type="gramStart"/>
      <w:r>
        <w:t>particular decisions</w:t>
      </w:r>
      <w:proofErr w:type="gramEnd"/>
      <w:r>
        <w:t xml:space="preserve"> of a state where they will be married) should sign a standard prenuptial agreement with the advice of counsel and incorporate this arbitration agreement by</w:t>
      </w:r>
      <w:r>
        <w:rPr>
          <w:spacing w:val="-3"/>
        </w:rPr>
        <w:t xml:space="preserve"> </w:t>
      </w:r>
      <w:r>
        <w:t>reference.</w:t>
      </w:r>
    </w:p>
    <w:p w14:paraId="6917B0F7" w14:textId="77777777" w:rsidR="00957818" w:rsidRDefault="00000000">
      <w:pPr>
        <w:pStyle w:val="BodyText"/>
        <w:spacing w:before="90" w:line="244" w:lineRule="auto"/>
        <w:ind w:left="211" w:right="41"/>
        <w:jc w:val="both"/>
      </w:pPr>
      <w:r>
        <w:t xml:space="preserve">Section </w:t>
      </w:r>
      <w:proofErr w:type="gramStart"/>
      <w:r>
        <w:t>IV:A</w:t>
      </w:r>
      <w:proofErr w:type="gramEnd"/>
      <w:r>
        <w:t xml:space="preserve"> deals with financial matters related to division of marital property. If Section </w:t>
      </w:r>
      <w:proofErr w:type="gramStart"/>
      <w:r>
        <w:t>IV:A</w:t>
      </w:r>
      <w:proofErr w:type="gramEnd"/>
      <w:r>
        <w:t xml:space="preserve"> is chosen the Beth Din will be authorized to decide financial matters related to division of financial property. The Beth Din can decide these financial matters in one of three ways. The couple may choose one, but not more, of those ways. If more than one is chosen, all choices are void. If none of such Paragraphs are selected, the Beth Din will not be authorized to resolve any additional monetary disputes between the parties.</w:t>
      </w:r>
    </w:p>
    <w:p w14:paraId="4CECEC11" w14:textId="77777777" w:rsidR="00957818" w:rsidRDefault="00000000">
      <w:pPr>
        <w:pStyle w:val="BodyText"/>
        <w:rPr>
          <w:sz w:val="20"/>
        </w:rPr>
      </w:pPr>
      <w:r>
        <w:br w:type="column"/>
      </w:r>
    </w:p>
    <w:p w14:paraId="38291713" w14:textId="77777777" w:rsidR="00957818" w:rsidRDefault="00957818">
      <w:pPr>
        <w:pStyle w:val="BodyText"/>
        <w:spacing w:before="1"/>
        <w:rPr>
          <w:sz w:val="19"/>
        </w:rPr>
      </w:pPr>
    </w:p>
    <w:p w14:paraId="1B671802" w14:textId="77777777" w:rsidR="00957818" w:rsidRDefault="00000000">
      <w:pPr>
        <w:pStyle w:val="BodyText"/>
        <w:spacing w:line="244" w:lineRule="auto"/>
        <w:ind w:left="211" w:right="157"/>
        <w:jc w:val="both"/>
      </w:pPr>
      <w:r>
        <w:t xml:space="preserve">Section </w:t>
      </w:r>
      <w:proofErr w:type="gramStart"/>
      <w:r>
        <w:t>IV:B</w:t>
      </w:r>
      <w:proofErr w:type="gramEnd"/>
      <w:r>
        <w:t xml:space="preserve"> deals with matters related to child custody and visitation. If the parties choose to refer matters of child custody and visitation to the Beth Din for resolution, they may do so by signing this Section </w:t>
      </w:r>
      <w:proofErr w:type="gramStart"/>
      <w:r>
        <w:t>IV:B.</w:t>
      </w:r>
      <w:proofErr w:type="gramEnd"/>
      <w:r>
        <w:t xml:space="preserve"> They must, however, understand that secular courts generally retain final jurisdiction over all matters relating to child custody and visitation. Section IV:C deals with the question of whether the Beth Din may take into consideration the respective parties' responsibility for the ending of the marriage when Sections </w:t>
      </w:r>
      <w:proofErr w:type="gramStart"/>
      <w:r>
        <w:t>IV:A</w:t>
      </w:r>
      <w:proofErr w:type="gramEnd"/>
      <w:r>
        <w:t xml:space="preserve"> or IV:B are chosen. Section IV:C only applies if the parties have authorized the Beth Din under Section </w:t>
      </w:r>
      <w:proofErr w:type="gramStart"/>
      <w:r>
        <w:t>IV:A</w:t>
      </w:r>
      <w:proofErr w:type="gramEnd"/>
      <w:r>
        <w:t xml:space="preserve"> or Section IV:B, but then it applies as a matter of course, reflecting normal Beth Din procedure. Thus Section IV:C will apply to all decisions authorized under </w:t>
      </w:r>
      <w:proofErr w:type="gramStart"/>
      <w:r>
        <w:t>Section IV, unless</w:t>
      </w:r>
      <w:proofErr w:type="gramEnd"/>
      <w:r>
        <w:t xml:space="preserve"> the parties strike it out. Striking out Section IV:C, while discouraged by Jewish law, will not render the entire Agreement invalid or ineffective.</w:t>
      </w:r>
    </w:p>
    <w:p w14:paraId="5D10D1FA" w14:textId="77777777" w:rsidR="00957818" w:rsidRDefault="00000000">
      <w:pPr>
        <w:pStyle w:val="BodyText"/>
        <w:spacing w:before="92" w:line="244" w:lineRule="auto"/>
        <w:ind w:left="211" w:right="156"/>
        <w:jc w:val="both"/>
      </w:pPr>
      <w:r>
        <w:rPr>
          <w:b/>
          <w:color w:val="465F61"/>
        </w:rPr>
        <w:t>WITNESSES</w:t>
      </w:r>
      <w:r>
        <w:rPr>
          <w:color w:val="465F61"/>
        </w:rPr>
        <w:t xml:space="preserve">. </w:t>
      </w:r>
      <w:r>
        <w:t xml:space="preserve">There must be two witnesses to each signature. The same people can witness each signature and sign twice, once under the signature of the Husband, and once under the signature of the Wife, or four witnesses can be used, each signing once. It is preferable that each page of the </w:t>
      </w:r>
      <w:proofErr w:type="gramStart"/>
      <w:r>
        <w:t>agreement  be</w:t>
      </w:r>
      <w:proofErr w:type="gramEnd"/>
      <w:r>
        <w:t xml:space="preserve"> initialed by both</w:t>
      </w:r>
      <w:r>
        <w:rPr>
          <w:spacing w:val="-4"/>
        </w:rPr>
        <w:t xml:space="preserve"> </w:t>
      </w:r>
      <w:r>
        <w:t>parties.</w:t>
      </w:r>
    </w:p>
    <w:p w14:paraId="69544812" w14:textId="77777777" w:rsidR="00957818" w:rsidRDefault="00000000">
      <w:pPr>
        <w:pStyle w:val="BodyText"/>
        <w:spacing w:before="98" w:line="244" w:lineRule="auto"/>
        <w:ind w:left="211" w:right="159"/>
        <w:jc w:val="both"/>
      </w:pPr>
      <w:r>
        <w:rPr>
          <w:b/>
          <w:color w:val="465F61"/>
        </w:rPr>
        <w:t xml:space="preserve">NOTARIZATION. </w:t>
      </w:r>
      <w:r>
        <w:t xml:space="preserve">It is not always legally required to have this Agreement notarized </w:t>
      </w:r>
      <w:proofErr w:type="gramStart"/>
      <w:r>
        <w:t>in order for</w:t>
      </w:r>
      <w:proofErr w:type="gramEnd"/>
      <w:r>
        <w:t xml:space="preserve"> it to be valid and enforceable. Each couple should discuss this question with their legal advisors. Even if there is no legal requirement for notarization, it is certainly a good idea for it to be notarized; hence a notarization form is included in the document. Notaries can usually be found in banks, legal offices,</w:t>
      </w:r>
      <w:r>
        <w:rPr>
          <w:spacing w:val="-4"/>
        </w:rPr>
        <w:t xml:space="preserve"> </w:t>
      </w:r>
      <w:r>
        <w:t>etc.</w:t>
      </w:r>
    </w:p>
    <w:p w14:paraId="615DDC17" w14:textId="77777777" w:rsidR="00957818" w:rsidRDefault="00000000">
      <w:pPr>
        <w:pStyle w:val="BodyText"/>
        <w:spacing w:before="95" w:line="244" w:lineRule="auto"/>
        <w:ind w:left="211" w:right="157"/>
        <w:jc w:val="both"/>
      </w:pPr>
      <w:r>
        <w:rPr>
          <w:b/>
          <w:color w:val="465F61"/>
        </w:rPr>
        <w:t xml:space="preserve">ADDITIONAL FORMS. </w:t>
      </w:r>
      <w:r>
        <w:t xml:space="preserve">Some couples, for financial or other reasons, sign other prenuptial or postnuptial agreements. In such cases they may find it useful or practical to sign this document and incorporate this arbitration agreement by reference into any additional agreement. Additional copies of this document and other materials can be obtained from the offices of the Beth Din, or by visiting </w:t>
      </w:r>
      <w:hyperlink r:id="rId15">
        <w:r>
          <w:rPr>
            <w:color w:val="465F61"/>
            <w:u w:val="single" w:color="465F61"/>
          </w:rPr>
          <w:t>www.theprenup.org</w:t>
        </w:r>
        <w:r>
          <w:rPr>
            <w:color w:val="465F61"/>
          </w:rPr>
          <w:t xml:space="preserve"> </w:t>
        </w:r>
      </w:hyperlink>
      <w:r>
        <w:t xml:space="preserve">or </w:t>
      </w:r>
      <w:hyperlink r:id="rId16">
        <w:r>
          <w:rPr>
            <w:color w:val="465F61"/>
            <w:u w:val="single" w:color="465F61"/>
          </w:rPr>
          <w:t>www.crcweb.org</w:t>
        </w:r>
        <w:r>
          <w:rPr>
            <w:color w:val="465F61"/>
          </w:rPr>
          <w:t>.</w:t>
        </w:r>
      </w:hyperlink>
    </w:p>
    <w:p w14:paraId="68D13A5E" w14:textId="77777777" w:rsidR="00957818" w:rsidRDefault="00000000">
      <w:pPr>
        <w:pStyle w:val="BodyText"/>
        <w:spacing w:before="97" w:line="244" w:lineRule="auto"/>
        <w:ind w:left="211" w:right="154"/>
        <w:jc w:val="both"/>
      </w:pPr>
      <w:r>
        <w:rPr>
          <w:b/>
          <w:color w:val="465F61"/>
        </w:rPr>
        <w:t xml:space="preserve">SAFEKEEPING OF THIS FORM. </w:t>
      </w:r>
      <w:r>
        <w:t xml:space="preserve">Husband and Wife should keep his or her own copy of this Agreement in a safe place. For additional protection, we strongly advise sending a copy to the Beth Din as well, for its confidential files. Copies may be uploaded at </w:t>
      </w:r>
      <w:hyperlink r:id="rId17">
        <w:r>
          <w:rPr>
            <w:color w:val="465F61"/>
            <w:u w:val="single" w:color="465F61"/>
          </w:rPr>
          <w:t>www.theprenup.org</w:t>
        </w:r>
        <w:r>
          <w:rPr>
            <w:color w:val="465F61"/>
          </w:rPr>
          <w:t>,</w:t>
        </w:r>
      </w:hyperlink>
      <w:r>
        <w:rPr>
          <w:color w:val="465F61"/>
        </w:rPr>
        <w:t xml:space="preserve"> </w:t>
      </w:r>
      <w:r>
        <w:t>faxed to (773) 465-6632, or scanned and e-mailed to</w:t>
      </w:r>
      <w:r>
        <w:rPr>
          <w:spacing w:val="-3"/>
        </w:rPr>
        <w:t xml:space="preserve"> </w:t>
      </w:r>
      <w:hyperlink r:id="rId18">
        <w:r>
          <w:rPr>
            <w:color w:val="0000FF"/>
            <w:u w:val="single" w:color="0000FF"/>
          </w:rPr>
          <w:t>abramson@crcweb.org</w:t>
        </w:r>
        <w:r>
          <w:rPr>
            <w:color w:val="465F61"/>
          </w:rPr>
          <w:t>.</w:t>
        </w:r>
      </w:hyperlink>
    </w:p>
    <w:p w14:paraId="3DB90416" w14:textId="77777777" w:rsidR="00957818" w:rsidRDefault="00000000">
      <w:pPr>
        <w:pStyle w:val="BodyText"/>
        <w:spacing w:before="96" w:line="244" w:lineRule="auto"/>
        <w:ind w:left="211" w:right="157"/>
        <w:jc w:val="both"/>
      </w:pPr>
      <w:r>
        <w:rPr>
          <w:b/>
          <w:color w:val="465F61"/>
        </w:rPr>
        <w:t xml:space="preserve">FURTHER INFORMATION. </w:t>
      </w:r>
      <w:r>
        <w:t xml:space="preserve">Further information regarding this Agreement, or further information concerning the procedures to be followed for resolution of any matters or disputes covered by this Agreement, may be obtained from the Beth Din, which has disseminated this form Agreement. Background information is available at </w:t>
      </w:r>
      <w:hyperlink r:id="rId19">
        <w:r>
          <w:rPr>
            <w:color w:val="465F61"/>
            <w:u w:val="single" w:color="465F61"/>
          </w:rPr>
          <w:t>www.theprenup.org</w:t>
        </w:r>
        <w:r>
          <w:rPr>
            <w:color w:val="465F61"/>
          </w:rPr>
          <w:t xml:space="preserve"> </w:t>
        </w:r>
      </w:hyperlink>
      <w:r>
        <w:t>or</w:t>
      </w:r>
      <w:r>
        <w:rPr>
          <w:spacing w:val="-5"/>
        </w:rPr>
        <w:t xml:space="preserve"> </w:t>
      </w:r>
      <w:hyperlink r:id="rId20">
        <w:r>
          <w:rPr>
            <w:color w:val="465F61"/>
            <w:u w:val="single" w:color="465F61"/>
          </w:rPr>
          <w:t>www.crcweb.org</w:t>
        </w:r>
        <w:r>
          <w:t>.</w:t>
        </w:r>
      </w:hyperlink>
    </w:p>
    <w:p w14:paraId="7DDE94F5" w14:textId="77777777" w:rsidR="00957818" w:rsidRDefault="00957818">
      <w:pPr>
        <w:spacing w:line="244" w:lineRule="auto"/>
        <w:jc w:val="both"/>
        <w:sectPr w:rsidR="00957818">
          <w:type w:val="continuous"/>
          <w:pgSz w:w="12240" w:h="15840"/>
          <w:pgMar w:top="1120" w:right="560" w:bottom="380" w:left="600" w:header="720" w:footer="720" w:gutter="0"/>
          <w:cols w:num="2" w:space="720" w:equalWidth="0">
            <w:col w:w="5384" w:space="106"/>
            <w:col w:w="5590"/>
          </w:cols>
        </w:sectPr>
      </w:pPr>
    </w:p>
    <w:p w14:paraId="5F057A75" w14:textId="77777777" w:rsidR="00957818" w:rsidRDefault="00957818">
      <w:pPr>
        <w:pStyle w:val="BodyText"/>
        <w:rPr>
          <w:sz w:val="20"/>
        </w:rPr>
      </w:pPr>
    </w:p>
    <w:p w14:paraId="7037B34B" w14:textId="77777777" w:rsidR="00957818" w:rsidRDefault="00957818">
      <w:pPr>
        <w:pStyle w:val="BodyText"/>
        <w:rPr>
          <w:sz w:val="20"/>
        </w:rPr>
      </w:pPr>
    </w:p>
    <w:p w14:paraId="23E62774" w14:textId="77777777" w:rsidR="00957818" w:rsidRDefault="00957818">
      <w:pPr>
        <w:pStyle w:val="BodyText"/>
        <w:rPr>
          <w:sz w:val="20"/>
        </w:rPr>
      </w:pPr>
    </w:p>
    <w:p w14:paraId="4F84537F" w14:textId="77777777" w:rsidR="00957818" w:rsidRDefault="00957818">
      <w:pPr>
        <w:pStyle w:val="BodyText"/>
        <w:spacing w:before="8"/>
        <w:rPr>
          <w:sz w:val="25"/>
        </w:rPr>
      </w:pPr>
    </w:p>
    <w:p w14:paraId="22841E7B" w14:textId="77777777" w:rsidR="00957818" w:rsidRDefault="00957818">
      <w:pPr>
        <w:rPr>
          <w:sz w:val="25"/>
        </w:rPr>
        <w:sectPr w:rsidR="00957818">
          <w:type w:val="continuous"/>
          <w:pgSz w:w="12240" w:h="15840"/>
          <w:pgMar w:top="1120" w:right="560" w:bottom="380" w:left="600" w:header="720" w:footer="720" w:gutter="0"/>
          <w:cols w:space="720"/>
        </w:sectPr>
      </w:pPr>
    </w:p>
    <w:p w14:paraId="41922B60" w14:textId="77777777" w:rsidR="00957818" w:rsidRDefault="00000000">
      <w:pPr>
        <w:spacing w:before="102"/>
        <w:ind w:left="2869"/>
        <w:rPr>
          <w:b/>
          <w:sz w:val="24"/>
        </w:rPr>
      </w:pPr>
      <w:r>
        <w:pict w14:anchorId="79B7F042">
          <v:group id="_x0000_s2050" style="position:absolute;left:0;text-align:left;margin-left:36pt;margin-top:-12.7pt;width:540pt;height:94.15pt;z-index:-15927296;mso-position-horizontal-relative:page" coordorigin="720,-254" coordsize="10800,1883">
            <v:rect id="_x0000_s2052" style="position:absolute;left:725;top:-249;width:10790;height:1873" fillcolor="#465f61" stroked="f"/>
            <v:rect id="_x0000_s2051" style="position:absolute;left:725;top:-249;width:10790;height:1873" filled="f" strokecolor="#465f61" strokeweight=".5pt"/>
            <w10:wrap anchorx="page"/>
          </v:group>
        </w:pict>
      </w:r>
      <w:r>
        <w:rPr>
          <w:b/>
          <w:color w:val="FFFFFF"/>
          <w:sz w:val="24"/>
        </w:rPr>
        <w:t>Chicago Rabbinical Council</w:t>
      </w:r>
    </w:p>
    <w:p w14:paraId="1F96E1C9" w14:textId="77777777" w:rsidR="00957818" w:rsidRDefault="00000000">
      <w:pPr>
        <w:pStyle w:val="BodyText"/>
        <w:spacing w:before="16"/>
        <w:ind w:left="2869"/>
      </w:pPr>
      <w:r>
        <w:rPr>
          <w:color w:val="FFFFFF"/>
        </w:rPr>
        <w:t>2701 West Howard, Chicago, Illinois</w:t>
      </w:r>
      <w:r>
        <w:rPr>
          <w:color w:val="FFFFFF"/>
          <w:spacing w:val="-3"/>
        </w:rPr>
        <w:t xml:space="preserve"> </w:t>
      </w:r>
      <w:r>
        <w:rPr>
          <w:color w:val="FFFFFF"/>
          <w:spacing w:val="-4"/>
        </w:rPr>
        <w:t>60645</w:t>
      </w:r>
    </w:p>
    <w:p w14:paraId="7A60A2AC" w14:textId="77777777" w:rsidR="00957818" w:rsidRDefault="00000000">
      <w:pPr>
        <w:pStyle w:val="BodyText"/>
        <w:spacing w:before="14"/>
        <w:ind w:left="2869"/>
      </w:pPr>
      <w:r>
        <w:rPr>
          <w:color w:val="FFFFFF"/>
        </w:rPr>
        <w:t>Tel: (773) 465-3900    Fax: (773)</w:t>
      </w:r>
      <w:r>
        <w:rPr>
          <w:color w:val="FFFFFF"/>
          <w:spacing w:val="-16"/>
        </w:rPr>
        <w:t xml:space="preserve"> </w:t>
      </w:r>
      <w:r>
        <w:rPr>
          <w:color w:val="FFFFFF"/>
        </w:rPr>
        <w:t>465-6632</w:t>
      </w:r>
    </w:p>
    <w:p w14:paraId="684DABB3" w14:textId="77777777" w:rsidR="00957818" w:rsidRDefault="00000000">
      <w:pPr>
        <w:pStyle w:val="BodyText"/>
        <w:spacing w:before="15" w:line="254" w:lineRule="auto"/>
        <w:ind w:left="2869" w:right="1240"/>
      </w:pPr>
      <w:r>
        <w:rPr>
          <w:color w:val="FFFFFF"/>
        </w:rPr>
        <w:t>Email:</w:t>
      </w:r>
      <w:hyperlink r:id="rId21">
        <w:r>
          <w:rPr>
            <w:color w:val="FFFFFF"/>
          </w:rPr>
          <w:t xml:space="preserve"> info@crcweb.org</w:t>
        </w:r>
      </w:hyperlink>
      <w:r>
        <w:rPr>
          <w:color w:val="FFFFFF"/>
        </w:rPr>
        <w:t xml:space="preserve"> Web: </w:t>
      </w:r>
      <w:hyperlink r:id="rId22">
        <w:r>
          <w:rPr>
            <w:color w:val="FFFFFF"/>
            <w:u w:val="single" w:color="FFFFFF"/>
          </w:rPr>
          <w:t>www.crcweb.org</w:t>
        </w:r>
      </w:hyperlink>
    </w:p>
    <w:p w14:paraId="06C0DEC1" w14:textId="77777777" w:rsidR="00957818" w:rsidRDefault="00000000">
      <w:pPr>
        <w:spacing w:before="99" w:line="242" w:lineRule="auto"/>
        <w:ind w:left="968" w:right="569"/>
        <w:jc w:val="both"/>
        <w:rPr>
          <w:sz w:val="20"/>
        </w:rPr>
      </w:pPr>
      <w:r>
        <w:br w:type="column"/>
      </w:r>
      <w:r>
        <w:rPr>
          <w:b/>
          <w:color w:val="FFFFFF"/>
          <w:sz w:val="20"/>
        </w:rPr>
        <w:t xml:space="preserve">In an Emergency: </w:t>
      </w:r>
      <w:r>
        <w:rPr>
          <w:color w:val="FFFFFF"/>
          <w:sz w:val="20"/>
        </w:rPr>
        <w:t>Outside of normal business hours, questions may be addressed to Rabbi A. M. Abramson of the Chicago Rabbinical Council, at (773) 793-3703.</w:t>
      </w:r>
    </w:p>
    <w:sectPr w:rsidR="00957818">
      <w:type w:val="continuous"/>
      <w:pgSz w:w="12240" w:h="15840"/>
      <w:pgMar w:top="1120" w:right="560" w:bottom="380" w:left="600" w:header="720" w:footer="720" w:gutter="0"/>
      <w:cols w:num="2" w:space="720" w:equalWidth="0">
        <w:col w:w="5690" w:space="40"/>
        <w:col w:w="535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3D728" w14:textId="77777777" w:rsidR="0093041B" w:rsidRDefault="0093041B">
      <w:r>
        <w:separator/>
      </w:r>
    </w:p>
  </w:endnote>
  <w:endnote w:type="continuationSeparator" w:id="0">
    <w:p w14:paraId="5E707879" w14:textId="77777777" w:rsidR="0093041B" w:rsidRDefault="00930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altName w:val="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2FC4D" w14:textId="77777777" w:rsidR="00957818" w:rsidRDefault="00000000">
    <w:pPr>
      <w:pStyle w:val="BodyText"/>
      <w:spacing w:line="14" w:lineRule="auto"/>
      <w:rPr>
        <w:sz w:val="20"/>
      </w:rPr>
    </w:pPr>
    <w:r>
      <w:pict w14:anchorId="2474B009">
        <v:shapetype id="_x0000_t202" coordsize="21600,21600" o:spt="202" path="m,l,21600r21600,l21600,xe">
          <v:stroke joinstyle="miter"/>
          <v:path gradientshapeok="t" o:connecttype="rect"/>
        </v:shapetype>
        <v:shape id="_x0000_s1031" type="#_x0000_t202" style="position:absolute;margin-left:25.3pt;margin-top:771.65pt;width:49.75pt;height:12.35pt;z-index:-15933440;mso-position-horizontal-relative:page;mso-position-vertical-relative:page" filled="f" stroked="f">
          <v:textbox inset="0,0,0,0">
            <w:txbxContent>
              <w:p w14:paraId="4067980B" w14:textId="77777777" w:rsidR="00957818" w:rsidRDefault="00000000">
                <w:pPr>
                  <w:tabs>
                    <w:tab w:val="left" w:pos="273"/>
                    <w:tab w:val="left" w:pos="974"/>
                  </w:tabs>
                  <w:spacing w:before="19"/>
                  <w:ind w:left="20"/>
                  <w:rPr>
                    <w:b/>
                    <w:sz w:val="18"/>
                  </w:rPr>
                </w:pPr>
                <w:r>
                  <w:rPr>
                    <w:b/>
                    <w:color w:val="FFFFFF"/>
                    <w:sz w:val="18"/>
                    <w:shd w:val="clear" w:color="auto" w:fill="465F61"/>
                  </w:rPr>
                  <w:t xml:space="preserve"> </w:t>
                </w:r>
                <w:r>
                  <w:rPr>
                    <w:b/>
                    <w:color w:val="FFFFFF"/>
                    <w:sz w:val="18"/>
                    <w:shd w:val="clear" w:color="auto" w:fill="465F61"/>
                  </w:rPr>
                  <w:tab/>
                  <w:t>PP</w:t>
                </w:r>
                <w:r>
                  <w:rPr>
                    <w:b/>
                    <w:color w:val="FFFFFF"/>
                    <w:spacing w:val="-4"/>
                    <w:sz w:val="18"/>
                    <w:shd w:val="clear" w:color="auto" w:fill="465F61"/>
                  </w:rPr>
                  <w:t xml:space="preserve"> </w:t>
                </w:r>
                <w:r>
                  <w:rPr>
                    <w:b/>
                    <w:color w:val="FFFFFF"/>
                    <w:sz w:val="18"/>
                    <w:shd w:val="clear" w:color="auto" w:fill="465F61"/>
                  </w:rPr>
                  <w:t>1.3</w:t>
                </w:r>
                <w:r>
                  <w:rPr>
                    <w:b/>
                    <w:color w:val="FFFFFF"/>
                    <w:sz w:val="18"/>
                    <w:shd w:val="clear" w:color="auto" w:fill="465F61"/>
                  </w:rPr>
                  <w:tab/>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DA9E4" w14:textId="77777777" w:rsidR="00957818" w:rsidRDefault="00000000">
    <w:pPr>
      <w:pStyle w:val="BodyText"/>
      <w:spacing w:line="14" w:lineRule="auto"/>
      <w:rPr>
        <w:sz w:val="20"/>
      </w:rPr>
    </w:pPr>
    <w:r>
      <w:pict w14:anchorId="6B422267">
        <v:shapetype id="_x0000_t202" coordsize="21600,21600" o:spt="202" path="m,l,21600r21600,l21600,xe">
          <v:stroke joinstyle="miter"/>
          <v:path gradientshapeok="t" o:connecttype="rect"/>
        </v:shapetype>
        <v:shape id="_x0000_s1026" type="#_x0000_t202" style="position:absolute;margin-left:273pt;margin-top:752pt;width:51.2pt;height:12.1pt;z-index:-15931904;mso-position-horizontal-relative:page;mso-position-vertical-relative:page" filled="f" stroked="f">
          <v:textbox inset="0,0,0,0">
            <w:txbxContent>
              <w:p w14:paraId="1E895E61" w14:textId="77777777" w:rsidR="00957818" w:rsidRDefault="00000000">
                <w:pPr>
                  <w:spacing w:before="14"/>
                  <w:ind w:left="20"/>
                  <w:rPr>
                    <w:rFonts w:ascii="Arial"/>
                    <w:b/>
                    <w:sz w:val="18"/>
                  </w:rPr>
                </w:pPr>
                <w:r>
                  <w:rPr>
                    <w:rFonts w:ascii="Arial"/>
                    <w:sz w:val="18"/>
                  </w:rPr>
                  <w:t xml:space="preserve">Page </w:t>
                </w:r>
                <w:r>
                  <w:fldChar w:fldCharType="begin"/>
                </w:r>
                <w:r>
                  <w:rPr>
                    <w:rFonts w:ascii="Arial"/>
                    <w:b/>
                    <w:sz w:val="18"/>
                  </w:rPr>
                  <w:instrText xml:space="preserve"> PAGE </w:instrText>
                </w:r>
                <w:r>
                  <w:fldChar w:fldCharType="separate"/>
                </w:r>
                <w:r>
                  <w:t>2</w:t>
                </w:r>
                <w:r>
                  <w:fldChar w:fldCharType="end"/>
                </w:r>
                <w:r>
                  <w:rPr>
                    <w:rFonts w:ascii="Arial"/>
                    <w:b/>
                    <w:sz w:val="18"/>
                  </w:rPr>
                  <w:t xml:space="preserve"> </w:t>
                </w:r>
                <w:r>
                  <w:rPr>
                    <w:rFonts w:ascii="Arial"/>
                    <w:sz w:val="18"/>
                  </w:rPr>
                  <w:t xml:space="preserve">of </w:t>
                </w:r>
                <w:r>
                  <w:rPr>
                    <w:rFonts w:ascii="Arial"/>
                    <w:b/>
                    <w:sz w:val="18"/>
                  </w:rPr>
                  <w:t>4</w:t>
                </w:r>
              </w:p>
            </w:txbxContent>
          </v:textbox>
          <w10:wrap anchorx="page" anchory="page"/>
        </v:shape>
      </w:pict>
    </w:r>
    <w:r>
      <w:pict w14:anchorId="632EB11E">
        <v:shape id="_x0000_s1025" type="#_x0000_t202" style="position:absolute;margin-left:37.3pt;margin-top:772pt;width:49.75pt;height:12.35pt;z-index:-15931392;mso-position-horizontal-relative:page;mso-position-vertical-relative:page" filled="f" stroked="f">
          <v:textbox inset="0,0,0,0">
            <w:txbxContent>
              <w:p w14:paraId="04A05EE2" w14:textId="77777777" w:rsidR="00957818" w:rsidRDefault="00000000">
                <w:pPr>
                  <w:tabs>
                    <w:tab w:val="left" w:pos="273"/>
                    <w:tab w:val="left" w:pos="974"/>
                  </w:tabs>
                  <w:spacing w:before="19"/>
                  <w:ind w:left="20"/>
                  <w:rPr>
                    <w:b/>
                    <w:sz w:val="18"/>
                  </w:rPr>
                </w:pPr>
                <w:r>
                  <w:rPr>
                    <w:b/>
                    <w:color w:val="FFFFFF"/>
                    <w:sz w:val="18"/>
                    <w:shd w:val="clear" w:color="auto" w:fill="465F61"/>
                  </w:rPr>
                  <w:t xml:space="preserve"> </w:t>
                </w:r>
                <w:r>
                  <w:rPr>
                    <w:b/>
                    <w:color w:val="FFFFFF"/>
                    <w:sz w:val="18"/>
                    <w:shd w:val="clear" w:color="auto" w:fill="465F61"/>
                  </w:rPr>
                  <w:tab/>
                  <w:t>PP</w:t>
                </w:r>
                <w:r>
                  <w:rPr>
                    <w:b/>
                    <w:color w:val="FFFFFF"/>
                    <w:spacing w:val="-3"/>
                    <w:sz w:val="18"/>
                    <w:shd w:val="clear" w:color="auto" w:fill="465F61"/>
                  </w:rPr>
                  <w:t xml:space="preserve"> </w:t>
                </w:r>
                <w:r>
                  <w:rPr>
                    <w:b/>
                    <w:color w:val="FFFFFF"/>
                    <w:sz w:val="18"/>
                    <w:shd w:val="clear" w:color="auto" w:fill="465F61"/>
                  </w:rPr>
                  <w:t>1.3</w:t>
                </w:r>
                <w:r>
                  <w:rPr>
                    <w:b/>
                    <w:color w:val="FFFFFF"/>
                    <w:sz w:val="18"/>
                    <w:shd w:val="clear" w:color="auto" w:fill="465F61"/>
                  </w:rPr>
                  <w:tab/>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2C4C7" w14:textId="77777777" w:rsidR="0093041B" w:rsidRDefault="0093041B">
      <w:r>
        <w:separator/>
      </w:r>
    </w:p>
  </w:footnote>
  <w:footnote w:type="continuationSeparator" w:id="0">
    <w:p w14:paraId="648C41B0" w14:textId="77777777" w:rsidR="0093041B" w:rsidRDefault="009304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6E63C" w14:textId="0F36C487" w:rsidR="00957818" w:rsidRDefault="00957818">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87C51" w14:textId="6B428142" w:rsidR="00957818" w:rsidRDefault="00000000">
    <w:pPr>
      <w:pStyle w:val="BodyText"/>
      <w:spacing w:line="14" w:lineRule="auto"/>
      <w:rPr>
        <w:sz w:val="20"/>
      </w:rPr>
    </w:pPr>
    <w:r>
      <w:pict w14:anchorId="1B5D7444">
        <v:shapetype id="_x0000_t202" coordsize="21600,21600" o:spt="202" path="m,l,21600r21600,l21600,xe">
          <v:stroke joinstyle="miter"/>
          <v:path gradientshapeok="t" o:connecttype="rect"/>
        </v:shapetype>
        <v:shape id="_x0000_s1027" type="#_x0000_t202" style="position:absolute;margin-left:124.55pt;margin-top:80.7pt;width:353.75pt;height:18.15pt;z-index:-15932416;mso-position-horizontal-relative:page;mso-position-vertical-relative:page" filled="f" stroked="f">
          <v:textbox inset="0,0,0,0">
            <w:txbxContent>
              <w:p w14:paraId="0D43629D" w14:textId="77777777" w:rsidR="00957818" w:rsidRDefault="00000000">
                <w:pPr>
                  <w:spacing w:before="20"/>
                  <w:ind w:left="20"/>
                  <w:rPr>
                    <w:sz w:val="28"/>
                  </w:rPr>
                </w:pPr>
                <w:r>
                  <w:rPr>
                    <w:sz w:val="28"/>
                  </w:rPr>
                  <w:t>BINDING ARBITRATION AGREEMENT – POSTNUPTIAL VERSION</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5B2812"/>
    <w:multiLevelType w:val="hybridMultilevel"/>
    <w:tmpl w:val="C576E0CA"/>
    <w:lvl w:ilvl="0" w:tplc="386E4C44">
      <w:start w:val="1"/>
      <w:numFmt w:val="upperRoman"/>
      <w:lvlText w:val="%1."/>
      <w:lvlJc w:val="left"/>
      <w:pPr>
        <w:ind w:left="391" w:hanging="272"/>
        <w:jc w:val="left"/>
      </w:pPr>
      <w:rPr>
        <w:rFonts w:ascii="Arial Narrow" w:eastAsia="Arial Narrow" w:hAnsi="Arial Narrow" w:cs="Arial Narrow" w:hint="default"/>
        <w:b/>
        <w:bCs/>
        <w:color w:val="465F61"/>
        <w:spacing w:val="-1"/>
        <w:w w:val="99"/>
        <w:sz w:val="19"/>
        <w:szCs w:val="19"/>
        <w:lang w:val="en-US" w:eastAsia="en-US" w:bidi="ar-SA"/>
      </w:rPr>
    </w:lvl>
    <w:lvl w:ilvl="1" w:tplc="4C441FA6">
      <w:start w:val="5"/>
      <w:numFmt w:val="upperRoman"/>
      <w:lvlText w:val="%2."/>
      <w:lvlJc w:val="left"/>
      <w:pPr>
        <w:ind w:left="660" w:hanging="450"/>
        <w:jc w:val="left"/>
      </w:pPr>
      <w:rPr>
        <w:rFonts w:ascii="Arial Narrow" w:eastAsia="Arial Narrow" w:hAnsi="Arial Narrow" w:cs="Arial Narrow" w:hint="default"/>
        <w:b/>
        <w:bCs/>
        <w:color w:val="465F61"/>
        <w:spacing w:val="-1"/>
        <w:w w:val="99"/>
        <w:sz w:val="19"/>
        <w:szCs w:val="19"/>
        <w:lang w:val="en-US" w:eastAsia="en-US" w:bidi="ar-SA"/>
      </w:rPr>
    </w:lvl>
    <w:lvl w:ilvl="2" w:tplc="83FCB954">
      <w:numFmt w:val="bullet"/>
      <w:lvlText w:val="•"/>
      <w:lvlJc w:val="left"/>
      <w:pPr>
        <w:ind w:left="1817" w:hanging="450"/>
      </w:pPr>
      <w:rPr>
        <w:rFonts w:hint="default"/>
        <w:lang w:val="en-US" w:eastAsia="en-US" w:bidi="ar-SA"/>
      </w:rPr>
    </w:lvl>
    <w:lvl w:ilvl="3" w:tplc="4686F68A">
      <w:numFmt w:val="bullet"/>
      <w:lvlText w:val="•"/>
      <w:lvlJc w:val="left"/>
      <w:pPr>
        <w:ind w:left="2975" w:hanging="450"/>
      </w:pPr>
      <w:rPr>
        <w:rFonts w:hint="default"/>
        <w:lang w:val="en-US" w:eastAsia="en-US" w:bidi="ar-SA"/>
      </w:rPr>
    </w:lvl>
    <w:lvl w:ilvl="4" w:tplc="BAA8748C">
      <w:numFmt w:val="bullet"/>
      <w:lvlText w:val="•"/>
      <w:lvlJc w:val="left"/>
      <w:pPr>
        <w:ind w:left="4133" w:hanging="450"/>
      </w:pPr>
      <w:rPr>
        <w:rFonts w:hint="default"/>
        <w:lang w:val="en-US" w:eastAsia="en-US" w:bidi="ar-SA"/>
      </w:rPr>
    </w:lvl>
    <w:lvl w:ilvl="5" w:tplc="85463F7A">
      <w:numFmt w:val="bullet"/>
      <w:lvlText w:val="•"/>
      <w:lvlJc w:val="left"/>
      <w:pPr>
        <w:ind w:left="5291" w:hanging="450"/>
      </w:pPr>
      <w:rPr>
        <w:rFonts w:hint="default"/>
        <w:lang w:val="en-US" w:eastAsia="en-US" w:bidi="ar-SA"/>
      </w:rPr>
    </w:lvl>
    <w:lvl w:ilvl="6" w:tplc="A326586A">
      <w:numFmt w:val="bullet"/>
      <w:lvlText w:val="•"/>
      <w:lvlJc w:val="left"/>
      <w:pPr>
        <w:ind w:left="6448" w:hanging="450"/>
      </w:pPr>
      <w:rPr>
        <w:rFonts w:hint="default"/>
        <w:lang w:val="en-US" w:eastAsia="en-US" w:bidi="ar-SA"/>
      </w:rPr>
    </w:lvl>
    <w:lvl w:ilvl="7" w:tplc="2EF4C026">
      <w:numFmt w:val="bullet"/>
      <w:lvlText w:val="•"/>
      <w:lvlJc w:val="left"/>
      <w:pPr>
        <w:ind w:left="7606" w:hanging="450"/>
      </w:pPr>
      <w:rPr>
        <w:rFonts w:hint="default"/>
        <w:lang w:val="en-US" w:eastAsia="en-US" w:bidi="ar-SA"/>
      </w:rPr>
    </w:lvl>
    <w:lvl w:ilvl="8" w:tplc="F13666D0">
      <w:numFmt w:val="bullet"/>
      <w:lvlText w:val="•"/>
      <w:lvlJc w:val="left"/>
      <w:pPr>
        <w:ind w:left="8764" w:hanging="450"/>
      </w:pPr>
      <w:rPr>
        <w:rFonts w:hint="default"/>
        <w:lang w:val="en-US" w:eastAsia="en-US" w:bidi="ar-SA"/>
      </w:rPr>
    </w:lvl>
  </w:abstractNum>
  <w:num w:numId="1" w16cid:durableId="975110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107"/>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957818"/>
    <w:rsid w:val="0093041B"/>
    <w:rsid w:val="00957818"/>
    <w:rsid w:val="00EF60D5"/>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107"/>
    <o:shapelayout v:ext="edit">
      <o:idmap v:ext="edit" data="2"/>
    </o:shapelayout>
  </w:shapeDefaults>
  <w:decimalSymbol w:val="."/>
  <w:listSeparator w:val=","/>
  <w14:docId w14:val="6A902549"/>
  <w15:docId w15:val="{A28C970F-941D-4468-B269-848974A1B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rPr>
  </w:style>
  <w:style w:type="paragraph" w:styleId="Heading1">
    <w:name w:val="heading 1"/>
    <w:basedOn w:val="Normal"/>
    <w:uiPriority w:val="9"/>
    <w:qFormat/>
    <w:pPr>
      <w:spacing w:before="20"/>
      <w:ind w:left="20"/>
      <w:outlineLvl w:val="0"/>
    </w:pPr>
    <w:rPr>
      <w:sz w:val="28"/>
      <w:szCs w:val="28"/>
    </w:rPr>
  </w:style>
  <w:style w:type="paragraph" w:styleId="Heading2">
    <w:name w:val="heading 2"/>
    <w:basedOn w:val="Normal"/>
    <w:uiPriority w:val="9"/>
    <w:unhideWhenUsed/>
    <w:qFormat/>
    <w:pPr>
      <w:spacing w:before="99"/>
      <w:ind w:left="120"/>
      <w:outlineLvl w:val="1"/>
    </w:pPr>
    <w:rPr>
      <w:b/>
      <w:bCs/>
      <w:sz w:val="20"/>
      <w:szCs w:val="20"/>
    </w:rPr>
  </w:style>
  <w:style w:type="paragraph" w:styleId="Heading3">
    <w:name w:val="heading 3"/>
    <w:basedOn w:val="Normal"/>
    <w:uiPriority w:val="9"/>
    <w:unhideWhenUsed/>
    <w:qFormat/>
    <w:pPr>
      <w:spacing w:before="99"/>
      <w:ind w:left="660" w:right="155" w:hanging="450"/>
      <w:jc w:val="both"/>
      <w:outlineLvl w:val="2"/>
    </w:pPr>
    <w:rPr>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spacing w:before="99"/>
      <w:ind w:left="660" w:right="155" w:hanging="450"/>
      <w:jc w:val="both"/>
    </w:pPr>
  </w:style>
  <w:style w:type="paragraph" w:customStyle="1" w:styleId="TableParagraph">
    <w:name w:val="Table Paragraph"/>
    <w:basedOn w:val="Normal"/>
    <w:uiPriority w:val="1"/>
    <w:qFormat/>
    <w:pPr>
      <w:spacing w:before="18"/>
      <w:ind w:left="205"/>
    </w:pPr>
  </w:style>
  <w:style w:type="paragraph" w:styleId="Header">
    <w:name w:val="header"/>
    <w:basedOn w:val="Normal"/>
    <w:link w:val="HeaderChar"/>
    <w:uiPriority w:val="99"/>
    <w:unhideWhenUsed/>
    <w:rsid w:val="00EF60D5"/>
    <w:pPr>
      <w:tabs>
        <w:tab w:val="center" w:pos="4680"/>
        <w:tab w:val="right" w:pos="9360"/>
      </w:tabs>
    </w:pPr>
  </w:style>
  <w:style w:type="character" w:customStyle="1" w:styleId="HeaderChar">
    <w:name w:val="Header Char"/>
    <w:basedOn w:val="DefaultParagraphFont"/>
    <w:link w:val="Header"/>
    <w:uiPriority w:val="99"/>
    <w:rsid w:val="00EF60D5"/>
    <w:rPr>
      <w:rFonts w:ascii="Arial Narrow" w:eastAsia="Arial Narrow" w:hAnsi="Arial Narrow" w:cs="Arial Narrow"/>
    </w:rPr>
  </w:style>
  <w:style w:type="paragraph" w:styleId="Footer">
    <w:name w:val="footer"/>
    <w:basedOn w:val="Normal"/>
    <w:link w:val="FooterChar"/>
    <w:uiPriority w:val="99"/>
    <w:unhideWhenUsed/>
    <w:rsid w:val="00EF60D5"/>
    <w:pPr>
      <w:tabs>
        <w:tab w:val="center" w:pos="4680"/>
        <w:tab w:val="right" w:pos="9360"/>
      </w:tabs>
    </w:pPr>
  </w:style>
  <w:style w:type="character" w:customStyle="1" w:styleId="FooterChar">
    <w:name w:val="Footer Char"/>
    <w:basedOn w:val="DefaultParagraphFont"/>
    <w:link w:val="Footer"/>
    <w:uiPriority w:val="99"/>
    <w:rsid w:val="00EF60D5"/>
    <w:rPr>
      <w:rFonts w:ascii="Arial Narrow" w:eastAsia="Arial Narrow" w:hAnsi="Arial Narrow" w:cs="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http://www.crcweb.org/" TargetMode="External" Type="http://schemas.openxmlformats.org/officeDocument/2006/relationships/hyperlink"/>
<Relationship Id="rId11" Target="header2.xml" Type="http://schemas.openxmlformats.org/officeDocument/2006/relationships/header"/>
<Relationship Id="rId12" Target="footer2.xml" Type="http://schemas.openxmlformats.org/officeDocument/2006/relationships/footer"/>
<Relationship Id="rId13" Target="http://www.theprenup.org/" TargetMode="External" Type="http://schemas.openxmlformats.org/officeDocument/2006/relationships/hyperlink"/>
<Relationship Id="rId14" Target="http://www.bethdin.org/" TargetMode="External" Type="http://schemas.openxmlformats.org/officeDocument/2006/relationships/hyperlink"/>
<Relationship Id="rId15" Target="http://www.theprenup.org/" TargetMode="External" Type="http://schemas.openxmlformats.org/officeDocument/2006/relationships/hyperlink"/>
<Relationship Id="rId16" Target="http://www.bethdin.org/" TargetMode="External" Type="http://schemas.openxmlformats.org/officeDocument/2006/relationships/hyperlink"/>
<Relationship Id="rId17" Target="http://www.theprenup.org/" TargetMode="External" Type="http://schemas.openxmlformats.org/officeDocument/2006/relationships/hyperlink"/>
<Relationship Id="rId18" Target="mailto:abramson@crcweb.org" TargetMode="External" Type="http://schemas.openxmlformats.org/officeDocument/2006/relationships/hyperlink"/>
<Relationship Id="rId19" Target="http://www.theprenup.org/" TargetMode="External" Type="http://schemas.openxmlformats.org/officeDocument/2006/relationships/hyperlink"/>
<Relationship Id="rId2" Target="styles.xml" Type="http://schemas.openxmlformats.org/officeDocument/2006/relationships/styles"/>
<Relationship Id="rId20" Target="http://www.bethdin.org/" TargetMode="External" Type="http://schemas.openxmlformats.org/officeDocument/2006/relationships/hyperlink"/>
<Relationship Id="rId21" Target="mailto:info@crcweb.org" TargetMode="External" Type="http://schemas.openxmlformats.org/officeDocument/2006/relationships/hyperlink"/>
<Relationship Id="rId22" Target="http://www.bethdin.org/" TargetMode="External" Type="http://schemas.openxmlformats.org/officeDocument/2006/relationships/hyperlink"/>
<Relationship Id="rId23" Target="fontTable.xml" Type="http://schemas.openxmlformats.org/officeDocument/2006/relationships/fontTable"/>
<Relationship Id="rId24" Target="theme/theme1.xml" Type="http://schemas.openxmlformats.org/officeDocument/2006/relationships/theme"/>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emf" Type="http://schemas.openxmlformats.org/officeDocument/2006/relationships/image"/>
<Relationship Id="rId8" Target="header1.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2325</Words>
  <Characters>13256</Characters>
  <DocSecurity>0</DocSecurity>
  <Lines>110</Lines>
  <Paragraphs>31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15550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