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3F" w:rsidRDefault="00AF48C1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Prenuptial Agreement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______________, referred to as the prospective husband, and ______________, referred to as the prospective wife, agree: 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parties contemplate marriage and desire to fix their respective rights and entitlements regarding each other's property. Each party herewith waives the right to: </w:t>
      </w: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_______________________________________________________________.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Share in each others es</w:t>
      </w:r>
      <w:r>
        <w:rPr>
          <w:rFonts w:ascii="Arial" w:eastAsia="Arial" w:hAnsi="Arial" w:cs="Arial"/>
        </w:rPr>
        <w:t xml:space="preserve">tate upon death, whether by will, statutory right, statutory share, dower, curtsey, whether such right now exists by case law or by statute. 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alimony, whether permanent or rehabilitative, separate maintenance, or other forms of spousal support, or divi</w:t>
      </w:r>
      <w:r>
        <w:rPr>
          <w:rFonts w:ascii="Arial" w:eastAsia="Arial" w:hAnsi="Arial" w:cs="Arial"/>
        </w:rPr>
        <w:t xml:space="preserve">sion of property due to their status of marriage or former marriage. 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EACH PARTY IS AWARE THAT UNDER THE LAW, COURTS HAVE THE AUTHORITY </w:t>
      </w: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IGNORE THIS AGREEMENT UNDER CERTAIN CIRCUMSTANCES IF ANY SPOUSE IS IMPOVERISHED AND THE OTHER IS NOT. 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the shar</w:t>
      </w:r>
      <w:r>
        <w:rPr>
          <w:rFonts w:ascii="Arial" w:eastAsia="Arial" w:hAnsi="Arial" w:cs="Arial"/>
        </w:rPr>
        <w:t xml:space="preserve">ing in the increase in marital assets regarding separate property during marriage. 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sharing in any pension, profit sharing, government or military pension plan. 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Each party acknowledges an opportunity to consult with independent counsel of their own c</w:t>
      </w:r>
      <w:r>
        <w:rPr>
          <w:rFonts w:ascii="Arial" w:eastAsia="Arial" w:hAnsi="Arial" w:cs="Arial"/>
        </w:rPr>
        <w:t xml:space="preserve">hoice. 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Each party acknowledges that: 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They have made a full and complete disclosure of their respective financial conditions to the other prospective spouse. 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Each spouse represents to the other that they have adequate separate resources for their own </w:t>
      </w:r>
      <w:r>
        <w:rPr>
          <w:rFonts w:ascii="Arial" w:eastAsia="Arial" w:hAnsi="Arial" w:cs="Arial"/>
        </w:rPr>
        <w:t xml:space="preserve">support. 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pre-marital agreement represents the entire agreement of the parties, and there are no representations others than those stated herein. This agreement may only be modified in a writing executed by both parties. 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READ CAREFULLY BEFORE SIGNING -- THIS IS A LEGALLY BINDING INSTRUMENT. 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Dated: ______________________ </w:t>
      </w: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 </w:t>
      </w: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Prospective Husband</w:t>
      </w: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Social Security Number:</w:t>
      </w: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 </w:t>
      </w: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Prospective Wife</w:t>
      </w: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</w:rPr>
        <w:t>cial Security Number:</w:t>
      </w:r>
    </w:p>
    <w:p w:rsidR="0014713F" w:rsidRDefault="00AF48C1">
      <w:pPr>
        <w:keepNext/>
        <w:spacing w:after="0" w:line="240" w:lineRule="auto"/>
        <w:jc w:val="center"/>
        <w:outlineLvl w:val="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Prenuptial Agreement</w:t>
      </w:r>
    </w:p>
    <w:p w:rsidR="0014713F" w:rsidRDefault="00AF48C1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List</w:t>
      </w:r>
    </w:p>
    <w:p w:rsidR="0014713F" w:rsidRDefault="0014713F">
      <w:pPr>
        <w:spacing w:after="0" w:line="240" w:lineRule="auto"/>
        <w:jc w:val="center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review list is provided to inform you about this document in question and assist you in its preparation.  This is a straightforward Prenuptial Agreement that deals with the assets and earnings of</w:t>
      </w:r>
      <w:r>
        <w:rPr>
          <w:rFonts w:ascii="Arial" w:eastAsia="Arial" w:hAnsi="Arial" w:cs="Arial"/>
        </w:rPr>
        <w:t xml:space="preserve"> the parties, only.  No provision is made for dealing with any issue, or children, emerging from the marriage.</w:t>
      </w:r>
    </w:p>
    <w:p w:rsidR="0014713F" w:rsidRDefault="0014713F">
      <w:pPr>
        <w:spacing w:after="0" w:line="240" w:lineRule="auto"/>
        <w:jc w:val="both"/>
        <w:rPr>
          <w:rFonts w:ascii="Arial" w:eastAsia="Arial" w:hAnsi="Arial" w:cs="Arial"/>
        </w:rPr>
      </w:pPr>
    </w:p>
    <w:p w:rsidR="0014713F" w:rsidRDefault="00AF48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Signing the agreement benefits both parties by providing clarity should the relationship dissolve.  It benefits the party with more assets by cl</w:t>
      </w:r>
      <w:r>
        <w:rPr>
          <w:rFonts w:ascii="Arial" w:eastAsia="Arial" w:hAnsi="Arial" w:cs="Arial"/>
        </w:rPr>
        <w:t>early leaving the premarital assets in their hands.  This is especially helpful for those people entering a marriage with a trust fund or other assets.  The weaker financial party has less reason to sign the agreement.</w:t>
      </w:r>
    </w:p>
    <w:sectPr w:rsidR="0014713F" w:rsidSect="0014713F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8C1" w:rsidRDefault="00AF48C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 w:rsidR="00AF48C1" w:rsidRDefault="00AF48C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8C1" w:rsidRDefault="00AF48C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 w:rsidR="00AF48C1" w:rsidRDefault="00AF48C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oNotHyphenateCaps/>
  <w:characterSpacingControl w:val="doNotCompress"/>
  <w:footnotePr>
    <w:footnote w:id="0"/>
    <w:footnote w:id="1"/>
  </w:footnotePr>
  <w:endnotePr>
    <w:endnote w:id="0"/>
    <w:endnote w:id="1"/>
  </w:endnotePr>
  <w:compat>
    <w:forgetLastTabAlignment/>
    <w:doNotUseHTMLParagraphAutoSpacing/>
  </w:compat>
  <w:rsids>
    <w:rsidRoot w:val="0014713F"/>
    <w:rsid w:val="0014713F"/>
    <w:rsid w:val="002B3D8F"/>
    <w:rsid w:val="00AF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394</Words>
  <Characters>2246</Characters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