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C7" w:rsidRPr="00364D30" w:rsidRDefault="00A851A6" w:rsidP="00A851A6">
      <w:pPr>
        <w:pStyle w:val="Bhead18ptabove"/>
        <w:spacing w:before="40"/>
        <w:ind w:left="-1080"/>
        <w:jc w:val="center"/>
        <w:rPr>
          <w:rFonts w:ascii="Century Gothic" w:hAnsi="Century Gothic" w:cs="Arial"/>
          <w:b/>
          <w:sz w:val="22"/>
          <w:szCs w:val="24"/>
        </w:rPr>
      </w:pPr>
      <w:r w:rsidRPr="00364D30">
        <w:rPr>
          <w:rFonts w:ascii="Century Gothic" w:hAnsi="Century Gothic" w:cs="Arial"/>
          <w:b/>
          <w:sz w:val="22"/>
          <w:szCs w:val="24"/>
        </w:rPr>
        <w:t>Event Proposal Format T</w:t>
      </w:r>
      <w:r w:rsidR="005539C7" w:rsidRPr="00364D30">
        <w:rPr>
          <w:rFonts w:ascii="Century Gothic" w:hAnsi="Century Gothic" w:cs="Arial"/>
          <w:b/>
          <w:sz w:val="22"/>
          <w:szCs w:val="24"/>
        </w:rPr>
        <w:t>emplate</w:t>
      </w:r>
    </w:p>
    <w:p w:rsidR="005539C7" w:rsidRPr="00364D30" w:rsidRDefault="005539C7">
      <w:pPr>
        <w:rPr>
          <w:rFonts w:ascii="Century Gothic" w:hAnsi="Century Gothic" w:cs="Arial"/>
          <w:sz w:val="18"/>
          <w:szCs w:val="20"/>
        </w:rPr>
      </w:pPr>
    </w:p>
    <w:tbl>
      <w:tblPr>
        <w:tblW w:w="1026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3"/>
        <w:gridCol w:w="5027"/>
      </w:tblGrid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Name of event – what</w:t>
            </w:r>
          </w:p>
          <w:p w:rsidR="005539C7" w:rsidRPr="00364D30" w:rsidRDefault="005539C7" w:rsidP="00A851A6">
            <w:pPr>
              <w:pStyle w:val="Para7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Fonts w:ascii="Century Gothic" w:hAnsi="Century Gothic" w:cs="Arial"/>
                <w:sz w:val="18"/>
              </w:rPr>
              <w:t>(building opening, sports day, art show, launch of new program)</w:t>
            </w: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color w:val="auto"/>
                <w:sz w:val="18"/>
              </w:rPr>
            </w:pPr>
            <w:r w:rsidRPr="00364D30">
              <w:rPr>
                <w:rFonts w:ascii="Century Gothic" w:hAnsi="Century Gothic" w:cs="Arial"/>
                <w:b/>
                <w:color w:val="auto"/>
                <w:sz w:val="18"/>
              </w:rPr>
              <w:t>Date of event</w:t>
            </w: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rPr>
          <w:trHeight w:val="329"/>
        </w:trPr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Time of event</w:t>
            </w: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Location of event</w:t>
            </w:r>
          </w:p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C350A9" w:rsidRPr="00364D30" w:rsidRDefault="00C350A9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C350A9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sz w:val="18"/>
              </w:rPr>
              <w:t>Event coordinator/contact person</w:t>
            </w: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Target audience – who</w:t>
            </w:r>
          </w:p>
          <w:p w:rsidR="005539C7" w:rsidRPr="00364D30" w:rsidRDefault="005539C7" w:rsidP="00A851A6">
            <w:pPr>
              <w:pStyle w:val="Para7ptabove"/>
              <w:spacing w:before="0" w:line="240" w:lineRule="auto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Who is this promotion targeted at?</w:t>
            </w:r>
          </w:p>
          <w:p w:rsidR="005539C7" w:rsidRPr="00364D30" w:rsidRDefault="005539C7" w:rsidP="00A851A6">
            <w:pPr>
              <w:pStyle w:val="Para7ptabove"/>
              <w:spacing w:before="20" w:line="240" w:lineRule="auto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What does the audience need to know?</w:t>
            </w:r>
          </w:p>
          <w:p w:rsidR="005539C7" w:rsidRPr="00364D30" w:rsidRDefault="005539C7" w:rsidP="00A70AD9">
            <w:pPr>
              <w:rPr>
                <w:rFonts w:ascii="Century Gothic" w:hAnsi="Century Gothic" w:cs="Arial"/>
                <w:i/>
                <w:iCs/>
                <w:sz w:val="18"/>
                <w:szCs w:val="20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  <w:szCs w:val="20"/>
              </w:rPr>
              <w:t>What will hold their interest?</w:t>
            </w:r>
          </w:p>
          <w:p w:rsidR="00C350A9" w:rsidRPr="00364D30" w:rsidRDefault="00C350A9" w:rsidP="00A70AD9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A851A6">
            <w:pPr>
              <w:pStyle w:val="Para7ptabove"/>
              <w:spacing w:line="240" w:lineRule="auto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Message – what</w:t>
            </w:r>
          </w:p>
          <w:p w:rsidR="005539C7" w:rsidRPr="00364D30" w:rsidRDefault="005539C7" w:rsidP="00A851A6">
            <w:pPr>
              <w:pStyle w:val="Para7ptabove"/>
              <w:spacing w:before="0" w:line="240" w:lineRule="auto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What do you want to say to the target audience?</w:t>
            </w:r>
          </w:p>
          <w:p w:rsidR="005539C7" w:rsidRPr="00364D30" w:rsidRDefault="005539C7" w:rsidP="00A851A6">
            <w:pPr>
              <w:pStyle w:val="Para7ptabove"/>
              <w:spacing w:before="20" w:line="240" w:lineRule="auto"/>
              <w:rPr>
                <w:rFonts w:ascii="Century Gothic" w:hAnsi="Century Gothic" w:cs="Arial"/>
                <w:i/>
                <w:sz w:val="18"/>
              </w:rPr>
            </w:pPr>
            <w:r w:rsidRPr="00364D30">
              <w:rPr>
                <w:rFonts w:ascii="Century Gothic" w:hAnsi="Century Gothic" w:cs="Arial"/>
                <w:i/>
                <w:sz w:val="18"/>
              </w:rPr>
              <w:t>What do you want them to know/do?</w:t>
            </w:r>
          </w:p>
          <w:p w:rsidR="00C350A9" w:rsidRPr="00364D30" w:rsidRDefault="00C350A9" w:rsidP="00A851A6">
            <w:pPr>
              <w:pStyle w:val="Para7ptabove"/>
              <w:spacing w:before="20" w:line="240" w:lineRule="auto"/>
              <w:rPr>
                <w:rFonts w:ascii="Century Gothic" w:hAnsi="Century Gothic" w:cs="Arial"/>
                <w:i/>
                <w:iCs/>
                <w:sz w:val="18"/>
              </w:rPr>
            </w:pP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Objectives – why</w:t>
            </w:r>
          </w:p>
          <w:p w:rsidR="005539C7" w:rsidRPr="00364D30" w:rsidRDefault="005539C7" w:rsidP="00A851A6">
            <w:pPr>
              <w:pStyle w:val="Para7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Fonts w:ascii="Century Gothic" w:hAnsi="Century Gothic" w:cs="Arial"/>
                <w:sz w:val="18"/>
              </w:rPr>
              <w:t>Be clear about what you hope to achieve with this event</w:t>
            </w:r>
            <w:r w:rsidR="00A70AD9" w:rsidRPr="00364D30">
              <w:rPr>
                <w:rFonts w:ascii="Century Gothic" w:hAnsi="Century Gothic" w:cs="Arial"/>
                <w:sz w:val="18"/>
              </w:rPr>
              <w:t>.</w:t>
            </w:r>
          </w:p>
          <w:p w:rsidR="00C350A9" w:rsidRPr="00364D30" w:rsidRDefault="00C350A9" w:rsidP="00A851A6">
            <w:pPr>
              <w:pStyle w:val="Para7ptabove"/>
              <w:spacing w:before="0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C350A9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Description of event – what</w:t>
            </w: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Risk assessment – what</w:t>
            </w:r>
          </w:p>
          <w:p w:rsidR="005539C7" w:rsidRPr="00364D30" w:rsidRDefault="005539C7" w:rsidP="00A851A6">
            <w:pPr>
              <w:pStyle w:val="Para7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Fonts w:ascii="Century Gothic" w:hAnsi="Century Gothic" w:cs="Arial"/>
                <w:sz w:val="18"/>
              </w:rPr>
              <w:t>Identify possible risks and develop strategies to minimise risks.</w:t>
            </w:r>
          </w:p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Evaluation criteria established</w:t>
            </w:r>
          </w:p>
          <w:p w:rsidR="005539C7" w:rsidRPr="00364D30" w:rsidRDefault="005539C7" w:rsidP="00A851A6">
            <w:pPr>
              <w:pStyle w:val="Para7ptabove"/>
              <w:spacing w:before="0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What were our aims/objectives?</w:t>
            </w:r>
          </w:p>
          <w:p w:rsidR="005539C7" w:rsidRPr="00364D30" w:rsidRDefault="005539C7" w:rsidP="00A851A6">
            <w:pPr>
              <w:pStyle w:val="Para7ptabove"/>
              <w:spacing w:before="20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Did we achieve what we set out to do?</w:t>
            </w:r>
          </w:p>
          <w:p w:rsidR="005539C7" w:rsidRPr="00364D30" w:rsidRDefault="005539C7" w:rsidP="00A851A6">
            <w:pPr>
              <w:pStyle w:val="Para7ptabove"/>
              <w:spacing w:before="20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Did it come in on budget?</w:t>
            </w:r>
          </w:p>
          <w:p w:rsidR="005539C7" w:rsidRPr="00364D30" w:rsidRDefault="005539C7" w:rsidP="00A851A6">
            <w:pPr>
              <w:pStyle w:val="Para7ptabove"/>
              <w:spacing w:before="20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What were the intended/unintended outcomes?</w:t>
            </w:r>
          </w:p>
          <w:p w:rsidR="005539C7" w:rsidRPr="00364D30" w:rsidRDefault="005539C7" w:rsidP="00A851A6">
            <w:pPr>
              <w:pStyle w:val="Para7ptabove"/>
              <w:spacing w:before="20"/>
              <w:rPr>
                <w:rFonts w:ascii="Century Gothic" w:hAnsi="Century Gothic" w:cs="Arial"/>
                <w:i/>
                <w:iCs/>
                <w:sz w:val="18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</w:rPr>
              <w:t>How do we measure effectiveness?</w:t>
            </w:r>
          </w:p>
          <w:p w:rsidR="005539C7" w:rsidRPr="00364D30" w:rsidRDefault="005539C7" w:rsidP="005539C7">
            <w:pPr>
              <w:rPr>
                <w:rFonts w:ascii="Century Gothic" w:hAnsi="Century Gothic" w:cs="Arial"/>
                <w:i/>
                <w:iCs/>
                <w:sz w:val="18"/>
                <w:szCs w:val="20"/>
              </w:rPr>
            </w:pPr>
            <w:r w:rsidRPr="00364D30">
              <w:rPr>
                <w:rFonts w:ascii="Century Gothic" w:hAnsi="Century Gothic" w:cs="Arial"/>
                <w:i/>
                <w:iCs/>
                <w:sz w:val="18"/>
                <w:szCs w:val="20"/>
              </w:rPr>
              <w:t>What tools do we use to measure our success?</w:t>
            </w:r>
          </w:p>
          <w:p w:rsidR="00C350A9" w:rsidRPr="00364D30" w:rsidRDefault="00C350A9" w:rsidP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5539C7" w:rsidRPr="00364D30" w:rsidTr="00A851A6">
        <w:tc>
          <w:tcPr>
            <w:tcW w:w="5233" w:type="dxa"/>
            <w:shd w:val="clear" w:color="auto" w:fill="ECD9FF"/>
          </w:tcPr>
          <w:p w:rsidR="005539C7" w:rsidRPr="00364D30" w:rsidRDefault="005539C7" w:rsidP="005539C7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Checklist</w:t>
            </w:r>
          </w:p>
          <w:p w:rsidR="005539C7" w:rsidRPr="00364D30" w:rsidRDefault="005539C7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Who will be involved in the event</w:t>
            </w:r>
          </w:p>
          <w:p w:rsidR="005539C7" w:rsidRPr="00364D30" w:rsidRDefault="005539C7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Date/s of event determined</w:t>
            </w:r>
          </w:p>
          <w:p w:rsidR="005539C7" w:rsidRPr="00364D30" w:rsidRDefault="005539C7" w:rsidP="005539C7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Location/venue for event booked</w:t>
            </w:r>
          </w:p>
          <w:p w:rsidR="005539C7" w:rsidRPr="00364D30" w:rsidRDefault="005539C7" w:rsidP="005539C7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Target audience determined</w:t>
            </w:r>
          </w:p>
          <w:p w:rsidR="005539C7" w:rsidRPr="00364D30" w:rsidRDefault="005539C7" w:rsidP="005539C7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Message determined</w:t>
            </w:r>
          </w:p>
          <w:p w:rsidR="005539C7" w:rsidRPr="00364D30" w:rsidRDefault="005539C7" w:rsidP="005539C7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Objectives set</w:t>
            </w:r>
          </w:p>
          <w:p w:rsidR="005539C7" w:rsidRPr="00364D30" w:rsidRDefault="005539C7" w:rsidP="005539C7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Risk assessment completed</w:t>
            </w:r>
          </w:p>
          <w:p w:rsidR="005539C7" w:rsidRPr="00364D30" w:rsidRDefault="005539C7" w:rsidP="005539C7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Evaluation criteria established</w:t>
            </w:r>
          </w:p>
          <w:p w:rsidR="00C350A9" w:rsidRPr="00364D30" w:rsidRDefault="005539C7" w:rsidP="00A851A6">
            <w:pPr>
              <w:tabs>
                <w:tab w:val="left" w:pos="252"/>
              </w:tabs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>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ab/>
              <w:t>DECS Strategic Communications informed/involved</w:t>
            </w:r>
          </w:p>
        </w:tc>
        <w:tc>
          <w:tcPr>
            <w:tcW w:w="5027" w:type="dxa"/>
          </w:tcPr>
          <w:p w:rsidR="005539C7" w:rsidRPr="00364D30" w:rsidRDefault="005539C7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C60CE0" w:rsidRPr="00364D30" w:rsidRDefault="00C60CE0" w:rsidP="00933643">
      <w:pPr>
        <w:pStyle w:val="Bhead18ptabove"/>
        <w:spacing w:before="40"/>
        <w:rPr>
          <w:rFonts w:ascii="Century Gothic" w:hAnsi="Century Gothic" w:cs="Arial"/>
          <w:sz w:val="18"/>
          <w:szCs w:val="20"/>
        </w:rPr>
      </w:pPr>
    </w:p>
    <w:p w:rsidR="00C60CE0" w:rsidRPr="00364D30" w:rsidRDefault="00C60CE0" w:rsidP="00C60CE0">
      <w:pPr>
        <w:pStyle w:val="Bhead18ptabove"/>
        <w:spacing w:before="40"/>
        <w:ind w:left="-1080"/>
        <w:rPr>
          <w:rFonts w:ascii="Century Gothic" w:hAnsi="Century Gothic" w:cs="Arial"/>
          <w:b/>
          <w:sz w:val="18"/>
          <w:szCs w:val="20"/>
        </w:rPr>
      </w:pPr>
      <w:r w:rsidRPr="00364D30">
        <w:rPr>
          <w:rFonts w:ascii="Century Gothic" w:hAnsi="Century Gothic" w:cs="Arial"/>
          <w:sz w:val="18"/>
          <w:szCs w:val="20"/>
        </w:rPr>
        <w:br w:type="page"/>
      </w:r>
      <w:r w:rsidRPr="00364D30">
        <w:rPr>
          <w:rFonts w:ascii="Century Gothic" w:hAnsi="Century Gothic" w:cs="Arial"/>
          <w:b/>
          <w:sz w:val="18"/>
          <w:szCs w:val="20"/>
        </w:rPr>
        <w:lastRenderedPageBreak/>
        <w:t>Early event planning template</w:t>
      </w:r>
    </w:p>
    <w:tbl>
      <w:tblPr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76"/>
        <w:gridCol w:w="1679"/>
        <w:gridCol w:w="1665"/>
        <w:gridCol w:w="1620"/>
      </w:tblGrid>
      <w:tr w:rsidR="00C60CE0" w:rsidRPr="00364D30" w:rsidTr="00A851A6">
        <w:tc>
          <w:tcPr>
            <w:tcW w:w="54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B3FF"/>
            <w:vAlign w:val="bottom"/>
          </w:tcPr>
          <w:p w:rsidR="00C60CE0" w:rsidRPr="00364D30" w:rsidRDefault="00C60CE0" w:rsidP="00A851A6">
            <w:pPr>
              <w:pStyle w:val="Paragraphnospace"/>
              <w:tabs>
                <w:tab w:val="left" w:pos="2970"/>
              </w:tabs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Early event planning</w:t>
            </w:r>
            <w:r w:rsidRPr="00364D30">
              <w:rPr>
                <w:rFonts w:ascii="Century Gothic" w:hAnsi="Century Gothic" w:cs="Arial"/>
                <w:color w:val="FFFFFF"/>
                <w:sz w:val="18"/>
              </w:rPr>
              <w:tab/>
            </w:r>
          </w:p>
        </w:tc>
        <w:tc>
          <w:tcPr>
            <w:tcW w:w="16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Person responsible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Action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 xml:space="preserve">Date to be 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color w:val="FFFFFF"/>
                <w:sz w:val="18"/>
                <w:szCs w:val="20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  <w:szCs w:val="20"/>
              </w:rPr>
              <w:t>completed</w:t>
            </w:r>
          </w:p>
        </w:tc>
      </w:tr>
      <w:tr w:rsidR="00C60CE0" w:rsidRPr="00364D30" w:rsidTr="00A851A6">
        <w:tc>
          <w:tcPr>
            <w:tcW w:w="5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0E1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Budget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Source identified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Sponsorship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Break even point established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Have you accounted for the GST?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79" w:type="dxa"/>
            <w:tcBorders>
              <w:top w:val="single" w:sz="8" w:space="0" w:color="auto"/>
            </w:tcBorders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</w:tcBorders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0E1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Protocol</w:t>
            </w:r>
          </w:p>
          <w:p w:rsidR="00C60CE0" w:rsidRPr="00364D30" w:rsidRDefault="00C60CE0" w:rsidP="00A851A6">
            <w:pPr>
              <w:pStyle w:val="Tabledotpoit1ptabove"/>
              <w:spacing w:before="0" w:line="240" w:lineRule="auto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Request to invite Minister or CE in writing and timely   (six to eight weeks prior to event)</w:t>
            </w:r>
          </w:p>
          <w:p w:rsidR="00C60CE0" w:rsidRPr="00364D30" w:rsidRDefault="00C60CE0" w:rsidP="00A851A6">
            <w:pPr>
              <w:pStyle w:val="Tabledotpoit1ptabove"/>
              <w:spacing w:line="240" w:lineRule="auto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Protocol issues (relating to Commonwealth/State funding)</w:t>
            </w:r>
          </w:p>
          <w:p w:rsidR="00C60CE0" w:rsidRPr="00364D30" w:rsidRDefault="00C60CE0" w:rsidP="00A851A6">
            <w:pPr>
              <w:pStyle w:val="Tabledotpoit1ptabove"/>
              <w:spacing w:line="240" w:lineRule="auto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Anything that needs to be approved by DECS Strategic Communications</w:t>
            </w:r>
          </w:p>
          <w:p w:rsidR="00C60CE0" w:rsidRPr="00364D30" w:rsidRDefault="00C60CE0" w:rsidP="00A851A6">
            <w:pPr>
              <w:pStyle w:val="Tabledotpoit1ptabove"/>
              <w:spacing w:line="240" w:lineRule="auto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Anything that needs to be approved by the Manager</w:t>
            </w:r>
          </w:p>
          <w:p w:rsidR="00C60CE0" w:rsidRPr="00364D30" w:rsidRDefault="00C60CE0" w:rsidP="00A851A6">
            <w:pPr>
              <w:pStyle w:val="Tabledotpoit1ptabove"/>
              <w:spacing w:line="240" w:lineRule="auto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Minister’s office notified</w:t>
            </w:r>
          </w:p>
          <w:p w:rsidR="00C60CE0" w:rsidRPr="00364D30" w:rsidRDefault="00C60CE0" w:rsidP="00A851A6">
            <w:pPr>
              <w:pStyle w:val="Tabledotpoit1ptabove"/>
              <w:spacing w:line="240" w:lineRule="auto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DECS Strategic Communications notified</w:t>
            </w:r>
          </w:p>
          <w:p w:rsidR="00C60CE0" w:rsidRPr="00364D30" w:rsidRDefault="00C60CE0" w:rsidP="00A851A6">
            <w:pPr>
              <w:pStyle w:val="Tabledotpoit1ptabove"/>
              <w:spacing w:line="240" w:lineRule="auto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</w:rPr>
              <w:t>Education News notified</w:t>
            </w:r>
          </w:p>
          <w:p w:rsidR="00C60CE0" w:rsidRPr="00364D30" w:rsidRDefault="00C60CE0" w:rsidP="00A851A6">
            <w:pPr>
              <w:pStyle w:val="Tabledotpoit1ptabove"/>
              <w:spacing w:line="240" w:lineRule="auto"/>
              <w:rPr>
                <w:rFonts w:ascii="Century Gothic" w:hAnsi="Century Gothic" w:cs="Arial"/>
                <w:sz w:val="18"/>
              </w:rPr>
            </w:pPr>
          </w:p>
        </w:tc>
        <w:tc>
          <w:tcPr>
            <w:tcW w:w="1679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0E1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Invitations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Mailing list generated/updated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Invitation composed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Invitation checked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Printer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Calligrapher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RSVPs (responsible person briefed)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Invitation list compiled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Names on list and titles/addresses checked for accuracy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 xml:space="preserve">Special guests/speakers alerted to make time in diaries 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Invitations sent</w:t>
            </w:r>
          </w:p>
        </w:tc>
        <w:tc>
          <w:tcPr>
            <w:tcW w:w="1679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76" w:type="dxa"/>
            <w:tcBorders>
              <w:top w:val="single" w:sz="8" w:space="0" w:color="auto"/>
              <w:bottom w:val="single" w:sz="12" w:space="0" w:color="auto"/>
            </w:tcBorders>
            <w:shd w:val="clear" w:color="auto" w:fill="F0E1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Catering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Cost per head or upfront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Upmarket or casual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Beverages – orange juice, mineral water, tea and coffee (instant or percolated)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 xml:space="preserve">Food – fruit platters, bagels, </w:t>
            </w:r>
            <w:proofErr w:type="spellStart"/>
            <w:r w:rsidRPr="00364D30">
              <w:rPr>
                <w:rFonts w:ascii="Century Gothic" w:hAnsi="Century Gothic" w:cs="Arial"/>
                <w:sz w:val="18"/>
              </w:rPr>
              <w:t>danish</w:t>
            </w:r>
            <w:proofErr w:type="spellEnd"/>
            <w:r w:rsidRPr="00364D30">
              <w:rPr>
                <w:rFonts w:ascii="Century Gothic" w:hAnsi="Century Gothic" w:cs="Arial"/>
                <w:sz w:val="18"/>
              </w:rPr>
              <w:t xml:space="preserve">, </w:t>
            </w:r>
            <w:proofErr w:type="spellStart"/>
            <w:r w:rsidRPr="00364D30">
              <w:rPr>
                <w:rFonts w:ascii="Century Gothic" w:hAnsi="Century Gothic" w:cs="Arial"/>
                <w:sz w:val="18"/>
              </w:rPr>
              <w:t>bagettes</w:t>
            </w:r>
            <w:proofErr w:type="spellEnd"/>
            <w:r w:rsidRPr="00364D30">
              <w:rPr>
                <w:rFonts w:ascii="Century Gothic" w:hAnsi="Century Gothic" w:cs="Arial"/>
                <w:sz w:val="18"/>
              </w:rPr>
              <w:t>, sandwiches, biscuits and cakes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Hot or cold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Self service or waiting staff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Internal or external catering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Power required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Equipment required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Tables, tablecloths, cups and saucers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Plates, napkins, knives and forks (disposable/non-disposable)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Can the theme of the event be followed through in catering?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Special dietary requirements of guests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Menu</w:t>
            </w:r>
          </w:p>
        </w:tc>
        <w:tc>
          <w:tcPr>
            <w:tcW w:w="1679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C60CE0" w:rsidRPr="00364D30" w:rsidRDefault="00C60CE0" w:rsidP="00C60CE0">
      <w:pPr>
        <w:rPr>
          <w:rFonts w:ascii="Century Gothic" w:hAnsi="Century Gothic" w:cs="Arial"/>
          <w:sz w:val="18"/>
          <w:szCs w:val="20"/>
        </w:rPr>
      </w:pPr>
    </w:p>
    <w:p w:rsidR="00C60CE0" w:rsidRPr="00364D30" w:rsidRDefault="00C60CE0" w:rsidP="00C60CE0">
      <w:pPr>
        <w:rPr>
          <w:rFonts w:ascii="Century Gothic" w:hAnsi="Century Gothic" w:cs="Arial"/>
          <w:sz w:val="18"/>
          <w:szCs w:val="20"/>
        </w:rPr>
      </w:pPr>
    </w:p>
    <w:tbl>
      <w:tblPr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90"/>
        <w:gridCol w:w="1665"/>
        <w:gridCol w:w="1665"/>
        <w:gridCol w:w="1620"/>
      </w:tblGrid>
      <w:tr w:rsidR="00C60CE0" w:rsidRPr="00364D30" w:rsidTr="00A851A6">
        <w:tc>
          <w:tcPr>
            <w:tcW w:w="5490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  <w:lang w:val="en-AU"/>
              </w:rPr>
            </w:pPr>
            <w:r w:rsidRPr="00364D30">
              <w:rPr>
                <w:rFonts w:ascii="Century Gothic" w:hAnsi="Century Gothic" w:cs="Arial"/>
                <w:sz w:val="18"/>
              </w:rPr>
              <w:br w:type="page"/>
            </w:r>
            <w:r w:rsidRPr="00364D30">
              <w:rPr>
                <w:rFonts w:ascii="Century Gothic" w:hAnsi="Century Gothic" w:cs="Arial"/>
                <w:color w:val="FFFFFF"/>
                <w:sz w:val="18"/>
                <w:lang w:val="en-AU"/>
              </w:rPr>
              <w:br w:type="page"/>
            </w:r>
            <w:r w:rsidRPr="00364D30">
              <w:rPr>
                <w:rFonts w:ascii="Century Gothic" w:hAnsi="Century Gothic" w:cs="Arial"/>
                <w:color w:val="FFFFFF"/>
                <w:sz w:val="18"/>
              </w:rPr>
              <w:t>Early event planning</w:t>
            </w:r>
          </w:p>
        </w:tc>
        <w:tc>
          <w:tcPr>
            <w:tcW w:w="1665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Person responsible</w:t>
            </w:r>
          </w:p>
        </w:tc>
        <w:tc>
          <w:tcPr>
            <w:tcW w:w="1665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Action</w:t>
            </w:r>
          </w:p>
        </w:tc>
        <w:tc>
          <w:tcPr>
            <w:tcW w:w="1620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Date to be completed</w:t>
            </w: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Advertising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Press, radio TV, school newsletter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Education News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>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 xml:space="preserve"> Media release – DECS Strategic Communications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Talent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Book and brief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Rehearsals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Signage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</w:r>
            <w:proofErr w:type="spellStart"/>
            <w:r w:rsidRPr="00364D30">
              <w:rPr>
                <w:rFonts w:ascii="Century Gothic" w:hAnsi="Century Gothic" w:cs="Arial"/>
                <w:sz w:val="18"/>
              </w:rPr>
              <w:t>Organise</w:t>
            </w:r>
            <w:proofErr w:type="spellEnd"/>
            <w:r w:rsidRPr="00364D30">
              <w:rPr>
                <w:rFonts w:ascii="Century Gothic" w:hAnsi="Century Gothic" w:cs="Arial"/>
                <w:sz w:val="18"/>
              </w:rPr>
              <w:t xml:space="preserve"> plaque if necessary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Check plaque wording with DECS Strategic Communications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Departmental signage booked with DECS Strategic Communications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Other signage produced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Program/running sheet/speeches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Program finalised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Running sheet written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Program/running sheet sent to speakers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Speakers fully briefed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Speeches written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Let caterers know program - when to serve drinks/food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Value added for guests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Copy of publication, CD-ROM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Gifts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Programs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Catalogues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Special offers/discounts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Competitions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Prizes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 xml:space="preserve">Security 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Security alerted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Occupational health, welfare and safety concerns addressed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Provision of first aid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Audio/visual requirements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PA system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CD or tape player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Lapel or handheld microphone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Lighting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Extra electrical requirements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Lectern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Staffing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Extra required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Staff to meet and greet guests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490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Ambience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 xml:space="preserve"> Floral arrangements, pedestal – can the theme of the event be followed in flowers?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 xml:space="preserve"> Background music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C60CE0" w:rsidRPr="00364D30" w:rsidRDefault="00C60CE0" w:rsidP="00C60CE0">
      <w:pPr>
        <w:rPr>
          <w:rFonts w:ascii="Century Gothic" w:hAnsi="Century Gothic" w:cs="Arial"/>
          <w:sz w:val="18"/>
          <w:szCs w:val="20"/>
        </w:rPr>
      </w:pPr>
    </w:p>
    <w:tbl>
      <w:tblPr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504"/>
        <w:gridCol w:w="1665"/>
        <w:gridCol w:w="1651"/>
        <w:gridCol w:w="1620"/>
      </w:tblGrid>
      <w:tr w:rsidR="00C60CE0" w:rsidRPr="00364D30" w:rsidTr="00A851A6">
        <w:tc>
          <w:tcPr>
            <w:tcW w:w="5504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  <w:lang w:val="en-AU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  <w:lang w:val="en-AU"/>
              </w:rPr>
              <w:br w:type="page"/>
            </w:r>
            <w:r w:rsidRPr="00364D30">
              <w:rPr>
                <w:rFonts w:ascii="Century Gothic" w:hAnsi="Century Gothic" w:cs="Arial"/>
                <w:color w:val="FFFFFF"/>
                <w:sz w:val="18"/>
              </w:rPr>
              <w:t>Early event planning</w:t>
            </w:r>
          </w:p>
        </w:tc>
        <w:tc>
          <w:tcPr>
            <w:tcW w:w="1665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Person responsible</w:t>
            </w:r>
          </w:p>
        </w:tc>
        <w:tc>
          <w:tcPr>
            <w:tcW w:w="1651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Action</w:t>
            </w:r>
          </w:p>
        </w:tc>
        <w:tc>
          <w:tcPr>
            <w:tcW w:w="1620" w:type="dxa"/>
            <w:shd w:val="clear" w:color="auto" w:fill="E6B3FF"/>
            <w:vAlign w:val="bottom"/>
          </w:tcPr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color w:val="FFFFFF"/>
                <w:sz w:val="18"/>
              </w:rPr>
            </w:pPr>
            <w:r w:rsidRPr="00364D30">
              <w:rPr>
                <w:rFonts w:ascii="Century Gothic" w:hAnsi="Century Gothic" w:cs="Arial"/>
                <w:color w:val="FFFFFF"/>
                <w:sz w:val="18"/>
              </w:rPr>
              <w:t>Date to be completed</w:t>
            </w:r>
          </w:p>
        </w:tc>
      </w:tr>
      <w:tr w:rsidR="00C60CE0" w:rsidRPr="00364D30" w:rsidTr="00A851A6">
        <w:tc>
          <w:tcPr>
            <w:tcW w:w="5504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Guest comfort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 xml:space="preserve"> Wheelchair access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 xml:space="preserve"> Toilet facilities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51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504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Hospitality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 xml:space="preserve"> Welcome signage at entrance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 xml:space="preserve"> Ushers briefed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 xml:space="preserve"> Cloak room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>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 xml:space="preserve"> Red carpet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51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504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Housekeeping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Cleaning before and after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On standby during the event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51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504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On the day</w:t>
            </w:r>
          </w:p>
          <w:p w:rsidR="00C60CE0" w:rsidRPr="00364D30" w:rsidRDefault="00C60CE0" w:rsidP="00A851A6">
            <w:pPr>
              <w:pStyle w:val="Tabledotpoit1ptabove"/>
              <w:spacing w:before="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Time for set up by whom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Time for dismantle by whom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 xml:space="preserve">Dais, stage 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Tables, chairs layout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Chair covers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Floor plan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VIP seating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Book courier/transport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Name tags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Clear location directions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Registration desk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51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C60CE0" w:rsidRPr="00364D30" w:rsidTr="00A851A6">
        <w:tc>
          <w:tcPr>
            <w:tcW w:w="5504" w:type="dxa"/>
            <w:shd w:val="clear" w:color="auto" w:fill="ECD9FF"/>
          </w:tcPr>
          <w:p w:rsidR="00C60CE0" w:rsidRPr="00364D30" w:rsidRDefault="00C60CE0" w:rsidP="00C60CE0">
            <w:pPr>
              <w:pStyle w:val="Para7ptabove"/>
              <w:rPr>
                <w:rFonts w:ascii="Century Gothic" w:hAnsi="Century Gothic" w:cs="Arial"/>
                <w:b/>
                <w:sz w:val="18"/>
              </w:rPr>
            </w:pPr>
            <w:r w:rsidRPr="00364D30">
              <w:rPr>
                <w:rFonts w:ascii="Century Gothic" w:hAnsi="Century Gothic" w:cs="Arial"/>
                <w:b/>
                <w:sz w:val="18"/>
              </w:rPr>
              <w:t>After the event</w:t>
            </w:r>
          </w:p>
          <w:p w:rsidR="00C60CE0" w:rsidRPr="00364D30" w:rsidRDefault="00C60CE0" w:rsidP="00C60CE0">
            <w:pPr>
              <w:pStyle w:val="Paragraphnospac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</w:rPr>
              <w:t>Person responsible</w:t>
            </w:r>
          </w:p>
          <w:p w:rsidR="00C60CE0" w:rsidRPr="00364D30" w:rsidRDefault="00C60CE0" w:rsidP="00A851A6">
            <w:pPr>
              <w:pStyle w:val="Paragraphnospace"/>
              <w:spacing w:before="60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</w:rPr>
              <w:t>Debrief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Comments on all aspects (negative and positive)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Guest feedback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Guidelines for improvement next time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Evaluation against criteria</w:t>
            </w:r>
          </w:p>
          <w:p w:rsidR="00C60CE0" w:rsidRPr="00364D30" w:rsidRDefault="00C60CE0" w:rsidP="00C60CE0">
            <w:pPr>
              <w:pStyle w:val="Tabledotpoit1ptabove"/>
              <w:rPr>
                <w:rFonts w:ascii="Century Gothic" w:hAnsi="Century Gothic" w:cs="Arial"/>
                <w:sz w:val="18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</w:rPr>
              <w:t></w:t>
            </w:r>
            <w:r w:rsidRPr="00364D30">
              <w:rPr>
                <w:rFonts w:ascii="Century Gothic" w:hAnsi="Century Gothic" w:cs="Arial"/>
                <w:sz w:val="18"/>
              </w:rPr>
              <w:tab/>
              <w:t>Celebration</w:t>
            </w:r>
          </w:p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364D30">
              <w:rPr>
                <w:rStyle w:val="tickbox"/>
                <w:rFonts w:ascii="Century Gothic" w:hAnsi="Century Gothic" w:cs="Arial"/>
                <w:sz w:val="18"/>
                <w:szCs w:val="20"/>
              </w:rPr>
              <w:t xml:space="preserve"> </w:t>
            </w:r>
            <w:r w:rsidRPr="00364D30">
              <w:rPr>
                <w:rFonts w:ascii="Century Gothic" w:hAnsi="Century Gothic" w:cs="Arial"/>
                <w:sz w:val="18"/>
                <w:szCs w:val="20"/>
              </w:rPr>
              <w:t>Thankyou’s</w:t>
            </w:r>
          </w:p>
        </w:tc>
        <w:tc>
          <w:tcPr>
            <w:tcW w:w="1665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51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C60CE0" w:rsidRPr="00364D30" w:rsidRDefault="00C60CE0" w:rsidP="00C60CE0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C60CE0" w:rsidRPr="00364D30" w:rsidRDefault="00C60CE0" w:rsidP="00C60CE0">
      <w:pPr>
        <w:rPr>
          <w:rFonts w:ascii="Century Gothic" w:hAnsi="Century Gothic" w:cs="Arial"/>
          <w:sz w:val="18"/>
          <w:szCs w:val="20"/>
        </w:rPr>
      </w:pPr>
    </w:p>
    <w:p w:rsidR="00C60CE0" w:rsidRPr="00364D30" w:rsidRDefault="00C60CE0" w:rsidP="00C60CE0">
      <w:pPr>
        <w:rPr>
          <w:rFonts w:ascii="Century Gothic" w:hAnsi="Century Gothic" w:cs="Arial"/>
          <w:sz w:val="18"/>
          <w:szCs w:val="20"/>
        </w:rPr>
      </w:pPr>
    </w:p>
    <w:p w:rsidR="00933643" w:rsidRPr="00364D30" w:rsidRDefault="00933643" w:rsidP="00933643">
      <w:pPr>
        <w:pStyle w:val="Bhead18ptabove"/>
        <w:spacing w:before="40"/>
        <w:rPr>
          <w:rFonts w:ascii="Century Gothic" w:hAnsi="Century Gothic" w:cs="Arial"/>
          <w:sz w:val="18"/>
          <w:szCs w:val="20"/>
        </w:rPr>
      </w:pPr>
      <w:bookmarkStart w:id="0" w:name="_GoBack"/>
      <w:bookmarkEnd w:id="0"/>
    </w:p>
    <w:sectPr w:rsidR="00933643" w:rsidRPr="00364D30" w:rsidSect="00C60CE0">
      <w:pgSz w:w="11906" w:h="16838"/>
      <w:pgMar w:top="54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C7"/>
    <w:rsid w:val="000141CD"/>
    <w:rsid w:val="000F27A2"/>
    <w:rsid w:val="0022045F"/>
    <w:rsid w:val="002A3D69"/>
    <w:rsid w:val="00364D30"/>
    <w:rsid w:val="003D0531"/>
    <w:rsid w:val="004856AB"/>
    <w:rsid w:val="005539C7"/>
    <w:rsid w:val="007A79D3"/>
    <w:rsid w:val="009172F7"/>
    <w:rsid w:val="00933643"/>
    <w:rsid w:val="00A70AD9"/>
    <w:rsid w:val="00A851A6"/>
    <w:rsid w:val="00AE498E"/>
    <w:rsid w:val="00B26E78"/>
    <w:rsid w:val="00C12F32"/>
    <w:rsid w:val="00C350A9"/>
    <w:rsid w:val="00C60CE0"/>
    <w:rsid w:val="00C83F8D"/>
    <w:rsid w:val="00D12327"/>
    <w:rsid w:val="00E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2A93B-1F85-4AA3-8C76-892943F0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7ptabove">
    <w:name w:val="Para 7pt above"/>
    <w:basedOn w:val="Normal"/>
    <w:rsid w:val="005539C7"/>
    <w:pPr>
      <w:suppressAutoHyphens/>
      <w:autoSpaceDE w:val="0"/>
      <w:autoSpaceDN w:val="0"/>
      <w:adjustRightInd w:val="0"/>
      <w:spacing w:before="140" w:line="288" w:lineRule="auto"/>
      <w:textAlignment w:val="center"/>
    </w:pPr>
    <w:rPr>
      <w:rFonts w:ascii="HelveticaNeueLT Std" w:hAnsi="HelveticaNeueLT Std" w:cs="HelveticaNeueLT Std"/>
      <w:color w:val="000000"/>
      <w:sz w:val="20"/>
      <w:szCs w:val="20"/>
      <w:lang w:val="en-GB"/>
    </w:rPr>
  </w:style>
  <w:style w:type="paragraph" w:customStyle="1" w:styleId="Tabledotpoit1ptabove">
    <w:name w:val="Table dot poit 1pt above"/>
    <w:basedOn w:val="Normal"/>
    <w:rsid w:val="005539C7"/>
    <w:pPr>
      <w:suppressAutoHyphens/>
      <w:autoSpaceDE w:val="0"/>
      <w:autoSpaceDN w:val="0"/>
      <w:adjustRightInd w:val="0"/>
      <w:spacing w:before="20" w:line="288" w:lineRule="auto"/>
      <w:ind w:left="220" w:hanging="220"/>
      <w:textAlignment w:val="center"/>
    </w:pPr>
    <w:rPr>
      <w:rFonts w:ascii="HelveticaNeueLT Std" w:hAnsi="HelveticaNeueLT Std" w:cs="HelveticaNeueLT Std"/>
      <w:color w:val="000000"/>
      <w:sz w:val="20"/>
      <w:szCs w:val="20"/>
      <w:lang w:val="en-US"/>
    </w:rPr>
  </w:style>
  <w:style w:type="character" w:customStyle="1" w:styleId="tickbox">
    <w:name w:val="tick box"/>
    <w:rsid w:val="005539C7"/>
    <w:rPr>
      <w:rFonts w:ascii="Wingdings" w:hAnsi="Wingdings" w:cs="Wingdings"/>
    </w:rPr>
  </w:style>
  <w:style w:type="paragraph" w:customStyle="1" w:styleId="Bhead18ptabove">
    <w:name w:val="B head 18pt above"/>
    <w:basedOn w:val="Normal"/>
    <w:rsid w:val="005539C7"/>
    <w:pPr>
      <w:suppressAutoHyphens/>
      <w:autoSpaceDE w:val="0"/>
      <w:autoSpaceDN w:val="0"/>
      <w:adjustRightInd w:val="0"/>
      <w:spacing w:before="360" w:after="40" w:line="288" w:lineRule="auto"/>
      <w:textAlignment w:val="center"/>
    </w:pPr>
    <w:rPr>
      <w:rFonts w:ascii="HelveticaNeueLT Std Med" w:hAnsi="HelveticaNeueLT Std Med" w:cs="HelveticaNeueLT Std Med"/>
      <w:color w:val="000000"/>
      <w:sz w:val="28"/>
      <w:szCs w:val="28"/>
      <w:lang w:val="en-US"/>
    </w:rPr>
  </w:style>
  <w:style w:type="paragraph" w:customStyle="1" w:styleId="Paragraphnospace">
    <w:name w:val="Paragraph no space"/>
    <w:basedOn w:val="Para7ptabove"/>
    <w:rsid w:val="00B26E7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690</Words>
  <Characters>3933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Event planning template</vt:lpstr>
    </vt:vector>
  </TitlesOfParts>
  <LinksUpToDate>false</LinksUpToDate>
  <CharactersWithSpaces>4614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