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b/>
          <w:bCs/>
          <w:color w:val="000000"/>
          <w:sz w:val="31"/>
        </w:rPr>
        <w:t>Four “New” Credit Card Accounts</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br/>
        <w:t>As I mentioned before, I am doing my best to rebuild my credit-standing. To this end, I have applied and</w:t>
      </w:r>
      <w:r w:rsidRPr="00D32FCC">
        <w:rPr>
          <w:rFonts w:ascii="Arial" w:eastAsia="Times New Roman" w:hAnsi="Arial" w:cs="Arial"/>
          <w:color w:val="000000"/>
          <w:sz w:val="31"/>
          <w:szCs w:val="31"/>
        </w:rPr>
        <w:br/>
        <w:t>been approved for 3 major credit cards and 1 “store” card. In order to not incur more debt than I can</w:t>
      </w:r>
      <w:r w:rsidRPr="00D32FCC">
        <w:rPr>
          <w:rFonts w:ascii="Arial" w:eastAsia="Times New Roman" w:hAnsi="Arial" w:cs="Arial"/>
          <w:color w:val="000000"/>
          <w:sz w:val="31"/>
          <w:szCs w:val="31"/>
        </w:rPr>
        <w:br/>
        <w:t>reasonably pay off, I limit my usage of these accounts to what I can afford. However, as they are still</w:t>
      </w:r>
      <w:r w:rsidRPr="00D32FCC">
        <w:rPr>
          <w:rFonts w:ascii="Arial" w:eastAsia="Times New Roman" w:hAnsi="Arial" w:cs="Arial"/>
          <w:color w:val="000000"/>
          <w:sz w:val="31"/>
          <w:szCs w:val="31"/>
        </w:rPr>
        <w:br/>
        <w:t>relatively new, the fine “art” of using these cards and paying them before they report high balances to the</w:t>
      </w:r>
      <w:r w:rsidRPr="00D32FCC">
        <w:rPr>
          <w:rFonts w:ascii="Arial" w:eastAsia="Times New Roman" w:hAnsi="Arial" w:cs="Arial"/>
          <w:color w:val="000000"/>
          <w:sz w:val="31"/>
          <w:szCs w:val="31"/>
        </w:rPr>
        <w:br/>
        <w:t>Credit Bureaus is still one that I am learning. My balances are still, I believe, reasonable and fairly average.</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t> </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t>We make a point of paying far, far, far more than the “minimum payment” on each one – and in fact, make</w:t>
      </w:r>
      <w:r w:rsidRPr="00D32FCC">
        <w:rPr>
          <w:rFonts w:ascii="Arial" w:eastAsia="Times New Roman" w:hAnsi="Arial" w:cs="Arial"/>
          <w:color w:val="000000"/>
          <w:sz w:val="31"/>
          <w:szCs w:val="31"/>
        </w:rPr>
        <w:br/>
        <w:t xml:space="preserve">multiple payments (which </w:t>
      </w:r>
      <w:proofErr w:type="gramStart"/>
      <w:r w:rsidRPr="00D32FCC">
        <w:rPr>
          <w:rFonts w:ascii="Arial" w:eastAsia="Times New Roman" w:hAnsi="Arial" w:cs="Arial"/>
          <w:color w:val="000000"/>
          <w:sz w:val="31"/>
          <w:szCs w:val="31"/>
        </w:rPr>
        <w:t>has</w:t>
      </w:r>
      <w:proofErr w:type="gramEnd"/>
      <w:r w:rsidRPr="00D32FCC">
        <w:rPr>
          <w:rFonts w:ascii="Arial" w:eastAsia="Times New Roman" w:hAnsi="Arial" w:cs="Arial"/>
          <w:color w:val="000000"/>
          <w:sz w:val="31"/>
          <w:szCs w:val="31"/>
        </w:rPr>
        <w:t xml:space="preserve"> been suggested to us by several FICO Forum experts) during the month.</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t> </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b/>
          <w:bCs/>
          <w:color w:val="000000"/>
          <w:sz w:val="31"/>
        </w:rPr>
        <w:t>In conclusion</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t> </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t>While I admit that we have many issues that have affected our past credit-standing, we have implemented many</w:t>
      </w:r>
      <w:r w:rsidRPr="00D32FCC">
        <w:rPr>
          <w:rFonts w:ascii="Arial" w:eastAsia="Times New Roman" w:hAnsi="Arial" w:cs="Arial"/>
          <w:color w:val="000000"/>
          <w:sz w:val="31"/>
          <w:szCs w:val="31"/>
        </w:rPr>
        <w:br/>
        <w:t>measures to assure that our credit scores and worthiness will increase. While we have the luxury of a stable</w:t>
      </w:r>
      <w:r w:rsidRPr="00D32FCC">
        <w:rPr>
          <w:rFonts w:ascii="Arial" w:eastAsia="Times New Roman" w:hAnsi="Arial" w:cs="Arial"/>
          <w:color w:val="000000"/>
          <w:sz w:val="31"/>
          <w:szCs w:val="31"/>
        </w:rPr>
        <w:br/>
        <w:t xml:space="preserve">government job in this economy at an important base in the US Navy hierarchy, we also make a point of taking </w:t>
      </w:r>
      <w:proofErr w:type="spellStart"/>
      <w:r w:rsidRPr="00D32FCC">
        <w:rPr>
          <w:rFonts w:ascii="Arial" w:eastAsia="Times New Roman" w:hAnsi="Arial" w:cs="Arial"/>
          <w:color w:val="000000"/>
          <w:sz w:val="31"/>
          <w:szCs w:val="31"/>
        </w:rPr>
        <w:t>costsaving</w:t>
      </w:r>
      <w:proofErr w:type="spellEnd"/>
      <w:r w:rsidRPr="00D32FCC">
        <w:rPr>
          <w:rFonts w:ascii="Arial" w:eastAsia="Times New Roman" w:hAnsi="Arial" w:cs="Arial"/>
          <w:color w:val="000000"/>
          <w:sz w:val="31"/>
          <w:szCs w:val="31"/>
        </w:rPr>
        <w:t xml:space="preserve"> measures where we can. We have since cut back on luxury items such as cell phone bills, cable, entertainment expenses, and monitor our accounts and budget to the penny.</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br/>
        <w:t xml:space="preserve">And please let me add that we completely understand the impact of a mortgage and the responsibility that goes with such a commitment. We have never, in the 11 years that we have rented our home, been late on a rental payment. While we see daily the effects of the current economy and can certainly understand a lender's aversion to the hint of “risk,” we do believe that my stable </w:t>
      </w:r>
      <w:r w:rsidRPr="00D32FCC">
        <w:rPr>
          <w:rFonts w:ascii="Arial" w:eastAsia="Times New Roman" w:hAnsi="Arial" w:cs="Arial"/>
          <w:color w:val="000000"/>
          <w:sz w:val="31"/>
          <w:szCs w:val="31"/>
        </w:rPr>
        <w:lastRenderedPageBreak/>
        <w:t>job with the Federal Government, our rental history and the dedication we've shown to fixing our past mistakes and repairing our credit make us an excellent risk. We have weathered quite a bit of adversity, both personally and in regards to credit, and we have emerged stronger, wiser and more dedicated to doing what's “right” - not what's “easy.”</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br/>
        <w:t>Thank you very much for your time and consideration.</w:t>
      </w:r>
    </w:p>
    <w:p w:rsidR="00D32FCC" w:rsidRPr="00D32FCC" w:rsidRDefault="00D32FCC" w:rsidP="00D32FCC">
      <w:pPr>
        <w:shd w:val="clear" w:color="auto" w:fill="F9F9F9"/>
        <w:spacing w:after="0" w:line="240" w:lineRule="auto"/>
        <w:rPr>
          <w:rFonts w:ascii="Arial" w:eastAsia="Times New Roman" w:hAnsi="Arial" w:cs="Arial"/>
          <w:color w:val="000000"/>
          <w:sz w:val="31"/>
          <w:szCs w:val="31"/>
        </w:rPr>
      </w:pPr>
      <w:r w:rsidRPr="00D32FCC">
        <w:rPr>
          <w:rFonts w:ascii="Arial" w:eastAsia="Times New Roman" w:hAnsi="Arial" w:cs="Arial"/>
          <w:color w:val="000000"/>
          <w:sz w:val="31"/>
          <w:szCs w:val="31"/>
        </w:rPr>
        <w:br/>
        <w:t>Very respectfully,</w:t>
      </w:r>
    </w:p>
    <w:p w:rsidR="0041594E" w:rsidRDefault="0041594E"/>
    <w:sectPr w:rsidR="0041594E" w:rsidSect="00D32F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D32FCC"/>
    <w:rsid w:val="0041594E"/>
    <w:rsid w:val="008206D8"/>
    <w:rsid w:val="00D32FCC"/>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2FCC"/>
    <w:rPr>
      <w:b/>
      <w:bCs/>
    </w:rPr>
  </w:style>
</w:styles>
</file>

<file path=word/webSettings.xml><?xml version="1.0" encoding="utf-8"?>
<w:webSettings xmlns:r="http://schemas.openxmlformats.org/officeDocument/2006/relationships" xmlns:w="http://schemas.openxmlformats.org/wordprocessingml/2006/main">
  <w:divs>
    <w:div w:id="14131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313</Words>
  <Characters>1788</Characters>
  <DocSecurity>0</DocSecurity>
  <Lines>14</Lines>
  <Paragraphs>4</Paragraphs>
  <ScaleCrop>false</ScaleCrop>
  <Company/>
  <LinksUpToDate>false</LinksUpToDate>
  <CharactersWithSpaces>2097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