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056" from="474.211212pt,588.23999pt" to="553.651215pt,588.23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32" from="474.211212pt,624.23999pt" to="553.651215pt,624.23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08" from="56.610001pt,588.23999pt" to="431.250012pt,588.23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84" from="56.610001pt,696.23999pt" to="431.250012pt,696.23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60" from="56.610001pt,660.23999pt" to="431.250012pt,660.23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36" from="56.610001pt,624.23999pt" to="431.250012pt,624.23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12" from="474.211212pt,660.23999pt" to="553.651215pt,660.2399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88" from="474.211212pt,696.23999pt" to="553.651215pt,696.23999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6.33017pt;margin-top:126.989922pt;width:197.15pt;height:15.6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spacing w:line="287" w:lineRule="exact" w:before="0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FHA GIFT LETTER AFFIDAVIT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146.488449pt;width:101.65pt;height:25.65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Loan #:</w:t>
                  </w:r>
                </w:p>
                <w:p>
                  <w:pPr>
                    <w:spacing w:line="252" w:lineRule="exact" w:before="0"/>
                    <w:ind w:left="2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Property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184.226974pt;width:498.95pt;height:35.75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spacing w:line="264" w:lineRule="auto"/>
                    <w:ind w:right="17"/>
                    <w:jc w:val="both"/>
                  </w:pPr>
                  <w:r>
                    <w:rPr/>
                    <w:t>The </w:t>
                  </w:r>
                  <w:r>
                    <w:rPr>
                      <w:spacing w:val="-5"/>
                    </w:rPr>
                    <w:t>undersigned </w:t>
                  </w:r>
                  <w:r>
                    <w:rPr/>
                    <w:t>herewith </w:t>
                  </w:r>
                  <w:r>
                    <w:rPr>
                      <w:spacing w:val="-5"/>
                    </w:rPr>
                    <w:t>assert </w:t>
                  </w:r>
                  <w:r>
                    <w:rPr/>
                    <w:t>that they </w:t>
                  </w:r>
                  <w:r>
                    <w:rPr>
                      <w:spacing w:val="2"/>
                    </w:rPr>
                    <w:t>will </w:t>
                  </w:r>
                  <w:r>
                    <w:rPr>
                      <w:spacing w:val="-4"/>
                    </w:rPr>
                    <w:t>provide </w:t>
                  </w:r>
                  <w:r>
                    <w:rPr/>
                    <w:t>an </w:t>
                  </w:r>
                  <w:r>
                    <w:rPr>
                      <w:spacing w:val="-3"/>
                    </w:rPr>
                    <w:t>outright </w:t>
                  </w:r>
                  <w:r>
                    <w:rPr/>
                    <w:t>gift as </w:t>
                  </w:r>
                  <w:r>
                    <w:rPr>
                      <w:spacing w:val="-4"/>
                    </w:rPr>
                    <w:t>described below </w:t>
                  </w:r>
                  <w:r>
                    <w:rPr>
                      <w:spacing w:val="4"/>
                    </w:rPr>
                    <w:t>to  </w:t>
                  </w:r>
                  <w:r>
                    <w:rPr>
                      <w:spacing w:val="-6"/>
                    </w:rPr>
                    <w:t>assist 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recipient </w:t>
                  </w:r>
                  <w:r>
                    <w:rPr>
                      <w:spacing w:val="-3"/>
                    </w:rPr>
                    <w:t>in </w:t>
                  </w:r>
                  <w:r>
                    <w:rPr/>
                    <w:t>the  </w:t>
                  </w:r>
                  <w:r>
                    <w:rPr>
                      <w:spacing w:val="-5"/>
                    </w:rPr>
                    <w:t>closing  </w:t>
                  </w:r>
                  <w:r>
                    <w:rPr>
                      <w:spacing w:val="-3"/>
                    </w:rPr>
                    <w:t>of  </w:t>
                  </w:r>
                  <w:r>
                    <w:rPr/>
                    <w:t>a  real estate </w:t>
                  </w:r>
                  <w:r>
                    <w:rPr>
                      <w:spacing w:val="-4"/>
                    </w:rPr>
                    <w:t>loan. 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recipient  </w:t>
                  </w:r>
                  <w:r>
                    <w:rPr>
                      <w:spacing w:val="2"/>
                    </w:rPr>
                    <w:t>will </w:t>
                  </w:r>
                  <w:r>
                    <w:rPr/>
                    <w:t>neither </w:t>
                  </w:r>
                  <w:r>
                    <w:rPr>
                      <w:spacing w:val="-3"/>
                    </w:rPr>
                    <w:t>be  obligated </w:t>
                  </w:r>
                  <w:r>
                    <w:rPr>
                      <w:spacing w:val="4"/>
                    </w:rPr>
                    <w:t>to </w:t>
                  </w:r>
                  <w:r>
                    <w:rPr>
                      <w:spacing w:val="-3"/>
                    </w:rPr>
                    <w:t>repay  </w:t>
                  </w:r>
                  <w:r>
                    <w:rPr/>
                    <w:t>the  </w:t>
                  </w:r>
                  <w:r>
                    <w:rPr>
                      <w:spacing w:val="-4"/>
                    </w:rPr>
                    <w:t>principal  nor </w:t>
                  </w:r>
                  <w:r>
                    <w:rPr/>
                    <w:t>pay </w:t>
                  </w:r>
                  <w:r>
                    <w:rPr>
                      <w:spacing w:val="-3"/>
                    </w:rPr>
                    <w:t>interest on </w:t>
                  </w:r>
                  <w:r>
                    <w:rPr/>
                    <w:t>this gift at any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time.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232.22702pt;width:75.25pt;height:11.75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Amount of Gift: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256.22702pt;width:59.95pt;height:11.75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 of Gift: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280.227051pt;width:138pt;height:11.75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Recipient (Borrower' s)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304.227081pt;width:62.9pt;height:11.7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Donor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328.227081pt;width:73.95pt;height:11.7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Donor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364.227112pt;width:64.75pt;height:11.75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Donor Phone: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388.227142pt;width:150.65pt;height:11.75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Donor Relationship to Recipient: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424.227173pt;width:498.95pt;height:47.75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spacing w:line="264" w:lineRule="auto"/>
                    <w:ind w:right="17"/>
                    <w:jc w:val="both"/>
                  </w:pPr>
                  <w:r>
                    <w:rPr/>
                    <w:t>Transfer </w:t>
                  </w:r>
                  <w:r>
                    <w:rPr>
                      <w:spacing w:val="-3"/>
                    </w:rPr>
                    <w:t>of </w:t>
                  </w:r>
                  <w:r>
                    <w:rPr/>
                    <w:t>funds </w:t>
                  </w:r>
                  <w:r>
                    <w:rPr>
                      <w:spacing w:val="-4"/>
                    </w:rPr>
                    <w:t>must </w:t>
                  </w:r>
                  <w:r>
                    <w:rPr>
                      <w:spacing w:val="-3"/>
                    </w:rPr>
                    <w:t>be </w:t>
                  </w:r>
                  <w:r>
                    <w:rPr/>
                    <w:t>documented </w:t>
                  </w:r>
                  <w:r>
                    <w:rPr>
                      <w:spacing w:val="-3"/>
                    </w:rPr>
                    <w:t>by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copy of </w:t>
                  </w:r>
                  <w:r>
                    <w:rPr/>
                    <w:t>the certified check as </w:t>
                  </w:r>
                  <w:r>
                    <w:rPr>
                      <w:spacing w:val="3"/>
                    </w:rPr>
                    <w:t>well </w:t>
                  </w:r>
                  <w:r>
                    <w:rPr/>
                    <w:t>as </w:t>
                  </w:r>
                  <w:r>
                    <w:rPr>
                      <w:spacing w:val="-3"/>
                    </w:rPr>
                    <w:t>by </w:t>
                  </w:r>
                  <w:r>
                    <w:rPr/>
                    <w:t>a </w:t>
                  </w:r>
                  <w:r>
                    <w:rPr>
                      <w:spacing w:val="-3"/>
                    </w:rPr>
                    <w:t>bank </w:t>
                  </w:r>
                  <w:r>
                    <w:rPr/>
                    <w:t>statement showing </w:t>
                  </w:r>
                  <w:r>
                    <w:rPr>
                      <w:spacing w:val="2"/>
                    </w:rPr>
                    <w:t>withdrawal </w:t>
                  </w:r>
                  <w:r>
                    <w:rPr/>
                    <w:t>from the </w:t>
                  </w:r>
                  <w:r>
                    <w:rPr>
                      <w:spacing w:val="-5"/>
                    </w:rPr>
                    <w:t>donor' </w:t>
                  </w:r>
                  <w:r>
                    <w:rPr/>
                    <w:t>s </w:t>
                  </w:r>
                  <w:r>
                    <w:rPr>
                      <w:spacing w:val="-4"/>
                    </w:rPr>
                    <w:t>personal </w:t>
                  </w:r>
                  <w:r>
                    <w:rPr/>
                    <w:t>account. If the gift funds </w:t>
                  </w:r>
                  <w:r>
                    <w:rPr>
                      <w:spacing w:val="-3"/>
                    </w:rPr>
                    <w:t>are already in </w:t>
                  </w:r>
                  <w:r>
                    <w:rPr/>
                    <w:t>the borrower' s account, the borrower' s </w:t>
                  </w:r>
                  <w:r>
                    <w:rPr>
                      <w:spacing w:val="-5"/>
                    </w:rPr>
                    <w:t>deposit </w:t>
                  </w:r>
                  <w:r>
                    <w:rPr>
                      <w:spacing w:val="-6"/>
                    </w:rPr>
                    <w:t>slip  </w:t>
                  </w:r>
                  <w:r>
                    <w:rPr>
                      <w:spacing w:val="-3"/>
                    </w:rPr>
                    <w:t>or  bank  </w:t>
                  </w:r>
                  <w:r>
                    <w:rPr/>
                    <w:t>statement  showing  the  </w:t>
                  </w:r>
                  <w:r>
                    <w:rPr>
                      <w:spacing w:val="-5"/>
                    </w:rPr>
                    <w:t>deposit  </w:t>
                  </w:r>
                  <w:r>
                    <w:rPr>
                      <w:spacing w:val="-3"/>
                    </w:rPr>
                    <w:t>is  </w:t>
                  </w:r>
                  <w:r>
                    <w:rPr>
                      <w:spacing w:val="-4"/>
                    </w:rPr>
                    <w:t>required.  </w:t>
                  </w:r>
                  <w:r>
                    <w:rPr/>
                    <w:t>A  </w:t>
                  </w:r>
                  <w:r>
                    <w:rPr>
                      <w:spacing w:val="-3"/>
                    </w:rPr>
                    <w:t>copy  of  </w:t>
                  </w:r>
                  <w:r>
                    <w:rPr/>
                    <w:t>the gift check </w:t>
                  </w:r>
                  <w:r>
                    <w:rPr>
                      <w:spacing w:val="-3"/>
                    </w:rPr>
                    <w:t>is </w:t>
                  </w:r>
                  <w:r>
                    <w:rPr>
                      <w:spacing w:val="2"/>
                    </w:rPr>
                    <w:t>always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4"/>
                    </w:rPr>
                    <w:t>required.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484.227203pt;width:498.65pt;height:23.75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spacing w:line="264" w:lineRule="auto"/>
                    <w:ind w:right="58"/>
                  </w:pPr>
                  <w:r>
                    <w:rPr/>
                    <w:t>It </w:t>
                  </w:r>
                  <w:r>
                    <w:rPr>
                      <w:spacing w:val="-3"/>
                    </w:rPr>
                    <w:t>is </w:t>
                  </w:r>
                  <w:r>
                    <w:rPr/>
                    <w:t>herewith affirmed that I, the  </w:t>
                  </w:r>
                  <w:r>
                    <w:rPr>
                      <w:spacing w:val="-4"/>
                    </w:rPr>
                    <w:t>recipient  </w:t>
                  </w:r>
                  <w:r>
                    <w:rPr>
                      <w:spacing w:val="-3"/>
                    </w:rPr>
                    <w:t>of  </w:t>
                  </w:r>
                  <w:r>
                    <w:rPr/>
                    <w:t>the  above  captioned gift,  </w:t>
                  </w:r>
                  <w:r>
                    <w:rPr>
                      <w:spacing w:val="2"/>
                    </w:rPr>
                    <w:t>will </w:t>
                  </w:r>
                  <w:r>
                    <w:rPr/>
                    <w:t>neither  </w:t>
                  </w:r>
                  <w:r>
                    <w:rPr>
                      <w:spacing w:val="-3"/>
                    </w:rPr>
                    <w:t>be  obligated  </w:t>
                  </w:r>
                  <w:r>
                    <w:rPr>
                      <w:spacing w:val="4"/>
                    </w:rPr>
                    <w:t>to </w:t>
                  </w:r>
                  <w:r>
                    <w:rPr>
                      <w:spacing w:val="-3"/>
                    </w:rPr>
                    <w:t>repay </w:t>
                  </w:r>
                  <w:r>
                    <w:rPr/>
                    <w:t>the </w:t>
                  </w:r>
                  <w:r>
                    <w:rPr>
                      <w:spacing w:val="-4"/>
                    </w:rPr>
                    <w:t>principal nor </w:t>
                  </w:r>
                  <w:r>
                    <w:rPr/>
                    <w:t>pay </w:t>
                  </w:r>
                  <w:r>
                    <w:rPr>
                      <w:spacing w:val="-3"/>
                    </w:rPr>
                    <w:t>interest on </w:t>
                  </w:r>
                  <w:r>
                    <w:rPr/>
                    <w:t>that gift at any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time.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520.255249pt;width:497.95pt;height:11.7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The gift funds were not provided by any person or entity with an interest in the sale of the property,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532.25531pt;width:93.2pt;height:23.7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line="264" w:lineRule="auto" w:before="0"/>
                    <w:ind w:left="20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including the seller, </w:t>
                  </w:r>
                  <w:r>
                    <w:rPr>
                      <w:b/>
                      <w:i/>
                      <w:sz w:val="19"/>
                    </w:rPr>
                    <w:t>them.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850159pt;margin-top:532.25531pt;width:131pt;height:11.7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real estate agent or broker,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10315pt;margin-top:532.25531pt;width:35.450pt;height:11.7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builder,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650269pt;margin-top:532.25531pt;width:230pt;height:11.7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20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loan officer, or any other entity associated 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592.227295pt;width:77.05pt;height:11.75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Donor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250397pt;margin-top:594.387329pt;width:23.6pt;height:11.75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628.227356pt;width:77.05pt;height:11.7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Donor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250397pt;margin-top:630.387329pt;width:23.6pt;height:11.75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664.227356pt;width:91.45pt;height:11.75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Borrower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250397pt;margin-top:666.38739pt;width:23.6pt;height:11.75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700.227417pt;width:107.5pt;height:11.75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Co-Borrower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250397pt;margin-top:702.38739pt;width:23.6pt;height:11.75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10046pt;margin-top:749.275208pt;width:65.3pt;height:8.8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w w:val="105"/>
                      <w:sz w:val="13"/>
                    </w:rPr>
                    <w:t>GCC</w:t>
                  </w:r>
                  <w:r>
                    <w:rPr>
                      <w:b/>
                      <w:spacing w:val="6"/>
                      <w:w w:val="105"/>
                      <w:sz w:val="13"/>
                    </w:rPr>
                    <w:t> </w:t>
                  </w:r>
                  <w:r>
                    <w:rPr>
                      <w:b/>
                      <w:w w:val="105"/>
                      <w:sz w:val="13"/>
                    </w:rPr>
                    <w:t>-FGIFT(05</w:t>
                  </w:r>
                  <w:r>
                    <w:rPr>
                      <w:b/>
                      <w:spacing w:val="-26"/>
                      <w:w w:val="105"/>
                      <w:sz w:val="13"/>
                    </w:rPr>
                    <w:t> </w:t>
                  </w:r>
                  <w:r>
                    <w:rPr>
                      <w:b/>
                      <w:spacing w:val="6"/>
                      <w:w w:val="105"/>
                      <w:sz w:val="13"/>
                    </w:rPr>
                    <w:t>/12</w:t>
                  </w:r>
                  <w:r>
                    <w:rPr>
                      <w:b/>
                      <w:spacing w:val="-26"/>
                      <w:w w:val="105"/>
                      <w:sz w:val="13"/>
                    </w:rPr>
                    <w:t> </w:t>
                  </w:r>
                  <w:r>
                    <w:rPr>
                      <w:b/>
                      <w:w w:val="105"/>
                      <w:sz w:val="13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10001pt;margin-top:577.23999pt;width:374.65pt;height:12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211212pt;margin-top:577.23999pt;width:79.45pt;height:12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10001pt;margin-top:613.23999pt;width:374.65pt;height:12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211212pt;margin-top:613.23999pt;width:79.45pt;height:12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10001pt;margin-top:649.23999pt;width:374.65pt;height:12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211212pt;margin-top:649.23999pt;width:79.45pt;height:12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10001pt;margin-top:685.23999pt;width:374.65pt;height:12pt;mso-position-horizontal-relative:page;mso-position-vertical-relative:page;z-index:-4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211212pt;margin-top:685.23999pt;width:79.45pt;height:12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0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210" w:lineRule="exact"/>
      <w:ind w:left="20"/>
    </w:pPr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