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Career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Macro-goal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is your idea of success in your chosen field?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Starting a company?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Opening a restaurant?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Turning your passion into a career?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Audit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skills, knowledge, or experience do you possess that relates to your chosen field?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Short-term Goals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smaller objectives need to be completed in order to achieve your macro-goal?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Timeline for Goals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What is a realistic schedule to achieve each smaller goal? Include daily, weekly, monthly, and yearly time-frames.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and Resources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What skills/resources do you have that will help you achieve your objectives?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Obstacles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List any known or potential obstacles that might hinder your ability to complete your objectives.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Personal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Include different categories with specific goals like the ones below.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List them in order of significance to help you allocate your time and resources more efficiently.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Break each category down and expand on the same items listed above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(smaller objectives, resources, obstacles, timelines).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Health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Think about any current health struggles and how you want to improve.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Become more physically fit?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Quit smoking?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Transition to a local, organic, paleo, vegan, or more sustainable diet?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Development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Think about your current traits and what you want to improve upon.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Be more patient and compassionate?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Live a more active social life?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Be more outspoken?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Love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Consider your relationships and how you might want to further them in the upcoming years.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Get married or having children?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Go on blind dates?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Live with your partner(s)?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Travel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Set goals to see, visit, or study in places that interest you.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Go to the cherry blossom festival in Japan?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Visit the remains of the Berlin wall?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Hike the Appalachian trail?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See the northern lights?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Consider a certain career path or whether your current career path allows you to live the way you want.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Find another higher-paying job?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Ask for a promotion?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Save more money or invest in real estate?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Consider things you’d like to learn or building on knowledge you currently have.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Get a Master’s degree?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Become fluent in Mandarin?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Learn to make wine or play jazz piano?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