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/>
        <w:pict>
          <v:shape style="position:absolute;margin-left:18pt;margin-top:18pt;width:576pt;height:755pt;mso-position-horizontal-relative:page;mso-position-vertical-relative:page;z-index:-3112" coordorigin="360,360" coordsize="11520,15100" path="m552,360l549,471,528,528,471,549,360,552,360,15268,471,15271,528,15292,549,15349,552,15460,11688,15460,11691,15349,11712,15292,11769,15271,11880,15268,11880,552,11769,549,11712,528,11691,471,11688,360,552,360xe" filled="false" stroked="true" strokeweight=".5pt" strokecolor="#cbcbcb">
            <v:path arrowok="t"/>
            <v:stroke dashstyle="solid"/>
            <w10:wrap type="none"/>
          </v:shape>
        </w:pict>
      </w: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4"/>
        <w:ind w:left="0" w:firstLine="0"/>
        <w:rPr>
          <w:rFonts w:ascii="Times New Roman"/>
          <w:sz w:val="21"/>
        </w:rPr>
      </w:pPr>
    </w:p>
    <w:p>
      <w:pPr>
        <w:spacing w:before="0"/>
        <w:ind w:left="668" w:right="189" w:firstLine="0"/>
        <w:jc w:val="center"/>
        <w:rPr>
          <w:sz w:val="16"/>
        </w:rPr>
      </w:pPr>
      <w:r>
        <w:rPr>
          <w:color w:val="CBCBCB"/>
          <w:w w:val="115"/>
          <w:sz w:val="16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spacing w:before="74"/>
        <w:ind w:left="668" w:right="188" w:firstLine="0"/>
        <w:jc w:val="center"/>
        <w:rPr>
          <w:rFonts w:ascii="Times New Roman"/>
          <w:sz w:val="48"/>
        </w:rPr>
      </w:pPr>
      <w:r>
        <w:rPr>
          <w:rFonts w:ascii="Times New Roman"/>
          <w:color w:val="221F20"/>
          <w:w w:val="105"/>
          <w:sz w:val="48"/>
        </w:rPr>
        <w:t>Weekly Cleaning Checklist</w:t>
      </w:r>
    </w:p>
    <w:p>
      <w:pPr>
        <w:spacing w:before="30"/>
        <w:ind w:left="668" w:right="189" w:firstLine="0"/>
        <w:jc w:val="center"/>
        <w:rPr>
          <w:sz w:val="16"/>
        </w:rPr>
      </w:pPr>
      <w:r>
        <w:rPr>
          <w:color w:val="CBCBCB"/>
          <w:w w:val="115"/>
          <w:sz w:val="16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Heading1"/>
        <w:spacing w:before="126"/>
        <w:ind w:left="290"/>
      </w:pPr>
      <w:r>
        <w:rPr>
          <w:color w:val="221F1F"/>
          <w:w w:val="105"/>
        </w:rPr>
        <w:t>Bathrooms: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8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Change and launder bath mats, towels, and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washcloths.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Clean toilets, bathtubs, showers, and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sinks.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Dust light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fixtures.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Empty trash bins and wipe the insides and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outsides.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 </w:t>
      </w:r>
      <w:r>
        <w:rPr>
          <w:color w:val="221F1F"/>
          <w:sz w:val="24"/>
        </w:rPr>
        <w:t>and mop</w:t>
      </w:r>
      <w:r>
        <w:rPr>
          <w:color w:val="221F1F"/>
          <w:spacing w:val="0"/>
          <w:sz w:val="24"/>
        </w:rPr>
        <w:t> </w:t>
      </w:r>
      <w:r>
        <w:rPr>
          <w:color w:val="221F1F"/>
          <w:sz w:val="24"/>
        </w:rPr>
        <w:t>floors.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Wipe mirrors.</w:t>
      </w:r>
    </w:p>
    <w:p>
      <w:pPr>
        <w:pStyle w:val="Heading1"/>
        <w:ind w:left="290"/>
      </w:pPr>
      <w:r>
        <w:rPr>
          <w:color w:val="221F1F"/>
          <w:w w:val="105"/>
        </w:rPr>
        <w:t>Bedrooms: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8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Change and launder sheets and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pillowcases.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Discard magazines and catalogs on side tables; store those you want to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keep.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Dust surfaces, including furniture, objects, and light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fixtures.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Empty trash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bins.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Fluff pillows and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comforters.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floors.</w:t>
      </w:r>
    </w:p>
    <w:p>
      <w:pPr>
        <w:pStyle w:val="Heading1"/>
        <w:spacing w:before="283"/>
        <w:ind w:left="290"/>
      </w:pPr>
      <w:r>
        <w:rPr>
          <w:color w:val="221F1F"/>
          <w:w w:val="105"/>
        </w:rPr>
        <w:t>Dining Room: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47" w:after="0"/>
        <w:ind w:left="980" w:right="0" w:hanging="690"/>
        <w:jc w:val="left"/>
        <w:rPr>
          <w:sz w:val="24"/>
        </w:rPr>
      </w:pPr>
      <w:r>
        <w:rPr>
          <w:color w:val="221F1F"/>
          <w:sz w:val="24"/>
        </w:rPr>
        <w:t>Dust surfaces and objects, including furniture and light</w:t>
      </w:r>
      <w:r>
        <w:rPr>
          <w:color w:val="221F1F"/>
          <w:spacing w:val="-10"/>
          <w:sz w:val="24"/>
        </w:rPr>
        <w:t> </w:t>
      </w:r>
      <w:r>
        <w:rPr>
          <w:color w:val="221F1F"/>
          <w:sz w:val="24"/>
        </w:rPr>
        <w:t>fixtures.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  <w:tab w:pos="980" w:val="left" w:leader="none"/>
        </w:tabs>
        <w:spacing w:line="240" w:lineRule="auto" w:before="24" w:after="0"/>
        <w:ind w:left="98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 </w:t>
      </w:r>
      <w:r>
        <w:rPr>
          <w:color w:val="221F1F"/>
          <w:sz w:val="24"/>
        </w:rPr>
        <w:t>upholstery and </w:t>
      </w:r>
      <w:r>
        <w:rPr>
          <w:color w:val="221F1F"/>
          <w:spacing w:val="-3"/>
          <w:sz w:val="24"/>
        </w:rPr>
        <w:t>floor.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600" w:right="1080"/>
        </w:sectPr>
      </w:pPr>
    </w:p>
    <w:p>
      <w:pPr>
        <w:pStyle w:val="Heading1"/>
        <w:spacing w:before="74"/>
      </w:pPr>
      <w:r>
        <w:rPr/>
        <w:pict>
          <v:shape style="position:absolute;margin-left:18pt;margin-top:18pt;width:576pt;height:755pt;mso-position-horizontal-relative:page;mso-position-vertical-relative:page;z-index:-3088" coordorigin="360,360" coordsize="11520,15100" path="m552,360l549,471,528,528,471,549,360,552,360,15268,471,15271,528,15292,549,15349,552,15460,11688,15460,11691,15349,11712,15292,11769,15271,11880,15268,11880,552,11769,549,11712,528,11691,471,11688,360,552,360xe" filled="false" stroked="true" strokeweight=".5pt" strokecolor="#cbcbcb">
            <v:path arrowok="t"/>
            <v:stroke dashstyle="solid"/>
            <w10:wrap type="none"/>
          </v:shape>
        </w:pict>
      </w:r>
      <w:r>
        <w:rPr>
          <w:color w:val="221F1F"/>
          <w:w w:val="105"/>
        </w:rPr>
        <w:t>Entryways, Stairs, and Hallways: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48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Dust staircase banisters, furniture, objects, and light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fixtures.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Launder machine-washable throw rugs and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runners.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 </w:t>
      </w:r>
      <w:r>
        <w:rPr>
          <w:color w:val="221F1F"/>
          <w:sz w:val="24"/>
        </w:rPr>
        <w:t>stairs and</w:t>
      </w:r>
      <w:r>
        <w:rPr>
          <w:color w:val="221F1F"/>
          <w:spacing w:val="0"/>
          <w:sz w:val="24"/>
        </w:rPr>
        <w:t> </w:t>
      </w:r>
      <w:r>
        <w:rPr>
          <w:color w:val="221F1F"/>
          <w:sz w:val="24"/>
        </w:rPr>
        <w:t>landings.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 </w:t>
      </w:r>
      <w:r>
        <w:rPr>
          <w:color w:val="221F1F"/>
          <w:sz w:val="24"/>
        </w:rPr>
        <w:t>and mop</w:t>
      </w:r>
      <w:r>
        <w:rPr>
          <w:color w:val="221F1F"/>
          <w:spacing w:val="0"/>
          <w:sz w:val="24"/>
        </w:rPr>
        <w:t> </w:t>
      </w:r>
      <w:r>
        <w:rPr>
          <w:color w:val="221F1F"/>
          <w:sz w:val="24"/>
        </w:rPr>
        <w:t>floors.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Wipe mirrors.</w:t>
      </w:r>
    </w:p>
    <w:p>
      <w:pPr>
        <w:pStyle w:val="Heading1"/>
        <w:spacing w:before="283"/>
      </w:pPr>
      <w:r>
        <w:rPr>
          <w:color w:val="221F1F"/>
          <w:w w:val="105"/>
        </w:rPr>
        <w:t>Home Office: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47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Dust surfaces and objects, including furniture, light fixtures, and</w:t>
      </w:r>
      <w:r>
        <w:rPr>
          <w:color w:val="221F1F"/>
          <w:spacing w:val="-16"/>
          <w:sz w:val="24"/>
        </w:rPr>
        <w:t> </w:t>
      </w:r>
      <w:r>
        <w:rPr>
          <w:color w:val="221F1F"/>
          <w:sz w:val="24"/>
        </w:rPr>
        <w:t>electronics.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Empty trash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bin.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5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Sort through in-boxes: pay bills, file paid bills and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paperwork.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</w:t>
      </w:r>
      <w:r>
        <w:rPr>
          <w:color w:val="221F1F"/>
          <w:spacing w:val="-1"/>
          <w:sz w:val="24"/>
        </w:rPr>
        <w:t> </w:t>
      </w:r>
      <w:r>
        <w:rPr>
          <w:color w:val="221F1F"/>
          <w:spacing w:val="-3"/>
          <w:sz w:val="24"/>
        </w:rPr>
        <w:t>floor.</w:t>
      </w:r>
    </w:p>
    <w:p>
      <w:pPr>
        <w:pStyle w:val="Heading1"/>
      </w:pPr>
      <w:r>
        <w:rPr>
          <w:color w:val="221F1F"/>
          <w:w w:val="105"/>
        </w:rPr>
        <w:t>Kitchen: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48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Discard foods and beverages past their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prime.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Dust light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fixtures.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Flush drain with boiling</w:t>
      </w:r>
      <w:r>
        <w:rPr>
          <w:color w:val="221F1F"/>
          <w:spacing w:val="-4"/>
          <w:sz w:val="24"/>
        </w:rPr>
        <w:t> </w:t>
      </w:r>
      <w:r>
        <w:rPr>
          <w:color w:val="221F1F"/>
          <w:spacing w:val="-3"/>
          <w:sz w:val="24"/>
        </w:rPr>
        <w:t>water.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11" w:lineRule="auto" w:before="78" w:after="0"/>
        <w:ind w:left="810" w:right="236" w:hanging="690"/>
        <w:jc w:val="left"/>
        <w:rPr>
          <w:sz w:val="24"/>
        </w:rPr>
      </w:pPr>
      <w:r>
        <w:rPr>
          <w:color w:val="221F1F"/>
          <w:sz w:val="24"/>
        </w:rPr>
        <w:t>Wipe surfaces, including sink, countertops, the outside of the ventilation hood, refrigerator and cupboard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doors.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81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Wipe the inside of the oven, microwave, and toaster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oven.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Wipe the inside and outside of trash and recycling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bins.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24" w:after="0"/>
        <w:ind w:left="81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 </w:t>
      </w:r>
      <w:r>
        <w:rPr>
          <w:color w:val="221F1F"/>
          <w:sz w:val="24"/>
        </w:rPr>
        <w:t>and mop</w:t>
      </w:r>
      <w:r>
        <w:rPr>
          <w:color w:val="221F1F"/>
          <w:spacing w:val="1"/>
          <w:sz w:val="24"/>
        </w:rPr>
        <w:t> </w:t>
      </w:r>
      <w:r>
        <w:rPr>
          <w:color w:val="221F1F"/>
          <w:spacing w:val="-3"/>
          <w:sz w:val="24"/>
        </w:rPr>
        <w:t>floor.</w:t>
      </w:r>
    </w:p>
    <w:p>
      <w:pPr>
        <w:pStyle w:val="Heading1"/>
        <w:spacing w:before="426"/>
      </w:pPr>
      <w:r>
        <w:rPr>
          <w:color w:val="221F1F"/>
          <w:w w:val="105"/>
        </w:rPr>
        <w:t>Library: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48" w:after="0"/>
        <w:ind w:left="810" w:right="0" w:hanging="690"/>
        <w:jc w:val="left"/>
        <w:rPr>
          <w:sz w:val="24"/>
        </w:rPr>
      </w:pPr>
      <w:r>
        <w:rPr>
          <w:color w:val="221F1F"/>
          <w:sz w:val="24"/>
        </w:rPr>
        <w:t>Dust the tops and spines of books, shelves, and light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fixtures.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020" w:bottom="280" w:left="600" w:right="1080"/>
        </w:sectPr>
      </w:pPr>
    </w:p>
    <w:p>
      <w:pPr>
        <w:pStyle w:val="Heading1"/>
        <w:spacing w:before="74"/>
        <w:ind w:left="100"/>
      </w:pPr>
      <w:r>
        <w:rPr/>
        <w:pict>
          <v:shape style="position:absolute;margin-left:18pt;margin-top:18pt;width:576pt;height:755pt;mso-position-horizontal-relative:page;mso-position-vertical-relative:page;z-index:-3064" coordorigin="360,360" coordsize="11520,15100" path="m552,360l549,471,528,528,471,549,360,552,360,15268,471,15271,528,15292,549,15349,552,15460,11688,15460,11691,15349,11712,15292,11769,15271,11880,15268,11880,552,11769,549,11712,528,11691,471,11688,360,552,360xe" filled="false" stroked="true" strokeweight=".5pt" strokecolor="#cbcbcb">
            <v:path arrowok="t"/>
            <v:stroke dashstyle="solid"/>
            <w10:wrap type="none"/>
          </v:shape>
        </w:pict>
      </w:r>
      <w:r>
        <w:rPr>
          <w:color w:val="221F1F"/>
        </w:rPr>
        <w:t>Living Room: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48" w:after="0"/>
        <w:ind w:left="790" w:right="0" w:hanging="690"/>
        <w:jc w:val="left"/>
        <w:rPr>
          <w:sz w:val="24"/>
        </w:rPr>
      </w:pPr>
      <w:r>
        <w:rPr>
          <w:color w:val="221F1F"/>
          <w:sz w:val="24"/>
        </w:rPr>
        <w:t>Discard magazines and catalogs on coffee or side tables; store those you want to</w:t>
      </w:r>
      <w:r>
        <w:rPr>
          <w:color w:val="221F1F"/>
          <w:spacing w:val="-22"/>
          <w:sz w:val="24"/>
        </w:rPr>
        <w:t> </w:t>
      </w:r>
      <w:r>
        <w:rPr>
          <w:color w:val="221F1F"/>
          <w:sz w:val="24"/>
        </w:rPr>
        <w:t>keep.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24" w:after="0"/>
        <w:ind w:left="790" w:right="0" w:hanging="690"/>
        <w:jc w:val="left"/>
        <w:rPr>
          <w:sz w:val="24"/>
        </w:rPr>
      </w:pPr>
      <w:r>
        <w:rPr>
          <w:color w:val="221F1F"/>
          <w:sz w:val="24"/>
        </w:rPr>
        <w:t>Dust surfaces and objects, including furniture, light fixtures, and</w:t>
      </w:r>
      <w:r>
        <w:rPr>
          <w:color w:val="221F1F"/>
          <w:spacing w:val="-16"/>
          <w:sz w:val="24"/>
        </w:rPr>
        <w:t> </w:t>
      </w:r>
      <w:r>
        <w:rPr>
          <w:color w:val="221F1F"/>
          <w:sz w:val="24"/>
        </w:rPr>
        <w:t>electronics.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24" w:after="0"/>
        <w:ind w:left="790" w:right="0" w:hanging="690"/>
        <w:jc w:val="left"/>
        <w:rPr>
          <w:sz w:val="24"/>
        </w:rPr>
      </w:pPr>
      <w:r>
        <w:rPr>
          <w:color w:val="221F1F"/>
          <w:sz w:val="24"/>
        </w:rPr>
        <w:t>Fluff and rotate sofa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cushions.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24" w:after="0"/>
        <w:ind w:left="79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 </w:t>
      </w:r>
      <w:r>
        <w:rPr>
          <w:color w:val="221F1F"/>
          <w:sz w:val="24"/>
        </w:rPr>
        <w:t>upholstery and </w:t>
      </w:r>
      <w:r>
        <w:rPr>
          <w:color w:val="221F1F"/>
          <w:spacing w:val="-3"/>
          <w:sz w:val="24"/>
        </w:rPr>
        <w:t>floor.</w:t>
      </w:r>
    </w:p>
    <w:p>
      <w:pPr>
        <w:pStyle w:val="Heading1"/>
        <w:ind w:left="100"/>
      </w:pPr>
      <w:r>
        <w:rPr>
          <w:color w:val="221F1F"/>
          <w:w w:val="110"/>
        </w:rPr>
        <w:t>Throughout the House: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48" w:after="0"/>
        <w:ind w:left="790" w:right="0" w:hanging="690"/>
        <w:jc w:val="left"/>
        <w:rPr>
          <w:sz w:val="24"/>
        </w:rPr>
      </w:pPr>
      <w:r>
        <w:rPr>
          <w:color w:val="221F1F"/>
          <w:sz w:val="24"/>
        </w:rPr>
        <w:t>Wipe hand and pet prints from windows and glass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doors.</w:t>
      </w:r>
    </w:p>
    <w:p>
      <w:pPr>
        <w:pStyle w:val="ListParagraph"/>
        <w:numPr>
          <w:ilvl w:val="0"/>
          <w:numId w:val="2"/>
        </w:numPr>
        <w:tabs>
          <w:tab w:pos="789" w:val="left" w:leader="none"/>
          <w:tab w:pos="790" w:val="left" w:leader="none"/>
        </w:tabs>
        <w:spacing w:line="240" w:lineRule="auto" w:before="24" w:after="0"/>
        <w:ind w:left="790" w:right="0" w:hanging="690"/>
        <w:jc w:val="left"/>
        <w:rPr>
          <w:sz w:val="24"/>
        </w:rPr>
      </w:pPr>
      <w:r>
        <w:rPr>
          <w:color w:val="221F1F"/>
          <w:spacing w:val="-4"/>
          <w:sz w:val="24"/>
        </w:rPr>
        <w:t>Vacuum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vents.</w:t>
      </w:r>
    </w:p>
    <w:sectPr>
      <w:pgSz w:w="12240" w:h="15840"/>
      <w:pgMar w:top="1020" w:bottom="280" w:left="6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810" w:hanging="690"/>
      </w:pPr>
      <w:rPr>
        <w:rFonts w:hint="default" w:ascii="Arial" w:hAnsi="Arial" w:eastAsia="Arial" w:cs="Arial"/>
        <w:color w:val="221F1F"/>
        <w:spacing w:val="-1"/>
        <w:w w:val="100"/>
        <w:sz w:val="48"/>
        <w:szCs w:val="48"/>
      </w:rPr>
    </w:lvl>
    <w:lvl w:ilvl="1">
      <w:start w:val="0"/>
      <w:numFmt w:val="bullet"/>
      <w:lvlText w:val="•"/>
      <w:lvlJc w:val="left"/>
      <w:pPr>
        <w:ind w:left="1794" w:hanging="6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8" w:hanging="6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2" w:hanging="6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6" w:hanging="6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6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4" w:hanging="6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8" w:hanging="6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2" w:hanging="69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980" w:hanging="690"/>
      </w:pPr>
      <w:rPr>
        <w:rFonts w:hint="default" w:ascii="Arial" w:hAnsi="Arial" w:eastAsia="Arial" w:cs="Arial"/>
        <w:color w:val="221F1F"/>
        <w:spacing w:val="-1"/>
        <w:w w:val="100"/>
        <w:sz w:val="48"/>
        <w:szCs w:val="48"/>
      </w:rPr>
    </w:lvl>
    <w:lvl w:ilvl="1">
      <w:start w:val="0"/>
      <w:numFmt w:val="bullet"/>
      <w:lvlText w:val="•"/>
      <w:lvlJc w:val="left"/>
      <w:pPr>
        <w:ind w:left="1938" w:hanging="6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6" w:hanging="6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4" w:hanging="6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2" w:hanging="6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0" w:hanging="6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8" w:hanging="6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6" w:hanging="6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4" w:hanging="69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4"/>
      <w:ind w:left="810" w:hanging="690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82"/>
      <w:ind w:left="120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24"/>
      <w:ind w:left="810" w:hanging="69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