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3EF" w:rsidRPr="003302AB" w:rsidRDefault="003023EF" w:rsidP="003023EF">
      <w:pPr>
        <w:jc w:val="center"/>
        <w:rPr>
          <w:rFonts w:ascii="Century Gothic" w:hAnsi="Century Gothic"/>
          <w:b/>
          <w:sz w:val="48"/>
          <w:szCs w:val="48"/>
        </w:rPr>
      </w:pPr>
      <w:r w:rsidRPr="003302AB">
        <w:rPr>
          <w:rFonts w:ascii="Century Gothic" w:hAnsi="Century Gothic"/>
          <w:b/>
          <w:noProof/>
          <w:sz w:val="48"/>
          <w:szCs w:val="48"/>
        </w:rPr>
        <w:pict>
          <v:line id="_x0000_s1038" style="position:absolute;left:0;text-align:left;z-index:251658240" from="207pt,188.55pt" to="207.95pt,659.55pt" strokeweight="2.25pt"/>
        </w:pict>
      </w:r>
      <w:r w:rsidRPr="003302AB">
        <w:rPr>
          <w:rFonts w:ascii="Century Gothic" w:hAnsi="Century Gothic"/>
          <w:noProof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54pt;margin-top:8.55pt;width:36pt;height:180pt;z-index:251656192">
            <v:textbox style="layout-flow:vertical;mso-layout-flow-alt:bottom-to-top;mso-next-textbox:#_x0000_s1031">
              <w:txbxContent>
                <w:p w:rsidR="003023EF" w:rsidRPr="003363C9" w:rsidRDefault="00D8012D" w:rsidP="003023EF">
                  <w:pPr>
                    <w:jc w:val="center"/>
                    <w:rPr>
                      <w:rFonts w:ascii="Century Gothic" w:hAnsi="Century Gothic"/>
                      <w:b/>
                      <w:sz w:val="44"/>
                    </w:rPr>
                  </w:pPr>
                  <w:r w:rsidRPr="003363C9">
                    <w:rPr>
                      <w:rFonts w:ascii="Century Gothic" w:hAnsi="Century Gothic"/>
                      <w:b/>
                      <w:sz w:val="44"/>
                    </w:rPr>
                    <w:t>PROS</w:t>
                  </w:r>
                </w:p>
              </w:txbxContent>
            </v:textbox>
          </v:shape>
        </w:pict>
      </w:r>
      <w:r w:rsidRPr="003302AB">
        <w:rPr>
          <w:rFonts w:ascii="Century Gothic" w:hAnsi="Century Gothic"/>
          <w:b/>
          <w:noProof/>
          <w:sz w:val="28"/>
          <w:szCs w:val="48"/>
        </w:rPr>
      </w:r>
      <w:r w:rsidRPr="003302AB">
        <w:rPr>
          <w:rFonts w:ascii="Century Gothic" w:hAnsi="Century Gothic"/>
          <w:b/>
          <w:sz w:val="48"/>
          <w:szCs w:val="48"/>
        </w:rPr>
        <w:pict>
          <v:group id="_x0000_s1027" editas="canvas" style="width:6in;height:270pt;mso-position-horizontal-relative:char;mso-position-vertical-relative:line" coordorigin="1808,2169" coordsize="8640,540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1808;top:2169;width:8640;height:5400" o:preferrelative="f">
              <v:fill o:detectmouseclick="t"/>
              <v:path o:extrusionok="t" o:connecttype="none"/>
              <o:lock v:ext="edit" text="t"/>
            </v:shape>
            <v:rect id="_x0000_s1028" style="position:absolute;left:1808;top:2349;width:8640;height:3600" strokeweight="2.25pt"/>
            <v:line id="_x0000_s1039" style="position:absolute" from="1980,7029" to="10440,7030" strokeweight="2.25pt"/>
            <w10:anchorlock/>
          </v:group>
        </w:pict>
      </w:r>
    </w:p>
    <w:p w:rsidR="003023EF" w:rsidRPr="003302AB" w:rsidRDefault="003023EF" w:rsidP="00947D18">
      <w:pPr>
        <w:rPr>
          <w:rFonts w:ascii="Century Gothic" w:hAnsi="Century Gothic"/>
          <w:sz w:val="44"/>
        </w:rPr>
      </w:pPr>
      <w:r w:rsidRPr="003302AB">
        <w:rPr>
          <w:rFonts w:ascii="Century Gothic" w:hAnsi="Century Gothic"/>
          <w:noProof/>
          <w:sz w:val="58"/>
          <w:szCs w:val="48"/>
        </w:rPr>
        <w:pict>
          <v:shape id="_x0000_s1032" type="#_x0000_t202" style="position:absolute;margin-left:-54pt;margin-top:-.55pt;width:36pt;height:180pt;z-index:251657216">
            <v:textbox style="layout-flow:vertical;mso-layout-flow-alt:bottom-to-top;mso-next-textbox:#_x0000_s1032">
              <w:txbxContent>
                <w:p w:rsidR="003023EF" w:rsidRPr="003363C9" w:rsidRDefault="00D8012D" w:rsidP="003023EF">
                  <w:pPr>
                    <w:jc w:val="center"/>
                    <w:rPr>
                      <w:rFonts w:ascii="Century Gothic" w:hAnsi="Century Gothic"/>
                      <w:b/>
                      <w:sz w:val="44"/>
                    </w:rPr>
                  </w:pPr>
                  <w:r w:rsidRPr="003363C9">
                    <w:rPr>
                      <w:rFonts w:ascii="Century Gothic" w:hAnsi="Century Gothic"/>
                      <w:b/>
                      <w:sz w:val="44"/>
                    </w:rPr>
                    <w:t>CONS</w:t>
                  </w:r>
                </w:p>
              </w:txbxContent>
            </v:textbox>
          </v:shape>
        </w:pict>
      </w:r>
      <w:r w:rsidR="00552CE3" w:rsidRPr="003302AB">
        <w:rPr>
          <w:rFonts w:ascii="Century Gothic" w:hAnsi="Century Gothic"/>
          <w:sz w:val="4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B73BF" w:rsidRPr="003302AB">
        <w:rPr>
          <w:rFonts w:ascii="Century Gothic" w:hAnsi="Century Gothic"/>
          <w:sz w:val="44"/>
        </w:rPr>
        <w:t>__________________________________________________________________________________________________</w:t>
      </w:r>
      <w:r w:rsidR="00F039B8">
        <w:rPr>
          <w:rFonts w:ascii="Century Gothic" w:hAnsi="Century Gothic"/>
          <w:sz w:val="44"/>
        </w:rPr>
        <w:t>__</w:t>
      </w:r>
    </w:p>
    <w:sectPr w:rsidR="003023EF" w:rsidRPr="003302AB" w:rsidSect="008773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C1C" w:rsidRDefault="00943C1C">
      <w:r>
        <w:separator/>
      </w:r>
    </w:p>
  </w:endnote>
  <w:endnote w:type="continuationSeparator" w:id="0">
    <w:p w:rsidR="00943C1C" w:rsidRDefault="00943C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794" w:rsidRDefault="00F3079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E0B" w:rsidRPr="00E97E0B" w:rsidRDefault="00E97E0B">
    <w:pPr>
      <w:pStyle w:val="Footer"/>
      <w:rPr>
        <w:rFonts w:ascii="Comic Sans MS" w:hAnsi="Comic Sans MS"/>
        <w:sz w:val="20"/>
        <w:szCs w:val="20"/>
      </w:rPr>
    </w:pPr>
    <w:r>
      <w:rPr>
        <w:rFonts w:ascii="Comic Sans MS" w:hAnsi="Comic Sans MS"/>
        <w:sz w:val="20"/>
        <w:szCs w:val="20"/>
      </w:rPr>
      <w:t>2000 Betsy Rupp-</w:t>
    </w:r>
    <w:proofErr w:type="spellStart"/>
    <w:r>
      <w:rPr>
        <w:rFonts w:ascii="Comic Sans MS" w:hAnsi="Comic Sans MS"/>
        <w:sz w:val="20"/>
        <w:szCs w:val="20"/>
      </w:rPr>
      <w:t>Fulwiler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794" w:rsidRDefault="00F307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C1C" w:rsidRDefault="00943C1C">
      <w:r>
        <w:separator/>
      </w:r>
    </w:p>
  </w:footnote>
  <w:footnote w:type="continuationSeparator" w:id="0">
    <w:p w:rsidR="00943C1C" w:rsidRDefault="00943C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794" w:rsidRDefault="00F3079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794" w:rsidRPr="00F30794" w:rsidRDefault="00F30794" w:rsidP="00F30794">
    <w:pPr>
      <w:pStyle w:val="Header"/>
      <w:pBdr>
        <w:bottom w:val="thickThinSmallGap" w:sz="24" w:space="1" w:color="622423"/>
      </w:pBdr>
      <w:jc w:val="center"/>
      <w:rPr>
        <w:rFonts w:ascii="Cambria" w:hAnsi="Cambria"/>
        <w:b/>
        <w:sz w:val="32"/>
        <w:szCs w:val="32"/>
      </w:rPr>
    </w:pPr>
    <w:r w:rsidRPr="00F30794">
      <w:rPr>
        <w:rFonts w:ascii="Cambria" w:hAnsi="Cambria"/>
        <w:b/>
        <w:sz w:val="32"/>
        <w:szCs w:val="32"/>
      </w:rPr>
      <w:t>Box and T Chart</w:t>
    </w:r>
  </w:p>
  <w:p w:rsidR="00F30794" w:rsidRDefault="00F3079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794" w:rsidRDefault="00F3079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23EF"/>
    <w:rsid w:val="000667B1"/>
    <w:rsid w:val="00117E2C"/>
    <w:rsid w:val="002049E9"/>
    <w:rsid w:val="003023EF"/>
    <w:rsid w:val="003302AB"/>
    <w:rsid w:val="003363C9"/>
    <w:rsid w:val="003E5422"/>
    <w:rsid w:val="003F7965"/>
    <w:rsid w:val="004A5897"/>
    <w:rsid w:val="00552CE3"/>
    <w:rsid w:val="00646B94"/>
    <w:rsid w:val="006F396A"/>
    <w:rsid w:val="00877332"/>
    <w:rsid w:val="00943C1C"/>
    <w:rsid w:val="00947D18"/>
    <w:rsid w:val="00961AB5"/>
    <w:rsid w:val="009F7D50"/>
    <w:rsid w:val="00CB73BF"/>
    <w:rsid w:val="00D8012D"/>
    <w:rsid w:val="00E71E70"/>
    <w:rsid w:val="00E97E0B"/>
    <w:rsid w:val="00F039B8"/>
    <w:rsid w:val="00F30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E97E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7E0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46B94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F3079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74</Words>
  <Characters>427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Box and T Chart</vt:lpstr>
    </vt:vector>
  </TitlesOfParts>
  <LinksUpToDate>false</LinksUpToDate>
  <CharactersWithSpaces>500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