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41" w:rsidRDefault="008307E5">
      <w:pPr>
        <w:rPr>
          <w:sz w:val="2"/>
          <w:szCs w:val="2"/>
        </w:rPr>
      </w:pPr>
      <w:r>
        <w:pict>
          <v:group id="_x0000_s1131" style="position:absolute;margin-left:48.5pt;margin-top:181.9pt;width:487.8pt;height:61.1pt;z-index:-252060672;mso-position-horizontal-relative:page;mso-position-vertical-relative:page" coordorigin="970,3638" coordsize="9756,1222">
            <v:rect id="_x0000_s1142" style="position:absolute;left:969;top:3638;width:10;height:10" fillcolor="black" stroked="f"/>
            <v:line id="_x0000_s1141" style="position:absolute" from="979,3643" to="4054,3643" strokeweight=".16917mm"/>
            <v:rect id="_x0000_s1140" style="position:absolute;left:4053;top:3638;width:10;height:10" fillcolor="black" stroked="f"/>
            <v:line id="_x0000_s1139" style="position:absolute" from="4063,3643" to="10716,3643" strokeweight=".16917mm"/>
            <v:rect id="_x0000_s1138" style="position:absolute;left:10716;top:3638;width:10;height:10" fillcolor="black" stroked="f"/>
            <v:shape id="_x0000_s1137" style="position:absolute;left:979;top:3947;width:9737;height:2" coordorigin="979,3948" coordsize="9737,0" o:spt="100" adj="0,,0" path="m979,3948r3075,m4063,3948r6653,e" filled="f" strokeweight=".16917mm">
              <v:stroke joinstyle="round"/>
              <v:formulas/>
              <v:path arrowok="t" o:connecttype="segments"/>
            </v:shape>
            <v:shape id="_x0000_s1136" style="position:absolute;left:979;top:4250;width:9737;height:2" coordorigin="979,4250" coordsize="9737,0" o:spt="100" adj="0,,0" path="m979,4250r3075,m4063,4250r6653,e" filled="f" strokeweight=".16917mm">
              <v:stroke joinstyle="round"/>
              <v:formulas/>
              <v:path arrowok="t" o:connecttype="segments"/>
            </v:shape>
            <v:shape id="_x0000_s1135" style="position:absolute;left:979;top:4552;width:9737;height:2" coordorigin="979,4553" coordsize="9737,0" o:spt="100" adj="0,,0" path="m979,4553r3075,m4063,4553r6653,e" filled="f" strokeweight=".16917mm">
              <v:stroke joinstyle="round"/>
              <v:formulas/>
              <v:path arrowok="t" o:connecttype="segments"/>
            </v:shape>
            <v:line id="_x0000_s1134" style="position:absolute" from="974,3648" to="974,4860" strokeweight=".16917mm"/>
            <v:shape id="_x0000_s1133" style="position:absolute;left:979;top:3647;width:9737;height:1212" coordorigin="979,3648" coordsize="9737,1212" o:spt="100" adj="0,,0" path="m979,4855r3075,m4058,3648r,1212m4063,4855r6653,e" filled="f" strokeweight=".16917mm">
              <v:stroke joinstyle="round"/>
              <v:formulas/>
              <v:path arrowok="t" o:connecttype="segments"/>
            </v:shape>
            <v:line id="_x0000_s1132" style="position:absolute" from="10721,3648" to="10721,4860" strokeweight=".16917mm"/>
            <w10:wrap anchorx="page" anchory="page"/>
          </v:group>
        </w:pict>
      </w:r>
      <w:r>
        <w:pict>
          <v:group id="_x0000_s1125" style="position:absolute;margin-left:48.5pt;margin-top:286.8pt;width:487.8pt;height:76.2pt;z-index:-252059648;mso-position-horizontal-relative:page;mso-position-vertical-relative:page" coordorigin="970,5736" coordsize="9756,1524">
            <v:shape id="_x0000_s1130" style="position:absolute;left:979;top:5740;width:9737;height:605" coordorigin="979,5741" coordsize="9737,605" o:spt="100" adj="0,,0" path="m979,5741r665,m1654,5741r9062,m979,6043r665,m1654,6043r9062,m979,6346r665,m1654,6346r9062,e" filled="f" strokeweight=".16917mm">
              <v:stroke joinstyle="round"/>
              <v:formulas/>
              <v:path arrowok="t" o:connecttype="segments"/>
            </v:shape>
            <v:shape id="_x0000_s1129" style="position:absolute;left:979;top:6647;width:9737;height:305" coordorigin="979,6648" coordsize="9737,305" o:spt="100" adj="0,,0" path="m979,6648r665,m1654,6648r9062,m979,6953r665,m1654,6953r9062,e" filled="f" strokeweight=".16917mm">
              <v:stroke joinstyle="round"/>
              <v:formulas/>
              <v:path arrowok="t" o:connecttype="segments"/>
            </v:shape>
            <v:line id="_x0000_s1128" style="position:absolute" from="974,5736" to="974,7260" strokeweight=".16917mm"/>
            <v:shape id="_x0000_s1127" style="position:absolute;left:979;top:5735;width:9737;height:1524" coordorigin="979,5736" coordsize="9737,1524" o:spt="100" adj="0,,0" path="m979,7255r665,m1649,5736r,1524m1654,7255r9062,e" filled="f" strokeweight=".16917mm">
              <v:stroke joinstyle="round"/>
              <v:formulas/>
              <v:path arrowok="t" o:connecttype="segments"/>
            </v:shape>
            <v:line id="_x0000_s1126" style="position:absolute" from="10721,5736" to="10721,7260" strokeweight=".16917mm"/>
            <w10:wrap anchorx="page" anchory="page"/>
          </v:group>
        </w:pict>
      </w:r>
      <w:r>
        <w:pict>
          <v:group id="_x0000_s1105" style="position:absolute;margin-left:48.5pt;margin-top:416.65pt;width:487.8pt;height:167.2pt;z-index:-252058624;mso-position-horizontal-relative:page;mso-position-vertical-relative:page" coordorigin="970,8333" coordsize="9756,3344">
            <v:shape id="_x0000_s1124" style="position:absolute;left:979;top:8337;width:9737;height:305" coordorigin="979,8338" coordsize="9737,305" o:spt="100" adj="0,,0" path="m979,8338r665,m1654,8338r6936,m8599,8338r2117,m979,8642r665,m1654,8642r6936,m8599,8642r2117,e" filled="f" strokeweight=".16917mm">
              <v:stroke joinstyle="round"/>
              <v:formulas/>
              <v:path arrowok="t" o:connecttype="segments"/>
            </v:shape>
            <v:shape id="_x0000_s1123" style="position:absolute;left:979;top:8944;width:9737;height:2" coordorigin="979,8945" coordsize="9737,0" o:spt="100" adj="0,,0" path="m979,8945r665,m1654,8945r6936,m8599,8945r2117,e" filled="f" strokeweight=".16917mm">
              <v:stroke joinstyle="round"/>
              <v:formulas/>
              <v:path arrowok="t" o:connecttype="segments"/>
            </v:shape>
            <v:shape id="_x0000_s1122" style="position:absolute;left:979;top:9247;width:9737;height:303" coordorigin="979,9247" coordsize="9737,303" o:spt="100" adj="0,,0" path="m979,9247r665,m1654,9247r6936,m8599,9247r2117,m979,9550r665,m1654,9550r6936,m8599,9550r2117,e" filled="f" strokeweight=".16917mm">
              <v:stroke joinstyle="round"/>
              <v:formulas/>
              <v:path arrowok="t" o:connecttype="segments"/>
            </v:shape>
            <v:shape id="_x0000_s1121" style="position:absolute;left:979;top:9854;width:9737;height:2" coordorigin="979,9854" coordsize="9737,0" o:spt="100" adj="0,,0" path="m979,9854r665,m1654,9854r6936,m8599,9854r2117,e" filled="f" strokeweight=".16917mm">
              <v:stroke joinstyle="round"/>
              <v:formulas/>
              <v:path arrowok="t" o:connecttype="segments"/>
            </v:shape>
            <v:shape id="_x0000_s1120" style="position:absolute;left:979;top:10156;width:9737;height:2" coordorigin="979,10157" coordsize="9737,0" o:spt="100" adj="0,,0" path="m979,10157r665,m1654,10157r6936,m8599,10157r2117,e" filled="f" strokeweight=".16917mm">
              <v:stroke joinstyle="round"/>
              <v:formulas/>
              <v:path arrowok="t" o:connecttype="segments"/>
            </v:shape>
            <v:shape id="_x0000_s1119" style="position:absolute;left:979;top:10459;width:9737;height:303" coordorigin="979,10459" coordsize="9737,303" o:spt="100" adj="0,,0" path="m979,10459r665,m1654,10459r6936,m8599,10459r2117,m979,10762r665,m1654,10762r6936,m8599,10762r2117,e" filled="f" strokeweight=".16917mm">
              <v:stroke joinstyle="round"/>
              <v:formulas/>
              <v:path arrowok="t" o:connecttype="segments"/>
            </v:shape>
            <v:shape id="_x0000_s1118" style="position:absolute;left:979;top:11063;width:9737;height:2" coordorigin="979,11064" coordsize="9737,0" o:spt="100" adj="0,,0" path="m979,11064r665,m1654,11064r6936,m8599,11064r2117,e" filled="f" strokeweight=".16917mm">
              <v:stroke joinstyle="round"/>
              <v:formulas/>
              <v:path arrowok="t" o:connecttype="segments"/>
            </v:shape>
            <v:shape id="_x0000_s1117" style="position:absolute;left:979;top:11368;width:9737;height:2" coordorigin="979,11369" coordsize="9737,0" o:spt="100" adj="0,,0" path="m979,11369r665,m1654,11369r6936,m8599,11369r2117,e" filled="f" strokeweight=".16917mm">
              <v:stroke joinstyle="round"/>
              <v:formulas/>
              <v:path arrowok="t" o:connecttype="segments"/>
            </v:shape>
            <v:line id="_x0000_s1116" style="position:absolute" from="974,8333" to="974,11666" strokeweight=".16917mm"/>
            <v:rect id="_x0000_s1115" style="position:absolute;left:969;top:11666;width:10;height:10" fillcolor="black" stroked="f"/>
            <v:line id="_x0000_s1114" style="position:absolute" from="979,11671" to="1644,11671" strokeweight=".16917mm"/>
            <v:line id="_x0000_s1113" style="position:absolute" from="1649,8333" to="1649,11666" strokeweight=".16917mm"/>
            <v:rect id="_x0000_s1112" style="position:absolute;left:1644;top:11666;width:10;height:10" fillcolor="black" stroked="f"/>
            <v:line id="_x0000_s1111" style="position:absolute" from="1654,11671" to="8590,11671" strokeweight=".16917mm"/>
            <v:line id="_x0000_s1110" style="position:absolute" from="8594,8333" to="8594,11666" strokeweight=".16917mm"/>
            <v:rect id="_x0000_s1109" style="position:absolute;left:8589;top:11666;width:10;height:10" fillcolor="black" stroked="f"/>
            <v:line id="_x0000_s1108" style="position:absolute" from="8599,11671" to="10716,11671" strokeweight=".16917mm"/>
            <v:line id="_x0000_s1107" style="position:absolute" from="10721,8333" to="10721,11666" strokeweight=".16917mm"/>
            <v:rect id="_x0000_s1106" style="position:absolute;left:10716;top:11666;width:10;height:10" fillcolor="black" stroked="f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margin-left:131.85pt;margin-top:76.3pt;width:331.9pt;height:64.55pt;z-index:-25205760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line="550" w:lineRule="exact"/>
                    <w:jc w:val="center"/>
                    <w:rPr>
                      <w:sz w:val="52"/>
                    </w:rPr>
                  </w:pPr>
                  <w:r>
                    <w:rPr>
                      <w:w w:val="105"/>
                      <w:sz w:val="52"/>
                    </w:rPr>
                    <w:t>Motor</w:t>
                  </w:r>
                  <w:r>
                    <w:rPr>
                      <w:spacing w:val="-55"/>
                      <w:w w:val="105"/>
                      <w:sz w:val="52"/>
                    </w:rPr>
                    <w:t xml:space="preserve"> </w:t>
                  </w:r>
                  <w:r>
                    <w:rPr>
                      <w:w w:val="105"/>
                      <w:sz w:val="52"/>
                    </w:rPr>
                    <w:t>Vehicle</w:t>
                  </w:r>
                  <w:r>
                    <w:rPr>
                      <w:spacing w:val="-55"/>
                      <w:w w:val="105"/>
                      <w:sz w:val="52"/>
                    </w:rPr>
                    <w:t xml:space="preserve"> </w:t>
                  </w:r>
                  <w:r>
                    <w:rPr>
                      <w:w w:val="105"/>
                      <w:sz w:val="52"/>
                    </w:rPr>
                    <w:t>Safety</w:t>
                  </w:r>
                  <w:r>
                    <w:rPr>
                      <w:spacing w:val="-55"/>
                      <w:w w:val="105"/>
                      <w:sz w:val="52"/>
                    </w:rPr>
                    <w:t xml:space="preserve"> </w:t>
                  </w:r>
                  <w:r>
                    <w:rPr>
                      <w:w w:val="105"/>
                      <w:sz w:val="52"/>
                    </w:rPr>
                    <w:t>Checklist</w:t>
                  </w:r>
                </w:p>
                <w:p w:rsidR="00B03A41" w:rsidRDefault="008307E5">
                  <w:pPr>
                    <w:spacing w:before="95"/>
                    <w:ind w:right="3"/>
                    <w:jc w:val="center"/>
                    <w:rPr>
                      <w:sz w:val="52"/>
                    </w:rPr>
                  </w:pPr>
                  <w:proofErr w:type="gramStart"/>
                  <w:r>
                    <w:rPr>
                      <w:w w:val="105"/>
                      <w:sz w:val="52"/>
                    </w:rPr>
                    <w:t>for</w:t>
                  </w:r>
                  <w:proofErr w:type="gramEnd"/>
                  <w:r>
                    <w:rPr>
                      <w:w w:val="105"/>
                      <w:sz w:val="52"/>
                    </w:rPr>
                    <w:t xml:space="preserve"> Work Vehicles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53.1pt;margin-top:261.3pt;width:201.1pt;height:14pt;z-index:-25205657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Daily</w:t>
                  </w:r>
                  <w:r>
                    <w:rPr>
                      <w:spacing w:val="-1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Check</w:t>
                  </w:r>
                  <w:r>
                    <w:rPr>
                      <w:spacing w:val="-1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for</w:t>
                  </w:r>
                  <w:r>
                    <w:rPr>
                      <w:spacing w:val="-16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all</w:t>
                  </w:r>
                  <w:r>
                    <w:rPr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Drivers</w:t>
                  </w:r>
                  <w:r>
                    <w:rPr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of</w:t>
                  </w:r>
                  <w:r>
                    <w:rPr>
                      <w:spacing w:val="-16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the</w:t>
                  </w:r>
                  <w:r>
                    <w:rPr>
                      <w:spacing w:val="-15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Vehicle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53.1pt;margin-top:391.3pt;width:309.3pt;height:14pt;z-index:-25205555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Weekly</w:t>
                  </w:r>
                  <w:r>
                    <w:rPr>
                      <w:spacing w:val="-2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(or</w:t>
                  </w:r>
                  <w:r>
                    <w:rPr>
                      <w:spacing w:val="-2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Monthly)</w:t>
                  </w:r>
                  <w:r>
                    <w:rPr>
                      <w:spacing w:val="-2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Check</w:t>
                  </w:r>
                  <w:r>
                    <w:rPr>
                      <w:spacing w:val="-2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for</w:t>
                  </w:r>
                  <w:r>
                    <w:rPr>
                      <w:spacing w:val="-2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Allocated</w:t>
                  </w:r>
                  <w:r>
                    <w:rPr>
                      <w:spacing w:val="-22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Employee</w:t>
                  </w:r>
                  <w:r>
                    <w:rPr>
                      <w:spacing w:val="-21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of</w:t>
                  </w:r>
                  <w:r>
                    <w:rPr>
                      <w:spacing w:val="-2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Vehicle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197.1pt;margin-top:634.05pt;width:297.6pt;height:15.3pt;z-index:-25205452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tabs>
                      <w:tab w:val="left" w:pos="5932"/>
                    </w:tabs>
                    <w:spacing w:before="10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w w:val="99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thick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53.1pt;margin-top:635.7pt;width:99.85pt;height:14pt;z-index:-25205350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Name of Employee: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197.15pt;margin-top:667.75pt;width:297.6pt;height:15.3pt;z-index:-25205248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tabs>
                      <w:tab w:val="left" w:pos="5932"/>
                    </w:tabs>
                    <w:spacing w:before="10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w w:val="99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thick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53.1pt;margin-top:669.45pt;width:117.75pt;height:14pt;z-index:-25205145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Signature</w:t>
                  </w:r>
                  <w:r>
                    <w:rPr>
                      <w:spacing w:val="-30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of</w:t>
                  </w:r>
                  <w:r>
                    <w:rPr>
                      <w:spacing w:val="-29"/>
                      <w:w w:val="105"/>
                      <w:sz w:val="24"/>
                    </w:rPr>
                    <w:t xml:space="preserve"> </w:t>
                  </w:r>
                  <w:r>
                    <w:rPr>
                      <w:w w:val="105"/>
                      <w:sz w:val="24"/>
                    </w:rPr>
                    <w:t>Employee: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197.1pt;margin-top:701.45pt;width:297.6pt;height:15.3pt;z-index:-25205043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tabs>
                      <w:tab w:val="left" w:pos="5932"/>
                    </w:tabs>
                    <w:spacing w:before="10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w w:val="99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thick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53.1pt;margin-top:703.15pt;width:118.65pt;height:14pt;z-index:-25204940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 Check Completed: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53.1pt;margin-top:780.8pt;width:240.15pt;height:13.05pt;z-index:-25204838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line="245" w:lineRule="exact"/>
                    <w:ind w:left="20"/>
                  </w:pPr>
                  <w:r>
                    <w:t>Safe6 Motor Vehicle Safety – V3, Nov 2014 (updated)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8.7pt;margin-top:416.9pt;width:33.75pt;height:15.25pt;z-index:-25204736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6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82.45pt;margin-top:416.9pt;width:347.3pt;height:15.25pt;z-index:-25204633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6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Adequate pressure in all </w:t>
                  </w:r>
                  <w:proofErr w:type="spellStart"/>
                  <w:r>
                    <w:rPr>
                      <w:sz w:val="24"/>
                    </w:rPr>
                    <w:t>tyres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29.7pt;margin-top:416.9pt;width:106.35pt;height:15.25pt;z-index:-252045312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48.7pt;margin-top:432.1pt;width:33.75pt;height:15.15pt;z-index:-25204428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82.45pt;margin-top:432.1pt;width:347.3pt;height:15.15pt;z-index:-25204326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Radiator fluid, engine oil, power steering fluid adequate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29.7pt;margin-top:432.1pt;width:106.35pt;height:15.15pt;z-index:-252042240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8.7pt;margin-top:447.25pt;width:33.75pt;height:15.15pt;z-index:-25204121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82.45pt;margin-top:447.25pt;width:347.3pt;height:15.15pt;z-index:-25204019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Stocked first aid kit and serviced fire extinguisher in your vehicle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29.7pt;margin-top:447.25pt;width:106.35pt;height:15.15pt;z-index:-252039168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48.7pt;margin-top:462.35pt;width:33.75pt;height:15.15pt;z-index:-25203814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82.45pt;margin-top:462.35pt;width:347.3pt;height:15.15pt;z-index:-25203712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WOF and registration are current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429.7pt;margin-top:462.35pt;width:106.35pt;height:15.15pt;z-index:-252036096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48.7pt;margin-top:477.5pt;width:33.75pt;height:15.25pt;z-index:-25203507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82.45pt;margin-top:477.5pt;width:347.3pt;height:15.25pt;z-index:-25203404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No visual damage to vehicle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29.7pt;margin-top:477.5pt;width:106.35pt;height:15.25pt;z-index:-252033024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48.7pt;margin-top:492.7pt;width:33.75pt;height:15.15pt;z-index:-25203200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6.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82.45pt;margin-top:492.7pt;width:347.3pt;height:15.15pt;z-index:-25203097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Vehicle clean and tidy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29.7pt;margin-top:492.7pt;width:106.35pt;height:15.15pt;z-index:-252029952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8.7pt;margin-top:507.85pt;width:33.75pt;height:15.15pt;z-index:-25202892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7.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82.45pt;margin-top:507.85pt;width:347.3pt;height:15.15pt;z-index:-25202790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Windscreen has no damage or cracks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29.7pt;margin-top:507.85pt;width:106.35pt;height:15.15pt;z-index:-252026880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48.7pt;margin-top:522.95pt;width:33.75pt;height:15.15pt;z-index:-25202585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8.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82.45pt;margin-top:522.95pt;width:347.3pt;height:15.15pt;z-index:-25202483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Horn working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29.7pt;margin-top:522.95pt;width:106.35pt;height:15.15pt;z-index:-252023808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8.7pt;margin-top:538.1pt;width:33.75pt;height:15.15pt;z-index:-25202278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9.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82.45pt;margin-top:538.1pt;width:347.3pt;height:15.15pt;z-index:-25202176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Indicator lights, brake lights and headlights all working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29.7pt;margin-top:538.1pt;width:106.35pt;height:15.15pt;z-index:-252020736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8.7pt;margin-top:553.2pt;width:33.75pt;height:15.25pt;z-index:-25201971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6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10.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82.45pt;margin-top:553.2pt;width:347.3pt;height:15.25pt;z-index:-25201868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6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Spare </w:t>
                  </w:r>
                  <w:proofErr w:type="spellStart"/>
                  <w:r>
                    <w:rPr>
                      <w:sz w:val="24"/>
                    </w:rPr>
                    <w:t>tyre</w:t>
                  </w:r>
                  <w:proofErr w:type="spellEnd"/>
                  <w:r>
                    <w:rPr>
                      <w:sz w:val="24"/>
                    </w:rPr>
                    <w:t xml:space="preserve"> and jack in car and in good order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29.7pt;margin-top:553.2pt;width:106.35pt;height:15.25pt;z-index:-252017664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8.7pt;margin-top:568.45pt;width:33.75pt;height:15.15pt;z-index:-25201664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11.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82.45pt;margin-top:568.45pt;width:347.3pt;height:15.15pt;z-index:-25201561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Road user charges adequate (if applicable)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29.7pt;margin-top:568.45pt;width:106.35pt;height:15.15pt;z-index:-252014592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8.7pt;margin-top:287.05pt;width:33.75pt;height:15.15pt;z-index:-25201356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82.45pt;margin-top:287.05pt;width:453.6pt;height:15.15pt;z-index:-25201254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Tyres</w:t>
                  </w:r>
                  <w:proofErr w:type="spellEnd"/>
                  <w:r>
                    <w:rPr>
                      <w:sz w:val="24"/>
                    </w:rPr>
                    <w:t xml:space="preserve"> have adequate pressure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8.7pt;margin-top:302.15pt;width:33.75pt;height:15.15pt;z-index:-25201152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82.45pt;margin-top:302.15pt;width:453.6pt;height:15.15pt;z-index:-25201049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Windscreen is clean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8.7pt;margin-top:317.3pt;width:33.75pt;height:15.15pt;z-index:-25200947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82.45pt;margin-top:317.3pt;width:453.6pt;height:15.15pt;z-index:-25200844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You have enough fuel for your journey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8.7pt;margin-top:332.4pt;width:33.75pt;height:15.25pt;z-index:-25200742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82.45pt;margin-top:332.4pt;width:453.6pt;height:15.25pt;z-index:-25200640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Rear view mirrors are in the correct position to suit you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8.7pt;margin-top:347.65pt;width:33.75pt;height:15.15pt;z-index:-25200537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82.45pt;margin-top:347.65pt;width:453.6pt;height:15.15pt;z-index:-25200435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Vehicle seat is in correct position to suit you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8.7pt;margin-top:182.15pt;width:154.2pt;height:15.25pt;z-index:-25200332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6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Check for the month of: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02.9pt;margin-top:182.15pt;width:333.15pt;height:15.25pt;z-index:-252002304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8.7pt;margin-top:197.4pt;width:154.2pt;height:15.15pt;z-index:-252001280;mso-position-horizontal-relative:page;mso-position-vertical-relative:page" filled="f" stroked="f">
            <v:textbox inset="0,0,0,0">
              <w:txbxContent>
                <w:p w:rsidR="00B03A41" w:rsidRDefault="00A1628A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License</w:t>
                  </w:r>
                  <w:bookmarkStart w:id="0" w:name="_GoBack"/>
                  <w:bookmarkEnd w:id="0"/>
                  <w:r w:rsidR="008307E5">
                    <w:rPr>
                      <w:sz w:val="24"/>
                    </w:rPr>
                    <w:t xml:space="preserve"> Plate: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02.9pt;margin-top:197.4pt;width:333.15pt;height:15.15pt;z-index:-252000256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8.7pt;margin-top:212.5pt;width:154.2pt;height:15.15pt;z-index:-25199923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Model: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02.9pt;margin-top:212.5pt;width:333.15pt;height:15.15pt;z-index:-251998208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8.7pt;margin-top:227.65pt;width:154.2pt;height:15.15pt;z-index:-25199718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before="4"/>
                    <w:ind w:left="108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Make: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02.9pt;margin-top:227.65pt;width:333.15pt;height:15.15pt;z-index:-251996160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98.1pt;margin-top:634.7pt;width:295.65pt;height:12pt;z-index:-251995136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98.15pt;margin-top:668.45pt;width:295.65pt;height:12pt;z-index:-251994112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98.1pt;margin-top:702.15pt;width:295.65pt;height:12pt;z-index:-251993088;mso-position-horizontal-relative:page;mso-position-vertical-relative:page" filled="f" stroked="f">
            <v:textbox inset="0,0,0,0">
              <w:txbxContent>
                <w:p w:rsidR="00B03A41" w:rsidRDefault="00B03A41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B03A41" w:rsidRDefault="00B03A41">
      <w:pPr>
        <w:rPr>
          <w:sz w:val="2"/>
          <w:szCs w:val="2"/>
        </w:rPr>
        <w:sectPr w:rsidR="00B03A41">
          <w:type w:val="continuous"/>
          <w:pgSz w:w="11900" w:h="16840"/>
          <w:pgMar w:top="320" w:right="1060" w:bottom="280" w:left="860" w:header="720" w:footer="720" w:gutter="0"/>
          <w:cols w:space="720"/>
        </w:sectPr>
      </w:pPr>
    </w:p>
    <w:p w:rsidR="00B03A41" w:rsidRDefault="008307E5">
      <w:pPr>
        <w:rPr>
          <w:sz w:val="2"/>
          <w:szCs w:val="2"/>
        </w:rPr>
      </w:pPr>
      <w:r>
        <w:lastRenderedPageBreak/>
        <w:pict>
          <v:shape id="_x0000_s1037" type="#_x0000_t202" style="position:absolute;margin-left:53.1pt;margin-top:133.65pt;width:403.6pt;height:18pt;z-index:-25199001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spacing w:line="345" w:lineRule="exact"/>
                    <w:ind w:left="20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When</w:t>
                  </w:r>
                  <w:r>
                    <w:rPr>
                      <w:spacing w:val="-23"/>
                      <w:w w:val="105"/>
                      <w:sz w:val="32"/>
                    </w:rPr>
                    <w:t xml:space="preserve"> </w:t>
                  </w:r>
                  <w:r>
                    <w:rPr>
                      <w:w w:val="105"/>
                      <w:sz w:val="32"/>
                    </w:rPr>
                    <w:t>Driving</w:t>
                  </w:r>
                  <w:r>
                    <w:rPr>
                      <w:spacing w:val="-21"/>
                      <w:w w:val="105"/>
                      <w:sz w:val="32"/>
                    </w:rPr>
                    <w:t xml:space="preserve"> </w:t>
                  </w:r>
                  <w:r>
                    <w:rPr>
                      <w:w w:val="105"/>
                      <w:sz w:val="32"/>
                    </w:rPr>
                    <w:t>your</w:t>
                  </w:r>
                  <w:r>
                    <w:rPr>
                      <w:spacing w:val="-22"/>
                      <w:w w:val="105"/>
                      <w:sz w:val="32"/>
                    </w:rPr>
                    <w:t xml:space="preserve"> </w:t>
                  </w:r>
                  <w:r>
                    <w:rPr>
                      <w:w w:val="105"/>
                      <w:sz w:val="32"/>
                    </w:rPr>
                    <w:t>Vehicle</w:t>
                  </w:r>
                  <w:r>
                    <w:rPr>
                      <w:spacing w:val="-22"/>
                      <w:w w:val="105"/>
                      <w:sz w:val="32"/>
                    </w:rPr>
                    <w:t xml:space="preserve"> </w:t>
                  </w:r>
                  <w:r>
                    <w:rPr>
                      <w:w w:val="105"/>
                      <w:sz w:val="32"/>
                    </w:rPr>
                    <w:t>Follow</w:t>
                  </w:r>
                  <w:r>
                    <w:rPr>
                      <w:spacing w:val="-21"/>
                      <w:w w:val="105"/>
                      <w:sz w:val="32"/>
                    </w:rPr>
                    <w:t xml:space="preserve"> </w:t>
                  </w:r>
                  <w:r>
                    <w:rPr>
                      <w:w w:val="105"/>
                      <w:sz w:val="32"/>
                    </w:rPr>
                    <w:t>the</w:t>
                  </w:r>
                  <w:r>
                    <w:rPr>
                      <w:spacing w:val="-21"/>
                      <w:w w:val="105"/>
                      <w:sz w:val="32"/>
                    </w:rPr>
                    <w:t xml:space="preserve"> </w:t>
                  </w:r>
                  <w:r>
                    <w:rPr>
                      <w:w w:val="105"/>
                      <w:sz w:val="32"/>
                    </w:rPr>
                    <w:t>Safe6</w:t>
                  </w:r>
                  <w:r>
                    <w:rPr>
                      <w:spacing w:val="-22"/>
                      <w:w w:val="105"/>
                      <w:sz w:val="32"/>
                    </w:rPr>
                    <w:t xml:space="preserve"> </w:t>
                  </w:r>
                  <w:r>
                    <w:rPr>
                      <w:i/>
                      <w:w w:val="105"/>
                      <w:sz w:val="32"/>
                    </w:rPr>
                    <w:t>Rules</w:t>
                  </w:r>
                  <w:r>
                    <w:rPr>
                      <w:i/>
                      <w:spacing w:val="-23"/>
                      <w:w w:val="105"/>
                      <w:sz w:val="32"/>
                    </w:rPr>
                    <w:t xml:space="preserve"> </w:t>
                  </w:r>
                  <w:r>
                    <w:rPr>
                      <w:i/>
                      <w:w w:val="105"/>
                      <w:sz w:val="32"/>
                    </w:rPr>
                    <w:t>to</w:t>
                  </w:r>
                  <w:r>
                    <w:rPr>
                      <w:i/>
                      <w:spacing w:val="-20"/>
                      <w:w w:val="105"/>
                      <w:sz w:val="32"/>
                    </w:rPr>
                    <w:t xml:space="preserve"> </w:t>
                  </w:r>
                  <w:r>
                    <w:rPr>
                      <w:i/>
                      <w:w w:val="105"/>
                      <w:sz w:val="32"/>
                    </w:rPr>
                    <w:t>Live</w:t>
                  </w:r>
                  <w:r>
                    <w:rPr>
                      <w:i/>
                      <w:spacing w:val="-19"/>
                      <w:w w:val="105"/>
                      <w:sz w:val="32"/>
                    </w:rPr>
                    <w:t xml:space="preserve"> </w:t>
                  </w:r>
                  <w:r>
                    <w:rPr>
                      <w:i/>
                      <w:w w:val="105"/>
                      <w:sz w:val="32"/>
                    </w:rPr>
                    <w:t>by</w:t>
                  </w:r>
                  <w:r>
                    <w:rPr>
                      <w:w w:val="105"/>
                      <w:sz w:val="32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71.1pt;margin-top:163.05pt;width:9.3pt;height:111.2pt;z-index:-25198899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pStyle w:val="BodyText"/>
                    <w:spacing w:before="17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 w:rsidR="00B03A41" w:rsidRDefault="008307E5">
                  <w:pPr>
                    <w:pStyle w:val="BodyText"/>
                    <w:spacing w:before="74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 w:rsidR="00B03A41" w:rsidRDefault="008307E5">
                  <w:pPr>
                    <w:pStyle w:val="BodyText"/>
                    <w:spacing w:before="73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 w:rsidR="00B03A41" w:rsidRDefault="008307E5">
                  <w:pPr>
                    <w:pStyle w:val="BodyText"/>
                    <w:spacing w:before="76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 w:rsidR="00B03A41" w:rsidRDefault="008307E5">
                  <w:pPr>
                    <w:pStyle w:val="BodyText"/>
                    <w:spacing w:before="74" w:line="342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9.1pt;margin-top:167.05pt;width:330.9pt;height:111.2pt;z-index:-25198796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pStyle w:val="BodyText"/>
                    <w:spacing w:before="0" w:line="345" w:lineRule="exact"/>
                  </w:pPr>
                  <w:r>
                    <w:t>Drive to the conditions</w:t>
                  </w:r>
                </w:p>
                <w:p w:rsidR="00B03A41" w:rsidRDefault="008307E5">
                  <w:pPr>
                    <w:pStyle w:val="BodyText"/>
                    <w:spacing w:before="75" w:line="285" w:lineRule="auto"/>
                    <w:ind w:right="3519"/>
                  </w:pPr>
                  <w:r>
                    <w:t xml:space="preserve">Stick to the road rules </w:t>
                  </w:r>
                  <w:proofErr w:type="gramStart"/>
                  <w:r>
                    <w:t>Always</w:t>
                  </w:r>
                  <w:proofErr w:type="gramEnd"/>
                  <w:r>
                    <w:t xml:space="preserve"> wear a seat belt</w:t>
                  </w:r>
                </w:p>
                <w:p w:rsidR="00B03A41" w:rsidRDefault="008307E5">
                  <w:pPr>
                    <w:pStyle w:val="BodyText"/>
                  </w:pPr>
                  <w:r>
                    <w:t>Never use a hand held cell phone while driving</w:t>
                  </w:r>
                </w:p>
                <w:p w:rsidR="00B03A41" w:rsidRDefault="008307E5">
                  <w:pPr>
                    <w:pStyle w:val="BodyText"/>
                    <w:spacing w:before="75"/>
                  </w:pPr>
                  <w:r>
                    <w:t>Don’t drive under the influence of drugs or alcohol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71.1pt;margin-top:302pt;width:9.3pt;height:64.65pt;z-index:-25198694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pStyle w:val="BodyText"/>
                    <w:spacing w:before="17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 w:rsidR="00B03A41" w:rsidRDefault="008307E5">
                  <w:pPr>
                    <w:pStyle w:val="BodyText"/>
                    <w:spacing w:before="76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 w:rsidR="00B03A41" w:rsidRDefault="008307E5">
                  <w:pPr>
                    <w:pStyle w:val="BodyText"/>
                    <w:spacing w:before="74" w:line="342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9.1pt;margin-top:306pt;width:394.75pt;height:64.65pt;z-index:-25198592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pStyle w:val="BodyText"/>
                    <w:spacing w:before="0" w:line="345" w:lineRule="exact"/>
                  </w:pPr>
                  <w:r>
                    <w:t>Ensure you are well rested before driving on longer journeys</w:t>
                  </w:r>
                </w:p>
                <w:p w:rsidR="00B03A41" w:rsidRDefault="008307E5">
                  <w:pPr>
                    <w:pStyle w:val="BodyText"/>
                    <w:spacing w:before="8" w:line="460" w:lineRule="atLeast"/>
                    <w:ind w:right="1675"/>
                  </w:pPr>
                  <w:r>
                    <w:t xml:space="preserve">Take regular breaks on your journey Remember the new drink/drive limits </w:t>
                  </w:r>
                  <w:r>
                    <w:rPr>
                      <w:vertAlign w:val="subscript"/>
                    </w:rPr>
                    <w:t>(from</w:t>
                  </w:r>
                  <w:r>
                    <w:t xml:space="preserve"> </w:t>
                  </w:r>
                  <w:r>
                    <w:rPr>
                      <w:spacing w:val="7"/>
                      <w:vertAlign w:val="subscript"/>
                    </w:rPr>
                    <w:t>1Dec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33"/>
                      <w:vertAlign w:val="subscript"/>
                    </w:rPr>
                    <w:t>14)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3.1pt;margin-top:397.55pt;width:329.85pt;height:18pt;z-index:-25198489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pStyle w:val="BodyText"/>
                    <w:spacing w:before="0" w:line="345" w:lineRule="exact"/>
                  </w:pPr>
                  <w:r>
                    <w:rPr>
                      <w:w w:val="105"/>
                    </w:rPr>
                    <w:t>If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Involved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Accident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Consider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Following: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1.1pt;margin-top:416.85pt;width:9.3pt;height:18pt;z-index:-251983872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pStyle w:val="BodyText"/>
                    <w:spacing w:before="17" w:line="342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89.1pt;margin-top:420.85pt;width:357.8pt;height:312.6pt;z-index:-251982848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pStyle w:val="BodyText"/>
                    <w:spacing w:before="0" w:line="345" w:lineRule="exact"/>
                  </w:pPr>
                  <w:r>
                    <w:t>Injured People - Arrange medical treatment for any</w:t>
                  </w:r>
                </w:p>
                <w:p w:rsidR="00B03A41" w:rsidRDefault="008307E5">
                  <w:pPr>
                    <w:pStyle w:val="BodyText"/>
                    <w:spacing w:before="60" w:line="276" w:lineRule="auto"/>
                  </w:pPr>
                  <w:proofErr w:type="gramStart"/>
                  <w:r>
                    <w:t>injured</w:t>
                  </w:r>
                  <w:proofErr w:type="gramEnd"/>
                  <w:r>
                    <w:t xml:space="preserve"> parties. Emergency services may be called by </w:t>
                  </w:r>
                  <w:proofErr w:type="spellStart"/>
                  <w:r>
                    <w:t>dialling</w:t>
                  </w:r>
                  <w:proofErr w:type="spellEnd"/>
                  <w:r>
                    <w:t xml:space="preserve"> 111 or *555 from your mobile</w:t>
                  </w:r>
                </w:p>
                <w:p w:rsidR="00B03A41" w:rsidRDefault="008307E5">
                  <w:pPr>
                    <w:pStyle w:val="BodyText"/>
                    <w:spacing w:before="16" w:line="276" w:lineRule="auto"/>
                    <w:ind w:right="2"/>
                  </w:pPr>
                  <w:r>
                    <w:t>Call the Police - NZ law requires all motor vehicle accidents to be reported to the Police (non</w:t>
                  </w:r>
                  <w:r>
                    <w:t>-injury accidents within 48 hours and accident involving injury within 24 hours).</w:t>
                  </w:r>
                </w:p>
                <w:p w:rsidR="00B03A41" w:rsidRDefault="008307E5">
                  <w:pPr>
                    <w:pStyle w:val="BodyText"/>
                    <w:spacing w:before="18" w:line="278" w:lineRule="auto"/>
                    <w:ind w:right="273"/>
                  </w:pPr>
                  <w:r>
                    <w:t xml:space="preserve">Obtain Details – Obtain names, addresses, phone numbers of others involved and vehicle details (registration, make, model, </w:t>
                  </w:r>
                  <w:proofErr w:type="spellStart"/>
                  <w:r>
                    <w:t>colour</w:t>
                  </w:r>
                  <w:proofErr w:type="spellEnd"/>
                  <w:r>
                    <w:t>) of other vehicles. Report Accident – Report</w:t>
                  </w:r>
                  <w:r>
                    <w:t xml:space="preserve"> your accident and any injuries to your employer as soon as you are able.</w:t>
                  </w:r>
                </w:p>
                <w:p w:rsidR="00B03A41" w:rsidRDefault="008307E5">
                  <w:pPr>
                    <w:pStyle w:val="BodyText"/>
                    <w:spacing w:before="0" w:line="388" w:lineRule="exact"/>
                  </w:pPr>
                  <w:r>
                    <w:t>There may be incident reporting procedures and</w:t>
                  </w:r>
                </w:p>
                <w:p w:rsidR="00B03A41" w:rsidRDefault="008307E5">
                  <w:pPr>
                    <w:pStyle w:val="BodyText"/>
                    <w:spacing w:before="58"/>
                  </w:pPr>
                  <w:proofErr w:type="gramStart"/>
                  <w:r>
                    <w:t>insurance</w:t>
                  </w:r>
                  <w:proofErr w:type="gramEnd"/>
                  <w:r>
                    <w:t xml:space="preserve"> forms to be completed.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1.1pt;margin-top:485.1pt;width:9.3pt;height:18pt;z-index:-251981824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pStyle w:val="BodyText"/>
                    <w:spacing w:before="17" w:line="342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71.1pt;margin-top:575.85pt;width:9.3pt;height:18pt;z-index:-251980800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pStyle w:val="BodyText"/>
                    <w:spacing w:before="17" w:line="342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1.1pt;margin-top:644pt;width:9.3pt;height:18pt;z-index:-251979776;mso-position-horizontal-relative:page;mso-position-vertical-relative:page" filled="f" stroked="f">
            <v:textbox inset="0,0,0,0">
              <w:txbxContent>
                <w:p w:rsidR="00B03A41" w:rsidRDefault="008307E5">
                  <w:pPr>
                    <w:pStyle w:val="BodyText"/>
                    <w:spacing w:before="17" w:line="342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</w:p>
    <w:sectPr w:rsidR="00B03A41">
      <w:pgSz w:w="11900" w:h="16840"/>
      <w:pgMar w:top="460" w:right="10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03A41"/>
    <w:rsid w:val="008307E5"/>
    <w:rsid w:val="00A1628A"/>
    <w:rsid w:val="00B03A41"/>
    <w:rsid w:val="00E3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."/>
  <w:listSeparator w:val=","/>
  <w15:docId w15:val="{D8917650-3B7A-40A6-B84A-81F8916E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</Words>
  <Characters>69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