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720" w:right="0" w:hanging="0"/>
        <w:jc w:val="center"/>
        <w:rPr>
          <w:rFonts w:ascii="Arial" w:hAnsi="Arial"/>
          <w:b/>
          <w:sz w:val="16"/>
          <w:szCs w:val="16"/>
          <w:u w:val="single"/>
        </w:rPr>
      </w:pPr>
      <w:r>
        <w:rPr>
          <w:rFonts w:ascii="Arial" w:hAnsi="Arial"/>
          <w:b/>
          <w:sz w:val="16"/>
          <w:szCs w:val="16"/>
          <w:u w:val="single"/>
        </w:rPr>
        <w:t>HOME FORM ADDENDUM TO LEASE</w:t>
      </w:r>
    </w:p>
    <w:p>
      <w:pPr>
        <w:pStyle w:val="Normal"/>
        <w:jc w:val="both"/>
        <w:rPr>
          <w:rFonts w:ascii="Arial" w:hAnsi="Arial"/>
          <w:b/>
          <w:sz w:val="16"/>
          <w:szCs w:val="16"/>
        </w:rPr>
      </w:pPr>
      <w:r>
        <w:rPr>
          <w:rFonts w:ascii="Arial" w:hAnsi="Arial"/>
          <w:b/>
          <w:sz w:val="16"/>
          <w:szCs w:val="16"/>
        </w:rPr>
      </w:r>
    </w:p>
    <w:p>
      <w:pPr>
        <w:pStyle w:val="Normal"/>
        <w:jc w:val="both"/>
        <w:rPr>
          <w:rFonts w:ascii="Arial" w:hAnsi="Arial"/>
          <w:sz w:val="16"/>
          <w:szCs w:val="16"/>
        </w:rPr>
      </w:pPr>
      <w:r>
        <w:rPr>
          <w:rFonts w:ascii="Arial" w:hAnsi="Arial"/>
          <w:sz w:val="16"/>
          <w:szCs w:val="16"/>
        </w:rPr>
      </w:r>
    </w:p>
    <w:p>
      <w:pPr>
        <w:pStyle w:val="Normal"/>
        <w:ind w:left="-720" w:right="0" w:hanging="0"/>
        <w:rPr>
          <w:rFonts w:ascii="Arial" w:hAnsi="Arial"/>
          <w:sz w:val="16"/>
          <w:szCs w:val="16"/>
        </w:rPr>
      </w:pPr>
      <w:r>
        <w:rPr>
          <w:rFonts w:ascii="Arial" w:hAnsi="Arial"/>
          <w:sz w:val="16"/>
          <w:szCs w:val="16"/>
        </w:rPr>
        <w:t xml:space="preserve">This Addendum to Lease is entered into this </w:t>
      </w:r>
      <w:r>
        <w:rPr>
          <w:rFonts w:ascii="Arial" w:hAnsi="Arial"/>
          <w:b/>
          <w:sz w:val="16"/>
          <w:szCs w:val="16"/>
        </w:rPr>
        <w:t>________</w:t>
      </w:r>
      <w:r>
        <w:rPr>
          <w:rFonts w:ascii="Arial" w:hAnsi="Arial"/>
          <w:sz w:val="16"/>
          <w:szCs w:val="16"/>
        </w:rPr>
        <w:t xml:space="preserve"> day of </w:t>
      </w:r>
      <w:r>
        <w:rPr>
          <w:rFonts w:ascii="Arial" w:hAnsi="Arial"/>
          <w:b/>
          <w:sz w:val="16"/>
          <w:szCs w:val="16"/>
        </w:rPr>
        <w:t>_____________</w:t>
      </w:r>
      <w:r>
        <w:rPr>
          <w:rFonts w:ascii="Arial" w:hAnsi="Arial"/>
          <w:sz w:val="16"/>
          <w:szCs w:val="16"/>
        </w:rPr>
        <w:t xml:space="preserve"> 20_</w:t>
      </w:r>
      <w:r>
        <w:rPr>
          <w:rFonts w:ascii="Arial" w:hAnsi="Arial"/>
          <w:b/>
          <w:sz w:val="16"/>
          <w:szCs w:val="16"/>
        </w:rPr>
        <w:t>__</w:t>
      </w:r>
      <w:r>
        <w:rPr>
          <w:rFonts w:ascii="Arial" w:hAnsi="Arial"/>
          <w:sz w:val="16"/>
          <w:szCs w:val="16"/>
        </w:rPr>
        <w:t xml:space="preserve">, by and between </w:t>
      </w:r>
      <w:r>
        <w:rPr>
          <w:rFonts w:ascii="Arial" w:hAnsi="Arial"/>
          <w:b/>
          <w:sz w:val="16"/>
          <w:szCs w:val="16"/>
        </w:rPr>
        <w:t>__________________________________</w:t>
      </w:r>
      <w:r>
        <w:rPr>
          <w:rFonts w:ascii="Arial" w:hAnsi="Arial"/>
          <w:sz w:val="16"/>
          <w:szCs w:val="16"/>
        </w:rPr>
        <w:t>(“</w:t>
      </w:r>
      <w:r>
        <w:rPr>
          <w:rFonts w:ascii="Arial" w:hAnsi="Arial"/>
          <w:b/>
          <w:sz w:val="16"/>
          <w:szCs w:val="16"/>
        </w:rPr>
        <w:t>Tenant</w:t>
      </w:r>
      <w:r>
        <w:rPr>
          <w:rFonts w:ascii="Arial" w:hAnsi="Arial"/>
          <w:sz w:val="16"/>
          <w:szCs w:val="16"/>
        </w:rPr>
        <w:t xml:space="preserve">”) and </w:t>
      </w:r>
      <w:r>
        <w:rPr>
          <w:rFonts w:ascii="Arial" w:hAnsi="Arial"/>
          <w:b/>
          <w:sz w:val="16"/>
          <w:szCs w:val="16"/>
        </w:rPr>
        <w:t>__________________________</w:t>
      </w:r>
      <w:r>
        <w:rPr>
          <w:rFonts w:ascii="Arial" w:hAnsi="Arial"/>
          <w:sz w:val="16"/>
          <w:szCs w:val="16"/>
        </w:rPr>
        <w:t xml:space="preserve"> (“</w:t>
      </w:r>
      <w:r>
        <w:rPr>
          <w:rFonts w:ascii="Arial" w:hAnsi="Arial"/>
          <w:b/>
          <w:sz w:val="16"/>
          <w:szCs w:val="16"/>
        </w:rPr>
        <w:t>Owner</w:t>
      </w:r>
      <w:r>
        <w:rPr>
          <w:rFonts w:ascii="Arial" w:hAnsi="Arial"/>
          <w:sz w:val="16"/>
          <w:szCs w:val="16"/>
        </w:rPr>
        <w:t>”).</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r>
    </w:p>
    <w:p>
      <w:pPr>
        <w:pStyle w:val="Normal"/>
        <w:ind w:left="-720" w:right="0" w:hanging="0"/>
        <w:jc w:val="both"/>
        <w:rPr>
          <w:rFonts w:ascii="Arial" w:hAnsi="Arial"/>
          <w:sz w:val="16"/>
          <w:szCs w:val="16"/>
        </w:rPr>
      </w:pPr>
      <w:r>
        <w:rPr>
          <w:rFonts w:ascii="Arial" w:hAnsi="Arial"/>
          <w:b/>
          <w:sz w:val="16"/>
          <w:szCs w:val="16"/>
        </w:rPr>
        <w:t>A.</w:t>
        <w:tab/>
      </w:r>
      <w:r>
        <w:rPr>
          <w:rFonts w:ascii="Arial" w:hAnsi="Arial"/>
          <w:b/>
          <w:sz w:val="16"/>
          <w:szCs w:val="16"/>
          <w:u w:val="single"/>
        </w:rPr>
        <w:t>Definitions</w:t>
      </w:r>
      <w:r>
        <w:rPr>
          <w:rFonts w:ascii="Arial" w:hAnsi="Arial"/>
          <w:sz w:val="16"/>
          <w:szCs w:val="16"/>
        </w:rPr>
        <w:t xml:space="preserve">: </w:t>
      </w:r>
    </w:p>
    <w:p>
      <w:pPr>
        <w:pStyle w:val="Normal"/>
        <w:jc w:val="both"/>
        <w:rPr>
          <w:rFonts w:ascii="Arial" w:hAnsi="Arial"/>
          <w:sz w:val="16"/>
          <w:szCs w:val="16"/>
        </w:rPr>
      </w:pPr>
      <w:r>
        <w:rPr>
          <w:rFonts w:ascii="Arial" w:hAnsi="Arial"/>
          <w:sz w:val="16"/>
          <w:szCs w:val="16"/>
        </w:rPr>
        <w:t>Notwithstanding anything to the contrary contained in the Lease, Owner and Tenant agree that the following terms shall have the following meanings:</w:t>
      </w:r>
    </w:p>
    <w:p>
      <w:pPr>
        <w:pStyle w:val="Normal"/>
        <w:jc w:val="both"/>
        <w:rPr>
          <w:rFonts w:ascii="Arial" w:hAnsi="Arial"/>
          <w:b/>
          <w:sz w:val="16"/>
          <w:szCs w:val="16"/>
          <w:u w:val="single"/>
        </w:rPr>
      </w:pPr>
      <w:r>
        <w:rPr>
          <w:rFonts w:ascii="Arial" w:hAnsi="Arial"/>
          <w:b/>
          <w:sz w:val="16"/>
          <w:szCs w:val="16"/>
          <w:u w:val="single"/>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DCA” </w:t>
      </w:r>
      <w:r>
        <w:rPr>
          <w:rFonts w:ascii="Arial" w:hAnsi="Arial"/>
          <w:sz w:val="16"/>
          <w:szCs w:val="16"/>
        </w:rPr>
        <w:t>shall mean the Georgia Department of Community Affairs, or any successor thereto.</w:t>
      </w:r>
    </w:p>
    <w:p>
      <w:pPr>
        <w:pStyle w:val="Normal"/>
        <w:ind w:left="1080" w:right="0" w:hanging="0"/>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HOME-Assisted Unit” </w:t>
      </w:r>
      <w:r>
        <w:rPr>
          <w:rFonts w:ascii="Arial" w:hAnsi="Arial"/>
          <w:sz w:val="16"/>
          <w:szCs w:val="16"/>
        </w:rPr>
        <w:t>shall mean the rental housing unit which is the subject of the Lease and for which HOME Funds have been expended.</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HOME Funds” </w:t>
      </w:r>
      <w:r>
        <w:rPr>
          <w:rFonts w:ascii="Arial" w:hAnsi="Arial"/>
          <w:sz w:val="16"/>
          <w:szCs w:val="16"/>
        </w:rPr>
        <w:t>shall mean those federal funds made available under the HOME Program.</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HOME Program” </w:t>
      </w:r>
      <w:r>
        <w:rPr>
          <w:rFonts w:ascii="Arial" w:hAnsi="Arial"/>
          <w:sz w:val="16"/>
          <w:szCs w:val="16"/>
        </w:rPr>
        <w:t>shall mean the federal affordable housing program created under Title II of the Cranston-Gonzalez National Affordable Housing Act, Pub. L. 101 – 625, as the same may be amended from time to time.</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HOME Regulations”</w:t>
      </w:r>
      <w:r>
        <w:rPr>
          <w:rFonts w:ascii="Arial" w:hAnsi="Arial"/>
          <w:sz w:val="16"/>
          <w:szCs w:val="16"/>
        </w:rPr>
        <w:t xml:space="preserve"> shall mean the regulations, as the same may be amended from time to time, promulgated by HUD under the HOME Program and which regulations currently appear at Title 24 Part 92 of the Code of Federal Regulations.</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HUD” </w:t>
      </w:r>
      <w:r>
        <w:rPr>
          <w:rFonts w:ascii="Arial" w:hAnsi="Arial"/>
          <w:sz w:val="16"/>
          <w:szCs w:val="16"/>
        </w:rPr>
        <w:t>shall mean the United States Department of Housing and Urban Development, or any successor thereto.</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Lease”</w:t>
      </w:r>
      <w:r>
        <w:rPr>
          <w:rFonts w:ascii="Arial" w:hAnsi="Arial"/>
          <w:sz w:val="16"/>
          <w:szCs w:val="16"/>
        </w:rPr>
        <w:t xml:space="preserve"> shall mean the lease relating to the HOME-Assisted Unit and to which this ADDENDUM TO LEASE is appended.</w:t>
      </w:r>
    </w:p>
    <w:p>
      <w:pPr>
        <w:pStyle w:val="Normal"/>
        <w:jc w:val="both"/>
        <w:rPr>
          <w:rFonts w:ascii="Arial" w:hAnsi="Arial"/>
          <w:sz w:val="16"/>
          <w:szCs w:val="16"/>
        </w:rPr>
      </w:pPr>
      <w:r>
        <w:rPr>
          <w:rFonts w:ascii="Arial" w:hAnsi="Arial"/>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Notice”</w:t>
      </w:r>
      <w:r>
        <w:rPr>
          <w:rFonts w:ascii="Arial" w:hAnsi="Arial"/>
          <w:sz w:val="16"/>
          <w:szCs w:val="16"/>
        </w:rPr>
        <w:t xml:space="preserve"> shall mean, when applicable, the “Watch Out for Lead-Based Paint Poisoning” notice attached hereto as Exhibit A and incorporated herein by this reference.</w:t>
      </w:r>
    </w:p>
    <w:p>
      <w:pPr>
        <w:pStyle w:val="Normal"/>
        <w:jc w:val="both"/>
        <w:rPr>
          <w:rFonts w:ascii="Arial" w:hAnsi="Arial"/>
          <w:b/>
          <w:sz w:val="16"/>
          <w:szCs w:val="16"/>
        </w:rPr>
      </w:pPr>
      <w:r>
        <w:rPr>
          <w:rFonts w:ascii="Arial" w:hAnsi="Arial"/>
          <w:b/>
          <w:sz w:val="16"/>
          <w:szCs w:val="16"/>
        </w:rPr>
      </w:r>
    </w:p>
    <w:p>
      <w:pPr>
        <w:pStyle w:val="Normal"/>
        <w:numPr>
          <w:ilvl w:val="0"/>
          <w:numId w:val="1"/>
        </w:numPr>
        <w:jc w:val="both"/>
        <w:rPr>
          <w:rFonts w:ascii="Arial" w:hAnsi="Arial"/>
          <w:b/>
          <w:sz w:val="16"/>
          <w:szCs w:val="16"/>
        </w:rPr>
      </w:pPr>
      <w:r>
        <w:rPr>
          <w:rFonts w:ascii="Arial" w:hAnsi="Arial"/>
          <w:b/>
          <w:sz w:val="16"/>
          <w:szCs w:val="16"/>
        </w:rPr>
        <w:t>“</w:t>
      </w:r>
      <w:r>
        <w:rPr>
          <w:rFonts w:ascii="Arial" w:hAnsi="Arial"/>
          <w:b/>
          <w:sz w:val="16"/>
          <w:szCs w:val="16"/>
        </w:rPr>
        <w:t>Owner”</w:t>
      </w:r>
      <w:r>
        <w:rPr>
          <w:rFonts w:ascii="Arial" w:hAnsi="Arial"/>
          <w:sz w:val="16"/>
          <w:szCs w:val="16"/>
        </w:rPr>
        <w:t xml:space="preserve"> shall mean the owner (and any agents or representatives of the owner, including but not limited to any management entity) of the </w:t>
      </w:r>
      <w:r>
        <w:rPr>
          <w:rFonts w:ascii="Arial" w:hAnsi="Arial"/>
          <w:b/>
          <w:sz w:val="16"/>
          <w:szCs w:val="16"/>
        </w:rPr>
        <w:t xml:space="preserve">HOME-Assisted Unit. </w:t>
      </w:r>
    </w:p>
    <w:p>
      <w:pPr>
        <w:pStyle w:val="Normal"/>
        <w:jc w:val="both"/>
        <w:rPr>
          <w:rFonts w:ascii="Arial" w:hAnsi="Arial"/>
          <w:b/>
          <w:sz w:val="16"/>
          <w:szCs w:val="16"/>
        </w:rPr>
      </w:pPr>
      <w:r>
        <w:rPr>
          <w:rFonts w:ascii="Arial" w:hAnsi="Arial"/>
          <w:b/>
          <w:sz w:val="16"/>
          <w:szCs w:val="16"/>
        </w:rPr>
      </w:r>
    </w:p>
    <w:p>
      <w:pPr>
        <w:pStyle w:val="Normal"/>
        <w:numPr>
          <w:ilvl w:val="0"/>
          <w:numId w:val="1"/>
        </w:numPr>
        <w:jc w:val="both"/>
        <w:rPr>
          <w:rFonts w:ascii="Arial" w:hAnsi="Arial"/>
          <w:sz w:val="16"/>
          <w:szCs w:val="16"/>
        </w:rPr>
      </w:pPr>
      <w:r>
        <w:rPr>
          <w:rFonts w:ascii="Arial" w:hAnsi="Arial"/>
          <w:b/>
          <w:sz w:val="16"/>
          <w:szCs w:val="16"/>
        </w:rPr>
        <w:t>“</w:t>
      </w:r>
      <w:r>
        <w:rPr>
          <w:rFonts w:ascii="Arial" w:hAnsi="Arial"/>
          <w:b/>
          <w:sz w:val="16"/>
          <w:szCs w:val="16"/>
        </w:rPr>
        <w:t xml:space="preserve">Tenant” </w:t>
      </w:r>
      <w:r>
        <w:rPr>
          <w:rFonts w:ascii="Arial" w:hAnsi="Arial"/>
          <w:sz w:val="16"/>
          <w:szCs w:val="16"/>
        </w:rPr>
        <w:t>shall mean the individual or individuals whose names appear on the Lease and shall include any individuals occupying the HOME-Assisted Unit as his/her principal residence.</w:t>
      </w:r>
    </w:p>
    <w:p>
      <w:pPr>
        <w:pStyle w:val="Normal"/>
        <w:jc w:val="both"/>
        <w:rPr>
          <w:rFonts w:ascii="Arial" w:hAnsi="Arial"/>
          <w:b/>
          <w:sz w:val="16"/>
          <w:szCs w:val="16"/>
        </w:rPr>
      </w:pPr>
      <w:r>
        <w:rPr>
          <w:rFonts w:ascii="Arial" w:hAnsi="Arial"/>
          <w:b/>
          <w:sz w:val="16"/>
          <w:szCs w:val="16"/>
        </w:rPr>
        <w:tab/>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rPr>
      </w:pPr>
      <w:r>
        <w:rPr>
          <w:rFonts w:ascii="Arial" w:hAnsi="Arial"/>
          <w:b/>
          <w:sz w:val="16"/>
          <w:szCs w:val="16"/>
        </w:rPr>
        <w:tab/>
        <w:t>Continued next page</w:t>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rPr>
      </w:pPr>
      <w:r>
        <w:rPr>
          <w:rFonts w:ascii="Arial" w:hAnsi="Arial"/>
          <w:b/>
          <w:sz w:val="16"/>
          <w:szCs w:val="16"/>
        </w:rPr>
      </w:r>
    </w:p>
    <w:p>
      <w:pPr>
        <w:pStyle w:val="Normal"/>
        <w:ind w:left="0" w:right="0" w:hanging="720"/>
        <w:jc w:val="both"/>
        <w:rPr>
          <w:rFonts w:ascii="Arial" w:hAnsi="Arial"/>
          <w:b/>
          <w:sz w:val="16"/>
          <w:szCs w:val="16"/>
          <w:u w:val="single"/>
        </w:rPr>
      </w:pPr>
      <w:r>
        <w:rPr>
          <w:rFonts w:ascii="Arial" w:hAnsi="Arial"/>
          <w:b/>
          <w:sz w:val="16"/>
          <w:szCs w:val="16"/>
        </w:rPr>
        <w:t>B.</w:t>
        <w:tab/>
      </w:r>
      <w:r>
        <w:rPr>
          <w:rFonts w:ascii="Arial" w:hAnsi="Arial"/>
          <w:b/>
          <w:sz w:val="16"/>
          <w:szCs w:val="16"/>
          <w:u w:val="single"/>
        </w:rPr>
        <w:t>Prohibited Lease Provisions:</w:t>
      </w:r>
    </w:p>
    <w:p>
      <w:pPr>
        <w:pStyle w:val="Normal"/>
        <w:jc w:val="both"/>
        <w:rPr>
          <w:rFonts w:ascii="Arial" w:hAnsi="Arial"/>
          <w:sz w:val="16"/>
          <w:szCs w:val="16"/>
        </w:rPr>
      </w:pPr>
      <w:r>
        <w:rPr>
          <w:rFonts w:ascii="Arial" w:hAnsi="Arial"/>
          <w:sz w:val="16"/>
          <w:szCs w:val="16"/>
        </w:rPr>
        <w:t>Notwithstanding anything to the contrary contained in this lease, there shall be no provision in this Lease, which provision provides, either expressly or implicitly, as follows:</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Agreement to be sued</w:t>
      </w:r>
      <w:r>
        <w:rPr>
          <w:rFonts w:ascii="Arial" w:hAnsi="Arial"/>
          <w:b/>
          <w:sz w:val="16"/>
          <w:szCs w:val="16"/>
        </w:rPr>
        <w:t xml:space="preserve"> – </w:t>
      </w:r>
      <w:r>
        <w:rPr>
          <w:rFonts w:ascii="Arial" w:hAnsi="Arial"/>
          <w:sz w:val="16"/>
          <w:szCs w:val="16"/>
        </w:rPr>
        <w:t>Agreement by the Tenant to be sued, to admit guilt, or to a judgment in favor of the Owner in a lawsuit brought in connection with the lease;</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Treatment of property</w:t>
      </w:r>
      <w:r>
        <w:rPr>
          <w:rFonts w:ascii="Arial" w:hAnsi="Arial"/>
          <w:sz w:val="16"/>
          <w:szCs w:val="16"/>
        </w:rPr>
        <w:t xml:space="preserve"> – Agreement by the Tenant that the Owner may take, hold or sell personal property of household members without notice to the Tenant and a court decision on the rights of the parties.  This prohibition, however, does not apply to an agreement by the Tenant concerning disposition of personal property remaining in the HOME – Assisted Unit after the tenant has moved out of the HOME-Assisted Unit.  The owner may dispose of this personal property in accordance with state law;</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Excusing owner from responsibility</w:t>
      </w:r>
      <w:r>
        <w:rPr>
          <w:rFonts w:ascii="Arial" w:hAnsi="Arial"/>
          <w:b/>
          <w:sz w:val="16"/>
          <w:szCs w:val="16"/>
        </w:rPr>
        <w:t xml:space="preserve"> </w:t>
      </w:r>
      <w:r>
        <w:rPr>
          <w:rFonts w:ascii="Arial" w:hAnsi="Arial"/>
          <w:sz w:val="16"/>
          <w:szCs w:val="16"/>
        </w:rPr>
        <w:t>– Agreement by the Tenant not to hold the Owner legally responsible for any action or failure to act, whether intentional or negligent;</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Waiver of notice</w:t>
      </w:r>
      <w:r>
        <w:rPr>
          <w:rFonts w:ascii="Arial" w:hAnsi="Arial"/>
          <w:b/>
          <w:sz w:val="16"/>
          <w:szCs w:val="16"/>
        </w:rPr>
        <w:t xml:space="preserve"> </w:t>
      </w:r>
      <w:r>
        <w:rPr>
          <w:rFonts w:ascii="Arial" w:hAnsi="Arial"/>
          <w:sz w:val="16"/>
          <w:szCs w:val="16"/>
        </w:rPr>
        <w:t>– Agreement of the Tenant that the Owner may institute a lawsuit without notice to the Tenant;</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Waiver of legal proceedings</w:t>
      </w:r>
      <w:r>
        <w:rPr>
          <w:rFonts w:ascii="Arial" w:hAnsi="Arial"/>
          <w:b/>
          <w:sz w:val="16"/>
          <w:szCs w:val="16"/>
        </w:rPr>
        <w:t xml:space="preserve"> </w:t>
      </w:r>
      <w:r>
        <w:rPr>
          <w:rFonts w:ascii="Arial" w:hAnsi="Arial"/>
          <w:sz w:val="16"/>
          <w:szCs w:val="16"/>
        </w:rPr>
        <w:t>– Agreement by the Tenant that the Owner may evict the tenant or household members without instituting a civil court proceeding in which the tenant has the opportunity to present a defense, or before a court decision on the rights of the parties;</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Waiver of jury trial</w:t>
      </w:r>
      <w:r>
        <w:rPr>
          <w:rFonts w:ascii="Arial" w:hAnsi="Arial"/>
          <w:b/>
          <w:sz w:val="16"/>
          <w:szCs w:val="16"/>
        </w:rPr>
        <w:t xml:space="preserve"> </w:t>
      </w:r>
      <w:r>
        <w:rPr>
          <w:rFonts w:ascii="Arial" w:hAnsi="Arial"/>
          <w:sz w:val="16"/>
          <w:szCs w:val="16"/>
        </w:rPr>
        <w:t>– Agreement by the Tenant to waive any right to a trial by jury;</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Waiver of right to appeal court decision</w:t>
      </w:r>
      <w:r>
        <w:rPr>
          <w:rFonts w:ascii="Arial" w:hAnsi="Arial"/>
          <w:b/>
          <w:sz w:val="16"/>
          <w:szCs w:val="16"/>
        </w:rPr>
        <w:t xml:space="preserve"> </w:t>
      </w:r>
      <w:r>
        <w:rPr>
          <w:rFonts w:ascii="Arial" w:hAnsi="Arial"/>
          <w:sz w:val="16"/>
          <w:szCs w:val="16"/>
        </w:rPr>
        <w:t xml:space="preserve">– Agreement by the Tenant to waive the Tenant’s right to appeal, or to otherwise challenge in court, a court decision in connection with the Lease; and </w:t>
      </w:r>
    </w:p>
    <w:p>
      <w:pPr>
        <w:pStyle w:val="Normal"/>
        <w:jc w:val="both"/>
        <w:rPr>
          <w:rFonts w:ascii="Arial" w:hAnsi="Arial"/>
          <w:sz w:val="16"/>
          <w:szCs w:val="16"/>
        </w:rPr>
      </w:pPr>
      <w:r>
        <w:rPr>
          <w:rFonts w:ascii="Arial" w:hAnsi="Arial"/>
          <w:sz w:val="16"/>
          <w:szCs w:val="16"/>
        </w:rPr>
      </w:r>
    </w:p>
    <w:p>
      <w:pPr>
        <w:pStyle w:val="Normal"/>
        <w:numPr>
          <w:ilvl w:val="0"/>
          <w:numId w:val="4"/>
        </w:numPr>
        <w:jc w:val="both"/>
        <w:rPr>
          <w:rFonts w:ascii="Arial" w:hAnsi="Arial"/>
          <w:sz w:val="16"/>
          <w:szCs w:val="16"/>
        </w:rPr>
      </w:pPr>
      <w:r>
        <w:rPr>
          <w:rFonts w:ascii="Arial" w:hAnsi="Arial"/>
          <w:b/>
          <w:sz w:val="16"/>
          <w:szCs w:val="16"/>
          <w:u w:val="single"/>
        </w:rPr>
        <w:t>Tenant chargeable with cost of legal actions regardless of outcome</w:t>
      </w:r>
      <w:r>
        <w:rPr>
          <w:rFonts w:ascii="Arial" w:hAnsi="Arial"/>
          <w:b/>
          <w:sz w:val="16"/>
          <w:szCs w:val="16"/>
        </w:rPr>
        <w:t xml:space="preserve"> </w:t>
      </w:r>
      <w:r>
        <w:rPr>
          <w:rFonts w:ascii="Arial" w:hAnsi="Arial"/>
          <w:sz w:val="16"/>
          <w:szCs w:val="16"/>
        </w:rPr>
        <w:t>– Agreement by the Tenant to pay attorney’s fees or other legal costs even if the Tenant wins in a court proceeding by the Owner against the Tenant.  The Tenant, however, may be obligated to pay costs if the Tenant loses.</w:t>
      </w:r>
    </w:p>
    <w:p>
      <w:pPr>
        <w:pStyle w:val="Normal"/>
        <w:jc w:val="both"/>
        <w:rPr>
          <w:rFonts w:ascii="Arial" w:hAnsi="Arial"/>
          <w:sz w:val="16"/>
          <w:szCs w:val="16"/>
        </w:rPr>
      </w:pPr>
      <w:r>
        <w:rPr>
          <w:rFonts w:ascii="Arial" w:hAnsi="Arial"/>
          <w:sz w:val="16"/>
          <w:szCs w:val="16"/>
        </w:rPr>
      </w:r>
    </w:p>
    <w:p>
      <w:pPr>
        <w:pStyle w:val="Normal"/>
        <w:numPr>
          <w:ilvl w:val="2"/>
          <w:numId w:val="4"/>
        </w:numPr>
        <w:tabs>
          <w:tab w:val="left" w:pos="-720" w:leader="none"/>
          <w:tab w:val="left" w:pos="0" w:leader="none"/>
          <w:tab w:val="left" w:pos="480" w:leader="none"/>
        </w:tabs>
        <w:ind w:left="360" w:right="0" w:hanging="360"/>
        <w:jc w:val="both"/>
        <w:rPr>
          <w:rFonts w:ascii="Arial" w:hAnsi="Arial"/>
          <w:b/>
          <w:sz w:val="16"/>
          <w:szCs w:val="16"/>
          <w:u w:val="single"/>
        </w:rPr>
      </w:pPr>
      <w:r>
        <w:rPr>
          <w:rFonts w:ascii="Arial" w:hAnsi="Arial"/>
          <w:b/>
          <w:sz w:val="16"/>
          <w:szCs w:val="16"/>
        </w:rPr>
        <w:t xml:space="preserve">      </w:t>
      </w:r>
      <w:r>
        <w:rPr>
          <w:rFonts w:ascii="Arial" w:hAnsi="Arial"/>
          <w:b/>
          <w:sz w:val="16"/>
          <w:szCs w:val="16"/>
          <w:u w:val="single"/>
        </w:rPr>
        <w:t>Termination of Tenancy:</w:t>
      </w:r>
    </w:p>
    <w:p>
      <w:pPr>
        <w:pStyle w:val="Normal"/>
        <w:ind w:left="600" w:right="0" w:hanging="600"/>
        <w:jc w:val="both"/>
        <w:rPr>
          <w:rFonts w:ascii="Arial" w:hAnsi="Arial"/>
          <w:sz w:val="16"/>
          <w:szCs w:val="16"/>
        </w:rPr>
      </w:pPr>
      <w:r>
        <w:rPr>
          <w:rFonts w:ascii="Arial" w:hAnsi="Arial"/>
          <w:b/>
          <w:sz w:val="16"/>
          <w:szCs w:val="16"/>
        </w:rPr>
        <w:t>1.</w:t>
      </w:r>
      <w:r>
        <w:rPr>
          <w:rFonts w:ascii="Arial" w:hAnsi="Arial"/>
          <w:sz w:val="16"/>
          <w:szCs w:val="16"/>
        </w:rPr>
        <w:tab/>
        <w:t>Notwithstanding anything to the contrary contained in this Lease, the Owner may not terminate any Tenant’s tenancy or refuse to renew any Tenant’s lease, unless one of the following grounds for termination exist: (i) serious or repeated violation of the terms and conditions of this Lease; (ii) violation of applicable federal, state, or local law; or (iii) other good cause.</w:t>
      </w:r>
    </w:p>
    <w:p>
      <w:pPr>
        <w:pStyle w:val="Normal"/>
        <w:jc w:val="both"/>
        <w:rPr>
          <w:rFonts w:ascii="Arial" w:hAnsi="Arial"/>
          <w:b/>
          <w:sz w:val="16"/>
          <w:szCs w:val="16"/>
        </w:rPr>
      </w:pPr>
      <w:r>
        <w:rPr>
          <w:rFonts w:ascii="Arial" w:hAnsi="Arial"/>
          <w:b/>
          <w:sz w:val="16"/>
          <w:szCs w:val="16"/>
        </w:rPr>
      </w:r>
    </w:p>
    <w:p>
      <w:pPr>
        <w:pStyle w:val="Normal"/>
        <w:ind w:left="600" w:right="0" w:hanging="600"/>
        <w:jc w:val="both"/>
        <w:rPr>
          <w:rFonts w:ascii="Arial" w:hAnsi="Arial"/>
          <w:sz w:val="16"/>
          <w:szCs w:val="16"/>
        </w:rPr>
      </w:pPr>
      <w:r>
        <w:rPr>
          <w:rFonts w:ascii="Arial" w:hAnsi="Arial"/>
          <w:b/>
          <w:sz w:val="16"/>
          <w:szCs w:val="16"/>
        </w:rPr>
        <w:t>2.</w:t>
      </w:r>
      <w:r>
        <w:rPr>
          <w:rFonts w:ascii="Arial" w:hAnsi="Arial"/>
          <w:sz w:val="16"/>
          <w:szCs w:val="16"/>
        </w:rPr>
        <w:tab/>
        <w:t>Prior to terminating any Tenant’s tenancy or refusing to renew any Tenant’s</w:t>
      </w:r>
      <w:r>
        <w:rPr>
          <w:rFonts w:ascii="Arial" w:hAnsi="Arial"/>
          <w:b/>
          <w:sz w:val="16"/>
          <w:szCs w:val="16"/>
        </w:rPr>
        <w:t xml:space="preserve"> </w:t>
      </w:r>
      <w:r>
        <w:rPr>
          <w:rFonts w:ascii="Arial" w:hAnsi="Arial"/>
          <w:sz w:val="16"/>
          <w:szCs w:val="16"/>
        </w:rPr>
        <w:t>Lease, the Owner shall provide written notice to the Tenant, which written notice shall specify the grounds for termination or refusal to renew, whichever is applicable.  This written notice shall be provided to the Tenant at least 30</w:t>
      </w:r>
      <w:r>
        <w:rPr>
          <w:rFonts w:ascii="Arial" w:hAnsi="Arial"/>
          <w:b/>
          <w:sz w:val="16"/>
          <w:szCs w:val="16"/>
        </w:rPr>
        <w:t xml:space="preserve"> </w:t>
      </w:r>
      <w:r>
        <w:rPr>
          <w:rFonts w:ascii="Arial" w:hAnsi="Arial"/>
          <w:sz w:val="16"/>
          <w:szCs w:val="16"/>
        </w:rPr>
        <w:t>days in advance of the date of termination or the date the Tenant’s lease is to</w:t>
      </w:r>
      <w:r>
        <w:rPr>
          <w:rFonts w:ascii="Arial" w:hAnsi="Arial"/>
          <w:b/>
          <w:sz w:val="16"/>
          <w:szCs w:val="16"/>
        </w:rPr>
        <w:t xml:space="preserve"> </w:t>
      </w:r>
      <w:r>
        <w:rPr>
          <w:rFonts w:ascii="Arial" w:hAnsi="Arial"/>
          <w:sz w:val="16"/>
          <w:szCs w:val="16"/>
        </w:rPr>
        <w:t xml:space="preserve">terminate or not be renewed.  </w:t>
      </w:r>
    </w:p>
    <w:p>
      <w:pPr>
        <w:pStyle w:val="Normal"/>
        <w:jc w:val="both"/>
        <w:rPr>
          <w:rFonts w:ascii="Arial" w:hAnsi="Arial"/>
          <w:b/>
          <w:sz w:val="16"/>
          <w:szCs w:val="16"/>
          <w:u w:val="single"/>
        </w:rPr>
      </w:pPr>
      <w:r>
        <w:rPr>
          <w:rFonts w:ascii="Arial" w:hAnsi="Arial"/>
          <w:b/>
          <w:sz w:val="16"/>
          <w:szCs w:val="16"/>
          <w:u w:val="single"/>
        </w:rPr>
      </w:r>
    </w:p>
    <w:p>
      <w:pPr>
        <w:pStyle w:val="Normal"/>
        <w:jc w:val="both"/>
        <w:rPr>
          <w:rFonts w:ascii="Arial" w:hAnsi="Arial"/>
          <w:b/>
          <w:sz w:val="16"/>
          <w:szCs w:val="16"/>
          <w:u w:val="single"/>
        </w:rPr>
      </w:pPr>
      <w:r>
        <w:rPr>
          <w:rFonts w:ascii="Arial" w:hAnsi="Arial"/>
          <w:b/>
          <w:sz w:val="16"/>
          <w:szCs w:val="16"/>
          <w:u w:val="single"/>
        </w:rPr>
      </w:r>
    </w:p>
    <w:p>
      <w:pPr>
        <w:pStyle w:val="Normal"/>
        <w:jc w:val="both"/>
        <w:rPr>
          <w:rFonts w:ascii="Arial" w:hAnsi="Arial"/>
          <w:b/>
          <w:sz w:val="16"/>
          <w:szCs w:val="16"/>
          <w:u w:val="single"/>
        </w:rPr>
      </w:pPr>
      <w:r>
        <w:rPr>
          <w:rFonts w:ascii="Arial" w:hAnsi="Arial"/>
          <w:b/>
          <w:sz w:val="16"/>
          <w:szCs w:val="16"/>
          <w:u w:val="single"/>
        </w:rPr>
      </w:r>
    </w:p>
    <w:p>
      <w:pPr>
        <w:pStyle w:val="Normal"/>
        <w:ind w:left="-720" w:right="0" w:hanging="0"/>
        <w:jc w:val="center"/>
        <w:rPr>
          <w:rFonts w:ascii="Arial" w:hAnsi="Arial"/>
          <w:b/>
          <w:sz w:val="16"/>
          <w:szCs w:val="16"/>
          <w:u w:val="single"/>
        </w:rPr>
      </w:pPr>
      <w:r>
        <w:rPr>
          <w:rFonts w:ascii="Arial" w:hAnsi="Arial"/>
          <w:b/>
          <w:sz w:val="16"/>
          <w:szCs w:val="16"/>
          <w:u w:val="single"/>
        </w:rPr>
        <w:t>HOME Form Addendum to Lease (cont’d)</w:t>
      </w:r>
    </w:p>
    <w:p>
      <w:pPr>
        <w:pStyle w:val="Normal"/>
        <w:ind w:left="1080" w:right="0" w:hanging="0"/>
        <w:jc w:val="both"/>
        <w:rPr>
          <w:rFonts w:ascii="Arial" w:hAnsi="Arial"/>
          <w:b/>
          <w:sz w:val="16"/>
          <w:szCs w:val="16"/>
        </w:rPr>
      </w:pPr>
      <w:r>
        <w:rPr>
          <w:rFonts w:ascii="Arial" w:hAnsi="Arial"/>
          <w:b/>
          <w:sz w:val="16"/>
          <w:szCs w:val="16"/>
        </w:rPr>
      </w:r>
    </w:p>
    <w:p>
      <w:pPr>
        <w:pStyle w:val="Normal"/>
        <w:ind w:left="1080" w:right="0" w:hanging="0"/>
        <w:jc w:val="both"/>
        <w:rPr>
          <w:rFonts w:ascii="Arial" w:hAnsi="Arial"/>
          <w:b/>
          <w:sz w:val="16"/>
          <w:szCs w:val="16"/>
        </w:rPr>
      </w:pPr>
      <w:r>
        <w:rPr>
          <w:rFonts w:ascii="Arial" w:hAnsi="Arial"/>
          <w:b/>
          <w:sz w:val="16"/>
          <w:szCs w:val="16"/>
        </w:rPr>
      </w:r>
    </w:p>
    <w:p>
      <w:pPr>
        <w:pStyle w:val="Normal"/>
        <w:numPr>
          <w:ilvl w:val="2"/>
          <w:numId w:val="4"/>
        </w:numPr>
        <w:tabs>
          <w:tab w:val="left" w:pos="-720" w:leader="none"/>
        </w:tabs>
        <w:ind w:left="360" w:right="0" w:hanging="360"/>
        <w:jc w:val="both"/>
        <w:rPr>
          <w:rFonts w:ascii="Arial" w:hAnsi="Arial"/>
          <w:b/>
          <w:sz w:val="16"/>
          <w:szCs w:val="16"/>
          <w:u w:val="single"/>
        </w:rPr>
      </w:pPr>
      <w:r>
        <w:rPr>
          <w:rFonts w:ascii="Arial" w:hAnsi="Arial"/>
          <w:b/>
          <w:sz w:val="16"/>
          <w:szCs w:val="16"/>
        </w:rPr>
        <w:t xml:space="preserve">      </w:t>
      </w:r>
      <w:r>
        <w:rPr>
          <w:rFonts w:ascii="Arial" w:hAnsi="Arial"/>
          <w:b/>
          <w:sz w:val="16"/>
          <w:szCs w:val="16"/>
          <w:u w:val="single"/>
        </w:rPr>
        <w:t>Access for inspection:</w:t>
      </w:r>
    </w:p>
    <w:p>
      <w:pPr>
        <w:pStyle w:val="Normal"/>
        <w:numPr>
          <w:ilvl w:val="0"/>
          <w:numId w:val="2"/>
        </w:numPr>
        <w:jc w:val="both"/>
        <w:rPr>
          <w:rFonts w:ascii="Arial" w:hAnsi="Arial"/>
          <w:sz w:val="16"/>
          <w:szCs w:val="16"/>
        </w:rPr>
      </w:pPr>
      <w:r>
        <w:rPr>
          <w:rFonts w:ascii="Arial" w:hAnsi="Arial"/>
          <w:sz w:val="16"/>
          <w:szCs w:val="16"/>
        </w:rPr>
        <w:t>Notwithstanding anything to the contrary contained in this Lease, Tenant hereby agrees that, upon advance reasonable notice, Tenant shall allow Owner, HUD or DCA, or any of their representatives, access to the HOME-Assisted Unit for the purpose of inspecting said HOME-Assisted Unit to determine compliance with HOME Regulations.</w:t>
      </w:r>
    </w:p>
    <w:p>
      <w:pPr>
        <w:pStyle w:val="Normal"/>
        <w:jc w:val="both"/>
        <w:rPr>
          <w:rFonts w:ascii="Arial" w:hAnsi="Arial"/>
          <w:sz w:val="16"/>
          <w:szCs w:val="16"/>
        </w:rPr>
      </w:pPr>
      <w:r>
        <w:rPr>
          <w:rFonts w:ascii="Arial" w:hAnsi="Arial"/>
          <w:sz w:val="16"/>
          <w:szCs w:val="16"/>
        </w:rPr>
      </w:r>
    </w:p>
    <w:p>
      <w:pPr>
        <w:pStyle w:val="Normal"/>
        <w:numPr>
          <w:ilvl w:val="2"/>
          <w:numId w:val="4"/>
        </w:numPr>
        <w:ind w:left="360" w:right="0" w:hanging="360"/>
        <w:jc w:val="both"/>
        <w:rPr>
          <w:rFonts w:ascii="Arial" w:hAnsi="Arial"/>
          <w:b/>
          <w:sz w:val="16"/>
          <w:szCs w:val="16"/>
          <w:u w:val="single"/>
        </w:rPr>
      </w:pPr>
      <w:r>
        <w:rPr>
          <w:rFonts w:ascii="Arial" w:hAnsi="Arial"/>
          <w:b/>
          <w:sz w:val="16"/>
          <w:szCs w:val="16"/>
        </w:rPr>
        <w:t xml:space="preserve">       </w:t>
      </w:r>
      <w:r>
        <w:rPr>
          <w:rFonts w:ascii="Arial" w:hAnsi="Arial"/>
          <w:b/>
          <w:sz w:val="16"/>
          <w:szCs w:val="16"/>
          <w:u w:val="single"/>
        </w:rPr>
        <w:t>Lead Paint Notice:</w:t>
      </w:r>
    </w:p>
    <w:p>
      <w:pPr>
        <w:pStyle w:val="Normal"/>
        <w:jc w:val="both"/>
        <w:rPr>
          <w:rFonts w:ascii="Arial" w:hAnsi="Arial"/>
          <w:sz w:val="16"/>
          <w:szCs w:val="16"/>
        </w:rPr>
      </w:pPr>
      <w:r>
        <w:rPr>
          <w:rFonts w:ascii="Arial" w:hAnsi="Arial"/>
          <w:b/>
          <w:sz w:val="16"/>
          <w:szCs w:val="16"/>
        </w:rPr>
        <w:t xml:space="preserve"> </w:t>
      </w:r>
      <w:r>
        <w:rPr>
          <w:rFonts w:ascii="Arial" w:hAnsi="Arial"/>
          <w:b/>
          <w:sz w:val="16"/>
          <w:szCs w:val="16"/>
        </w:rPr>
        <w:t>1</w:t>
      </w:r>
      <w:r>
        <w:rPr>
          <w:rFonts w:ascii="Arial" w:hAnsi="Arial"/>
          <w:sz w:val="16"/>
          <w:szCs w:val="16"/>
        </w:rPr>
        <w:t xml:space="preserve">.  Notwithstanding anything to the contrary contained in this Lease, and where </w:t>
      </w:r>
    </w:p>
    <w:p>
      <w:pPr>
        <w:pStyle w:val="Normal"/>
        <w:ind w:left="360" w:right="0" w:hanging="0"/>
        <w:jc w:val="both"/>
        <w:rPr>
          <w:rFonts w:ascii="Arial" w:hAnsi="Arial"/>
          <w:sz w:val="16"/>
          <w:szCs w:val="16"/>
        </w:rPr>
      </w:pPr>
      <w:r>
        <w:rPr>
          <w:rFonts w:ascii="Arial" w:hAnsi="Arial"/>
          <w:sz w:val="16"/>
          <w:szCs w:val="16"/>
        </w:rPr>
        <w:t>Applicable, Tenant hereby acknowledges that Tenant has received a copy of the Notice.  Tenant further agrees to execute a copy of this Notice, which executed   Notice shall be retained by the Owner.</w:t>
      </w:r>
    </w:p>
    <w:p>
      <w:pPr>
        <w:pStyle w:val="Normal"/>
        <w:jc w:val="both"/>
        <w:rPr>
          <w:rFonts w:ascii="Arial" w:hAnsi="Arial"/>
          <w:sz w:val="16"/>
          <w:szCs w:val="16"/>
        </w:rPr>
      </w:pPr>
      <w:r>
        <w:rPr>
          <w:rFonts w:ascii="Arial" w:hAnsi="Arial"/>
          <w:sz w:val="16"/>
          <w:szCs w:val="16"/>
        </w:rPr>
      </w:r>
    </w:p>
    <w:p>
      <w:pPr>
        <w:pStyle w:val="Normal"/>
        <w:numPr>
          <w:ilvl w:val="2"/>
          <w:numId w:val="4"/>
        </w:numPr>
        <w:tabs>
          <w:tab w:val="left" w:pos="0" w:leader="none"/>
        </w:tabs>
        <w:ind w:left="360" w:right="0" w:hanging="360"/>
        <w:jc w:val="both"/>
        <w:rPr>
          <w:rFonts w:ascii="Arial" w:hAnsi="Arial"/>
          <w:b/>
          <w:sz w:val="16"/>
          <w:szCs w:val="16"/>
          <w:u w:val="single"/>
        </w:rPr>
      </w:pPr>
      <w:r>
        <w:rPr>
          <w:rFonts w:ascii="Arial" w:hAnsi="Arial"/>
          <w:b/>
          <w:sz w:val="16"/>
          <w:szCs w:val="16"/>
        </w:rPr>
        <w:t xml:space="preserve">      </w:t>
      </w:r>
      <w:r>
        <w:rPr>
          <w:rFonts w:ascii="Arial" w:hAnsi="Arial"/>
          <w:b/>
          <w:sz w:val="16"/>
          <w:szCs w:val="16"/>
          <w:u w:val="single"/>
        </w:rPr>
        <w:t>Disclosure of Income:</w:t>
      </w:r>
    </w:p>
    <w:p>
      <w:pPr>
        <w:pStyle w:val="Normal"/>
        <w:numPr>
          <w:ilvl w:val="0"/>
          <w:numId w:val="3"/>
        </w:numPr>
        <w:tabs>
          <w:tab w:val="left" w:pos="0" w:leader="none"/>
        </w:tabs>
        <w:jc w:val="both"/>
        <w:rPr>
          <w:rFonts w:ascii="Arial" w:hAnsi="Arial"/>
          <w:sz w:val="16"/>
          <w:szCs w:val="16"/>
        </w:rPr>
      </w:pPr>
      <w:r>
        <w:rPr>
          <w:rFonts w:ascii="Arial" w:hAnsi="Arial"/>
          <w:sz w:val="16"/>
          <w:szCs w:val="16"/>
        </w:rPr>
        <w:t xml:space="preserve">Tenant hereby acknowledges that the HOME-Assisted Unit is subject to certain rent and occupancy restrictions as the same are set forth in the HOME Regulations. Accordingly, Tenant hereby agrees, upon request and reasonable notice, to disclose by Owner, HUD or DCA, or any of their representatives, any and all information necessary or relevant in determining compliance with the HOME Program rent and occupancy restrictions. </w:t>
      </w:r>
    </w:p>
    <w:p>
      <w:pPr>
        <w:pStyle w:val="Normal"/>
        <w:ind w:left="1080" w:right="0" w:hanging="0"/>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b/>
          <w:sz w:val="16"/>
          <w:szCs w:val="16"/>
        </w:rPr>
        <w:t xml:space="preserve">IN WITNESS WHEREOF, </w:t>
      </w:r>
      <w:r>
        <w:rPr>
          <w:rFonts w:ascii="Arial" w:hAnsi="Arial"/>
          <w:sz w:val="16"/>
          <w:szCs w:val="16"/>
        </w:rPr>
        <w:t>the Tenant and the Owner have executed this Addendum to Lease as on the day and year first above written.</w:t>
      </w:r>
    </w:p>
    <w:p>
      <w:pPr>
        <w:pStyle w:val="Normal"/>
        <w:ind w:left="720" w:right="0" w:hanging="0"/>
        <w:jc w:val="both"/>
        <w:rPr>
          <w:rFonts w:ascii="Arial" w:hAnsi="Arial"/>
          <w:sz w:val="16"/>
          <w:szCs w:val="16"/>
        </w:rPr>
      </w:pPr>
      <w:r>
        <w:rPr>
          <w:rFonts w:ascii="Arial" w:hAnsi="Arial"/>
          <w:sz w:val="16"/>
          <w:szCs w:val="16"/>
        </w:rPr>
      </w:r>
    </w:p>
    <w:p>
      <w:pPr>
        <w:pStyle w:val="Normal"/>
        <w:tabs>
          <w:tab w:val="left" w:pos="2835" w:leader="none"/>
        </w:tabs>
        <w:ind w:left="1080" w:right="0" w:hanging="0"/>
        <w:jc w:val="both"/>
        <w:rPr>
          <w:rFonts w:ascii="Arial" w:hAnsi="Arial"/>
          <w:sz w:val="16"/>
          <w:szCs w:val="16"/>
        </w:rPr>
      </w:pPr>
      <w:r>
        <w:rPr>
          <w:rFonts w:ascii="Arial" w:hAnsi="Arial"/>
          <w:sz w:val="16"/>
          <w:szCs w:val="16"/>
        </w:rPr>
        <w:tab/>
      </w:r>
    </w:p>
    <w:p>
      <w:pPr>
        <w:pStyle w:val="Normal"/>
        <w:jc w:val="both"/>
        <w:rPr>
          <w:rFonts w:ascii="Arial" w:hAnsi="Arial"/>
          <w:b/>
          <w:sz w:val="16"/>
          <w:szCs w:val="16"/>
          <w:u w:val="single"/>
        </w:rPr>
      </w:pPr>
      <w:r>
        <w:rPr>
          <w:rFonts w:ascii="Arial" w:hAnsi="Arial"/>
          <w:sz w:val="16"/>
          <w:szCs w:val="16"/>
        </w:rPr>
        <w:tab/>
        <w:tab/>
      </w:r>
      <w:r>
        <w:rPr>
          <w:rFonts w:ascii="Arial" w:hAnsi="Arial"/>
          <w:b/>
          <w:sz w:val="16"/>
          <w:szCs w:val="16"/>
          <w:u w:val="single"/>
        </w:rPr>
        <w:t>TENANT</w:t>
      </w:r>
      <w:r>
        <w:rPr>
          <w:rFonts w:ascii="Arial" w:hAnsi="Arial"/>
          <w:b/>
          <w:sz w:val="16"/>
          <w:szCs w:val="16"/>
        </w:rPr>
        <w:tab/>
        <w:tab/>
        <w:tab/>
        <w:tab/>
        <w:t xml:space="preserve">         </w:t>
        <w:tab/>
        <w:tab/>
      </w:r>
      <w:r>
        <w:rPr>
          <w:rFonts w:ascii="Arial" w:hAnsi="Arial"/>
          <w:b/>
          <w:sz w:val="16"/>
          <w:szCs w:val="16"/>
          <w:u w:val="single"/>
        </w:rPr>
        <w:t>OWNER</w:t>
      </w:r>
    </w:p>
    <w:p>
      <w:pPr>
        <w:pStyle w:val="Normal"/>
        <w:jc w:val="both"/>
        <w:rPr>
          <w:rFonts w:ascii="Arial" w:hAnsi="Arial"/>
          <w:b/>
          <w:sz w:val="16"/>
          <w:szCs w:val="16"/>
        </w:rPr>
      </w:pPr>
      <w:r>
        <w:rPr>
          <w:rFonts w:ascii="Arial" w:hAnsi="Arial"/>
          <w:b/>
          <w:sz w:val="16"/>
          <w:szCs w:val="16"/>
        </w:rPr>
      </w:r>
    </w:p>
    <w:p>
      <w:pPr>
        <w:pStyle w:val="Normal"/>
        <w:jc w:val="both"/>
        <w:rPr>
          <w:rFonts w:ascii="Arial" w:hAnsi="Arial"/>
          <w:b/>
          <w:sz w:val="16"/>
          <w:szCs w:val="16"/>
        </w:rPr>
      </w:pPr>
      <w:r>
        <w:rPr>
          <w:rFonts w:ascii="Arial" w:hAnsi="Arial"/>
          <w:sz w:val="16"/>
          <w:szCs w:val="16"/>
        </w:rPr>
        <w:t>By:</w:t>
      </w:r>
      <w:r>
        <w:rPr>
          <w:rFonts w:ascii="Arial" w:hAnsi="Arial"/>
          <w:b/>
          <w:sz w:val="16"/>
          <w:szCs w:val="16"/>
        </w:rPr>
        <w:t xml:space="preserve"> _______________________________</w:t>
        <w:tab/>
        <w:tab/>
      </w:r>
      <w:r>
        <w:rPr>
          <w:rFonts w:ascii="Arial" w:hAnsi="Arial"/>
          <w:sz w:val="16"/>
          <w:szCs w:val="16"/>
        </w:rPr>
        <w:t>By:</w:t>
      </w:r>
      <w:r>
        <w:rPr>
          <w:rFonts w:ascii="Arial" w:hAnsi="Arial"/>
          <w:b/>
          <w:sz w:val="16"/>
          <w:szCs w:val="16"/>
        </w:rPr>
        <w:t xml:space="preserve"> _____________________________</w:t>
      </w:r>
    </w:p>
    <w:p>
      <w:pPr>
        <w:pStyle w:val="Normal"/>
        <w:ind w:left="720" w:right="0" w:firstLine="720"/>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Name: _____________________________</w:t>
        <w:tab/>
        <w:tab/>
        <w:t>Name: ___________________________</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ab/>
        <w:tab/>
        <w:tab/>
        <w:tab/>
        <w:tab/>
        <w:tab/>
        <w:tab/>
        <w:t>Attest: ___________________________</w:t>
      </w:r>
    </w:p>
    <w:p>
      <w:pPr>
        <w:pStyle w:val="Normal"/>
        <w:jc w:val="both"/>
        <w:rPr>
          <w:rFonts w:ascii="Arial" w:hAnsi="Arial"/>
          <w:sz w:val="16"/>
          <w:szCs w:val="16"/>
        </w:rPr>
      </w:pPr>
      <w:r>
        <w:rPr>
          <w:rFonts w:ascii="Arial" w:hAnsi="Arial"/>
          <w:sz w:val="16"/>
          <w:szCs w:val="16"/>
        </w:rPr>
        <w:tab/>
        <w:tab/>
        <w:tab/>
        <w:tab/>
        <w:tab/>
        <w:tab/>
        <w:tab/>
        <w:tab/>
      </w:r>
    </w:p>
    <w:p>
      <w:pPr>
        <w:pStyle w:val="Normal"/>
        <w:ind w:left="5040" w:right="0" w:hanging="0"/>
        <w:jc w:val="both"/>
        <w:rPr>
          <w:rFonts w:ascii="Arial" w:hAnsi="Arial"/>
          <w:sz w:val="16"/>
          <w:szCs w:val="16"/>
        </w:rPr>
      </w:pPr>
      <w:r>
        <w:rPr>
          <w:rFonts w:ascii="Arial" w:hAnsi="Arial"/>
          <w:sz w:val="16"/>
          <w:szCs w:val="16"/>
        </w:rPr>
        <w:t>Name:</w:t>
        <w:tab/>
        <w:t>___________________________</w:t>
      </w:r>
    </w:p>
    <w:p>
      <w:pPr>
        <w:pStyle w:val="Normal"/>
        <w:jc w:val="both"/>
        <w:rPr>
          <w:rFonts w:ascii="Arial" w:hAnsi="Arial"/>
          <w:b/>
          <w:sz w:val="16"/>
          <w:szCs w:val="16"/>
        </w:rPr>
      </w:pPr>
      <w:r>
        <w:rPr>
          <w:rFonts w:ascii="Arial" w:hAnsi="Arial"/>
          <w:sz w:val="16"/>
          <w:szCs w:val="16"/>
        </w:rPr>
        <w:tab/>
        <w:tab/>
        <w:tab/>
        <w:tab/>
        <w:tab/>
        <w:tab/>
        <w:tab/>
        <w:tab/>
        <w:tab/>
        <w:tab/>
        <w:tab/>
        <w:t xml:space="preserve">        </w:t>
      </w:r>
      <w:r>
        <w:rPr>
          <w:rFonts w:ascii="Arial" w:hAnsi="Arial"/>
          <w:b/>
          <w:sz w:val="16"/>
          <w:szCs w:val="16"/>
        </w:rPr>
        <w:t>(Seal)</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By: ________________________________</w:t>
        <w:tab/>
        <w:tab/>
        <w:t>By: ______________________________</w:t>
      </w:r>
    </w:p>
    <w:p>
      <w:pPr>
        <w:pStyle w:val="Normal"/>
        <w:jc w:val="both"/>
        <w:rPr>
          <w:rFonts w:ascii="Arial" w:hAnsi="Arial"/>
          <w:sz w:val="16"/>
          <w:szCs w:val="16"/>
        </w:rPr>
      </w:pPr>
      <w:r>
        <w:rPr>
          <w:rFonts w:ascii="Arial" w:hAnsi="Arial"/>
          <w:sz w:val="16"/>
          <w:szCs w:val="16"/>
        </w:rPr>
        <w:tab/>
        <w:tab/>
      </w:r>
    </w:p>
    <w:p>
      <w:pPr>
        <w:pStyle w:val="Normal"/>
        <w:jc w:val="both"/>
        <w:rPr>
          <w:rFonts w:ascii="Arial" w:hAnsi="Arial"/>
          <w:sz w:val="16"/>
          <w:szCs w:val="16"/>
        </w:rPr>
      </w:pPr>
      <w:r>
        <w:rPr>
          <w:rFonts w:ascii="Arial" w:hAnsi="Arial"/>
          <w:sz w:val="16"/>
          <w:szCs w:val="16"/>
        </w:rPr>
        <w:t>Name: _____________________________</w:t>
        <w:tab/>
        <w:tab/>
        <w:t>Name: ____________________________</w:t>
      </w:r>
    </w:p>
    <w:p>
      <w:pPr>
        <w:pStyle w:val="Normal"/>
        <w:jc w:val="both"/>
        <w:rPr>
          <w:rFonts w:ascii="Arial" w:hAnsi="Arial"/>
          <w:b/>
          <w:sz w:val="16"/>
          <w:szCs w:val="16"/>
          <w:u w:val="single"/>
        </w:rPr>
      </w:pPr>
      <w:r>
        <w:rPr>
          <w:rFonts w:ascii="Arial" w:hAnsi="Arial"/>
          <w:b/>
          <w:sz w:val="16"/>
          <w:szCs w:val="16"/>
          <w:u w:val="single"/>
        </w:rPr>
      </w:r>
    </w:p>
    <w:p>
      <w:pPr>
        <w:pStyle w:val="Normal"/>
        <w:jc w:val="both"/>
        <w:rPr>
          <w:rFonts w:ascii="Arial" w:hAnsi="Arial"/>
          <w:sz w:val="16"/>
          <w:szCs w:val="16"/>
        </w:rPr>
      </w:pPr>
      <w:r>
        <w:rPr>
          <w:rFonts w:ascii="Arial" w:hAnsi="Arial"/>
          <w:sz w:val="16"/>
          <w:szCs w:val="16"/>
        </w:rPr>
        <w:tab/>
        <w:tab/>
        <w:tab/>
        <w:tab/>
        <w:tab/>
        <w:tab/>
        <w:tab/>
        <w:t>Attest: ____________________________</w:t>
      </w:r>
    </w:p>
    <w:p>
      <w:pPr>
        <w:pStyle w:val="Normal"/>
        <w:jc w:val="both"/>
        <w:rPr>
          <w:rFonts w:ascii="Arial" w:hAnsi="Arial"/>
          <w:sz w:val="16"/>
          <w:szCs w:val="16"/>
        </w:rPr>
      </w:pPr>
      <w:r>
        <w:rPr>
          <w:rFonts w:ascii="Arial" w:hAnsi="Arial"/>
          <w:sz w:val="16"/>
          <w:szCs w:val="16"/>
        </w:rPr>
        <w:tab/>
        <w:tab/>
        <w:tab/>
        <w:tab/>
        <w:tab/>
        <w:tab/>
        <w:tab/>
        <w:tab/>
      </w:r>
    </w:p>
    <w:p>
      <w:pPr>
        <w:pStyle w:val="Normal"/>
        <w:ind w:left="5040" w:right="0" w:hanging="0"/>
        <w:jc w:val="both"/>
        <w:rPr>
          <w:rFonts w:ascii="Arial" w:hAnsi="Arial"/>
          <w:sz w:val="16"/>
          <w:szCs w:val="16"/>
        </w:rPr>
      </w:pPr>
      <w:r>
        <w:rPr>
          <w:rFonts w:ascii="Arial" w:hAnsi="Arial"/>
          <w:sz w:val="16"/>
          <w:szCs w:val="16"/>
        </w:rPr>
        <w:t>Name: ____________________________</w:t>
      </w:r>
    </w:p>
    <w:p>
      <w:pPr>
        <w:pStyle w:val="Normal"/>
        <w:jc w:val="both"/>
        <w:rPr>
          <w:rFonts w:ascii="Arial" w:hAnsi="Arial"/>
          <w:b/>
          <w:sz w:val="16"/>
          <w:szCs w:val="16"/>
        </w:rPr>
      </w:pPr>
      <w:r>
        <w:rPr>
          <w:rFonts w:ascii="Arial" w:hAnsi="Arial"/>
          <w:sz w:val="16"/>
          <w:szCs w:val="16"/>
        </w:rPr>
        <w:tab/>
        <w:tab/>
        <w:tab/>
        <w:tab/>
        <w:tab/>
        <w:tab/>
        <w:tab/>
        <w:tab/>
        <w:tab/>
        <w:tab/>
        <w:tab/>
        <w:t xml:space="preserve">         </w:t>
      </w:r>
      <w:r>
        <w:rPr>
          <w:rFonts w:ascii="Arial" w:hAnsi="Arial"/>
          <w:b/>
          <w:sz w:val="16"/>
          <w:szCs w:val="16"/>
        </w:rPr>
        <w:t>(Seal)</w:t>
      </w:r>
    </w:p>
    <w:sectPr>
      <w:headerReference w:type="default" r:id="rId2"/>
      <w:footerReference w:type="default" r:id="rId3"/>
      <w:type w:val="nextPage"/>
      <w:pgSz w:w="12240" w:h="15840"/>
      <w:pgMar w:left="1699" w:right="3686" w:header="720" w:top="777" w:footer="720" w:bottom="777"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t xml:space="preserve">Page </w:t>
    </w:r>
    <w:r>
      <w:rPr/>
      <w:fldChar w:fldCharType="begin"/>
    </w:r>
    <w:r>
      <w:instrText> PAGE </w:instrText>
    </w:r>
    <w:r>
      <w:fldChar w:fldCharType="separate"/>
    </w:r>
    <w:r>
      <w:t>3</w:t>
    </w:r>
    <w:r>
      <w:fldChar w:fldCharType="end"/>
    </w:r>
    <w:r>
      <w:rPr/>
      <w:t xml:space="preserve"> of </w:t>
    </w:r>
    <w:r>
      <w:rPr/>
      <w:fldChar w:fldCharType="begin"/>
    </w:r>
    <w:r>
      <w:instrText> NUMPAGES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3"/>
      <w:numFmt w:val="upperLetter"/>
      <w:lvlText w:val="%3."/>
      <w:lvlJc w:val="left"/>
      <w:pPr>
        <w:ind w:left="360" w:hanging="36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jc w:val="left"/>
    </w:pPr>
    <w:rPr>
      <w:rFonts w:ascii="Times New Roman" w:hAnsi="Times New Roman" w:eastAsia="Times New Roman" w:cs="Times New Roman"/>
      <w:color w:val="00000A"/>
      <w:sz w:val="24"/>
      <w:szCs w:val="24"/>
      <w:lang w:val="en-US" w:eastAsia="zh-CN" w:bidi="ar-SA"/>
    </w:rPr>
  </w:style>
  <w:style w:type="character" w:styleId="WW8Num1z0">
    <w:name w:val="WW8Num1z0"/>
    <w:rPr>
      <w:b/>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b/>
    </w:rPr>
  </w:style>
  <w:style w:type="character" w:styleId="WW8Num2z1">
    <w:name w:val="WW8Num2z1"/>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b/>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WW8Num4z0">
    <w:name w:val="WW8Num4z0"/>
    <w:rPr/>
  </w:style>
  <w:style w:type="character" w:styleId="WW8Num4z1">
    <w:name w:val="WW8Num4z1"/>
    <w:rPr/>
  </w:style>
  <w:style w:type="character" w:styleId="WW8Num4z2">
    <w:name w:val="WW8Num4z2"/>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WW8Num5z0">
    <w:name w:val="WW8Num5z0"/>
    <w:rPr>
      <w:b/>
    </w:rPr>
  </w:style>
  <w:style w:type="character" w:styleId="WW8Num5z1">
    <w:name w:val="WW8Num5z1"/>
    <w:rPr/>
  </w:style>
  <w:style w:type="character" w:styleId="WW8Num5z2">
    <w:name w:val="WW8Num5z2"/>
    <w:rPr/>
  </w:style>
  <w:style w:type="character" w:styleId="WW8Num5z3">
    <w:name w:val="WW8Num5z3"/>
    <w:rPr/>
  </w:style>
  <w:style w:type="character" w:styleId="WW8Num5z4">
    <w:name w:val="WW8Num5z4"/>
    <w:rPr/>
  </w:style>
  <w:style w:type="character" w:styleId="WW8Num5z5">
    <w:name w:val="WW8Num5z5"/>
    <w:rPr/>
  </w:style>
  <w:style w:type="character" w:styleId="WW8Num5z6">
    <w:name w:val="WW8Num5z6"/>
    <w:rPr/>
  </w:style>
  <w:style w:type="character" w:styleId="WW8Num5z7">
    <w:name w:val="WW8Num5z7"/>
    <w:rPr/>
  </w:style>
  <w:style w:type="character" w:styleId="WW8Num5z8">
    <w:name w:val="WW8Num5z8"/>
    <w:rPr/>
  </w:style>
  <w:style w:type="character" w:styleId="WW8Num6z0">
    <w:name w:val="WW8Num6z0"/>
    <w:rPr>
      <w:b/>
      <w:u w:val="single"/>
    </w:rPr>
  </w:style>
  <w:style w:type="character" w:styleId="WW8Num6z1">
    <w:name w:val="WW8Num6z1"/>
    <w:rPr/>
  </w:style>
  <w:style w:type="character" w:styleId="WW8Num6z2">
    <w:name w:val="WW8Num6z2"/>
    <w:rPr/>
  </w:style>
  <w:style w:type="character" w:styleId="WW8Num6z3">
    <w:name w:val="WW8Num6z3"/>
    <w:rPr/>
  </w:style>
  <w:style w:type="character" w:styleId="WW8Num6z4">
    <w:name w:val="WW8Num6z4"/>
    <w:rPr/>
  </w:style>
  <w:style w:type="character" w:styleId="WW8Num6z5">
    <w:name w:val="WW8Num6z5"/>
    <w:rPr/>
  </w:style>
  <w:style w:type="character" w:styleId="WW8Num6z6">
    <w:name w:val="WW8Num6z6"/>
    <w:rPr/>
  </w:style>
  <w:style w:type="character" w:styleId="WW8Num6z7">
    <w:name w:val="WW8Num6z7"/>
    <w:rPr/>
  </w:style>
  <w:style w:type="character" w:styleId="WW8Num6z8">
    <w:name w:val="WW8Num6z8"/>
    <w:rPr/>
  </w:style>
  <w:style w:type="character" w:styleId="WW8Num7z0">
    <w:name w:val="WW8Num7z0"/>
    <w:rPr>
      <w:b/>
    </w:rPr>
  </w:style>
  <w:style w:type="character" w:styleId="WW8Num7z1">
    <w:name w:val="WW8Num7z1"/>
    <w:rPr/>
  </w:style>
  <w:style w:type="character" w:styleId="WW8Num7z2">
    <w:name w:val="WW8Num7z2"/>
    <w:rPr/>
  </w:style>
  <w:style w:type="character" w:styleId="WW8Num7z3">
    <w:name w:val="WW8Num7z3"/>
    <w:rPr/>
  </w:style>
  <w:style w:type="character" w:styleId="WW8Num7z4">
    <w:name w:val="WW8Num7z4"/>
    <w:rPr/>
  </w:style>
  <w:style w:type="character" w:styleId="WW8Num7z5">
    <w:name w:val="WW8Num7z5"/>
    <w:rPr/>
  </w:style>
  <w:style w:type="character" w:styleId="WW8Num7z6">
    <w:name w:val="WW8Num7z6"/>
    <w:rPr/>
  </w:style>
  <w:style w:type="character" w:styleId="WW8Num7z7">
    <w:name w:val="WW8Num7z7"/>
    <w:rPr/>
  </w:style>
  <w:style w:type="character" w:styleId="WW8Num7z8">
    <w:name w:val="WW8Num7z8"/>
    <w:rPr/>
  </w:style>
  <w:style w:type="character" w:styleId="WW8Num8z0">
    <w:name w:val="WW8Num8z0"/>
    <w:rPr>
      <w:b/>
    </w:rPr>
  </w:style>
  <w:style w:type="character" w:styleId="WW8Num8z1">
    <w:name w:val="WW8Num8z1"/>
    <w:rPr/>
  </w:style>
  <w:style w:type="character" w:styleId="WW8Num8z2">
    <w:name w:val="WW8Num8z2"/>
    <w:rPr/>
  </w:style>
  <w:style w:type="character" w:styleId="WW8Num8z3">
    <w:name w:val="WW8Num8z3"/>
    <w:rPr/>
  </w:style>
  <w:style w:type="character" w:styleId="WW8Num8z4">
    <w:name w:val="WW8Num8z4"/>
    <w:rPr/>
  </w:style>
  <w:style w:type="character" w:styleId="WW8Num8z5">
    <w:name w:val="WW8Num8z5"/>
    <w:rPr/>
  </w:style>
  <w:style w:type="character" w:styleId="WW8Num8z6">
    <w:name w:val="WW8Num8z6"/>
    <w:rPr/>
  </w:style>
  <w:style w:type="character" w:styleId="WW8Num8z7">
    <w:name w:val="WW8Num8z7"/>
    <w:rPr/>
  </w:style>
  <w:style w:type="character" w:styleId="WW8Num8z8">
    <w:name w:val="WW8Num8z8"/>
    <w:rPr/>
  </w:style>
  <w:style w:type="character" w:styleId="WW8Num9z0">
    <w:name w:val="WW8Num9z0"/>
    <w:rPr>
      <w:b/>
    </w:rPr>
  </w:style>
  <w:style w:type="character" w:styleId="WW8Num9z1">
    <w:name w:val="WW8Num9z1"/>
    <w:rPr/>
  </w:style>
  <w:style w:type="character" w:styleId="WW8Num9z2">
    <w:name w:val="WW8Num9z2"/>
    <w:rPr/>
  </w:style>
  <w:style w:type="character" w:styleId="WW8Num9z3">
    <w:name w:val="WW8Num9z3"/>
    <w:rPr/>
  </w:style>
  <w:style w:type="character" w:styleId="WW8Num9z4">
    <w:name w:val="WW8Num9z4"/>
    <w:rPr/>
  </w:style>
  <w:style w:type="character" w:styleId="WW8Num9z5">
    <w:name w:val="WW8Num9z5"/>
    <w:rPr/>
  </w:style>
  <w:style w:type="character" w:styleId="WW8Num9z6">
    <w:name w:val="WW8Num9z6"/>
    <w:rPr/>
  </w:style>
  <w:style w:type="character" w:styleId="WW8Num9z7">
    <w:name w:val="WW8Num9z7"/>
    <w:rPr/>
  </w:style>
  <w:style w:type="character" w:styleId="WW8Num9z8">
    <w:name w:val="WW8Num9z8"/>
    <w:rPr/>
  </w:style>
  <w:style w:type="character" w:styleId="WW8Num10z0">
    <w:name w:val="WW8Num10z0"/>
    <w:rPr>
      <w:b/>
    </w:rPr>
  </w:style>
  <w:style w:type="character" w:styleId="WW8Num10z1">
    <w:name w:val="WW8Num10z1"/>
    <w:rPr/>
  </w:style>
  <w:style w:type="character" w:styleId="WW8Num10z2">
    <w:name w:val="WW8Num10z2"/>
    <w:rPr/>
  </w:style>
  <w:style w:type="character" w:styleId="WW8Num10z3">
    <w:name w:val="WW8Num10z3"/>
    <w:rPr/>
  </w:style>
  <w:style w:type="character" w:styleId="WW8Num10z4">
    <w:name w:val="WW8Num10z4"/>
    <w:rPr/>
  </w:style>
  <w:style w:type="character" w:styleId="WW8Num10z5">
    <w:name w:val="WW8Num10z5"/>
    <w:rPr/>
  </w:style>
  <w:style w:type="character" w:styleId="WW8Num10z6">
    <w:name w:val="WW8Num10z6"/>
    <w:rPr/>
  </w:style>
  <w:style w:type="character" w:styleId="WW8Num10z7">
    <w:name w:val="WW8Num10z7"/>
    <w:rPr/>
  </w:style>
  <w:style w:type="character" w:styleId="WW8Num10z8">
    <w:name w:val="WW8Num10z8"/>
    <w:rPr/>
  </w:style>
  <w:style w:type="character" w:styleId="WW8Num11z0">
    <w:name w:val="WW8Num11z0"/>
    <w:rPr>
      <w:b/>
    </w:rPr>
  </w:style>
  <w:style w:type="character" w:styleId="WW8Num11z2">
    <w:name w:val="WW8Num11z2"/>
    <w:rPr/>
  </w:style>
  <w:style w:type="character" w:styleId="WW8Num11z3">
    <w:name w:val="WW8Num11z3"/>
    <w:rPr/>
  </w:style>
  <w:style w:type="character" w:styleId="WW8Num11z4">
    <w:name w:val="WW8Num11z4"/>
    <w:rPr/>
  </w:style>
  <w:style w:type="character" w:styleId="WW8Num11z5">
    <w:name w:val="WW8Num11z5"/>
    <w:rPr/>
  </w:style>
  <w:style w:type="character" w:styleId="WW8Num11z6">
    <w:name w:val="WW8Num11z6"/>
    <w:rPr/>
  </w:style>
  <w:style w:type="character" w:styleId="WW8Num11z7">
    <w:name w:val="WW8Num11z7"/>
    <w:rPr/>
  </w:style>
  <w:style w:type="character" w:styleId="WW8Num11z8">
    <w:name w:val="WW8Num11z8"/>
    <w:rPr/>
  </w:style>
  <w:style w:type="character" w:styleId="WW8Num12z0">
    <w:name w:val="WW8Num12z0"/>
    <w:rPr>
      <w:b/>
    </w:rPr>
  </w:style>
  <w:style w:type="character" w:styleId="WW8Num12z1">
    <w:name w:val="WW8Num12z1"/>
    <w:rPr/>
  </w:style>
  <w:style w:type="character" w:styleId="WW8Num12z2">
    <w:name w:val="WW8Num12z2"/>
    <w:rPr/>
  </w:style>
  <w:style w:type="character" w:styleId="WW8Num12z3">
    <w:name w:val="WW8Num12z3"/>
    <w:rPr/>
  </w:style>
  <w:style w:type="character" w:styleId="WW8Num12z4">
    <w:name w:val="WW8Num12z4"/>
    <w:rPr/>
  </w:style>
  <w:style w:type="character" w:styleId="WW8Num12z5">
    <w:name w:val="WW8Num12z5"/>
    <w:rPr/>
  </w:style>
  <w:style w:type="character" w:styleId="WW8Num12z6">
    <w:name w:val="WW8Num12z6"/>
    <w:rPr/>
  </w:style>
  <w:style w:type="character" w:styleId="WW8Num12z7">
    <w:name w:val="WW8Num12z7"/>
    <w:rPr/>
  </w:style>
  <w:style w:type="character" w:styleId="WW8Num12z8">
    <w:name w:val="WW8Num12z8"/>
    <w:rPr/>
  </w:style>
  <w:style w:type="character" w:styleId="WW8Num13z0">
    <w:name w:val="WW8Num13z0"/>
    <w:rPr>
      <w:b/>
    </w:rPr>
  </w:style>
  <w:style w:type="character" w:styleId="WW8Num13z1">
    <w:name w:val="WW8Num13z1"/>
    <w:rPr/>
  </w:style>
  <w:style w:type="character" w:styleId="WW8Num13z3">
    <w:name w:val="WW8Num13z3"/>
    <w:rPr/>
  </w:style>
  <w:style w:type="character" w:styleId="WW8Num13z4">
    <w:name w:val="WW8Num13z4"/>
    <w:rPr/>
  </w:style>
  <w:style w:type="character" w:styleId="WW8Num13z5">
    <w:name w:val="WW8Num13z5"/>
    <w:rPr/>
  </w:style>
  <w:style w:type="character" w:styleId="WW8Num13z6">
    <w:name w:val="WW8Num13z6"/>
    <w:rPr/>
  </w:style>
  <w:style w:type="character" w:styleId="WW8Num13z7">
    <w:name w:val="WW8Num13z7"/>
    <w:rPr/>
  </w:style>
  <w:style w:type="character" w:styleId="WW8Num13z8">
    <w:name w:val="WW8Num13z8"/>
    <w:rPr/>
  </w:style>
  <w:style w:type="character" w:styleId="DefaultParagraphFont">
    <w:name w:val="Default Paragraph Font"/>
    <w:rPr/>
  </w:style>
  <w:style w:type="character" w:styleId="ListLabel1">
    <w:name w:val="ListLabel 1"/>
    <w:rPr>
      <w:b/>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footer1.xml" Type="http://schemas.openxmlformats.org/officeDocument/2006/relationships/foot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