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67AF3" w14:textId="77777777" w:rsidR="00DC1A9C" w:rsidRPr="00DC1A9C" w:rsidRDefault="00DC1A9C" w:rsidP="00DC1A9C">
      <w:pPr>
        <w:spacing w:after="0" w:line="240" w:lineRule="auto"/>
        <w:jc w:val="both"/>
        <w:rPr>
          <w:rFonts w:ascii="Times New Roman" w:eastAsia="Times New Roman" w:hAnsi="Times New Roman" w:cs="Times New Roman"/>
          <w:b/>
          <w:bCs/>
          <w:sz w:val="24"/>
          <w:szCs w:val="24"/>
        </w:rPr>
      </w:pPr>
    </w:p>
    <w:p w14:paraId="4E479F42" w14:textId="77777777" w:rsidR="00DC1A9C" w:rsidRPr="00DC1A9C" w:rsidRDefault="00DC1A9C" w:rsidP="00DC1A9C">
      <w:pPr>
        <w:spacing w:after="0" w:line="240" w:lineRule="auto"/>
        <w:jc w:val="both"/>
        <w:rPr>
          <w:rFonts w:ascii="Times New Roman" w:eastAsia="Times New Roman" w:hAnsi="Times New Roman" w:cs="Times New Roman"/>
          <w:b/>
          <w:bCs/>
          <w:sz w:val="24"/>
          <w:szCs w:val="24"/>
        </w:rPr>
      </w:pPr>
      <w:r w:rsidRPr="00DC1A9C">
        <w:rPr>
          <w:rFonts w:ascii="Times New Roman" w:eastAsia="Times New Roman" w:hAnsi="Times New Roman" w:cs="Times New Roman"/>
          <w:b/>
          <w:bCs/>
          <w:sz w:val="24"/>
          <w:szCs w:val="24"/>
        </w:rPr>
        <w:t xml:space="preserve">Lease Addendum </w:t>
      </w:r>
    </w:p>
    <w:p w14:paraId="2CB57ECB" w14:textId="77777777" w:rsidR="00DC1A9C" w:rsidRPr="00DC1A9C" w:rsidRDefault="00DC1A9C" w:rsidP="00DC1A9C">
      <w:pPr>
        <w:spacing w:after="0" w:line="240" w:lineRule="auto"/>
        <w:jc w:val="both"/>
        <w:rPr>
          <w:rFonts w:ascii="Times New Roman" w:eastAsia="Times New Roman" w:hAnsi="Times New Roman" w:cs="Times New Roman"/>
          <w:b/>
          <w:bCs/>
          <w:szCs w:val="24"/>
        </w:rPr>
      </w:pPr>
      <w:r w:rsidRPr="00DC1A9C">
        <w:rPr>
          <w:rFonts w:ascii="Times New Roman" w:eastAsia="Times New Roman" w:hAnsi="Times New Roman" w:cs="Times New Roman"/>
          <w:b/>
          <w:bCs/>
          <w:szCs w:val="24"/>
        </w:rPr>
        <w:t>[Must attach to the Tenant’s lease]</w:t>
      </w:r>
    </w:p>
    <w:p w14:paraId="49CE0717" w14:textId="77777777" w:rsidR="00DC1A9C" w:rsidRPr="00DC1A9C" w:rsidRDefault="00DC1A9C" w:rsidP="00DC1A9C">
      <w:pPr>
        <w:spacing w:after="0" w:line="240" w:lineRule="auto"/>
        <w:jc w:val="both"/>
        <w:rPr>
          <w:rFonts w:ascii="Times New Roman" w:eastAsia="Times New Roman" w:hAnsi="Times New Roman" w:cs="Times New Roman"/>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060"/>
        <w:gridCol w:w="3456"/>
      </w:tblGrid>
      <w:tr w:rsidR="00DC1A9C" w:rsidRPr="00DC1A9C" w14:paraId="424297CE" w14:textId="77777777" w:rsidTr="008821F3">
        <w:tc>
          <w:tcPr>
            <w:tcW w:w="3240" w:type="dxa"/>
          </w:tcPr>
          <w:p w14:paraId="7FF2D2EC" w14:textId="77777777" w:rsidR="00DC1A9C" w:rsidRPr="00DC1A9C" w:rsidRDefault="00DC1A9C" w:rsidP="00DC1A9C">
            <w:pPr>
              <w:spacing w:after="0" w:line="240" w:lineRule="auto"/>
              <w:jc w:val="both"/>
              <w:rPr>
                <w:rFonts w:ascii="Times New Roman" w:eastAsia="Times New Roman" w:hAnsi="Times New Roman" w:cs="Times New Roman"/>
                <w:b/>
                <w:bCs/>
                <w:szCs w:val="24"/>
              </w:rPr>
            </w:pPr>
            <w:r w:rsidRPr="00DC1A9C">
              <w:rPr>
                <w:rFonts w:ascii="Times New Roman" w:eastAsia="Times New Roman" w:hAnsi="Times New Roman" w:cs="Times New Roman"/>
                <w:b/>
                <w:bCs/>
                <w:szCs w:val="24"/>
              </w:rPr>
              <w:t>Tenant:</w:t>
            </w:r>
          </w:p>
          <w:p w14:paraId="21929236" w14:textId="77777777" w:rsidR="00DC1A9C" w:rsidRPr="00DC1A9C" w:rsidRDefault="00DC1A9C" w:rsidP="00DC1A9C">
            <w:pPr>
              <w:spacing w:after="0" w:line="240" w:lineRule="auto"/>
              <w:jc w:val="both"/>
              <w:rPr>
                <w:rFonts w:ascii="Times New Roman" w:eastAsia="Times New Roman" w:hAnsi="Times New Roman" w:cs="Times New Roman"/>
                <w:b/>
                <w:bCs/>
                <w:szCs w:val="24"/>
              </w:rPr>
            </w:pPr>
          </w:p>
          <w:p w14:paraId="0EFFD971" w14:textId="77777777" w:rsidR="00DC1A9C" w:rsidRPr="00DC1A9C" w:rsidRDefault="00DC1A9C" w:rsidP="00DC1A9C">
            <w:pPr>
              <w:spacing w:after="0" w:line="240" w:lineRule="auto"/>
              <w:jc w:val="both"/>
              <w:rPr>
                <w:rFonts w:ascii="Times New Roman" w:eastAsia="Times New Roman" w:hAnsi="Times New Roman" w:cs="Times New Roman"/>
                <w:b/>
                <w:bCs/>
                <w:szCs w:val="24"/>
                <w:u w:val="single"/>
              </w:rPr>
            </w:pPr>
            <w:r w:rsidRPr="00DC1A9C">
              <w:rPr>
                <w:rFonts w:ascii="Times New Roman" w:eastAsia="Times New Roman" w:hAnsi="Times New Roman" w:cs="Times New Roman"/>
                <w:b/>
                <w:bCs/>
                <w:szCs w:val="24"/>
                <w:u w:val="single"/>
              </w:rPr>
              <w:fldChar w:fldCharType="begin">
                <w:ffData>
                  <w:name w:val="Text1"/>
                  <w:enabled/>
                  <w:calcOnExit w:val="0"/>
                  <w:textInput/>
                </w:ffData>
              </w:fldChar>
            </w:r>
            <w:bookmarkStart w:id="0" w:name="Text1"/>
            <w:r w:rsidRPr="00DC1A9C">
              <w:rPr>
                <w:rFonts w:ascii="Times New Roman" w:eastAsia="Times New Roman" w:hAnsi="Times New Roman" w:cs="Times New Roman"/>
                <w:b/>
                <w:bCs/>
                <w:szCs w:val="24"/>
                <w:u w:val="single"/>
              </w:rPr>
              <w:instrText xml:space="preserve"> FORMTEXT </w:instrText>
            </w:r>
            <w:r w:rsidRPr="00DC1A9C">
              <w:rPr>
                <w:rFonts w:ascii="Times New Roman" w:eastAsia="Times New Roman" w:hAnsi="Times New Roman" w:cs="Times New Roman"/>
                <w:b/>
                <w:bCs/>
                <w:szCs w:val="24"/>
                <w:u w:val="single"/>
              </w:rPr>
            </w:r>
            <w:r w:rsidRPr="00DC1A9C">
              <w:rPr>
                <w:rFonts w:ascii="Times New Roman" w:eastAsia="Times New Roman" w:hAnsi="Times New Roman" w:cs="Times New Roman"/>
                <w:b/>
                <w:bCs/>
                <w:szCs w:val="24"/>
                <w:u w:val="single"/>
              </w:rPr>
              <w:fldChar w:fldCharType="separate"/>
            </w:r>
            <w:r w:rsidRPr="00DC1A9C">
              <w:rPr>
                <w:rFonts w:ascii="Times New Roman" w:eastAsia="Times New Roman" w:hAnsi="Times New Roman" w:cs="Times New Roman"/>
                <w:b/>
                <w:bCs/>
                <w:noProof/>
                <w:szCs w:val="24"/>
                <w:u w:val="single"/>
              </w:rPr>
              <w:t> </w:t>
            </w:r>
            <w:r w:rsidRPr="00DC1A9C">
              <w:rPr>
                <w:rFonts w:ascii="Times New Roman" w:eastAsia="Times New Roman" w:hAnsi="Times New Roman" w:cs="Times New Roman"/>
                <w:b/>
                <w:bCs/>
                <w:noProof/>
                <w:szCs w:val="24"/>
                <w:u w:val="single"/>
              </w:rPr>
              <w:t> </w:t>
            </w:r>
            <w:r w:rsidRPr="00DC1A9C">
              <w:rPr>
                <w:rFonts w:ascii="Times New Roman" w:eastAsia="Times New Roman" w:hAnsi="Times New Roman" w:cs="Times New Roman"/>
                <w:b/>
                <w:bCs/>
                <w:noProof/>
                <w:szCs w:val="24"/>
                <w:u w:val="single"/>
              </w:rPr>
              <w:t> </w:t>
            </w:r>
            <w:r w:rsidRPr="00DC1A9C">
              <w:rPr>
                <w:rFonts w:ascii="Times New Roman" w:eastAsia="Times New Roman" w:hAnsi="Times New Roman" w:cs="Times New Roman"/>
                <w:b/>
                <w:bCs/>
                <w:noProof/>
                <w:szCs w:val="24"/>
                <w:u w:val="single"/>
              </w:rPr>
              <w:t> </w:t>
            </w:r>
            <w:r w:rsidRPr="00DC1A9C">
              <w:rPr>
                <w:rFonts w:ascii="Times New Roman" w:eastAsia="Times New Roman" w:hAnsi="Times New Roman" w:cs="Times New Roman"/>
                <w:b/>
                <w:bCs/>
                <w:noProof/>
                <w:szCs w:val="24"/>
                <w:u w:val="single"/>
              </w:rPr>
              <w:t> </w:t>
            </w:r>
            <w:r w:rsidRPr="00DC1A9C">
              <w:rPr>
                <w:rFonts w:ascii="Times New Roman" w:eastAsia="Times New Roman" w:hAnsi="Times New Roman" w:cs="Times New Roman"/>
                <w:b/>
                <w:bCs/>
                <w:szCs w:val="24"/>
                <w:u w:val="single"/>
              </w:rPr>
              <w:fldChar w:fldCharType="end"/>
            </w:r>
            <w:bookmarkEnd w:id="0"/>
          </w:p>
          <w:p w14:paraId="084583E5" w14:textId="77777777" w:rsidR="00DC1A9C" w:rsidRPr="00DC1A9C" w:rsidRDefault="00DC1A9C" w:rsidP="00DC1A9C">
            <w:pPr>
              <w:spacing w:after="0" w:line="240" w:lineRule="auto"/>
              <w:jc w:val="both"/>
              <w:rPr>
                <w:rFonts w:ascii="Times New Roman" w:eastAsia="Times New Roman" w:hAnsi="Times New Roman" w:cs="Times New Roman"/>
                <w:b/>
                <w:bCs/>
                <w:szCs w:val="24"/>
              </w:rPr>
            </w:pPr>
          </w:p>
          <w:p w14:paraId="6DE19260"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b/>
                <w:bCs/>
                <w:szCs w:val="24"/>
              </w:rPr>
              <w:t>“Tenant”</w:t>
            </w:r>
          </w:p>
        </w:tc>
        <w:tc>
          <w:tcPr>
            <w:tcW w:w="3060" w:type="dxa"/>
          </w:tcPr>
          <w:p w14:paraId="01B950D5" w14:textId="77777777" w:rsidR="00DC1A9C" w:rsidRPr="00DC1A9C" w:rsidRDefault="00DC1A9C" w:rsidP="00DC1A9C">
            <w:pPr>
              <w:spacing w:after="0" w:line="240" w:lineRule="auto"/>
              <w:jc w:val="both"/>
              <w:rPr>
                <w:rFonts w:ascii="Times New Roman" w:eastAsia="Times New Roman" w:hAnsi="Times New Roman" w:cs="Times New Roman"/>
                <w:b/>
                <w:bCs/>
                <w:szCs w:val="24"/>
              </w:rPr>
            </w:pPr>
            <w:r w:rsidRPr="00DC1A9C">
              <w:rPr>
                <w:rFonts w:ascii="Times New Roman" w:eastAsia="Times New Roman" w:hAnsi="Times New Roman" w:cs="Times New Roman"/>
                <w:b/>
                <w:bCs/>
                <w:szCs w:val="24"/>
              </w:rPr>
              <w:t>Landlord:</w:t>
            </w:r>
          </w:p>
          <w:p w14:paraId="3D5EBAD8" w14:textId="77777777" w:rsidR="00DC1A9C" w:rsidRPr="00DC1A9C" w:rsidRDefault="00DC1A9C" w:rsidP="00DC1A9C">
            <w:pPr>
              <w:spacing w:after="0" w:line="240" w:lineRule="auto"/>
              <w:jc w:val="both"/>
              <w:rPr>
                <w:rFonts w:ascii="Times New Roman" w:eastAsia="Times New Roman" w:hAnsi="Times New Roman" w:cs="Times New Roman"/>
                <w:b/>
                <w:bCs/>
                <w:szCs w:val="24"/>
              </w:rPr>
            </w:pPr>
          </w:p>
          <w:p w14:paraId="7632C48A" w14:textId="77777777" w:rsidR="00DC1A9C" w:rsidRPr="00DC1A9C" w:rsidRDefault="00DC1A9C" w:rsidP="00DC1A9C">
            <w:pPr>
              <w:spacing w:after="0" w:line="240" w:lineRule="auto"/>
              <w:jc w:val="both"/>
              <w:rPr>
                <w:rFonts w:ascii="Times New Roman" w:eastAsia="Times New Roman" w:hAnsi="Times New Roman" w:cs="Times New Roman"/>
                <w:b/>
                <w:bCs/>
                <w:szCs w:val="24"/>
                <w:u w:val="single"/>
              </w:rPr>
            </w:pPr>
            <w:r w:rsidRPr="00DC1A9C">
              <w:rPr>
                <w:rFonts w:ascii="Times New Roman" w:eastAsia="Times New Roman" w:hAnsi="Times New Roman" w:cs="Times New Roman"/>
                <w:b/>
                <w:bCs/>
                <w:szCs w:val="24"/>
                <w:u w:val="single"/>
              </w:rPr>
              <w:fldChar w:fldCharType="begin">
                <w:ffData>
                  <w:name w:val="Text2"/>
                  <w:enabled/>
                  <w:calcOnExit w:val="0"/>
                  <w:textInput/>
                </w:ffData>
              </w:fldChar>
            </w:r>
            <w:bookmarkStart w:id="1" w:name="Text2"/>
            <w:r w:rsidRPr="00DC1A9C">
              <w:rPr>
                <w:rFonts w:ascii="Times New Roman" w:eastAsia="Times New Roman" w:hAnsi="Times New Roman" w:cs="Times New Roman"/>
                <w:b/>
                <w:bCs/>
                <w:szCs w:val="24"/>
                <w:u w:val="single"/>
              </w:rPr>
              <w:instrText xml:space="preserve"> FORMTEXT </w:instrText>
            </w:r>
            <w:r w:rsidRPr="00DC1A9C">
              <w:rPr>
                <w:rFonts w:ascii="Times New Roman" w:eastAsia="Times New Roman" w:hAnsi="Times New Roman" w:cs="Times New Roman"/>
                <w:b/>
                <w:bCs/>
                <w:szCs w:val="24"/>
                <w:u w:val="single"/>
              </w:rPr>
            </w:r>
            <w:r w:rsidRPr="00DC1A9C">
              <w:rPr>
                <w:rFonts w:ascii="Times New Roman" w:eastAsia="Times New Roman" w:hAnsi="Times New Roman" w:cs="Times New Roman"/>
                <w:b/>
                <w:bCs/>
                <w:szCs w:val="24"/>
                <w:u w:val="single"/>
              </w:rPr>
              <w:fldChar w:fldCharType="separate"/>
            </w:r>
            <w:r w:rsidRPr="00DC1A9C">
              <w:rPr>
                <w:rFonts w:ascii="Times New Roman" w:eastAsia="Times New Roman" w:hAnsi="Times New Roman" w:cs="Times New Roman"/>
                <w:b/>
                <w:bCs/>
                <w:noProof/>
                <w:szCs w:val="24"/>
                <w:u w:val="single"/>
              </w:rPr>
              <w:t> </w:t>
            </w:r>
            <w:r w:rsidRPr="00DC1A9C">
              <w:rPr>
                <w:rFonts w:ascii="Times New Roman" w:eastAsia="Times New Roman" w:hAnsi="Times New Roman" w:cs="Times New Roman"/>
                <w:b/>
                <w:bCs/>
                <w:noProof/>
                <w:szCs w:val="24"/>
                <w:u w:val="single"/>
              </w:rPr>
              <w:t> </w:t>
            </w:r>
            <w:r w:rsidRPr="00DC1A9C">
              <w:rPr>
                <w:rFonts w:ascii="Times New Roman" w:eastAsia="Times New Roman" w:hAnsi="Times New Roman" w:cs="Times New Roman"/>
                <w:b/>
                <w:bCs/>
                <w:noProof/>
                <w:szCs w:val="24"/>
                <w:u w:val="single"/>
              </w:rPr>
              <w:t> </w:t>
            </w:r>
            <w:r w:rsidRPr="00DC1A9C">
              <w:rPr>
                <w:rFonts w:ascii="Times New Roman" w:eastAsia="Times New Roman" w:hAnsi="Times New Roman" w:cs="Times New Roman"/>
                <w:b/>
                <w:bCs/>
                <w:noProof/>
                <w:szCs w:val="24"/>
                <w:u w:val="single"/>
              </w:rPr>
              <w:t> </w:t>
            </w:r>
            <w:r w:rsidRPr="00DC1A9C">
              <w:rPr>
                <w:rFonts w:ascii="Times New Roman" w:eastAsia="Times New Roman" w:hAnsi="Times New Roman" w:cs="Times New Roman"/>
                <w:b/>
                <w:bCs/>
                <w:noProof/>
                <w:szCs w:val="24"/>
                <w:u w:val="single"/>
              </w:rPr>
              <w:t> </w:t>
            </w:r>
            <w:r w:rsidRPr="00DC1A9C">
              <w:rPr>
                <w:rFonts w:ascii="Times New Roman" w:eastAsia="Times New Roman" w:hAnsi="Times New Roman" w:cs="Times New Roman"/>
                <w:b/>
                <w:bCs/>
                <w:szCs w:val="24"/>
                <w:u w:val="single"/>
              </w:rPr>
              <w:fldChar w:fldCharType="end"/>
            </w:r>
            <w:bookmarkEnd w:id="1"/>
          </w:p>
          <w:p w14:paraId="14AACB56" w14:textId="77777777" w:rsidR="00DC1A9C" w:rsidRPr="00DC1A9C" w:rsidRDefault="00DC1A9C" w:rsidP="00DC1A9C">
            <w:pPr>
              <w:spacing w:after="0" w:line="240" w:lineRule="auto"/>
              <w:jc w:val="both"/>
              <w:rPr>
                <w:rFonts w:ascii="Times New Roman" w:eastAsia="Times New Roman" w:hAnsi="Times New Roman" w:cs="Times New Roman"/>
                <w:b/>
                <w:bCs/>
                <w:szCs w:val="24"/>
              </w:rPr>
            </w:pPr>
          </w:p>
          <w:p w14:paraId="7747569D"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b/>
                <w:bCs/>
                <w:szCs w:val="24"/>
              </w:rPr>
              <w:t>“Landlord”</w:t>
            </w:r>
          </w:p>
        </w:tc>
        <w:tc>
          <w:tcPr>
            <w:tcW w:w="3456" w:type="dxa"/>
          </w:tcPr>
          <w:p w14:paraId="06D2C3F8"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b/>
                <w:bCs/>
                <w:szCs w:val="24"/>
              </w:rPr>
              <w:t>Unit No. &amp; Address</w:t>
            </w:r>
            <w:r w:rsidRPr="00DC1A9C">
              <w:rPr>
                <w:rFonts w:ascii="Times New Roman" w:eastAsia="Times New Roman" w:hAnsi="Times New Roman" w:cs="Times New Roman"/>
                <w:szCs w:val="24"/>
              </w:rPr>
              <w:t>:</w:t>
            </w:r>
          </w:p>
          <w:p w14:paraId="5EB4A92E" w14:textId="77777777" w:rsidR="00DC1A9C" w:rsidRPr="00DC1A9C" w:rsidRDefault="00DC1A9C" w:rsidP="00DC1A9C">
            <w:pPr>
              <w:spacing w:after="0" w:line="240" w:lineRule="auto"/>
              <w:jc w:val="both"/>
              <w:rPr>
                <w:rFonts w:ascii="Times New Roman" w:eastAsia="Times New Roman" w:hAnsi="Times New Roman" w:cs="Times New Roman"/>
                <w:szCs w:val="24"/>
              </w:rPr>
            </w:pPr>
          </w:p>
          <w:p w14:paraId="53CB2A5E" w14:textId="77777777" w:rsidR="00DC1A9C" w:rsidRPr="00DC1A9C" w:rsidRDefault="00DC1A9C" w:rsidP="00DC1A9C">
            <w:pPr>
              <w:spacing w:after="0" w:line="240" w:lineRule="auto"/>
              <w:jc w:val="both"/>
              <w:rPr>
                <w:rFonts w:ascii="Times New Roman" w:eastAsia="Times New Roman" w:hAnsi="Times New Roman" w:cs="Times New Roman"/>
                <w:szCs w:val="24"/>
                <w:u w:val="single"/>
              </w:rPr>
            </w:pPr>
            <w:r w:rsidRPr="00DC1A9C">
              <w:rPr>
                <w:rFonts w:ascii="Times New Roman" w:eastAsia="Times New Roman" w:hAnsi="Times New Roman" w:cs="Times New Roman"/>
                <w:szCs w:val="24"/>
                <w:u w:val="single"/>
              </w:rPr>
              <w:fldChar w:fldCharType="begin">
                <w:ffData>
                  <w:name w:val="Text3"/>
                  <w:enabled/>
                  <w:calcOnExit w:val="0"/>
                  <w:textInput/>
                </w:ffData>
              </w:fldChar>
            </w:r>
            <w:bookmarkStart w:id="2" w:name="Text3"/>
            <w:r w:rsidRPr="00DC1A9C">
              <w:rPr>
                <w:rFonts w:ascii="Times New Roman" w:eastAsia="Times New Roman" w:hAnsi="Times New Roman" w:cs="Times New Roman"/>
                <w:szCs w:val="24"/>
                <w:u w:val="single"/>
              </w:rPr>
              <w:instrText xml:space="preserve"> FORMTEXT </w:instrText>
            </w:r>
            <w:r w:rsidRPr="00DC1A9C">
              <w:rPr>
                <w:rFonts w:ascii="Times New Roman" w:eastAsia="Times New Roman" w:hAnsi="Times New Roman" w:cs="Times New Roman"/>
                <w:szCs w:val="24"/>
                <w:u w:val="single"/>
              </w:rPr>
            </w:r>
            <w:r w:rsidRPr="00DC1A9C">
              <w:rPr>
                <w:rFonts w:ascii="Times New Roman" w:eastAsia="Times New Roman" w:hAnsi="Times New Roman" w:cs="Times New Roman"/>
                <w:szCs w:val="24"/>
                <w:u w:val="single"/>
              </w:rPr>
              <w:fldChar w:fldCharType="separate"/>
            </w:r>
            <w:r w:rsidRPr="00DC1A9C">
              <w:rPr>
                <w:rFonts w:ascii="Times New Roman" w:eastAsia="Times New Roman" w:hAnsi="Times New Roman" w:cs="Times New Roman"/>
                <w:noProof/>
                <w:szCs w:val="24"/>
                <w:u w:val="single"/>
              </w:rPr>
              <w:t> </w:t>
            </w:r>
            <w:r w:rsidRPr="00DC1A9C">
              <w:rPr>
                <w:rFonts w:ascii="Times New Roman" w:eastAsia="Times New Roman" w:hAnsi="Times New Roman" w:cs="Times New Roman"/>
                <w:noProof/>
                <w:szCs w:val="24"/>
                <w:u w:val="single"/>
              </w:rPr>
              <w:t> </w:t>
            </w:r>
            <w:r w:rsidRPr="00DC1A9C">
              <w:rPr>
                <w:rFonts w:ascii="Times New Roman" w:eastAsia="Times New Roman" w:hAnsi="Times New Roman" w:cs="Times New Roman"/>
                <w:noProof/>
                <w:szCs w:val="24"/>
                <w:u w:val="single"/>
              </w:rPr>
              <w:t> </w:t>
            </w:r>
            <w:r w:rsidRPr="00DC1A9C">
              <w:rPr>
                <w:rFonts w:ascii="Times New Roman" w:eastAsia="Times New Roman" w:hAnsi="Times New Roman" w:cs="Times New Roman"/>
                <w:noProof/>
                <w:szCs w:val="24"/>
                <w:u w:val="single"/>
              </w:rPr>
              <w:t> </w:t>
            </w:r>
            <w:r w:rsidRPr="00DC1A9C">
              <w:rPr>
                <w:rFonts w:ascii="Times New Roman" w:eastAsia="Times New Roman" w:hAnsi="Times New Roman" w:cs="Times New Roman"/>
                <w:noProof/>
                <w:szCs w:val="24"/>
                <w:u w:val="single"/>
              </w:rPr>
              <w:t> </w:t>
            </w:r>
            <w:r w:rsidRPr="00DC1A9C">
              <w:rPr>
                <w:rFonts w:ascii="Times New Roman" w:eastAsia="Times New Roman" w:hAnsi="Times New Roman" w:cs="Times New Roman"/>
                <w:szCs w:val="24"/>
                <w:u w:val="single"/>
              </w:rPr>
              <w:fldChar w:fldCharType="end"/>
            </w:r>
            <w:bookmarkEnd w:id="2"/>
          </w:p>
          <w:p w14:paraId="34253E20" w14:textId="77777777" w:rsidR="00DC1A9C" w:rsidRPr="00DC1A9C" w:rsidRDefault="00DC1A9C" w:rsidP="00DC1A9C">
            <w:pPr>
              <w:spacing w:after="0" w:line="240" w:lineRule="auto"/>
              <w:jc w:val="both"/>
              <w:rPr>
                <w:rFonts w:ascii="Times New Roman" w:eastAsia="Times New Roman" w:hAnsi="Times New Roman" w:cs="Times New Roman"/>
                <w:szCs w:val="24"/>
              </w:rPr>
            </w:pPr>
          </w:p>
          <w:p w14:paraId="13CD33A2"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szCs w:val="24"/>
              </w:rPr>
              <w:t>“the “Unit”</w:t>
            </w:r>
          </w:p>
        </w:tc>
      </w:tr>
    </w:tbl>
    <w:p w14:paraId="0FC69E65"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rPr>
        <w:t>This lease addendum adds the following paragraphs to the lease between Tenant and Landlord referred to above:</w:t>
      </w:r>
    </w:p>
    <w:p w14:paraId="51B73306" w14:textId="77777777" w:rsidR="00DC1A9C" w:rsidRPr="00DC1A9C" w:rsidRDefault="00DC1A9C" w:rsidP="00DC1A9C">
      <w:pPr>
        <w:spacing w:after="0" w:line="240" w:lineRule="auto"/>
        <w:jc w:val="both"/>
        <w:rPr>
          <w:rFonts w:ascii="Times New Roman" w:eastAsia="Times New Roman" w:hAnsi="Times New Roman" w:cs="Times New Roman"/>
        </w:rPr>
      </w:pPr>
    </w:p>
    <w:p w14:paraId="7C2D5F11" w14:textId="69A39049" w:rsidR="00DC1A9C" w:rsidRPr="00DC1A9C" w:rsidRDefault="00DC1A9C" w:rsidP="00DC1A9C">
      <w:pPr>
        <w:numPr>
          <w:ilvl w:val="0"/>
          <w:numId w:val="2"/>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sz w:val="24"/>
          <w:szCs w:val="24"/>
          <w:u w:val="single"/>
        </w:rPr>
        <w:t>Purpose of Addendum</w:t>
      </w:r>
      <w:r w:rsidRPr="00DC1A9C">
        <w:rPr>
          <w:rFonts w:ascii="Times New Roman" w:eastAsia="Times New Roman" w:hAnsi="Times New Roman" w:cs="Times New Roman"/>
          <w:sz w:val="24"/>
          <w:szCs w:val="24"/>
        </w:rPr>
        <w:t xml:space="preserve">:  </w:t>
      </w:r>
      <w:r w:rsidRPr="00DC1A9C">
        <w:rPr>
          <w:rFonts w:ascii="Times New Roman" w:eastAsia="Times New Roman" w:hAnsi="Times New Roman" w:cs="Times New Roman"/>
        </w:rPr>
        <w:t xml:space="preserve">The lease for the above referenced unit is being amended to include the provisions of this addendum (“Addendum”) because the Tenant has been approved to receive rental assistance as a part of </w:t>
      </w:r>
      <w:r w:rsidR="00A94D39">
        <w:rPr>
          <w:rFonts w:ascii="Times New Roman" w:eastAsia="Times New Roman" w:hAnsi="Times New Roman" w:cs="Times New Roman"/>
        </w:rPr>
        <w:t>the</w:t>
      </w:r>
      <w:r w:rsidRPr="00DC1A9C">
        <w:rPr>
          <w:rFonts w:ascii="Times New Roman" w:eastAsia="Times New Roman" w:hAnsi="Times New Roman" w:cs="Times New Roman"/>
        </w:rPr>
        <w:t xml:space="preserve"> </w:t>
      </w:r>
      <w:r w:rsidR="00A94D39">
        <w:rPr>
          <w:rFonts w:ascii="Times New Roman" w:eastAsia="Times New Roman" w:hAnsi="Times New Roman" w:cs="Times New Roman"/>
        </w:rPr>
        <w:t>Continuum of Care</w:t>
      </w:r>
      <w:r w:rsidRPr="00DC1A9C">
        <w:rPr>
          <w:rFonts w:ascii="Times New Roman" w:eastAsia="Times New Roman" w:hAnsi="Times New Roman" w:cs="Times New Roman"/>
        </w:rPr>
        <w:t xml:space="preserve"> program (“</w:t>
      </w:r>
      <w:r w:rsidR="00A94D39">
        <w:rPr>
          <w:rFonts w:ascii="Times New Roman" w:eastAsia="Times New Roman" w:hAnsi="Times New Roman" w:cs="Times New Roman"/>
        </w:rPr>
        <w:t>CoC</w:t>
      </w:r>
      <w:r w:rsidRPr="00DC1A9C">
        <w:rPr>
          <w:rFonts w:ascii="Times New Roman" w:eastAsia="Times New Roman" w:hAnsi="Times New Roman" w:cs="Times New Roman"/>
        </w:rPr>
        <w:t xml:space="preserve">”) </w:t>
      </w:r>
      <w:r w:rsidR="00A94D39">
        <w:rPr>
          <w:rFonts w:ascii="Times New Roman" w:eastAsia="Times New Roman" w:hAnsi="Times New Roman" w:cs="Times New Roman"/>
        </w:rPr>
        <w:t xml:space="preserve">program </w:t>
      </w:r>
      <w:r w:rsidRPr="00DC1A9C">
        <w:rPr>
          <w:rFonts w:ascii="Times New Roman" w:eastAsia="Times New Roman" w:hAnsi="Times New Roman" w:cs="Times New Roman"/>
        </w:rPr>
        <w:t xml:space="preserve">administered by the Indiana Housing and Community Development Authority with federal funding received from the U.S. Department of Housing and Urban Development (“HUD”) therefore, the Lease must comply with the Violence Against Women Reauthorization Act of 2013 (“VAWA”) and it cannot contain lease terms that are prohibited by HUD. Under the </w:t>
      </w:r>
      <w:r w:rsidR="00A94D39">
        <w:rPr>
          <w:rFonts w:ascii="Times New Roman" w:eastAsia="Times New Roman" w:hAnsi="Times New Roman" w:cs="Times New Roman"/>
        </w:rPr>
        <w:t>COC</w:t>
      </w:r>
      <w:r w:rsidRPr="00DC1A9C">
        <w:rPr>
          <w:rFonts w:ascii="Times New Roman" w:eastAsia="Times New Roman" w:hAnsi="Times New Roman" w:cs="Times New Roman"/>
        </w:rPr>
        <w:t xml:space="preserve"> </w:t>
      </w:r>
      <w:r w:rsidR="008D0B47">
        <w:rPr>
          <w:rFonts w:ascii="Times New Roman" w:eastAsia="Times New Roman" w:hAnsi="Times New Roman" w:cs="Times New Roman"/>
        </w:rPr>
        <w:t>p</w:t>
      </w:r>
      <w:r w:rsidRPr="00DC1A9C">
        <w:rPr>
          <w:rFonts w:ascii="Times New Roman" w:eastAsia="Times New Roman" w:hAnsi="Times New Roman" w:cs="Times New Roman"/>
        </w:rPr>
        <w:t>rogram,</w:t>
      </w:r>
      <w:r w:rsidRPr="00DC1A9C">
        <w:rPr>
          <w:rFonts w:ascii="Times New Roman" w:eastAsia="Times New Roman" w:hAnsi="Times New Roman" w:cs="Times New Roman"/>
          <w:u w:val="single"/>
        </w:rPr>
        <w:fldChar w:fldCharType="begin">
          <w:ffData>
            <w:name w:val="Text5"/>
            <w:enabled/>
            <w:calcOnExit w:val="0"/>
            <w:textInput/>
          </w:ffData>
        </w:fldChar>
      </w:r>
      <w:bookmarkStart w:id="3" w:name="Text5"/>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bookmarkEnd w:id="3"/>
      <w:r w:rsidRPr="00DC1A9C">
        <w:rPr>
          <w:rFonts w:ascii="Times New Roman" w:eastAsia="Times New Roman" w:hAnsi="Times New Roman" w:cs="Times New Roman"/>
        </w:rPr>
        <w:t xml:space="preserve"> (hereafter referred to as Subrecipient) will make monthly payments to the Landlord on behalf of the Tenant.</w:t>
      </w:r>
    </w:p>
    <w:p w14:paraId="73A512F9" w14:textId="77777777" w:rsidR="00DC1A9C" w:rsidRPr="00DC1A9C" w:rsidRDefault="00DC1A9C" w:rsidP="00DC1A9C">
      <w:pPr>
        <w:spacing w:after="0" w:line="240" w:lineRule="auto"/>
        <w:ind w:left="360" w:hanging="360"/>
        <w:jc w:val="both"/>
        <w:rPr>
          <w:rFonts w:ascii="Times New Roman" w:eastAsia="Times New Roman" w:hAnsi="Times New Roman" w:cs="Times New Roman"/>
          <w:u w:val="single"/>
        </w:rPr>
      </w:pPr>
    </w:p>
    <w:p w14:paraId="1ED5C7C8" w14:textId="77777777" w:rsidR="00DC1A9C" w:rsidRPr="00DC1A9C" w:rsidRDefault="00DC1A9C" w:rsidP="00DC1A9C">
      <w:pPr>
        <w:numPr>
          <w:ilvl w:val="0"/>
          <w:numId w:val="2"/>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sz w:val="24"/>
          <w:szCs w:val="24"/>
          <w:u w:val="single"/>
        </w:rPr>
        <w:t>Rental Assistance Payment Contract</w:t>
      </w:r>
      <w:r w:rsidRPr="00DC1A9C">
        <w:rPr>
          <w:rFonts w:ascii="Times New Roman" w:eastAsia="Times New Roman" w:hAnsi="Times New Roman" w:cs="Times New Roman"/>
        </w:rPr>
        <w:t>:  The parties have signed the lease (the “Lease”) for the dwelling unit identified above (the “Unit”) on the condition that the Subrecipient and Landlord will promptly execute a Rental Assistance Payment Contract (“RAP”).  The Lease shall not become effective unless a RAP has been executed by both the Landlord and the Subrecipient and is effective the first day of the term of the Lease.</w:t>
      </w:r>
    </w:p>
    <w:p w14:paraId="0A5DF7BC" w14:textId="77777777" w:rsidR="00DC1A9C" w:rsidRPr="00DC1A9C" w:rsidRDefault="00DC1A9C" w:rsidP="00DC1A9C">
      <w:pPr>
        <w:spacing w:after="0" w:line="240" w:lineRule="auto"/>
        <w:ind w:left="360" w:hanging="360"/>
        <w:jc w:val="both"/>
        <w:rPr>
          <w:rFonts w:ascii="Times New Roman" w:eastAsia="Times New Roman" w:hAnsi="Times New Roman" w:cs="Times New Roman"/>
        </w:rPr>
      </w:pPr>
    </w:p>
    <w:p w14:paraId="51F5A3FD" w14:textId="77777777" w:rsidR="00DC1A9C" w:rsidRPr="00DC1A9C" w:rsidRDefault="00DC1A9C" w:rsidP="00DC1A9C">
      <w:pPr>
        <w:numPr>
          <w:ilvl w:val="0"/>
          <w:numId w:val="2"/>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sz w:val="24"/>
          <w:szCs w:val="24"/>
          <w:u w:val="single"/>
        </w:rPr>
        <w:t>Conflict with Other Provisions of the Lease</w:t>
      </w:r>
      <w:r w:rsidRPr="00DC1A9C">
        <w:rPr>
          <w:rFonts w:ascii="Times New Roman" w:eastAsia="Times New Roman" w:hAnsi="Times New Roman" w:cs="Times New Roman"/>
          <w:sz w:val="24"/>
          <w:szCs w:val="24"/>
        </w:rPr>
        <w:t xml:space="preserve">:  </w:t>
      </w:r>
      <w:r w:rsidRPr="00DC1A9C">
        <w:rPr>
          <w:rFonts w:ascii="Times New Roman" w:eastAsia="Times New Roman" w:hAnsi="Times New Roman" w:cs="Times New Roman"/>
        </w:rPr>
        <w:t>In case of any conflict between the provisions of this Addendum and other sections of the Lease, the provisions of this Addendum shall prevail.</w:t>
      </w:r>
    </w:p>
    <w:p w14:paraId="57A0FFB1" w14:textId="77777777" w:rsidR="00DC1A9C" w:rsidRPr="00DC1A9C" w:rsidRDefault="00DC1A9C" w:rsidP="00DC1A9C">
      <w:pPr>
        <w:spacing w:after="0" w:line="240" w:lineRule="auto"/>
        <w:jc w:val="both"/>
        <w:rPr>
          <w:rFonts w:ascii="Times New Roman" w:eastAsia="Times New Roman" w:hAnsi="Times New Roman" w:cs="Times New Roman"/>
        </w:rPr>
      </w:pPr>
    </w:p>
    <w:p w14:paraId="567E20E3" w14:textId="77777777" w:rsidR="00DC1A9C" w:rsidRPr="00DC1A9C" w:rsidRDefault="00DC1A9C" w:rsidP="00DC1A9C">
      <w:pPr>
        <w:numPr>
          <w:ilvl w:val="0"/>
          <w:numId w:val="2"/>
        </w:numPr>
        <w:spacing w:after="0" w:line="240" w:lineRule="auto"/>
        <w:jc w:val="both"/>
        <w:rPr>
          <w:rFonts w:ascii="Times New Roman" w:eastAsia="Times New Roman" w:hAnsi="Times New Roman" w:cs="Times New Roman"/>
          <w:iCs/>
          <w:u w:val="single"/>
        </w:rPr>
      </w:pPr>
      <w:r w:rsidRPr="00DC1A9C">
        <w:rPr>
          <w:rFonts w:ascii="Times New Roman" w:eastAsia="Times New Roman" w:hAnsi="Times New Roman" w:cs="Times New Roman"/>
          <w:b/>
          <w:bCs/>
          <w:sz w:val="24"/>
          <w:szCs w:val="24"/>
          <w:u w:val="single"/>
        </w:rPr>
        <w:t>Term of the Lease</w:t>
      </w:r>
      <w:r w:rsidRPr="00DC1A9C">
        <w:rPr>
          <w:rFonts w:ascii="Times New Roman" w:eastAsia="Times New Roman" w:hAnsi="Times New Roman" w:cs="Times New Roman"/>
          <w:sz w:val="24"/>
          <w:szCs w:val="24"/>
        </w:rPr>
        <w:t xml:space="preserve">:  </w:t>
      </w:r>
      <w:r w:rsidRPr="00DC1A9C">
        <w:rPr>
          <w:rFonts w:ascii="Times New Roman" w:eastAsia="Times New Roman" w:hAnsi="Times New Roman" w:cs="Times New Roman"/>
        </w:rPr>
        <w:t xml:space="preserve">The term shall begin on </w:t>
      </w:r>
      <w:r w:rsidRPr="00DC1A9C">
        <w:rPr>
          <w:rFonts w:ascii="Times New Roman" w:eastAsia="Times New Roman" w:hAnsi="Times New Roman" w:cs="Times New Roman"/>
          <w:u w:val="single"/>
        </w:rPr>
        <w:fldChar w:fldCharType="begin">
          <w:ffData>
            <w:name w:val="Text4"/>
            <w:enabled/>
            <w:calcOnExit w:val="0"/>
            <w:textInput/>
          </w:ffData>
        </w:fldChar>
      </w:r>
      <w:bookmarkStart w:id="4" w:name="Text4"/>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bookmarkEnd w:id="4"/>
      <w:r w:rsidRPr="00DC1A9C">
        <w:rPr>
          <w:rFonts w:ascii="Times New Roman" w:eastAsia="Times New Roman" w:hAnsi="Times New Roman" w:cs="Times New Roman"/>
        </w:rPr>
        <w:t xml:space="preserve">  (enter start </w:t>
      </w:r>
      <w:r w:rsidRPr="00DC1A9C">
        <w:rPr>
          <w:rFonts w:ascii="Times New Roman" w:eastAsia="Times New Roman" w:hAnsi="Times New Roman" w:cs="Times New Roman"/>
          <w:iCs/>
        </w:rPr>
        <w:t>date</w:t>
      </w:r>
      <w:r w:rsidRPr="00DC1A9C">
        <w:rPr>
          <w:rFonts w:ascii="Times New Roman" w:eastAsia="Times New Roman" w:hAnsi="Times New Roman" w:cs="Times New Roman"/>
        </w:rPr>
        <w:t>) and end</w:t>
      </w: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r w:rsidRPr="00DC1A9C">
        <w:rPr>
          <w:rFonts w:ascii="Times New Roman" w:eastAsia="Times New Roman" w:hAnsi="Times New Roman" w:cs="Times New Roman"/>
        </w:rPr>
        <w:t xml:space="preserve"> (enter end date) unless any of the following events occur: (1) the Lease is terminated by the Landlord in accordance with applicable State and local landlord and tenant laws, or (2) the Lease is terminated by the Tenant in accordance with the Lease or by mutual agreement during the term of the Lease (the “Term”)</w:t>
      </w:r>
      <w:r w:rsidRPr="00DC1A9C">
        <w:rPr>
          <w:rFonts w:ascii="Times New Roman" w:eastAsia="Times New Roman" w:hAnsi="Times New Roman" w:cs="Times New Roman"/>
          <w:iCs/>
        </w:rPr>
        <w:t>.</w:t>
      </w:r>
      <w:r w:rsidRPr="00DC1A9C">
        <w:rPr>
          <w:rFonts w:ascii="Times New Roman" w:eastAsia="Times New Roman" w:hAnsi="Times New Roman" w:cs="Times New Roman"/>
          <w:iCs/>
          <w:u w:val="single"/>
        </w:rPr>
        <w:t xml:space="preserve">    </w:t>
      </w:r>
    </w:p>
    <w:p w14:paraId="3FC07A68" w14:textId="77777777" w:rsidR="00DC1A9C" w:rsidRPr="00DC1A9C" w:rsidRDefault="00DC1A9C" w:rsidP="00DC1A9C">
      <w:pPr>
        <w:spacing w:after="0" w:line="240" w:lineRule="auto"/>
        <w:ind w:left="720"/>
        <w:jc w:val="both"/>
        <w:rPr>
          <w:rFonts w:ascii="Times New Roman" w:eastAsia="Times New Roman" w:hAnsi="Times New Roman" w:cs="Times New Roman"/>
          <w:iCs/>
          <w:u w:val="single"/>
        </w:rPr>
      </w:pPr>
    </w:p>
    <w:p w14:paraId="5624CEBB" w14:textId="77777777" w:rsidR="00DC1A9C" w:rsidRPr="00DC1A9C" w:rsidRDefault="00DC1A9C" w:rsidP="00DC1A9C">
      <w:pPr>
        <w:numPr>
          <w:ilvl w:val="0"/>
          <w:numId w:val="2"/>
        </w:numPr>
        <w:spacing w:after="0" w:line="240" w:lineRule="auto"/>
        <w:jc w:val="both"/>
        <w:rPr>
          <w:rFonts w:ascii="Times New Roman" w:eastAsia="Times New Roman" w:hAnsi="Times New Roman" w:cs="Times New Roman"/>
          <w:szCs w:val="24"/>
        </w:rPr>
      </w:pPr>
      <w:r w:rsidRPr="00465603">
        <w:rPr>
          <w:rFonts w:ascii="Times New Roman" w:eastAsia="Times New Roman" w:hAnsi="Times New Roman" w:cs="Times New Roman"/>
          <w:b/>
          <w:bCs/>
          <w:szCs w:val="24"/>
          <w:u w:val="thick"/>
        </w:rPr>
        <w:t>Rental Assistance Payment</w:t>
      </w:r>
      <w:r w:rsidRPr="00465603">
        <w:rPr>
          <w:rFonts w:ascii="Times New Roman" w:eastAsia="Times New Roman" w:hAnsi="Times New Roman" w:cs="Times New Roman"/>
          <w:b/>
          <w:szCs w:val="24"/>
        </w:rPr>
        <w:t>:</w:t>
      </w:r>
      <w:r w:rsidRPr="00DC1A9C">
        <w:rPr>
          <w:rFonts w:ascii="Times New Roman" w:eastAsia="Times New Roman" w:hAnsi="Times New Roman" w:cs="Times New Roman"/>
          <w:szCs w:val="24"/>
        </w:rPr>
        <w:t xml:space="preserve">  Each month the </w:t>
      </w:r>
      <w:r w:rsidRPr="00DC1A9C">
        <w:rPr>
          <w:rFonts w:ascii="Times New Roman" w:eastAsia="Times New Roman" w:hAnsi="Times New Roman" w:cs="Times New Roman"/>
          <w:iCs/>
          <w:szCs w:val="24"/>
        </w:rPr>
        <w:t xml:space="preserve">Subrecipient </w:t>
      </w:r>
      <w:r w:rsidRPr="00DC1A9C">
        <w:rPr>
          <w:rFonts w:ascii="Times New Roman" w:eastAsia="Times New Roman" w:hAnsi="Times New Roman" w:cs="Times New Roman"/>
          <w:szCs w:val="24"/>
        </w:rPr>
        <w:t xml:space="preserve">will make a rental assistance payment to the Landlord on behalf of the Tenant.  This payment shall be credited by the Landlord toward the monthly rent payable by the Tenant.  The Tenant shall pay the balance of the monthly rent that is due. </w:t>
      </w:r>
    </w:p>
    <w:p w14:paraId="5D1BCBCD" w14:textId="77777777" w:rsidR="00DC1A9C" w:rsidRPr="00DC1A9C" w:rsidRDefault="00DC1A9C" w:rsidP="00DC1A9C">
      <w:pPr>
        <w:spacing w:after="0" w:line="240" w:lineRule="auto"/>
        <w:ind w:left="720"/>
        <w:jc w:val="both"/>
        <w:rPr>
          <w:rFonts w:ascii="Times New Roman" w:eastAsia="Times New Roman" w:hAnsi="Times New Roman" w:cs="Times New Roman"/>
          <w:iCs/>
          <w:u w:val="single"/>
        </w:rPr>
      </w:pPr>
    </w:p>
    <w:p w14:paraId="0E665895" w14:textId="207F2A2E" w:rsidR="00DC1A9C" w:rsidRPr="00DC1A9C" w:rsidRDefault="00DC1A9C" w:rsidP="00DC1A9C">
      <w:pPr>
        <w:numPr>
          <w:ilvl w:val="0"/>
          <w:numId w:val="2"/>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sz w:val="24"/>
          <w:szCs w:val="24"/>
          <w:u w:val="single"/>
        </w:rPr>
        <w:t>Rent Reasonableness</w:t>
      </w:r>
      <w:r w:rsidRPr="00DC1A9C">
        <w:rPr>
          <w:rFonts w:ascii="Times New Roman" w:eastAsia="Times New Roman" w:hAnsi="Times New Roman" w:cs="Times New Roman"/>
          <w:sz w:val="24"/>
          <w:szCs w:val="24"/>
        </w:rPr>
        <w:t xml:space="preserve">:  </w:t>
      </w:r>
      <w:r w:rsidRPr="00DC1A9C">
        <w:rPr>
          <w:rFonts w:ascii="Times New Roman" w:eastAsia="Times New Roman" w:hAnsi="Times New Roman" w:cs="Times New Roman"/>
        </w:rPr>
        <w:t xml:space="preserve">In accordance with </w:t>
      </w:r>
      <w:r w:rsidR="000D39FE">
        <w:rPr>
          <w:rFonts w:ascii="Times New Roman" w:eastAsia="Times New Roman" w:hAnsi="Times New Roman" w:cs="Times New Roman"/>
        </w:rPr>
        <w:t xml:space="preserve">24 CFR </w:t>
      </w:r>
      <w:r w:rsidR="000D39FE" w:rsidRPr="00465603">
        <w:rPr>
          <w:rFonts w:ascii="Times New Roman" w:eastAsia="Times New Roman" w:hAnsi="Times New Roman" w:cs="Times New Roman"/>
        </w:rPr>
        <w:t>578.49(b)</w:t>
      </w:r>
      <w:r w:rsidRPr="00DC1A9C">
        <w:rPr>
          <w:rFonts w:ascii="Times New Roman" w:eastAsia="Times New Roman" w:hAnsi="Times New Roman" w:cs="Times New Roman"/>
        </w:rPr>
        <w:t>, the rent that Landlord charges for the Unit must be reasonable in relation to rents currently being charged for comparable units and must not be in excess of rents currently being charged by the Landlord for comparable units that are not receiving federal rental assistance.</w:t>
      </w:r>
    </w:p>
    <w:p w14:paraId="07610F32" w14:textId="77777777" w:rsidR="00DC1A9C" w:rsidRPr="00DC1A9C" w:rsidRDefault="00DC1A9C" w:rsidP="00DC1A9C">
      <w:pPr>
        <w:spacing w:after="0" w:line="240" w:lineRule="auto"/>
        <w:ind w:left="360" w:hanging="360"/>
        <w:jc w:val="both"/>
        <w:rPr>
          <w:rFonts w:ascii="Times New Roman" w:eastAsia="Times New Roman" w:hAnsi="Times New Roman" w:cs="Times New Roman"/>
          <w:sz w:val="24"/>
          <w:szCs w:val="24"/>
          <w:u w:val="single"/>
        </w:rPr>
      </w:pPr>
    </w:p>
    <w:p w14:paraId="31909415" w14:textId="77777777" w:rsidR="00DC1A9C" w:rsidRPr="00DC1A9C" w:rsidRDefault="00DC1A9C" w:rsidP="00DC1A9C">
      <w:pPr>
        <w:numPr>
          <w:ilvl w:val="0"/>
          <w:numId w:val="2"/>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sz w:val="24"/>
          <w:szCs w:val="24"/>
        </w:rPr>
        <w:t xml:space="preserve"> </w:t>
      </w:r>
      <w:r w:rsidRPr="00DC1A9C">
        <w:rPr>
          <w:rFonts w:ascii="Times New Roman" w:eastAsia="Times New Roman" w:hAnsi="Times New Roman" w:cs="Times New Roman"/>
          <w:b/>
          <w:bCs/>
          <w:sz w:val="24"/>
          <w:szCs w:val="24"/>
          <w:u w:val="single"/>
        </w:rPr>
        <w:t>Household Members</w:t>
      </w:r>
      <w:r w:rsidRPr="00DC1A9C">
        <w:rPr>
          <w:rFonts w:ascii="Times New Roman" w:eastAsia="Times New Roman" w:hAnsi="Times New Roman" w:cs="Times New Roman"/>
          <w:sz w:val="24"/>
          <w:szCs w:val="24"/>
        </w:rPr>
        <w:t xml:space="preserve">:  </w:t>
      </w:r>
      <w:r w:rsidRPr="00DC1A9C">
        <w:rPr>
          <w:rFonts w:ascii="Times New Roman" w:eastAsia="Times New Roman" w:hAnsi="Times New Roman" w:cs="Times New Roman"/>
        </w:rPr>
        <w:t xml:space="preserve">Household members authorized to live in this unit are listed below.  The Tenant may not permit other persons to move into the Unit without notifying and obtaining the Landlord’s permission.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3240"/>
        <w:gridCol w:w="1476"/>
      </w:tblGrid>
      <w:tr w:rsidR="00DC1A9C" w:rsidRPr="00DC1A9C" w14:paraId="574EC80A" w14:textId="77777777" w:rsidTr="008821F3">
        <w:tc>
          <w:tcPr>
            <w:tcW w:w="4788" w:type="dxa"/>
            <w:vAlign w:val="center"/>
          </w:tcPr>
          <w:p w14:paraId="128DB5D6" w14:textId="77777777" w:rsidR="00DC1A9C" w:rsidRPr="00DC1A9C" w:rsidRDefault="00DC1A9C" w:rsidP="00DC1A9C">
            <w:pPr>
              <w:spacing w:after="0" w:line="240" w:lineRule="auto"/>
              <w:jc w:val="center"/>
              <w:rPr>
                <w:rFonts w:ascii="Times New Roman" w:eastAsia="Times New Roman" w:hAnsi="Times New Roman" w:cs="Times New Roman"/>
                <w:b/>
                <w:bCs/>
              </w:rPr>
            </w:pPr>
            <w:r w:rsidRPr="00DC1A9C">
              <w:rPr>
                <w:rFonts w:ascii="Times New Roman" w:eastAsia="Times New Roman" w:hAnsi="Times New Roman" w:cs="Times New Roman"/>
                <w:b/>
                <w:bCs/>
              </w:rPr>
              <w:t>Household Member</w:t>
            </w:r>
          </w:p>
        </w:tc>
        <w:tc>
          <w:tcPr>
            <w:tcW w:w="3240" w:type="dxa"/>
            <w:vAlign w:val="center"/>
          </w:tcPr>
          <w:p w14:paraId="61857BCD" w14:textId="77777777" w:rsidR="00DC1A9C" w:rsidRPr="00DC1A9C" w:rsidRDefault="00DC1A9C" w:rsidP="00DC1A9C">
            <w:pPr>
              <w:spacing w:after="0" w:line="240" w:lineRule="auto"/>
              <w:jc w:val="center"/>
              <w:rPr>
                <w:rFonts w:ascii="Times New Roman" w:eastAsia="Times New Roman" w:hAnsi="Times New Roman" w:cs="Times New Roman"/>
                <w:b/>
                <w:bCs/>
              </w:rPr>
            </w:pPr>
            <w:r w:rsidRPr="00DC1A9C">
              <w:rPr>
                <w:rFonts w:ascii="Times New Roman" w:eastAsia="Times New Roman" w:hAnsi="Times New Roman" w:cs="Times New Roman"/>
                <w:b/>
                <w:bCs/>
              </w:rPr>
              <w:t>Relationship to Primary Tenant</w:t>
            </w:r>
          </w:p>
        </w:tc>
        <w:tc>
          <w:tcPr>
            <w:tcW w:w="1476" w:type="dxa"/>
            <w:vAlign w:val="center"/>
          </w:tcPr>
          <w:p w14:paraId="58EB55FE" w14:textId="77777777" w:rsidR="00DC1A9C" w:rsidRPr="00DC1A9C" w:rsidRDefault="00DC1A9C" w:rsidP="00DC1A9C">
            <w:pPr>
              <w:spacing w:after="0" w:line="240" w:lineRule="auto"/>
              <w:jc w:val="center"/>
              <w:rPr>
                <w:rFonts w:ascii="Times New Roman" w:eastAsia="Times New Roman" w:hAnsi="Times New Roman" w:cs="Times New Roman"/>
                <w:b/>
                <w:bCs/>
              </w:rPr>
            </w:pPr>
            <w:r w:rsidRPr="00DC1A9C">
              <w:rPr>
                <w:rFonts w:ascii="Times New Roman" w:eastAsia="Times New Roman" w:hAnsi="Times New Roman" w:cs="Times New Roman"/>
                <w:b/>
                <w:bCs/>
              </w:rPr>
              <w:t>Age</w:t>
            </w:r>
          </w:p>
        </w:tc>
      </w:tr>
      <w:tr w:rsidR="00DC1A9C" w:rsidRPr="00DC1A9C" w14:paraId="35BE4E3F" w14:textId="77777777" w:rsidTr="008821F3">
        <w:tc>
          <w:tcPr>
            <w:tcW w:w="4788" w:type="dxa"/>
          </w:tcPr>
          <w:p w14:paraId="045D0E83"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rPr>
              <w:t>1.</w:t>
            </w:r>
            <w:r w:rsidRPr="00DC1A9C">
              <w:rPr>
                <w:rFonts w:ascii="Times New Roman" w:eastAsia="Times New Roman" w:hAnsi="Times New Roman" w:cs="Times New Roman"/>
                <w:u w:val="single"/>
              </w:rPr>
              <w:t xml:space="preserve"> </w:t>
            </w: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3240" w:type="dxa"/>
          </w:tcPr>
          <w:p w14:paraId="01027A21"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1476" w:type="dxa"/>
          </w:tcPr>
          <w:p w14:paraId="571402DA"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r>
      <w:tr w:rsidR="00DC1A9C" w:rsidRPr="00DC1A9C" w14:paraId="03C91AFB" w14:textId="77777777" w:rsidTr="008821F3">
        <w:tc>
          <w:tcPr>
            <w:tcW w:w="4788" w:type="dxa"/>
          </w:tcPr>
          <w:p w14:paraId="60CC9F27"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rPr>
              <w:t>2.</w:t>
            </w:r>
            <w:r w:rsidRPr="00DC1A9C">
              <w:rPr>
                <w:rFonts w:ascii="Times New Roman" w:eastAsia="Times New Roman" w:hAnsi="Times New Roman" w:cs="Times New Roman"/>
                <w:u w:val="single"/>
              </w:rPr>
              <w:t xml:space="preserve"> </w:t>
            </w: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3240" w:type="dxa"/>
          </w:tcPr>
          <w:p w14:paraId="250273F6"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1476" w:type="dxa"/>
          </w:tcPr>
          <w:p w14:paraId="6A276135"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r>
      <w:tr w:rsidR="00DC1A9C" w:rsidRPr="00DC1A9C" w14:paraId="6F099347" w14:textId="77777777" w:rsidTr="008821F3">
        <w:tc>
          <w:tcPr>
            <w:tcW w:w="4788" w:type="dxa"/>
          </w:tcPr>
          <w:p w14:paraId="551CB1CD"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rPr>
              <w:t>3.</w:t>
            </w:r>
            <w:r w:rsidRPr="00DC1A9C">
              <w:rPr>
                <w:rFonts w:ascii="Times New Roman" w:eastAsia="Times New Roman" w:hAnsi="Times New Roman" w:cs="Times New Roman"/>
                <w:u w:val="single"/>
              </w:rPr>
              <w:t xml:space="preserve"> </w:t>
            </w: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3240" w:type="dxa"/>
          </w:tcPr>
          <w:p w14:paraId="48DDDC2A"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1476" w:type="dxa"/>
          </w:tcPr>
          <w:p w14:paraId="0254172C"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r>
      <w:tr w:rsidR="00DC1A9C" w:rsidRPr="00DC1A9C" w14:paraId="4ECEB6E5" w14:textId="77777777" w:rsidTr="008821F3">
        <w:tc>
          <w:tcPr>
            <w:tcW w:w="4788" w:type="dxa"/>
          </w:tcPr>
          <w:p w14:paraId="5D63EFA6"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rPr>
              <w:t>4.</w:t>
            </w:r>
            <w:r w:rsidRPr="00DC1A9C">
              <w:rPr>
                <w:rFonts w:ascii="Times New Roman" w:eastAsia="Times New Roman" w:hAnsi="Times New Roman" w:cs="Times New Roman"/>
                <w:u w:val="single"/>
              </w:rPr>
              <w:t xml:space="preserve"> </w:t>
            </w: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3240" w:type="dxa"/>
          </w:tcPr>
          <w:p w14:paraId="5DED9097"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1476" w:type="dxa"/>
          </w:tcPr>
          <w:p w14:paraId="7DD0D029"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r>
      <w:tr w:rsidR="00DC1A9C" w:rsidRPr="00DC1A9C" w14:paraId="4BF977E8" w14:textId="77777777" w:rsidTr="008821F3">
        <w:tc>
          <w:tcPr>
            <w:tcW w:w="4788" w:type="dxa"/>
          </w:tcPr>
          <w:p w14:paraId="6B4B4EB9"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rPr>
              <w:t>5.</w:t>
            </w:r>
            <w:r w:rsidRPr="00DC1A9C">
              <w:rPr>
                <w:rFonts w:ascii="Times New Roman" w:eastAsia="Times New Roman" w:hAnsi="Times New Roman" w:cs="Times New Roman"/>
                <w:u w:val="single"/>
              </w:rPr>
              <w:t xml:space="preserve"> </w:t>
            </w: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3240" w:type="dxa"/>
          </w:tcPr>
          <w:p w14:paraId="4317FFC0"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1476" w:type="dxa"/>
          </w:tcPr>
          <w:p w14:paraId="0ABB3C00"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r>
      <w:tr w:rsidR="00DC1A9C" w:rsidRPr="00DC1A9C" w14:paraId="081A7F09" w14:textId="77777777" w:rsidTr="008821F3">
        <w:tc>
          <w:tcPr>
            <w:tcW w:w="4788" w:type="dxa"/>
          </w:tcPr>
          <w:p w14:paraId="3C79EA0E"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rPr>
              <w:t>6.</w:t>
            </w:r>
            <w:r w:rsidRPr="00DC1A9C">
              <w:rPr>
                <w:rFonts w:ascii="Times New Roman" w:eastAsia="Times New Roman" w:hAnsi="Times New Roman" w:cs="Times New Roman"/>
                <w:u w:val="single"/>
              </w:rPr>
              <w:t xml:space="preserve"> </w:t>
            </w: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3240" w:type="dxa"/>
          </w:tcPr>
          <w:p w14:paraId="2C14EEB5"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1476" w:type="dxa"/>
          </w:tcPr>
          <w:p w14:paraId="3A166481"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r>
      <w:tr w:rsidR="00DC1A9C" w:rsidRPr="00DC1A9C" w14:paraId="34463692" w14:textId="77777777" w:rsidTr="008821F3">
        <w:tc>
          <w:tcPr>
            <w:tcW w:w="4788" w:type="dxa"/>
          </w:tcPr>
          <w:p w14:paraId="7B882B65"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rPr>
              <w:t>7.</w:t>
            </w:r>
            <w:r w:rsidRPr="00DC1A9C">
              <w:rPr>
                <w:rFonts w:ascii="Times New Roman" w:eastAsia="Times New Roman" w:hAnsi="Times New Roman" w:cs="Times New Roman"/>
                <w:u w:val="single"/>
              </w:rPr>
              <w:t xml:space="preserve"> </w:t>
            </w: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3240" w:type="dxa"/>
          </w:tcPr>
          <w:p w14:paraId="31F5CB90"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1476" w:type="dxa"/>
          </w:tcPr>
          <w:p w14:paraId="3D8F0F2E"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r>
      <w:tr w:rsidR="00DC1A9C" w:rsidRPr="00DC1A9C" w14:paraId="77CADB88" w14:textId="77777777" w:rsidTr="008821F3">
        <w:tc>
          <w:tcPr>
            <w:tcW w:w="4788" w:type="dxa"/>
          </w:tcPr>
          <w:p w14:paraId="04A8573C"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rPr>
              <w:t>8.</w:t>
            </w:r>
            <w:r w:rsidRPr="00DC1A9C">
              <w:rPr>
                <w:rFonts w:ascii="Times New Roman" w:eastAsia="Times New Roman" w:hAnsi="Times New Roman" w:cs="Times New Roman"/>
                <w:u w:val="single"/>
              </w:rPr>
              <w:t xml:space="preserve"> </w:t>
            </w: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3240" w:type="dxa"/>
          </w:tcPr>
          <w:p w14:paraId="49274441"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c>
          <w:tcPr>
            <w:tcW w:w="1476" w:type="dxa"/>
          </w:tcPr>
          <w:p w14:paraId="027258F2" w14:textId="77777777" w:rsidR="00DC1A9C" w:rsidRPr="00DC1A9C" w:rsidRDefault="00DC1A9C" w:rsidP="00DC1A9C">
            <w:p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p>
        </w:tc>
      </w:tr>
    </w:tbl>
    <w:p w14:paraId="3C54E346" w14:textId="77777777" w:rsidR="00DC1A9C" w:rsidRPr="00DC1A9C" w:rsidRDefault="00DC1A9C" w:rsidP="00DC1A9C">
      <w:pPr>
        <w:spacing w:after="0" w:line="240" w:lineRule="auto"/>
        <w:ind w:left="720"/>
        <w:jc w:val="both"/>
        <w:rPr>
          <w:rFonts w:ascii="Times New Roman" w:eastAsia="Times New Roman" w:hAnsi="Times New Roman" w:cs="Times New Roman"/>
          <w:sz w:val="24"/>
          <w:szCs w:val="24"/>
        </w:rPr>
      </w:pPr>
    </w:p>
    <w:p w14:paraId="1F9FD05E" w14:textId="33597CEB" w:rsidR="00DC1A9C" w:rsidRPr="00DC1A9C" w:rsidRDefault="00DC1A9C" w:rsidP="00DC1A9C">
      <w:pPr>
        <w:numPr>
          <w:ilvl w:val="0"/>
          <w:numId w:val="2"/>
        </w:numPr>
        <w:spacing w:after="0" w:line="240" w:lineRule="auto"/>
        <w:jc w:val="both"/>
        <w:rPr>
          <w:rFonts w:ascii="Times New Roman" w:eastAsia="Times New Roman" w:hAnsi="Times New Roman" w:cs="Times New Roman"/>
          <w:sz w:val="24"/>
          <w:szCs w:val="24"/>
        </w:rPr>
      </w:pPr>
      <w:r w:rsidRPr="00DC1A9C">
        <w:rPr>
          <w:rFonts w:ascii="Times New Roman" w:eastAsia="Times New Roman" w:hAnsi="Times New Roman" w:cs="Times New Roman"/>
          <w:b/>
          <w:bCs/>
          <w:sz w:val="24"/>
          <w:szCs w:val="24"/>
          <w:u w:val="single"/>
        </w:rPr>
        <w:t>Housing Quality Standards</w:t>
      </w:r>
      <w:r w:rsidRPr="00DC1A9C">
        <w:rPr>
          <w:rFonts w:ascii="Times New Roman" w:eastAsia="Times New Roman" w:hAnsi="Times New Roman" w:cs="Times New Roman"/>
          <w:b/>
          <w:bCs/>
          <w:sz w:val="24"/>
          <w:szCs w:val="24"/>
        </w:rPr>
        <w:t>:</w:t>
      </w:r>
      <w:r w:rsidRPr="00DC1A9C">
        <w:rPr>
          <w:rFonts w:ascii="Times New Roman" w:eastAsia="Times New Roman" w:hAnsi="Times New Roman" w:cs="Times New Roman"/>
          <w:sz w:val="24"/>
          <w:szCs w:val="24"/>
        </w:rPr>
        <w:t xml:space="preserve">  </w:t>
      </w:r>
      <w:r w:rsidRPr="00DC1A9C">
        <w:rPr>
          <w:rFonts w:ascii="Times New Roman" w:eastAsia="Times New Roman" w:hAnsi="Times New Roman" w:cs="Times New Roman"/>
        </w:rPr>
        <w:t xml:space="preserve">The Landlord shall maintain the Unit in common areas, equipment facilities and appliances in decent, safe, and sanitary condition (in accordance with </w:t>
      </w:r>
      <w:r w:rsidRPr="00DC1A9C">
        <w:rPr>
          <w:rFonts w:ascii="Times New Roman" w:eastAsia="Times New Roman" w:hAnsi="Times New Roman" w:cs="Times New Roman"/>
          <w:bCs/>
          <w:smallCaps/>
        </w:rPr>
        <w:t>24 CFR</w:t>
      </w:r>
      <w:r w:rsidRPr="00DC1A9C">
        <w:rPr>
          <w:rFonts w:ascii="Times New Roman" w:eastAsia="Times New Roman" w:hAnsi="Times New Roman" w:cs="Times New Roman"/>
          <w:b/>
          <w:bCs/>
          <w:smallCaps/>
        </w:rPr>
        <w:t xml:space="preserve"> </w:t>
      </w:r>
      <w:r w:rsidR="00E73441">
        <w:rPr>
          <w:rFonts w:ascii="Open Sans" w:hAnsi="Open Sans"/>
        </w:rPr>
        <w:t>578.75</w:t>
      </w:r>
      <w:r w:rsidR="00E73441" w:rsidRPr="00465603">
        <w:rPr>
          <w:rFonts w:ascii="Times New Roman" w:eastAsia="Times New Roman" w:hAnsi="Times New Roman" w:cs="Times New Roman"/>
          <w:bCs/>
        </w:rPr>
        <w:t>(b)</w:t>
      </w:r>
      <w:r w:rsidR="00E73441">
        <w:rPr>
          <w:rFonts w:ascii="Times New Roman" w:eastAsia="Times New Roman" w:hAnsi="Times New Roman" w:cs="Times New Roman"/>
          <w:bCs/>
          <w:smallCaps/>
        </w:rPr>
        <w:t xml:space="preserve"> </w:t>
      </w:r>
      <w:r w:rsidRPr="00DC1A9C">
        <w:rPr>
          <w:rFonts w:ascii="Times New Roman" w:eastAsia="Times New Roman" w:hAnsi="Times New Roman" w:cs="Times New Roman"/>
        </w:rPr>
        <w:t>Housing Quality Standards).</w:t>
      </w:r>
    </w:p>
    <w:p w14:paraId="51097B1E" w14:textId="77777777" w:rsidR="00DC1A9C" w:rsidRPr="00DC1A9C" w:rsidRDefault="00DC1A9C" w:rsidP="00DC1A9C">
      <w:pPr>
        <w:spacing w:after="0" w:line="240" w:lineRule="auto"/>
        <w:ind w:left="720"/>
        <w:jc w:val="both"/>
        <w:rPr>
          <w:rFonts w:ascii="Times New Roman" w:eastAsia="Times New Roman" w:hAnsi="Times New Roman" w:cs="Times New Roman"/>
          <w:sz w:val="24"/>
          <w:szCs w:val="24"/>
        </w:rPr>
      </w:pPr>
    </w:p>
    <w:p w14:paraId="73C506FC" w14:textId="77777777" w:rsidR="00DC1A9C" w:rsidRPr="00DC1A9C" w:rsidRDefault="00DC1A9C" w:rsidP="00DC1A9C">
      <w:pPr>
        <w:numPr>
          <w:ilvl w:val="0"/>
          <w:numId w:val="2"/>
        </w:numPr>
        <w:tabs>
          <w:tab w:val="num" w:pos="1440"/>
        </w:tabs>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b/>
          <w:bCs/>
          <w:sz w:val="24"/>
          <w:szCs w:val="24"/>
          <w:u w:val="single"/>
        </w:rPr>
        <w:lastRenderedPageBreak/>
        <w:t>Utilities and Appliances</w:t>
      </w:r>
      <w:r w:rsidRPr="00DC1A9C">
        <w:rPr>
          <w:rFonts w:ascii="Times New Roman" w:eastAsia="Times New Roman" w:hAnsi="Times New Roman" w:cs="Times New Roman"/>
          <w:szCs w:val="24"/>
        </w:rPr>
        <w:t xml:space="preserve">:  The utilities and appliances listed in Column 2 are provided by the Landlord and included in the rent.  The utilities and appliances listed in Column 3 below are not included in the rent and are paid separately by the Tenant. </w:t>
      </w:r>
    </w:p>
    <w:p w14:paraId="68A9F0A0" w14:textId="77777777" w:rsidR="00DC1A9C" w:rsidRPr="00DC1A9C" w:rsidRDefault="00DC1A9C" w:rsidP="00DC1A9C">
      <w:pPr>
        <w:spacing w:after="0" w:line="240" w:lineRule="auto"/>
        <w:ind w:left="4320"/>
        <w:jc w:val="both"/>
        <w:rPr>
          <w:rFonts w:ascii="Times New Roman" w:eastAsia="Times New Roman" w:hAnsi="Times New Roman" w:cs="Times New Roman"/>
          <w:b/>
          <w:bCs/>
          <w:iCs/>
          <w:szCs w:val="24"/>
        </w:rPr>
      </w:pPr>
      <w:r w:rsidRPr="00DC1A9C">
        <w:rPr>
          <w:rFonts w:ascii="Times New Roman" w:eastAsia="Times New Roman" w:hAnsi="Times New Roman" w:cs="Times New Roman"/>
          <w:b/>
          <w:bCs/>
          <w:iCs/>
          <w:szCs w:val="24"/>
        </w:rPr>
        <w:t xml:space="preserve">               Column 2</w:t>
      </w:r>
      <w:r w:rsidRPr="00DC1A9C">
        <w:rPr>
          <w:rFonts w:ascii="Times New Roman" w:eastAsia="Times New Roman" w:hAnsi="Times New Roman" w:cs="Times New Roman"/>
          <w:b/>
          <w:bCs/>
          <w:iCs/>
          <w:szCs w:val="24"/>
        </w:rPr>
        <w:tab/>
      </w:r>
      <w:r w:rsidRPr="00DC1A9C">
        <w:rPr>
          <w:rFonts w:ascii="Times New Roman" w:eastAsia="Times New Roman" w:hAnsi="Times New Roman" w:cs="Times New Roman"/>
          <w:b/>
          <w:bCs/>
          <w:iCs/>
          <w:szCs w:val="24"/>
        </w:rPr>
        <w:tab/>
        <w:t xml:space="preserve">          Column 3</w:t>
      </w:r>
    </w:p>
    <w:tbl>
      <w:tblPr>
        <w:tblW w:w="0" w:type="auto"/>
        <w:tblCellSpacing w:w="20" w:type="dxa"/>
        <w:tblInd w:w="84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641"/>
        <w:gridCol w:w="2700"/>
        <w:gridCol w:w="2700"/>
      </w:tblGrid>
      <w:tr w:rsidR="00DC1A9C" w:rsidRPr="00DC1A9C" w14:paraId="27EA4DEA" w14:textId="77777777" w:rsidTr="008821F3">
        <w:trPr>
          <w:trHeight w:val="440"/>
          <w:tblCellSpacing w:w="20" w:type="dxa"/>
        </w:trPr>
        <w:tc>
          <w:tcPr>
            <w:tcW w:w="3581" w:type="dxa"/>
            <w:shd w:val="clear" w:color="auto" w:fill="D9D9D9"/>
            <w:vAlign w:val="center"/>
          </w:tcPr>
          <w:p w14:paraId="5A81065C" w14:textId="77777777" w:rsidR="00DC1A9C" w:rsidRPr="00DC1A9C" w:rsidRDefault="00DC1A9C" w:rsidP="00DC1A9C">
            <w:pPr>
              <w:spacing w:after="0" w:line="240" w:lineRule="auto"/>
              <w:jc w:val="center"/>
              <w:rPr>
                <w:rFonts w:ascii="Times New Roman" w:eastAsia="Times New Roman" w:hAnsi="Times New Roman" w:cs="Times New Roman"/>
                <w:b/>
                <w:bCs/>
                <w:szCs w:val="24"/>
              </w:rPr>
            </w:pPr>
            <w:r w:rsidRPr="00DC1A9C">
              <w:rPr>
                <w:rFonts w:ascii="Times New Roman" w:eastAsia="Times New Roman" w:hAnsi="Times New Roman" w:cs="Times New Roman"/>
                <w:b/>
                <w:bCs/>
                <w:szCs w:val="24"/>
              </w:rPr>
              <w:t>UTILITY / APPLIANCE</w:t>
            </w:r>
          </w:p>
        </w:tc>
        <w:tc>
          <w:tcPr>
            <w:tcW w:w="2660" w:type="dxa"/>
            <w:shd w:val="clear" w:color="auto" w:fill="D9D9D9"/>
            <w:vAlign w:val="center"/>
          </w:tcPr>
          <w:p w14:paraId="22DDE844" w14:textId="77777777" w:rsidR="00DC1A9C" w:rsidRPr="00DC1A9C" w:rsidRDefault="00DC1A9C" w:rsidP="00DC1A9C">
            <w:pPr>
              <w:spacing w:after="0" w:line="240" w:lineRule="auto"/>
              <w:jc w:val="center"/>
              <w:rPr>
                <w:rFonts w:ascii="Times New Roman" w:eastAsia="Times New Roman" w:hAnsi="Times New Roman" w:cs="Times New Roman"/>
                <w:b/>
                <w:bCs/>
                <w:szCs w:val="24"/>
              </w:rPr>
            </w:pPr>
            <w:r w:rsidRPr="00DC1A9C">
              <w:rPr>
                <w:rFonts w:ascii="Times New Roman" w:eastAsia="Times New Roman" w:hAnsi="Times New Roman" w:cs="Times New Roman"/>
                <w:b/>
                <w:bCs/>
                <w:szCs w:val="24"/>
              </w:rPr>
              <w:t>Included in Rent</w:t>
            </w:r>
          </w:p>
        </w:tc>
        <w:tc>
          <w:tcPr>
            <w:tcW w:w="2640" w:type="dxa"/>
            <w:shd w:val="clear" w:color="auto" w:fill="D9D9D9"/>
            <w:vAlign w:val="center"/>
          </w:tcPr>
          <w:p w14:paraId="3624414F" w14:textId="77777777" w:rsidR="00DC1A9C" w:rsidRPr="00DC1A9C" w:rsidRDefault="00DC1A9C" w:rsidP="00DC1A9C">
            <w:pPr>
              <w:spacing w:after="0" w:line="240" w:lineRule="auto"/>
              <w:jc w:val="center"/>
              <w:rPr>
                <w:rFonts w:ascii="Times New Roman" w:eastAsia="Times New Roman" w:hAnsi="Times New Roman" w:cs="Times New Roman"/>
                <w:b/>
                <w:bCs/>
                <w:szCs w:val="24"/>
              </w:rPr>
            </w:pPr>
            <w:r w:rsidRPr="00DC1A9C">
              <w:rPr>
                <w:rFonts w:ascii="Times New Roman" w:eastAsia="Times New Roman" w:hAnsi="Times New Roman" w:cs="Times New Roman"/>
                <w:b/>
                <w:bCs/>
                <w:szCs w:val="24"/>
              </w:rPr>
              <w:t>Paid by Tenant</w:t>
            </w:r>
          </w:p>
        </w:tc>
      </w:tr>
      <w:tr w:rsidR="00DC1A9C" w:rsidRPr="00DC1A9C" w14:paraId="0A02644C" w14:textId="77777777" w:rsidTr="008821F3">
        <w:trPr>
          <w:tblCellSpacing w:w="20" w:type="dxa"/>
        </w:trPr>
        <w:tc>
          <w:tcPr>
            <w:tcW w:w="3581" w:type="dxa"/>
          </w:tcPr>
          <w:p w14:paraId="62BBD828"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szCs w:val="24"/>
              </w:rPr>
              <w:t>Garbage Collection</w:t>
            </w:r>
          </w:p>
        </w:tc>
        <w:tc>
          <w:tcPr>
            <w:tcW w:w="2660" w:type="dxa"/>
          </w:tcPr>
          <w:p w14:paraId="5B6061AD" w14:textId="77777777" w:rsidR="00DC1A9C" w:rsidRPr="00DC1A9C" w:rsidRDefault="00DC1A9C" w:rsidP="00DC1A9C">
            <w:pPr>
              <w:spacing w:after="0" w:line="240" w:lineRule="auto"/>
              <w:jc w:val="both"/>
              <w:rPr>
                <w:rFonts w:ascii="Times New Roman" w:eastAsia="Times New Roman" w:hAnsi="Times New Roman" w:cs="Times New Roman"/>
                <w:szCs w:val="24"/>
              </w:rPr>
            </w:pPr>
          </w:p>
        </w:tc>
        <w:tc>
          <w:tcPr>
            <w:tcW w:w="2640" w:type="dxa"/>
          </w:tcPr>
          <w:p w14:paraId="1B902050" w14:textId="77777777" w:rsidR="00DC1A9C" w:rsidRPr="00DC1A9C" w:rsidRDefault="00DC1A9C" w:rsidP="00DC1A9C">
            <w:pPr>
              <w:spacing w:after="0" w:line="240" w:lineRule="auto"/>
              <w:jc w:val="both"/>
              <w:rPr>
                <w:rFonts w:ascii="Times New Roman" w:eastAsia="Times New Roman" w:hAnsi="Times New Roman" w:cs="Times New Roman"/>
                <w:szCs w:val="24"/>
              </w:rPr>
            </w:pPr>
          </w:p>
          <w:p w14:paraId="03345736" w14:textId="77777777" w:rsidR="00DC1A9C" w:rsidRPr="00DC1A9C" w:rsidRDefault="00DC1A9C" w:rsidP="00DC1A9C">
            <w:pPr>
              <w:spacing w:after="0" w:line="240" w:lineRule="auto"/>
              <w:jc w:val="both"/>
              <w:rPr>
                <w:rFonts w:ascii="Times New Roman" w:eastAsia="Times New Roman" w:hAnsi="Times New Roman" w:cs="Times New Roman"/>
                <w:szCs w:val="24"/>
              </w:rPr>
            </w:pPr>
          </w:p>
        </w:tc>
      </w:tr>
      <w:tr w:rsidR="00DC1A9C" w:rsidRPr="00DC1A9C" w14:paraId="4929D4FE" w14:textId="77777777" w:rsidTr="008821F3">
        <w:trPr>
          <w:tblCellSpacing w:w="20" w:type="dxa"/>
        </w:trPr>
        <w:tc>
          <w:tcPr>
            <w:tcW w:w="3581" w:type="dxa"/>
          </w:tcPr>
          <w:p w14:paraId="18CE7B80"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szCs w:val="24"/>
              </w:rPr>
              <w:t>Water / Sewer</w:t>
            </w:r>
          </w:p>
        </w:tc>
        <w:tc>
          <w:tcPr>
            <w:tcW w:w="2660" w:type="dxa"/>
          </w:tcPr>
          <w:p w14:paraId="44649756" w14:textId="77777777" w:rsidR="00DC1A9C" w:rsidRPr="00DC1A9C" w:rsidRDefault="00DC1A9C" w:rsidP="00DC1A9C">
            <w:pPr>
              <w:spacing w:after="0" w:line="240" w:lineRule="auto"/>
              <w:jc w:val="both"/>
              <w:rPr>
                <w:rFonts w:ascii="Times New Roman" w:eastAsia="Times New Roman" w:hAnsi="Times New Roman" w:cs="Times New Roman"/>
                <w:szCs w:val="24"/>
              </w:rPr>
            </w:pPr>
          </w:p>
        </w:tc>
        <w:tc>
          <w:tcPr>
            <w:tcW w:w="2640" w:type="dxa"/>
          </w:tcPr>
          <w:p w14:paraId="620E9186" w14:textId="77777777" w:rsidR="00DC1A9C" w:rsidRPr="00DC1A9C" w:rsidRDefault="00DC1A9C" w:rsidP="00DC1A9C">
            <w:pPr>
              <w:spacing w:after="0" w:line="240" w:lineRule="auto"/>
              <w:jc w:val="both"/>
              <w:rPr>
                <w:rFonts w:ascii="Times New Roman" w:eastAsia="Times New Roman" w:hAnsi="Times New Roman" w:cs="Times New Roman"/>
                <w:szCs w:val="24"/>
              </w:rPr>
            </w:pPr>
          </w:p>
          <w:p w14:paraId="63F1AA94" w14:textId="77777777" w:rsidR="00DC1A9C" w:rsidRPr="00DC1A9C" w:rsidRDefault="00DC1A9C" w:rsidP="00DC1A9C">
            <w:pPr>
              <w:spacing w:after="0" w:line="240" w:lineRule="auto"/>
              <w:jc w:val="both"/>
              <w:rPr>
                <w:rFonts w:ascii="Times New Roman" w:eastAsia="Times New Roman" w:hAnsi="Times New Roman" w:cs="Times New Roman"/>
                <w:szCs w:val="24"/>
              </w:rPr>
            </w:pPr>
          </w:p>
        </w:tc>
      </w:tr>
      <w:tr w:rsidR="00DC1A9C" w:rsidRPr="00DC1A9C" w14:paraId="282B2748" w14:textId="77777777" w:rsidTr="008821F3">
        <w:trPr>
          <w:tblCellSpacing w:w="20" w:type="dxa"/>
        </w:trPr>
        <w:tc>
          <w:tcPr>
            <w:tcW w:w="3581" w:type="dxa"/>
          </w:tcPr>
          <w:p w14:paraId="64DCFD52"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szCs w:val="24"/>
              </w:rPr>
              <w:t>Electricity</w:t>
            </w:r>
          </w:p>
        </w:tc>
        <w:tc>
          <w:tcPr>
            <w:tcW w:w="2660" w:type="dxa"/>
          </w:tcPr>
          <w:p w14:paraId="0CEF25F5" w14:textId="77777777" w:rsidR="00DC1A9C" w:rsidRPr="00DC1A9C" w:rsidRDefault="00DC1A9C" w:rsidP="00DC1A9C">
            <w:pPr>
              <w:spacing w:after="0" w:line="240" w:lineRule="auto"/>
              <w:jc w:val="both"/>
              <w:rPr>
                <w:rFonts w:ascii="Times New Roman" w:eastAsia="Times New Roman" w:hAnsi="Times New Roman" w:cs="Times New Roman"/>
                <w:szCs w:val="24"/>
              </w:rPr>
            </w:pPr>
          </w:p>
        </w:tc>
        <w:tc>
          <w:tcPr>
            <w:tcW w:w="2640" w:type="dxa"/>
          </w:tcPr>
          <w:p w14:paraId="4D8FE273" w14:textId="77777777" w:rsidR="00DC1A9C" w:rsidRPr="00DC1A9C" w:rsidRDefault="00DC1A9C" w:rsidP="00DC1A9C">
            <w:pPr>
              <w:spacing w:after="0" w:line="240" w:lineRule="auto"/>
              <w:jc w:val="both"/>
              <w:rPr>
                <w:rFonts w:ascii="Times New Roman" w:eastAsia="Times New Roman" w:hAnsi="Times New Roman" w:cs="Times New Roman"/>
                <w:szCs w:val="24"/>
              </w:rPr>
            </w:pPr>
          </w:p>
          <w:p w14:paraId="23EF2355" w14:textId="77777777" w:rsidR="00DC1A9C" w:rsidRPr="00DC1A9C" w:rsidRDefault="00DC1A9C" w:rsidP="00DC1A9C">
            <w:pPr>
              <w:spacing w:after="0" w:line="240" w:lineRule="auto"/>
              <w:jc w:val="both"/>
              <w:rPr>
                <w:rFonts w:ascii="Times New Roman" w:eastAsia="Times New Roman" w:hAnsi="Times New Roman" w:cs="Times New Roman"/>
                <w:szCs w:val="24"/>
              </w:rPr>
            </w:pPr>
          </w:p>
        </w:tc>
      </w:tr>
      <w:tr w:rsidR="00DC1A9C" w:rsidRPr="00DC1A9C" w14:paraId="50ACD537" w14:textId="77777777" w:rsidTr="008821F3">
        <w:trPr>
          <w:tblCellSpacing w:w="20" w:type="dxa"/>
        </w:trPr>
        <w:tc>
          <w:tcPr>
            <w:tcW w:w="3581" w:type="dxa"/>
          </w:tcPr>
          <w:p w14:paraId="1A8EBFDD"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szCs w:val="24"/>
              </w:rPr>
              <w:t>Heating Fuel (specify)</w:t>
            </w:r>
          </w:p>
        </w:tc>
        <w:tc>
          <w:tcPr>
            <w:tcW w:w="2660" w:type="dxa"/>
          </w:tcPr>
          <w:p w14:paraId="7163386E" w14:textId="77777777" w:rsidR="00DC1A9C" w:rsidRPr="00DC1A9C" w:rsidRDefault="00DC1A9C" w:rsidP="00DC1A9C">
            <w:pPr>
              <w:spacing w:after="0" w:line="240" w:lineRule="auto"/>
              <w:jc w:val="both"/>
              <w:rPr>
                <w:rFonts w:ascii="Times New Roman" w:eastAsia="Times New Roman" w:hAnsi="Times New Roman" w:cs="Times New Roman"/>
                <w:szCs w:val="24"/>
              </w:rPr>
            </w:pPr>
          </w:p>
        </w:tc>
        <w:tc>
          <w:tcPr>
            <w:tcW w:w="2640" w:type="dxa"/>
          </w:tcPr>
          <w:p w14:paraId="0678C82E" w14:textId="77777777" w:rsidR="00DC1A9C" w:rsidRPr="00DC1A9C" w:rsidRDefault="00DC1A9C" w:rsidP="00DC1A9C">
            <w:pPr>
              <w:spacing w:after="0" w:line="240" w:lineRule="auto"/>
              <w:jc w:val="both"/>
              <w:rPr>
                <w:rFonts w:ascii="Times New Roman" w:eastAsia="Times New Roman" w:hAnsi="Times New Roman" w:cs="Times New Roman"/>
                <w:szCs w:val="24"/>
              </w:rPr>
            </w:pPr>
          </w:p>
          <w:p w14:paraId="62A435B2" w14:textId="77777777" w:rsidR="00DC1A9C" w:rsidRPr="00DC1A9C" w:rsidRDefault="00DC1A9C" w:rsidP="00DC1A9C">
            <w:pPr>
              <w:spacing w:after="0" w:line="240" w:lineRule="auto"/>
              <w:jc w:val="both"/>
              <w:rPr>
                <w:rFonts w:ascii="Times New Roman" w:eastAsia="Times New Roman" w:hAnsi="Times New Roman" w:cs="Times New Roman"/>
                <w:szCs w:val="24"/>
              </w:rPr>
            </w:pPr>
          </w:p>
        </w:tc>
      </w:tr>
      <w:tr w:rsidR="00DC1A9C" w:rsidRPr="00DC1A9C" w14:paraId="0B9E172F" w14:textId="77777777" w:rsidTr="008821F3">
        <w:trPr>
          <w:tblCellSpacing w:w="20" w:type="dxa"/>
        </w:trPr>
        <w:tc>
          <w:tcPr>
            <w:tcW w:w="3581" w:type="dxa"/>
          </w:tcPr>
          <w:p w14:paraId="117C79DF"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szCs w:val="24"/>
              </w:rPr>
              <w:t>Refrigerator</w:t>
            </w:r>
          </w:p>
        </w:tc>
        <w:tc>
          <w:tcPr>
            <w:tcW w:w="2660" w:type="dxa"/>
          </w:tcPr>
          <w:p w14:paraId="6F5C2026" w14:textId="77777777" w:rsidR="00DC1A9C" w:rsidRPr="00DC1A9C" w:rsidRDefault="00DC1A9C" w:rsidP="00DC1A9C">
            <w:pPr>
              <w:spacing w:after="0" w:line="240" w:lineRule="auto"/>
              <w:jc w:val="both"/>
              <w:rPr>
                <w:rFonts w:ascii="Times New Roman" w:eastAsia="Times New Roman" w:hAnsi="Times New Roman" w:cs="Times New Roman"/>
                <w:szCs w:val="24"/>
              </w:rPr>
            </w:pPr>
          </w:p>
        </w:tc>
        <w:tc>
          <w:tcPr>
            <w:tcW w:w="2640" w:type="dxa"/>
          </w:tcPr>
          <w:p w14:paraId="3C4A3E3A" w14:textId="77777777" w:rsidR="00DC1A9C" w:rsidRPr="00DC1A9C" w:rsidRDefault="00DC1A9C" w:rsidP="00DC1A9C">
            <w:pPr>
              <w:spacing w:after="0" w:line="240" w:lineRule="auto"/>
              <w:jc w:val="both"/>
              <w:rPr>
                <w:rFonts w:ascii="Times New Roman" w:eastAsia="Times New Roman" w:hAnsi="Times New Roman" w:cs="Times New Roman"/>
                <w:szCs w:val="24"/>
              </w:rPr>
            </w:pPr>
          </w:p>
          <w:p w14:paraId="07420A9F" w14:textId="77777777" w:rsidR="00DC1A9C" w:rsidRPr="00DC1A9C" w:rsidRDefault="00DC1A9C" w:rsidP="00DC1A9C">
            <w:pPr>
              <w:spacing w:after="0" w:line="240" w:lineRule="auto"/>
              <w:jc w:val="both"/>
              <w:rPr>
                <w:rFonts w:ascii="Times New Roman" w:eastAsia="Times New Roman" w:hAnsi="Times New Roman" w:cs="Times New Roman"/>
                <w:szCs w:val="24"/>
              </w:rPr>
            </w:pPr>
          </w:p>
        </w:tc>
      </w:tr>
      <w:tr w:rsidR="00DC1A9C" w:rsidRPr="00DC1A9C" w14:paraId="2141F207" w14:textId="77777777" w:rsidTr="008821F3">
        <w:trPr>
          <w:tblCellSpacing w:w="20" w:type="dxa"/>
        </w:trPr>
        <w:tc>
          <w:tcPr>
            <w:tcW w:w="3581" w:type="dxa"/>
          </w:tcPr>
          <w:p w14:paraId="4AEC1A00"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szCs w:val="24"/>
              </w:rPr>
              <w:t>Stove / Range</w:t>
            </w:r>
          </w:p>
        </w:tc>
        <w:tc>
          <w:tcPr>
            <w:tcW w:w="2660" w:type="dxa"/>
          </w:tcPr>
          <w:p w14:paraId="5EAE471E" w14:textId="77777777" w:rsidR="00DC1A9C" w:rsidRPr="00DC1A9C" w:rsidRDefault="00DC1A9C" w:rsidP="00DC1A9C">
            <w:pPr>
              <w:spacing w:after="0" w:line="240" w:lineRule="auto"/>
              <w:jc w:val="both"/>
              <w:rPr>
                <w:rFonts w:ascii="Times New Roman" w:eastAsia="Times New Roman" w:hAnsi="Times New Roman" w:cs="Times New Roman"/>
                <w:szCs w:val="24"/>
              </w:rPr>
            </w:pPr>
          </w:p>
        </w:tc>
        <w:tc>
          <w:tcPr>
            <w:tcW w:w="2640" w:type="dxa"/>
          </w:tcPr>
          <w:p w14:paraId="5EEB30EC" w14:textId="77777777" w:rsidR="00DC1A9C" w:rsidRPr="00DC1A9C" w:rsidRDefault="00DC1A9C" w:rsidP="00DC1A9C">
            <w:pPr>
              <w:spacing w:after="0" w:line="240" w:lineRule="auto"/>
              <w:jc w:val="both"/>
              <w:rPr>
                <w:rFonts w:ascii="Times New Roman" w:eastAsia="Times New Roman" w:hAnsi="Times New Roman" w:cs="Times New Roman"/>
                <w:szCs w:val="24"/>
              </w:rPr>
            </w:pPr>
          </w:p>
          <w:p w14:paraId="7FC0C491" w14:textId="77777777" w:rsidR="00DC1A9C" w:rsidRPr="00DC1A9C" w:rsidRDefault="00DC1A9C" w:rsidP="00DC1A9C">
            <w:pPr>
              <w:spacing w:after="0" w:line="240" w:lineRule="auto"/>
              <w:jc w:val="both"/>
              <w:rPr>
                <w:rFonts w:ascii="Times New Roman" w:eastAsia="Times New Roman" w:hAnsi="Times New Roman" w:cs="Times New Roman"/>
                <w:szCs w:val="24"/>
              </w:rPr>
            </w:pPr>
          </w:p>
        </w:tc>
      </w:tr>
      <w:tr w:rsidR="00DC1A9C" w:rsidRPr="00DC1A9C" w14:paraId="782928BE" w14:textId="77777777" w:rsidTr="008821F3">
        <w:trPr>
          <w:trHeight w:val="649"/>
          <w:tblCellSpacing w:w="20" w:type="dxa"/>
        </w:trPr>
        <w:tc>
          <w:tcPr>
            <w:tcW w:w="3581" w:type="dxa"/>
          </w:tcPr>
          <w:p w14:paraId="79EEBA0D" w14:textId="77777777" w:rsidR="00DC1A9C" w:rsidRPr="00DC1A9C" w:rsidRDefault="00DC1A9C" w:rsidP="00DC1A9C">
            <w:pPr>
              <w:spacing w:after="0" w:line="240" w:lineRule="auto"/>
              <w:jc w:val="both"/>
              <w:rPr>
                <w:rFonts w:ascii="Times New Roman" w:eastAsia="Times New Roman" w:hAnsi="Times New Roman" w:cs="Times New Roman"/>
                <w:szCs w:val="24"/>
              </w:rPr>
            </w:pPr>
            <w:r w:rsidRPr="00DC1A9C">
              <w:rPr>
                <w:rFonts w:ascii="Times New Roman" w:eastAsia="Times New Roman" w:hAnsi="Times New Roman" w:cs="Times New Roman"/>
                <w:szCs w:val="24"/>
              </w:rPr>
              <w:t>Other (specify)</w:t>
            </w:r>
          </w:p>
        </w:tc>
        <w:tc>
          <w:tcPr>
            <w:tcW w:w="2660" w:type="dxa"/>
          </w:tcPr>
          <w:p w14:paraId="566477D0" w14:textId="77777777" w:rsidR="00DC1A9C" w:rsidRPr="00DC1A9C" w:rsidRDefault="00DC1A9C" w:rsidP="00DC1A9C">
            <w:pPr>
              <w:spacing w:after="0" w:line="240" w:lineRule="auto"/>
              <w:jc w:val="both"/>
              <w:rPr>
                <w:rFonts w:ascii="Times New Roman" w:eastAsia="Times New Roman" w:hAnsi="Times New Roman" w:cs="Times New Roman"/>
                <w:szCs w:val="24"/>
              </w:rPr>
            </w:pPr>
          </w:p>
        </w:tc>
        <w:tc>
          <w:tcPr>
            <w:tcW w:w="2640" w:type="dxa"/>
          </w:tcPr>
          <w:p w14:paraId="67554066" w14:textId="77777777" w:rsidR="00DC1A9C" w:rsidRPr="00DC1A9C" w:rsidRDefault="00DC1A9C" w:rsidP="00DC1A9C">
            <w:pPr>
              <w:spacing w:after="0" w:line="240" w:lineRule="auto"/>
              <w:jc w:val="both"/>
              <w:rPr>
                <w:rFonts w:ascii="Times New Roman" w:eastAsia="Times New Roman" w:hAnsi="Times New Roman" w:cs="Times New Roman"/>
                <w:szCs w:val="24"/>
              </w:rPr>
            </w:pPr>
          </w:p>
          <w:p w14:paraId="4C948117" w14:textId="77777777" w:rsidR="00DC1A9C" w:rsidRPr="00DC1A9C" w:rsidRDefault="00DC1A9C" w:rsidP="00DC1A9C">
            <w:pPr>
              <w:spacing w:after="0" w:line="240" w:lineRule="auto"/>
              <w:jc w:val="both"/>
              <w:rPr>
                <w:rFonts w:ascii="Times New Roman" w:eastAsia="Times New Roman" w:hAnsi="Times New Roman" w:cs="Times New Roman"/>
                <w:szCs w:val="24"/>
              </w:rPr>
            </w:pPr>
          </w:p>
        </w:tc>
      </w:tr>
    </w:tbl>
    <w:p w14:paraId="5E0CF59C" w14:textId="77777777" w:rsidR="00DC1A9C" w:rsidRPr="00DC1A9C" w:rsidRDefault="00DC1A9C" w:rsidP="00DC1A9C">
      <w:pPr>
        <w:spacing w:after="0" w:line="240" w:lineRule="auto"/>
        <w:ind w:left="720"/>
        <w:jc w:val="both"/>
        <w:rPr>
          <w:rFonts w:ascii="Times New Roman" w:eastAsia="Times New Roman" w:hAnsi="Times New Roman" w:cs="Times New Roman"/>
          <w:sz w:val="24"/>
          <w:szCs w:val="24"/>
        </w:rPr>
      </w:pPr>
    </w:p>
    <w:p w14:paraId="323753CA" w14:textId="77777777" w:rsidR="00DC1A9C" w:rsidRDefault="00DC1A9C" w:rsidP="00DC1A9C">
      <w:pPr>
        <w:numPr>
          <w:ilvl w:val="0"/>
          <w:numId w:val="2"/>
        </w:numPr>
        <w:spacing w:after="0" w:line="240" w:lineRule="auto"/>
        <w:jc w:val="both"/>
        <w:rPr>
          <w:rFonts w:ascii="Times New Roman" w:eastAsia="Times New Roman" w:hAnsi="Times New Roman" w:cs="Times New Roman"/>
          <w:b/>
          <w:sz w:val="24"/>
          <w:szCs w:val="24"/>
          <w:u w:val="single"/>
        </w:rPr>
      </w:pPr>
      <w:r w:rsidRPr="00DC1A9C">
        <w:rPr>
          <w:rFonts w:ascii="Times New Roman" w:eastAsia="Times New Roman" w:hAnsi="Times New Roman" w:cs="Times New Roman"/>
          <w:b/>
          <w:sz w:val="24"/>
          <w:szCs w:val="24"/>
          <w:u w:val="single"/>
        </w:rPr>
        <w:t>Violence Against Women Reauthorization Act of 2013</w:t>
      </w:r>
    </w:p>
    <w:p w14:paraId="10835BE9" w14:textId="77777777" w:rsidR="00AB090D" w:rsidRDefault="00AB090D" w:rsidP="00465603">
      <w:pPr>
        <w:spacing w:after="0" w:line="240" w:lineRule="auto"/>
        <w:ind w:left="720"/>
        <w:jc w:val="both"/>
        <w:rPr>
          <w:rFonts w:ascii="Times New Roman" w:eastAsia="Times New Roman" w:hAnsi="Times New Roman" w:cs="Times New Roman"/>
          <w:b/>
          <w:sz w:val="24"/>
          <w:szCs w:val="24"/>
          <w:u w:val="single"/>
        </w:rPr>
      </w:pPr>
    </w:p>
    <w:p w14:paraId="1A69C254" w14:textId="52F16431" w:rsidR="00AB090D" w:rsidRPr="00465603" w:rsidRDefault="00AB090D" w:rsidP="00465603">
      <w:pPr>
        <w:widowControl w:val="0"/>
        <w:spacing w:after="0" w:line="240" w:lineRule="auto"/>
        <w:ind w:left="630"/>
        <w:jc w:val="both"/>
        <w:rPr>
          <w:rFonts w:ascii="Times New Roman" w:eastAsia="Times New Roman" w:hAnsi="Times New Roman" w:cs="Times New Roman"/>
          <w:bCs/>
        </w:rPr>
      </w:pPr>
      <w:r w:rsidRPr="00465603">
        <w:rPr>
          <w:rFonts w:ascii="Times New Roman" w:eastAsia="Times New Roman" w:hAnsi="Times New Roman" w:cs="Times New Roman"/>
          <w:bCs/>
        </w:rPr>
        <w:t>The Landlord must comply with 24 CFR part 5</w:t>
      </w:r>
      <w:r w:rsidR="00F32E15">
        <w:rPr>
          <w:rFonts w:ascii="Times New Roman" w:eastAsia="Times New Roman" w:hAnsi="Times New Roman" w:cs="Times New Roman"/>
          <w:bCs/>
        </w:rPr>
        <w:t>, subpart L</w:t>
      </w:r>
      <w:r w:rsidRPr="00465603">
        <w:rPr>
          <w:rFonts w:ascii="Times New Roman" w:eastAsia="Times New Roman" w:hAnsi="Times New Roman" w:cs="Times New Roman"/>
          <w:bCs/>
        </w:rPr>
        <w:t>.</w:t>
      </w:r>
    </w:p>
    <w:p w14:paraId="0F96385D" w14:textId="77777777" w:rsidR="00DC1A9C" w:rsidRPr="00DC1A9C" w:rsidRDefault="00DC1A9C" w:rsidP="00DC1A9C">
      <w:pPr>
        <w:spacing w:after="0" w:line="240" w:lineRule="auto"/>
        <w:jc w:val="both"/>
        <w:rPr>
          <w:rFonts w:ascii="Times New Roman" w:eastAsia="Times New Roman" w:hAnsi="Times New Roman" w:cs="Times New Roman"/>
          <w:b/>
          <w:u w:val="single"/>
        </w:rPr>
      </w:pPr>
    </w:p>
    <w:p w14:paraId="10FD024F" w14:textId="77777777" w:rsidR="00DC1A9C" w:rsidRPr="00DC1A9C" w:rsidRDefault="00DC1A9C" w:rsidP="00DC1A9C">
      <w:pPr>
        <w:numPr>
          <w:ilvl w:val="0"/>
          <w:numId w:val="7"/>
        </w:numPr>
        <w:spacing w:after="200" w:line="276" w:lineRule="auto"/>
        <w:contextualSpacing/>
        <w:jc w:val="both"/>
        <w:rPr>
          <w:rFonts w:ascii="Times New Roman" w:eastAsia="Times New Roman" w:hAnsi="Times New Roman" w:cs="Times New Roman"/>
          <w:b/>
          <w:u w:val="single"/>
        </w:rPr>
      </w:pPr>
      <w:r w:rsidRPr="00DC1A9C">
        <w:rPr>
          <w:rFonts w:ascii="Times New Roman" w:eastAsia="Times New Roman" w:hAnsi="Times New Roman" w:cs="Times New Roman"/>
          <w:b/>
          <w:u w:val="single"/>
        </w:rPr>
        <w:t>Notification Of Occupancy Rights Under VAWA And Certification Form</w:t>
      </w:r>
    </w:p>
    <w:p w14:paraId="554E3EDB" w14:textId="77777777" w:rsidR="00DC1A9C" w:rsidRPr="00DC1A9C" w:rsidRDefault="00DC1A9C" w:rsidP="00DC1A9C">
      <w:pPr>
        <w:spacing w:after="0" w:line="240" w:lineRule="auto"/>
        <w:ind w:left="990"/>
        <w:jc w:val="both"/>
        <w:rPr>
          <w:rFonts w:ascii="Times New Roman" w:eastAsia="Times New Roman" w:hAnsi="Times New Roman" w:cs="Times New Roman"/>
        </w:rPr>
      </w:pPr>
    </w:p>
    <w:p w14:paraId="1D9E2DAF" w14:textId="67F85920" w:rsidR="00163D2B" w:rsidRPr="00163D2B" w:rsidRDefault="00163D2B" w:rsidP="00163D2B">
      <w:pPr>
        <w:widowControl w:val="0"/>
        <w:spacing w:after="0" w:line="240" w:lineRule="auto"/>
        <w:ind w:left="630"/>
        <w:jc w:val="both"/>
        <w:rPr>
          <w:rFonts w:ascii="Times New Roman" w:eastAsia="Times New Roman" w:hAnsi="Times New Roman" w:cs="Times New Roman"/>
          <w:bCs/>
        </w:rPr>
      </w:pPr>
      <w:r w:rsidRPr="00163D2B">
        <w:rPr>
          <w:rFonts w:ascii="Times New Roman" w:eastAsia="Times New Roman" w:hAnsi="Times New Roman" w:cs="Times New Roman"/>
          <w:bCs/>
        </w:rPr>
        <w:t xml:space="preserve">The Sub-recipient must ensure that the notice of occupancy rights which is set forth in Form HUD 5380 and the certification form set forth in Form HUD 5382 is provided to each individual or family applying for permanent housing and transitional housing and each </w:t>
      </w:r>
      <w:r w:rsidR="00EE7EA6">
        <w:rPr>
          <w:rFonts w:ascii="Times New Roman" w:eastAsia="Times New Roman" w:hAnsi="Times New Roman" w:cs="Times New Roman"/>
          <w:bCs/>
        </w:rPr>
        <w:t xml:space="preserve">COC </w:t>
      </w:r>
      <w:r w:rsidRPr="00163D2B">
        <w:rPr>
          <w:rFonts w:ascii="Times New Roman" w:eastAsia="Times New Roman" w:hAnsi="Times New Roman" w:cs="Times New Roman"/>
          <w:bCs/>
        </w:rPr>
        <w:t>program participant at the following times:</w:t>
      </w:r>
    </w:p>
    <w:p w14:paraId="584B4680" w14:textId="77777777" w:rsidR="00163D2B" w:rsidRPr="00163D2B" w:rsidRDefault="00163D2B" w:rsidP="00163D2B">
      <w:pPr>
        <w:widowControl w:val="0"/>
        <w:spacing w:after="0" w:line="240" w:lineRule="auto"/>
        <w:ind w:left="630"/>
        <w:jc w:val="both"/>
        <w:rPr>
          <w:rFonts w:ascii="Times New Roman" w:eastAsia="Times New Roman" w:hAnsi="Times New Roman" w:cs="Times New Roman"/>
          <w:bCs/>
        </w:rPr>
      </w:pPr>
    </w:p>
    <w:p w14:paraId="5ADC719E" w14:textId="0298D553" w:rsidR="00163D2B" w:rsidRPr="00163D2B" w:rsidRDefault="00163D2B" w:rsidP="00163D2B">
      <w:pPr>
        <w:pStyle w:val="ListParagraph"/>
        <w:widowControl w:val="0"/>
        <w:numPr>
          <w:ilvl w:val="0"/>
          <w:numId w:val="10"/>
        </w:numPr>
        <w:spacing w:after="0" w:line="240" w:lineRule="auto"/>
        <w:jc w:val="both"/>
        <w:rPr>
          <w:rFonts w:ascii="Times New Roman" w:eastAsia="Times New Roman" w:hAnsi="Times New Roman" w:cs="Times New Roman"/>
          <w:bCs/>
        </w:rPr>
      </w:pPr>
      <w:r w:rsidRPr="00163D2B">
        <w:rPr>
          <w:rFonts w:ascii="Times New Roman" w:eastAsia="Times New Roman" w:hAnsi="Times New Roman" w:cs="Times New Roman"/>
          <w:bCs/>
        </w:rPr>
        <w:t>When an individual or family is denied permanent housing or transitional housing;</w:t>
      </w:r>
    </w:p>
    <w:p w14:paraId="55FFA16C" w14:textId="3D8013F1" w:rsidR="00163D2B" w:rsidRPr="00163D2B" w:rsidRDefault="00163D2B" w:rsidP="00163D2B">
      <w:pPr>
        <w:pStyle w:val="ListParagraph"/>
        <w:widowControl w:val="0"/>
        <w:numPr>
          <w:ilvl w:val="0"/>
          <w:numId w:val="10"/>
        </w:numPr>
        <w:spacing w:after="0" w:line="240" w:lineRule="auto"/>
        <w:jc w:val="both"/>
        <w:rPr>
          <w:rFonts w:ascii="Times New Roman" w:eastAsia="Times New Roman" w:hAnsi="Times New Roman" w:cs="Times New Roman"/>
          <w:bCs/>
        </w:rPr>
      </w:pPr>
      <w:r w:rsidRPr="00163D2B">
        <w:rPr>
          <w:rFonts w:ascii="Times New Roman" w:eastAsia="Times New Roman" w:hAnsi="Times New Roman" w:cs="Times New Roman"/>
          <w:bCs/>
        </w:rPr>
        <w:t xml:space="preserve">When a </w:t>
      </w:r>
      <w:r w:rsidR="00EE7EA6">
        <w:rPr>
          <w:rFonts w:ascii="Times New Roman" w:eastAsia="Times New Roman" w:hAnsi="Times New Roman" w:cs="Times New Roman"/>
          <w:bCs/>
        </w:rPr>
        <w:t xml:space="preserve">CoC </w:t>
      </w:r>
      <w:r w:rsidRPr="00163D2B">
        <w:rPr>
          <w:rFonts w:ascii="Times New Roman" w:eastAsia="Times New Roman" w:hAnsi="Times New Roman" w:cs="Times New Roman"/>
          <w:bCs/>
        </w:rPr>
        <w:t>program participant is admitted to permanent housing or transitional housing;</w:t>
      </w:r>
    </w:p>
    <w:p w14:paraId="4AE0A312" w14:textId="7589CCEE" w:rsidR="00163D2B" w:rsidRPr="00163D2B" w:rsidRDefault="00163D2B" w:rsidP="00163D2B">
      <w:pPr>
        <w:pStyle w:val="ListParagraph"/>
        <w:widowControl w:val="0"/>
        <w:numPr>
          <w:ilvl w:val="0"/>
          <w:numId w:val="10"/>
        </w:numPr>
        <w:spacing w:after="0" w:line="240" w:lineRule="auto"/>
        <w:jc w:val="both"/>
        <w:rPr>
          <w:rFonts w:ascii="Times New Roman" w:eastAsia="Times New Roman" w:hAnsi="Times New Roman" w:cs="Times New Roman"/>
          <w:bCs/>
        </w:rPr>
      </w:pPr>
      <w:r w:rsidRPr="00163D2B">
        <w:rPr>
          <w:rFonts w:ascii="Times New Roman" w:eastAsia="Times New Roman" w:hAnsi="Times New Roman" w:cs="Times New Roman"/>
          <w:bCs/>
        </w:rPr>
        <w:t xml:space="preserve">When a </w:t>
      </w:r>
      <w:r w:rsidR="00EE7EA6">
        <w:rPr>
          <w:rFonts w:ascii="Times New Roman" w:eastAsia="Times New Roman" w:hAnsi="Times New Roman" w:cs="Times New Roman"/>
          <w:bCs/>
        </w:rPr>
        <w:t xml:space="preserve">CoC </w:t>
      </w:r>
      <w:r w:rsidRPr="00163D2B">
        <w:rPr>
          <w:rFonts w:ascii="Times New Roman" w:eastAsia="Times New Roman" w:hAnsi="Times New Roman" w:cs="Times New Roman"/>
          <w:bCs/>
        </w:rPr>
        <w:t>program participant receives notification of eviction;</w:t>
      </w:r>
    </w:p>
    <w:p w14:paraId="26DCC687" w14:textId="4287B222" w:rsidR="00163D2B" w:rsidRPr="00163D2B" w:rsidRDefault="00163D2B" w:rsidP="00163D2B">
      <w:pPr>
        <w:pStyle w:val="ListParagraph"/>
        <w:widowControl w:val="0"/>
        <w:numPr>
          <w:ilvl w:val="0"/>
          <w:numId w:val="10"/>
        </w:numPr>
        <w:spacing w:after="0" w:line="240" w:lineRule="auto"/>
        <w:jc w:val="both"/>
        <w:rPr>
          <w:rFonts w:ascii="Times New Roman" w:eastAsia="Times New Roman" w:hAnsi="Times New Roman" w:cs="Times New Roman"/>
          <w:bCs/>
        </w:rPr>
      </w:pPr>
      <w:r w:rsidRPr="00163D2B">
        <w:rPr>
          <w:rFonts w:ascii="Times New Roman" w:eastAsia="Times New Roman" w:hAnsi="Times New Roman" w:cs="Times New Roman"/>
          <w:bCs/>
        </w:rPr>
        <w:t xml:space="preserve">When a </w:t>
      </w:r>
      <w:r w:rsidR="00EE7EA6">
        <w:rPr>
          <w:rFonts w:ascii="Times New Roman" w:eastAsia="Times New Roman" w:hAnsi="Times New Roman" w:cs="Times New Roman"/>
          <w:bCs/>
        </w:rPr>
        <w:t xml:space="preserve">CoC </w:t>
      </w:r>
      <w:r w:rsidRPr="00163D2B">
        <w:rPr>
          <w:rFonts w:ascii="Times New Roman" w:eastAsia="Times New Roman" w:hAnsi="Times New Roman" w:cs="Times New Roman"/>
          <w:bCs/>
        </w:rPr>
        <w:t>program participant is notified of termination of assistance;</w:t>
      </w:r>
    </w:p>
    <w:p w14:paraId="7EB8EC7A" w14:textId="2AF805E1" w:rsidR="00163D2B" w:rsidRPr="00163D2B" w:rsidRDefault="00163D2B" w:rsidP="00163D2B">
      <w:pPr>
        <w:pStyle w:val="ListParagraph"/>
        <w:widowControl w:val="0"/>
        <w:numPr>
          <w:ilvl w:val="0"/>
          <w:numId w:val="10"/>
        </w:numPr>
        <w:spacing w:after="0" w:line="240" w:lineRule="auto"/>
        <w:jc w:val="both"/>
        <w:rPr>
          <w:rFonts w:ascii="Times New Roman" w:eastAsia="Times New Roman" w:hAnsi="Times New Roman" w:cs="Times New Roman"/>
          <w:bCs/>
        </w:rPr>
      </w:pPr>
      <w:r w:rsidRPr="00163D2B">
        <w:rPr>
          <w:rFonts w:ascii="Times New Roman" w:eastAsia="Times New Roman" w:hAnsi="Times New Roman" w:cs="Times New Roman"/>
          <w:bCs/>
        </w:rPr>
        <w:t>With any of termination of rental assistance; and</w:t>
      </w:r>
    </w:p>
    <w:p w14:paraId="1754F072" w14:textId="09DBC9B2" w:rsidR="00163D2B" w:rsidRPr="00163D2B" w:rsidRDefault="00163D2B" w:rsidP="00163D2B">
      <w:pPr>
        <w:pStyle w:val="ListParagraph"/>
        <w:widowControl w:val="0"/>
        <w:numPr>
          <w:ilvl w:val="0"/>
          <w:numId w:val="10"/>
        </w:numPr>
        <w:spacing w:after="0" w:line="240" w:lineRule="auto"/>
        <w:jc w:val="both"/>
        <w:rPr>
          <w:rFonts w:ascii="Times New Roman" w:eastAsia="Times New Roman" w:hAnsi="Times New Roman" w:cs="Times New Roman"/>
          <w:bCs/>
        </w:rPr>
      </w:pPr>
      <w:r w:rsidRPr="00163D2B">
        <w:rPr>
          <w:rFonts w:ascii="Times New Roman" w:eastAsia="Times New Roman" w:hAnsi="Times New Roman" w:cs="Times New Roman"/>
          <w:bCs/>
        </w:rPr>
        <w:t>Immediately, for any existing tenant either during annual recertification or lease renewal, whichever is applicable, or, if there will be no recertification or lease renewal for a tenant, through other means.</w:t>
      </w:r>
    </w:p>
    <w:p w14:paraId="3098FD16" w14:textId="77777777" w:rsidR="00163D2B" w:rsidRPr="00163D2B" w:rsidRDefault="00163D2B" w:rsidP="00163D2B">
      <w:pPr>
        <w:widowControl w:val="0"/>
        <w:spacing w:after="0" w:line="240" w:lineRule="auto"/>
        <w:ind w:left="630"/>
        <w:jc w:val="both"/>
        <w:rPr>
          <w:rFonts w:ascii="Times New Roman" w:eastAsia="Times New Roman" w:hAnsi="Times New Roman" w:cs="Times New Roman"/>
          <w:bCs/>
        </w:rPr>
      </w:pPr>
    </w:p>
    <w:p w14:paraId="096FBE3B" w14:textId="51757688" w:rsidR="00163D2B" w:rsidRPr="00DC1A9C" w:rsidRDefault="00163D2B" w:rsidP="00163D2B">
      <w:pPr>
        <w:widowControl w:val="0"/>
        <w:spacing w:after="0" w:line="240" w:lineRule="auto"/>
        <w:ind w:left="630"/>
        <w:jc w:val="both"/>
        <w:rPr>
          <w:rFonts w:ascii="Times New Roman" w:eastAsia="Times New Roman" w:hAnsi="Times New Roman" w:cs="Times New Roman"/>
          <w:bCs/>
        </w:rPr>
      </w:pPr>
      <w:r w:rsidRPr="00163D2B">
        <w:rPr>
          <w:rFonts w:ascii="Times New Roman" w:eastAsia="Times New Roman" w:hAnsi="Times New Roman" w:cs="Times New Roman"/>
          <w:bCs/>
        </w:rPr>
        <w:t xml:space="preserve">The </w:t>
      </w:r>
      <w:r>
        <w:rPr>
          <w:rFonts w:ascii="Times New Roman" w:eastAsia="Times New Roman" w:hAnsi="Times New Roman" w:cs="Times New Roman"/>
          <w:bCs/>
        </w:rPr>
        <w:t xml:space="preserve">Landlord must provide the Tenant </w:t>
      </w:r>
      <w:r w:rsidRPr="00163D2B">
        <w:rPr>
          <w:rFonts w:ascii="Times New Roman" w:eastAsia="Times New Roman" w:hAnsi="Times New Roman" w:cs="Times New Roman"/>
          <w:bCs/>
        </w:rPr>
        <w:t>the notice of occupancy rights set forth Form HUD 5380 and the certification form set forth in Form HUD 5382 wi</w:t>
      </w:r>
      <w:r>
        <w:rPr>
          <w:rFonts w:ascii="Times New Roman" w:eastAsia="Times New Roman" w:hAnsi="Times New Roman" w:cs="Times New Roman"/>
          <w:bCs/>
        </w:rPr>
        <w:t xml:space="preserve">th any notification of eviction </w:t>
      </w:r>
      <w:r w:rsidRPr="00DC1A9C">
        <w:rPr>
          <w:rFonts w:ascii="Times New Roman" w:eastAsia="Times New Roman" w:hAnsi="Times New Roman" w:cs="Times New Roman"/>
          <w:bCs/>
        </w:rPr>
        <w:t xml:space="preserve">that the Landlord provides to the Tenant during the period for which the Tenant is receiving </w:t>
      </w:r>
      <w:r>
        <w:rPr>
          <w:rFonts w:ascii="Times New Roman" w:eastAsia="Times New Roman" w:hAnsi="Times New Roman" w:cs="Times New Roman"/>
          <w:bCs/>
        </w:rPr>
        <w:t>COC</w:t>
      </w:r>
      <w:r w:rsidRPr="00DC1A9C">
        <w:rPr>
          <w:rFonts w:ascii="Times New Roman" w:eastAsia="Times New Roman" w:hAnsi="Times New Roman" w:cs="Times New Roman"/>
          <w:bCs/>
        </w:rPr>
        <w:t xml:space="preserve"> tenant-based rental assistance.</w:t>
      </w:r>
    </w:p>
    <w:p w14:paraId="333375C5" w14:textId="0D54CE01" w:rsidR="00163D2B" w:rsidRDefault="00163D2B" w:rsidP="00163D2B">
      <w:pPr>
        <w:widowControl w:val="0"/>
        <w:spacing w:after="0" w:line="240" w:lineRule="auto"/>
        <w:ind w:left="630"/>
        <w:jc w:val="both"/>
        <w:rPr>
          <w:rFonts w:ascii="Times New Roman" w:eastAsia="Times New Roman" w:hAnsi="Times New Roman" w:cs="Times New Roman"/>
          <w:bCs/>
        </w:rPr>
      </w:pPr>
    </w:p>
    <w:p w14:paraId="1FBDB3DF" w14:textId="77777777" w:rsidR="00DC1A9C" w:rsidRPr="00DC1A9C" w:rsidRDefault="00DC1A9C" w:rsidP="00DC1A9C">
      <w:pPr>
        <w:numPr>
          <w:ilvl w:val="0"/>
          <w:numId w:val="7"/>
        </w:numPr>
        <w:spacing w:after="0" w:line="240" w:lineRule="auto"/>
        <w:ind w:left="1080"/>
        <w:contextualSpacing/>
        <w:jc w:val="both"/>
        <w:rPr>
          <w:rFonts w:ascii="Times New Roman" w:eastAsia="Times New Roman" w:hAnsi="Times New Roman" w:cs="Times New Roman"/>
          <w:b/>
          <w:u w:val="single"/>
        </w:rPr>
      </w:pPr>
      <w:r w:rsidRPr="00DC1A9C">
        <w:rPr>
          <w:rFonts w:ascii="Times New Roman" w:eastAsia="Times New Roman" w:hAnsi="Times New Roman" w:cs="Times New Roman"/>
          <w:b/>
          <w:u w:val="single"/>
        </w:rPr>
        <w:t>Request for VAWA protections</w:t>
      </w:r>
    </w:p>
    <w:p w14:paraId="4BAA2556" w14:textId="77777777" w:rsidR="00DC1A9C" w:rsidRPr="00DC1A9C" w:rsidRDefault="00DC1A9C" w:rsidP="00DC1A9C">
      <w:pPr>
        <w:widowControl w:val="0"/>
        <w:spacing w:after="0" w:line="240" w:lineRule="auto"/>
        <w:ind w:left="630"/>
        <w:jc w:val="both"/>
        <w:rPr>
          <w:rFonts w:ascii="Times New Roman" w:eastAsia="Times New Roman" w:hAnsi="Times New Roman" w:cs="Times New Roman"/>
          <w:bCs/>
        </w:rPr>
      </w:pPr>
    </w:p>
    <w:p w14:paraId="59673E57" w14:textId="150A2FB9" w:rsidR="00DC1A9C" w:rsidRPr="00DC1A9C" w:rsidRDefault="00DC1A9C" w:rsidP="00DC1A9C">
      <w:pPr>
        <w:widowControl w:val="0"/>
        <w:spacing w:after="0" w:line="240" w:lineRule="auto"/>
        <w:ind w:left="630"/>
        <w:jc w:val="both"/>
        <w:rPr>
          <w:rFonts w:ascii="Times New Roman" w:eastAsia="Times New Roman" w:hAnsi="Times New Roman" w:cs="Times New Roman"/>
          <w:bCs/>
        </w:rPr>
      </w:pPr>
      <w:r w:rsidRPr="00DC1A9C">
        <w:rPr>
          <w:rFonts w:ascii="Times New Roman" w:eastAsia="Times New Roman" w:hAnsi="Times New Roman" w:cs="Times New Roman"/>
          <w:bCs/>
        </w:rPr>
        <w:t>If the Tenant seeks VAWA protections set forth in 24 CFR part 5, subpart L, the Tenant must submit such request t</w:t>
      </w:r>
      <w:r w:rsidR="00163D2B">
        <w:rPr>
          <w:rFonts w:ascii="Times New Roman" w:eastAsia="Times New Roman" w:hAnsi="Times New Roman" w:cs="Times New Roman"/>
          <w:bCs/>
        </w:rPr>
        <w:t>o</w:t>
      </w:r>
      <w:r w:rsidRPr="00DC1A9C">
        <w:rPr>
          <w:rFonts w:ascii="Times New Roman" w:eastAsia="Times New Roman" w:hAnsi="Times New Roman" w:cs="Times New Roman"/>
          <w:bCs/>
        </w:rPr>
        <w:t xml:space="preserve"> the Subrecipent. </w:t>
      </w:r>
      <w:r w:rsidR="00163D2B" w:rsidRPr="00163D2B">
        <w:rPr>
          <w:rFonts w:ascii="Times New Roman" w:eastAsia="Times New Roman" w:hAnsi="Times New Roman" w:cs="Times New Roman"/>
          <w:bCs/>
        </w:rPr>
        <w:t>The Sub-recipient must determine whether the Tenant is entitled to protection under VAWA and immediately advise the Tenant of the determination; and if the Tenant is entitled to protection, the Sub-recipient must notify the Landlord in writing that the Tenant is entitled to protection under VAWA and work with the Landlord on the Tenant’s behalf</w:t>
      </w:r>
      <w:r w:rsidR="0030337D">
        <w:rPr>
          <w:rFonts w:ascii="Times New Roman" w:eastAsia="Times New Roman" w:hAnsi="Times New Roman" w:cs="Times New Roman"/>
          <w:bCs/>
        </w:rPr>
        <w:t xml:space="preserve"> and the Landlord must cooperate</w:t>
      </w:r>
      <w:r w:rsidR="00163D2B" w:rsidRPr="00163D2B">
        <w:rPr>
          <w:rFonts w:ascii="Times New Roman" w:eastAsia="Times New Roman" w:hAnsi="Times New Roman" w:cs="Times New Roman"/>
          <w:bCs/>
        </w:rPr>
        <w:t xml:space="preserve">. Any further sharing or disclosure of the </w:t>
      </w:r>
      <w:r w:rsidR="00EE7EA6">
        <w:rPr>
          <w:rFonts w:ascii="Times New Roman" w:eastAsia="Times New Roman" w:hAnsi="Times New Roman" w:cs="Times New Roman"/>
          <w:bCs/>
        </w:rPr>
        <w:t xml:space="preserve">CoC </w:t>
      </w:r>
      <w:r w:rsidR="00163D2B" w:rsidRPr="00163D2B">
        <w:rPr>
          <w:rFonts w:ascii="Times New Roman" w:eastAsia="Times New Roman" w:hAnsi="Times New Roman" w:cs="Times New Roman"/>
          <w:bCs/>
        </w:rPr>
        <w:t>program participant's information</w:t>
      </w:r>
      <w:r w:rsidR="00F601EE">
        <w:rPr>
          <w:rFonts w:ascii="Times New Roman" w:eastAsia="Times New Roman" w:hAnsi="Times New Roman" w:cs="Times New Roman"/>
          <w:bCs/>
        </w:rPr>
        <w:t xml:space="preserve"> by the Sub-recipient or the Landlord</w:t>
      </w:r>
      <w:r w:rsidR="00163D2B" w:rsidRPr="00163D2B">
        <w:rPr>
          <w:rFonts w:ascii="Times New Roman" w:eastAsia="Times New Roman" w:hAnsi="Times New Roman" w:cs="Times New Roman"/>
          <w:bCs/>
        </w:rPr>
        <w:t xml:space="preserve"> </w:t>
      </w:r>
      <w:r w:rsidR="00F601EE">
        <w:rPr>
          <w:rFonts w:ascii="Times New Roman" w:eastAsia="Times New Roman" w:hAnsi="Times New Roman" w:cs="Times New Roman"/>
          <w:bCs/>
        </w:rPr>
        <w:t>is</w:t>
      </w:r>
      <w:r w:rsidR="00163D2B" w:rsidRPr="00163D2B">
        <w:rPr>
          <w:rFonts w:ascii="Times New Roman" w:eastAsia="Times New Roman" w:hAnsi="Times New Roman" w:cs="Times New Roman"/>
          <w:bCs/>
        </w:rPr>
        <w:t xml:space="preserve"> subject to the requirements in 24 CFR 5.2007(c</w:t>
      </w:r>
      <w:r w:rsidR="00163D2B">
        <w:rPr>
          <w:rFonts w:ascii="Times New Roman" w:eastAsia="Times New Roman" w:hAnsi="Times New Roman" w:cs="Times New Roman"/>
          <w:bCs/>
        </w:rPr>
        <w:t>) as summarized in Subsection (D</w:t>
      </w:r>
      <w:r w:rsidR="00163D2B" w:rsidRPr="00163D2B">
        <w:rPr>
          <w:rFonts w:ascii="Times New Roman" w:eastAsia="Times New Roman" w:hAnsi="Times New Roman" w:cs="Times New Roman"/>
          <w:bCs/>
        </w:rPr>
        <w:t>) below</w:t>
      </w:r>
    </w:p>
    <w:p w14:paraId="68CF713C" w14:textId="77777777" w:rsidR="00DC1A9C" w:rsidRPr="00163D2B" w:rsidRDefault="00DC1A9C" w:rsidP="00163D2B">
      <w:pPr>
        <w:widowControl w:val="0"/>
        <w:spacing w:after="0" w:line="240" w:lineRule="auto"/>
        <w:ind w:left="630"/>
        <w:jc w:val="both"/>
        <w:rPr>
          <w:rFonts w:ascii="Times New Roman" w:eastAsia="Times New Roman" w:hAnsi="Times New Roman" w:cs="Times New Roman"/>
          <w:bCs/>
        </w:rPr>
      </w:pPr>
    </w:p>
    <w:p w14:paraId="7937FEA2" w14:textId="77777777" w:rsidR="00DC1A9C" w:rsidRPr="00DC1A9C" w:rsidRDefault="00DC1A9C" w:rsidP="00DC1A9C">
      <w:pPr>
        <w:numPr>
          <w:ilvl w:val="0"/>
          <w:numId w:val="7"/>
        </w:numPr>
        <w:spacing w:after="0" w:line="240" w:lineRule="auto"/>
        <w:ind w:left="1080"/>
        <w:contextualSpacing/>
        <w:jc w:val="both"/>
        <w:rPr>
          <w:rFonts w:ascii="NewCenturySchlbk-Roman" w:eastAsia="Times New Roman" w:hAnsi="NewCenturySchlbk-Roman" w:cs="Times New Roman"/>
          <w:b/>
          <w:u w:val="single"/>
        </w:rPr>
      </w:pPr>
      <w:r w:rsidRPr="00DC1A9C">
        <w:rPr>
          <w:rFonts w:ascii="NewCenturySchlbk-Roman" w:eastAsia="Times New Roman" w:hAnsi="NewCenturySchlbk-Roman" w:cs="Times New Roman"/>
          <w:b/>
          <w:u w:val="single"/>
        </w:rPr>
        <w:t>Emergency Transfers</w:t>
      </w:r>
    </w:p>
    <w:p w14:paraId="74308602" w14:textId="77777777" w:rsidR="00DC1A9C" w:rsidRPr="00DC1A9C" w:rsidRDefault="00DC1A9C" w:rsidP="00DC1A9C">
      <w:pPr>
        <w:spacing w:after="0" w:line="240" w:lineRule="auto"/>
        <w:ind w:left="1080"/>
        <w:contextualSpacing/>
        <w:jc w:val="both"/>
        <w:rPr>
          <w:rFonts w:ascii="NewCenturySchlbk-Roman" w:eastAsia="Times New Roman" w:hAnsi="NewCenturySchlbk-Roman" w:cs="Times New Roman"/>
          <w:b/>
          <w:u w:val="single"/>
        </w:rPr>
      </w:pPr>
    </w:p>
    <w:p w14:paraId="2EEE2C35" w14:textId="2BCF5373" w:rsidR="00163D2B" w:rsidRPr="00163D2B" w:rsidRDefault="00163D2B" w:rsidP="00163D2B">
      <w:pPr>
        <w:widowControl w:val="0"/>
        <w:spacing w:after="0" w:line="240" w:lineRule="auto"/>
        <w:ind w:left="630"/>
        <w:jc w:val="both"/>
        <w:rPr>
          <w:rFonts w:ascii="Times New Roman" w:eastAsia="Times New Roman" w:hAnsi="Times New Roman" w:cs="Times New Roman"/>
          <w:bCs/>
        </w:rPr>
      </w:pPr>
      <w:r w:rsidRPr="00163D2B">
        <w:rPr>
          <w:rFonts w:ascii="Times New Roman" w:eastAsia="Times New Roman" w:hAnsi="Times New Roman" w:cs="Times New Roman"/>
          <w:bCs/>
        </w:rPr>
        <w:t xml:space="preserve">The Sub-recipient must use and implement the emergency transfer plan set forth in Form HUD-5381 as modified for the CoC-RR Program and must make the determination of whether </w:t>
      </w:r>
      <w:r w:rsidR="00001C0D">
        <w:rPr>
          <w:rFonts w:ascii="Times New Roman" w:eastAsia="Times New Roman" w:hAnsi="Times New Roman" w:cs="Times New Roman"/>
          <w:bCs/>
        </w:rPr>
        <w:t>the Tenant</w:t>
      </w:r>
      <w:r w:rsidRPr="00163D2B">
        <w:rPr>
          <w:rFonts w:ascii="Times New Roman" w:eastAsia="Times New Roman" w:hAnsi="Times New Roman" w:cs="Times New Roman"/>
          <w:bCs/>
        </w:rPr>
        <w:t xml:space="preserve"> qualifies for an emergency transfer under the plan.  The Sub-recipient must provide Form HUD -5383 to </w:t>
      </w:r>
      <w:r w:rsidR="00001C0D">
        <w:rPr>
          <w:rFonts w:ascii="Times New Roman" w:eastAsia="Times New Roman" w:hAnsi="Times New Roman" w:cs="Times New Roman"/>
          <w:bCs/>
        </w:rPr>
        <w:t>the</w:t>
      </w:r>
      <w:r w:rsidRPr="00163D2B">
        <w:rPr>
          <w:rFonts w:ascii="Times New Roman" w:eastAsia="Times New Roman" w:hAnsi="Times New Roman" w:cs="Times New Roman"/>
          <w:bCs/>
        </w:rPr>
        <w:t xml:space="preserve"> </w:t>
      </w:r>
      <w:r w:rsidR="00001C0D">
        <w:rPr>
          <w:rFonts w:ascii="Times New Roman" w:eastAsia="Times New Roman" w:hAnsi="Times New Roman" w:cs="Times New Roman"/>
          <w:bCs/>
        </w:rPr>
        <w:t>T</w:t>
      </w:r>
      <w:r w:rsidRPr="00163D2B">
        <w:rPr>
          <w:rFonts w:ascii="Times New Roman" w:eastAsia="Times New Roman" w:hAnsi="Times New Roman" w:cs="Times New Roman"/>
          <w:bCs/>
        </w:rPr>
        <w:t xml:space="preserve">enant </w:t>
      </w:r>
      <w:r w:rsidR="00001C0D">
        <w:rPr>
          <w:rFonts w:ascii="Times New Roman" w:eastAsia="Times New Roman" w:hAnsi="Times New Roman" w:cs="Times New Roman"/>
          <w:bCs/>
        </w:rPr>
        <w:t>if it requests</w:t>
      </w:r>
      <w:r w:rsidRPr="00163D2B">
        <w:rPr>
          <w:rFonts w:ascii="Times New Roman" w:eastAsia="Times New Roman" w:hAnsi="Times New Roman" w:cs="Times New Roman"/>
          <w:bCs/>
        </w:rPr>
        <w:t xml:space="preserve"> an emergency transfer.  </w:t>
      </w:r>
      <w:r w:rsidR="00001C0D">
        <w:rPr>
          <w:rFonts w:ascii="Times New Roman" w:eastAsia="Times New Roman" w:hAnsi="Times New Roman" w:cs="Times New Roman"/>
          <w:bCs/>
        </w:rPr>
        <w:t>If the Tenant qualifies</w:t>
      </w:r>
      <w:r w:rsidRPr="00163D2B">
        <w:rPr>
          <w:rFonts w:ascii="Times New Roman" w:eastAsia="Times New Roman" w:hAnsi="Times New Roman" w:cs="Times New Roman"/>
          <w:bCs/>
        </w:rPr>
        <w:t xml:space="preserve"> for an emergency transfer and wish</w:t>
      </w:r>
      <w:r w:rsidR="00001C0D">
        <w:rPr>
          <w:rFonts w:ascii="Times New Roman" w:eastAsia="Times New Roman" w:hAnsi="Times New Roman" w:cs="Times New Roman"/>
          <w:bCs/>
        </w:rPr>
        <w:t>es</w:t>
      </w:r>
      <w:r w:rsidRPr="00163D2B">
        <w:rPr>
          <w:rFonts w:ascii="Times New Roman" w:eastAsia="Times New Roman" w:hAnsi="Times New Roman" w:cs="Times New Roman"/>
          <w:bCs/>
        </w:rPr>
        <w:t xml:space="preserve"> to make an external emergency transfer when a safe unit is not immediately available, the individual or family shall have priority over all other applicants for rental assistance, transitional housing, and permanent supportive housing projects funded </w:t>
      </w:r>
      <w:r w:rsidR="00001C0D">
        <w:rPr>
          <w:rFonts w:ascii="Times New Roman" w:eastAsia="Times New Roman" w:hAnsi="Times New Roman" w:cs="Times New Roman"/>
          <w:bCs/>
        </w:rPr>
        <w:t>with CoC–RR funding</w:t>
      </w:r>
      <w:r w:rsidRPr="00163D2B">
        <w:rPr>
          <w:rFonts w:ascii="Times New Roman" w:eastAsia="Times New Roman" w:hAnsi="Times New Roman" w:cs="Times New Roman"/>
          <w:bCs/>
        </w:rPr>
        <w:t xml:space="preserve">, provided that: The individual or family meets all eligibility criteria required by Federal law or regulation or HUD NOFA; and the individual or family meets any additional criteria or preferences established in accordance with </w:t>
      </w:r>
      <w:r w:rsidR="00220BCC">
        <w:rPr>
          <w:rFonts w:ascii="Times New Roman" w:eastAsia="Times New Roman" w:hAnsi="Times New Roman" w:cs="Times New Roman"/>
          <w:bCs/>
        </w:rPr>
        <w:t xml:space="preserve">24 CFR </w:t>
      </w:r>
      <w:r w:rsidRPr="00163D2B">
        <w:rPr>
          <w:rFonts w:ascii="Times New Roman" w:eastAsia="Times New Roman" w:hAnsi="Times New Roman" w:cs="Times New Roman"/>
          <w:bCs/>
        </w:rPr>
        <w:t xml:space="preserve">578.93(b)(1), (4), (6), or (7). The individual or family shall not be required to meet any other eligibility criteria or preferences for the project. The individual or family shall retain their original homeless or chronically homeless status for the purposes of the transfer. </w:t>
      </w:r>
    </w:p>
    <w:p w14:paraId="0222C573" w14:textId="77777777" w:rsidR="00163D2B" w:rsidRPr="001A1E05" w:rsidRDefault="00163D2B" w:rsidP="00163D2B">
      <w:pPr>
        <w:widowControl w:val="0"/>
        <w:ind w:left="360"/>
        <w:jc w:val="both"/>
        <w:rPr>
          <w:bCs/>
          <w:sz w:val="20"/>
          <w:szCs w:val="20"/>
        </w:rPr>
      </w:pPr>
    </w:p>
    <w:p w14:paraId="2C20C394" w14:textId="77777777" w:rsidR="00DC1A9C" w:rsidRPr="00DC1A9C" w:rsidRDefault="00DC1A9C" w:rsidP="00DC1A9C">
      <w:pPr>
        <w:numPr>
          <w:ilvl w:val="0"/>
          <w:numId w:val="7"/>
        </w:numPr>
        <w:spacing w:after="0" w:line="240" w:lineRule="auto"/>
        <w:ind w:left="1080"/>
        <w:contextualSpacing/>
        <w:jc w:val="both"/>
        <w:rPr>
          <w:rFonts w:ascii="NewCenturySchlbk-Roman" w:eastAsia="Times New Roman" w:hAnsi="NewCenturySchlbk-Roman" w:cs="NewCenturySchlbk-Roman"/>
          <w:b/>
          <w:u w:val="single"/>
        </w:rPr>
      </w:pPr>
      <w:r w:rsidRPr="00DC1A9C">
        <w:rPr>
          <w:rFonts w:ascii="NewCenturySchlbk-Roman" w:eastAsia="Times New Roman" w:hAnsi="NewCenturySchlbk-Roman" w:cs="Times New Roman"/>
          <w:b/>
          <w:u w:val="single"/>
        </w:rPr>
        <w:t>Confidentiality</w:t>
      </w:r>
    </w:p>
    <w:p w14:paraId="7FFBBE88" w14:textId="77777777" w:rsidR="00DC1A9C" w:rsidRPr="00DC1A9C" w:rsidRDefault="00DC1A9C" w:rsidP="00DC1A9C">
      <w:pPr>
        <w:spacing w:after="0" w:line="240" w:lineRule="auto"/>
        <w:ind w:left="990"/>
        <w:jc w:val="both"/>
        <w:rPr>
          <w:rFonts w:ascii="Arial" w:eastAsia="Times New Roman" w:hAnsi="Arial" w:cs="Arial"/>
        </w:rPr>
      </w:pPr>
    </w:p>
    <w:p w14:paraId="60CC2A5A" w14:textId="4E7D6855" w:rsidR="00DD5909" w:rsidRPr="00DD5909" w:rsidRDefault="00DD5909" w:rsidP="000338A4">
      <w:pPr>
        <w:numPr>
          <w:ilvl w:val="1"/>
          <w:numId w:val="1"/>
        </w:numPr>
        <w:spacing w:after="0" w:line="240" w:lineRule="auto"/>
        <w:jc w:val="both"/>
        <w:rPr>
          <w:rFonts w:ascii="Times New Roman" w:eastAsia="Times New Roman" w:hAnsi="Times New Roman" w:cs="Times New Roman"/>
          <w:bCs/>
        </w:rPr>
      </w:pPr>
      <w:r w:rsidRPr="00DD5909">
        <w:rPr>
          <w:rFonts w:ascii="Times New Roman" w:eastAsia="Times New Roman" w:hAnsi="Times New Roman" w:cs="Times New Roman"/>
          <w:bCs/>
        </w:rPr>
        <w:t>Any information</w:t>
      </w:r>
      <w:r w:rsidR="00001C0D">
        <w:rPr>
          <w:rFonts w:ascii="Times New Roman" w:eastAsia="Times New Roman" w:hAnsi="Times New Roman" w:cs="Times New Roman"/>
          <w:bCs/>
        </w:rPr>
        <w:t xml:space="preserve"> submitted to the Sub-recipient, </w:t>
      </w:r>
      <w:r>
        <w:rPr>
          <w:rFonts w:ascii="Times New Roman" w:eastAsia="Times New Roman" w:hAnsi="Times New Roman" w:cs="Times New Roman"/>
          <w:bCs/>
        </w:rPr>
        <w:t xml:space="preserve">the Landlord </w:t>
      </w:r>
      <w:r w:rsidR="00001C0D">
        <w:rPr>
          <w:rFonts w:ascii="Times New Roman" w:eastAsia="Times New Roman" w:hAnsi="Times New Roman" w:cs="Times New Roman"/>
          <w:bCs/>
        </w:rPr>
        <w:t xml:space="preserve">or property manager </w:t>
      </w:r>
      <w:r w:rsidRPr="00DD5909">
        <w:rPr>
          <w:rFonts w:ascii="Times New Roman" w:eastAsia="Times New Roman" w:hAnsi="Times New Roman" w:cs="Times New Roman"/>
          <w:bCs/>
        </w:rPr>
        <w:t xml:space="preserve">regarding a tenant’s protections under VAWA, including the fact that an individual is a victim of domestic violence, dating violence, sexual assault, or stalking (confidential information), shall be maintained in strict confidence by the </w:t>
      </w:r>
      <w:r>
        <w:rPr>
          <w:rFonts w:ascii="Times New Roman" w:eastAsia="Times New Roman" w:hAnsi="Times New Roman" w:cs="Times New Roman"/>
          <w:bCs/>
        </w:rPr>
        <w:t>Landlord or property manager</w:t>
      </w:r>
      <w:r w:rsidRPr="00DD5909">
        <w:rPr>
          <w:rFonts w:ascii="Times New Roman" w:eastAsia="Times New Roman" w:hAnsi="Times New Roman" w:cs="Times New Roman"/>
          <w:bCs/>
        </w:rPr>
        <w:t xml:space="preserve"> and the Sub-recipient.</w:t>
      </w:r>
    </w:p>
    <w:p w14:paraId="1381A3C7" w14:textId="77777777" w:rsidR="00DD5909" w:rsidRPr="00DD5909" w:rsidRDefault="00DD5909" w:rsidP="000338A4">
      <w:pPr>
        <w:widowControl w:val="0"/>
        <w:spacing w:after="0" w:line="240" w:lineRule="auto"/>
        <w:ind w:left="270"/>
        <w:jc w:val="both"/>
        <w:rPr>
          <w:rFonts w:ascii="Times New Roman" w:eastAsia="Times New Roman" w:hAnsi="Times New Roman" w:cs="Times New Roman"/>
          <w:bCs/>
        </w:rPr>
      </w:pPr>
    </w:p>
    <w:p w14:paraId="6F74BE0A" w14:textId="359C1C9D" w:rsidR="00DD5909" w:rsidRPr="00DD5909" w:rsidRDefault="00DD5909" w:rsidP="000338A4">
      <w:pPr>
        <w:numPr>
          <w:ilvl w:val="1"/>
          <w:numId w:val="1"/>
        </w:numPr>
        <w:spacing w:after="0" w:line="240" w:lineRule="auto"/>
        <w:jc w:val="both"/>
        <w:rPr>
          <w:rFonts w:ascii="Times New Roman" w:eastAsia="Times New Roman" w:hAnsi="Times New Roman" w:cs="Times New Roman"/>
          <w:bCs/>
        </w:rPr>
      </w:pPr>
      <w:r w:rsidRPr="00DD5909">
        <w:rPr>
          <w:rFonts w:ascii="Times New Roman" w:eastAsia="Times New Roman" w:hAnsi="Times New Roman" w:cs="Times New Roman"/>
          <w:bCs/>
        </w:rPr>
        <w:t>The Sub-recipient shall not allow any individual administering assistance on behalf of the Sub-recipient or any persons within their employ (e.g., contractors) or in the employ of the Sub-recipient to have access to confidential information unless explicitly authorized by the Sub-recipient for reasons that specifically call for these individuals to have access to this information under applicable Federal, State, or local law.</w:t>
      </w:r>
    </w:p>
    <w:p w14:paraId="6CAB810A" w14:textId="77777777" w:rsidR="00DD5909" w:rsidRPr="00DD5909" w:rsidRDefault="00DD5909" w:rsidP="000338A4">
      <w:pPr>
        <w:widowControl w:val="0"/>
        <w:spacing w:after="0" w:line="240" w:lineRule="auto"/>
        <w:ind w:left="270"/>
        <w:jc w:val="both"/>
        <w:rPr>
          <w:rFonts w:ascii="Times New Roman" w:eastAsia="Times New Roman" w:hAnsi="Times New Roman" w:cs="Times New Roman"/>
          <w:bCs/>
        </w:rPr>
      </w:pPr>
    </w:p>
    <w:p w14:paraId="0A823CC5" w14:textId="2FAA0F1E" w:rsidR="00DD5909" w:rsidRPr="00DD5909" w:rsidRDefault="00DD5909" w:rsidP="000338A4">
      <w:pPr>
        <w:numPr>
          <w:ilvl w:val="1"/>
          <w:numId w:val="1"/>
        </w:numPr>
        <w:tabs>
          <w:tab w:val="clear" w:pos="1575"/>
          <w:tab w:val="num" w:pos="1215"/>
        </w:tabs>
        <w:spacing w:after="0" w:line="240" w:lineRule="auto"/>
        <w:ind w:left="1215"/>
        <w:jc w:val="both"/>
        <w:rPr>
          <w:rFonts w:ascii="Times New Roman" w:eastAsia="Times New Roman" w:hAnsi="Times New Roman" w:cs="Times New Roman"/>
          <w:bCs/>
        </w:rPr>
      </w:pPr>
      <w:r w:rsidRPr="00DD5909">
        <w:rPr>
          <w:rFonts w:ascii="Times New Roman" w:eastAsia="Times New Roman" w:hAnsi="Times New Roman" w:cs="Times New Roman"/>
          <w:bCs/>
        </w:rPr>
        <w:t>The Sub-recipient shall not enter any confidential information into any shared database or disclose such information to any other entity or individual, except to the extent that the disclosure is:</w:t>
      </w:r>
    </w:p>
    <w:p w14:paraId="416206D7" w14:textId="77777777" w:rsidR="00DD5909" w:rsidRPr="00DD5909" w:rsidRDefault="00DD5909" w:rsidP="000338A4">
      <w:pPr>
        <w:widowControl w:val="0"/>
        <w:spacing w:after="0" w:line="240" w:lineRule="auto"/>
        <w:ind w:left="270"/>
        <w:jc w:val="both"/>
        <w:rPr>
          <w:rFonts w:ascii="Times New Roman" w:eastAsia="Times New Roman" w:hAnsi="Times New Roman" w:cs="Times New Roman"/>
          <w:bCs/>
        </w:rPr>
      </w:pPr>
    </w:p>
    <w:p w14:paraId="68AD4590" w14:textId="77777777" w:rsidR="00DD5909" w:rsidRPr="00DD5909" w:rsidRDefault="00DD5909" w:rsidP="000338A4">
      <w:pPr>
        <w:widowControl w:val="0"/>
        <w:spacing w:after="0" w:line="240" w:lineRule="auto"/>
        <w:ind w:left="1575"/>
        <w:jc w:val="both"/>
        <w:rPr>
          <w:rFonts w:ascii="Times New Roman" w:eastAsia="Times New Roman" w:hAnsi="Times New Roman" w:cs="Times New Roman"/>
          <w:bCs/>
        </w:rPr>
      </w:pPr>
      <w:r w:rsidRPr="00DD5909">
        <w:rPr>
          <w:rFonts w:ascii="Times New Roman" w:eastAsia="Times New Roman" w:hAnsi="Times New Roman" w:cs="Times New Roman"/>
          <w:bCs/>
        </w:rPr>
        <w:t>(i) Requested or consented to in writing by the individual in a time-limited release</w:t>
      </w:r>
    </w:p>
    <w:p w14:paraId="5A528EE3" w14:textId="77777777" w:rsidR="00DD5909" w:rsidRPr="00DD5909" w:rsidRDefault="00DD5909" w:rsidP="000338A4">
      <w:pPr>
        <w:widowControl w:val="0"/>
        <w:spacing w:after="0" w:line="240" w:lineRule="auto"/>
        <w:ind w:left="1575"/>
        <w:jc w:val="both"/>
        <w:rPr>
          <w:rFonts w:ascii="Times New Roman" w:eastAsia="Times New Roman" w:hAnsi="Times New Roman" w:cs="Times New Roman"/>
          <w:bCs/>
        </w:rPr>
      </w:pPr>
    </w:p>
    <w:p w14:paraId="2C4071AF" w14:textId="65ACF364" w:rsidR="00DD5909" w:rsidRPr="00DD5909" w:rsidRDefault="00DD5909" w:rsidP="000338A4">
      <w:pPr>
        <w:widowControl w:val="0"/>
        <w:spacing w:after="0" w:line="240" w:lineRule="auto"/>
        <w:ind w:left="1575"/>
        <w:jc w:val="both"/>
        <w:rPr>
          <w:rFonts w:ascii="Times New Roman" w:eastAsia="Times New Roman" w:hAnsi="Times New Roman" w:cs="Times New Roman"/>
          <w:bCs/>
        </w:rPr>
      </w:pPr>
      <w:r w:rsidRPr="00DD5909">
        <w:rPr>
          <w:rFonts w:ascii="Times New Roman" w:eastAsia="Times New Roman" w:hAnsi="Times New Roman" w:cs="Times New Roman"/>
          <w:bCs/>
        </w:rPr>
        <w:t>(ii) Required for use in an eviction proceeding or hearing regarding termination of assistance from the CoC Program; or</w:t>
      </w:r>
    </w:p>
    <w:p w14:paraId="3F560A89" w14:textId="77777777" w:rsidR="00DD5909" w:rsidRPr="00DD5909" w:rsidRDefault="00DD5909" w:rsidP="000338A4">
      <w:pPr>
        <w:widowControl w:val="0"/>
        <w:spacing w:after="0" w:line="240" w:lineRule="auto"/>
        <w:ind w:left="1575"/>
        <w:jc w:val="both"/>
        <w:rPr>
          <w:rFonts w:ascii="Times New Roman" w:eastAsia="Times New Roman" w:hAnsi="Times New Roman" w:cs="Times New Roman"/>
          <w:bCs/>
        </w:rPr>
      </w:pPr>
    </w:p>
    <w:p w14:paraId="62DEF9F1" w14:textId="77777777" w:rsidR="00DD5909" w:rsidRPr="00DD5909" w:rsidRDefault="00DD5909" w:rsidP="000338A4">
      <w:pPr>
        <w:widowControl w:val="0"/>
        <w:spacing w:after="0" w:line="240" w:lineRule="auto"/>
        <w:ind w:left="1575"/>
        <w:jc w:val="both"/>
        <w:rPr>
          <w:rFonts w:ascii="Times New Roman" w:eastAsia="Times New Roman" w:hAnsi="Times New Roman" w:cs="Times New Roman"/>
          <w:bCs/>
        </w:rPr>
      </w:pPr>
      <w:r w:rsidRPr="00DD5909">
        <w:rPr>
          <w:rFonts w:ascii="Times New Roman" w:eastAsia="Times New Roman" w:hAnsi="Times New Roman" w:cs="Times New Roman"/>
          <w:bCs/>
        </w:rPr>
        <w:t>(iii) Otherwise required by applicable law.</w:t>
      </w:r>
    </w:p>
    <w:p w14:paraId="1F277A07" w14:textId="77777777" w:rsidR="00DD5909" w:rsidRPr="00DD5909" w:rsidRDefault="00DD5909" w:rsidP="000338A4">
      <w:pPr>
        <w:widowControl w:val="0"/>
        <w:spacing w:after="0" w:line="240" w:lineRule="auto"/>
        <w:ind w:left="765"/>
        <w:jc w:val="both"/>
        <w:rPr>
          <w:rFonts w:ascii="Times New Roman" w:eastAsia="Times New Roman" w:hAnsi="Times New Roman" w:cs="Times New Roman"/>
          <w:bCs/>
        </w:rPr>
      </w:pPr>
    </w:p>
    <w:p w14:paraId="1F79C37E" w14:textId="77777777" w:rsidR="00DD5909" w:rsidRDefault="00DD5909" w:rsidP="00DD5909">
      <w:pPr>
        <w:widowControl w:val="0"/>
        <w:spacing w:after="0" w:line="240" w:lineRule="auto"/>
        <w:ind w:left="630"/>
        <w:jc w:val="both"/>
        <w:rPr>
          <w:rFonts w:ascii="Times New Roman" w:eastAsia="Times New Roman" w:hAnsi="Times New Roman" w:cs="Times New Roman"/>
          <w:bCs/>
        </w:rPr>
      </w:pPr>
      <w:r w:rsidRPr="00DD5909">
        <w:rPr>
          <w:rFonts w:ascii="Times New Roman" w:eastAsia="Times New Roman" w:hAnsi="Times New Roman" w:cs="Times New Roman"/>
          <w:bCs/>
        </w:rPr>
        <w:t xml:space="preserve">The Sub-recipient’s compliance with the protections of 24 CFR 5.2005 and 24 CFR 5.2009, based on documentation received under this section shall not be sufficient to constitute evidence of an unreasonable act or omission by the Sub-recipient. However, nothing in this paragraph shall be construed to limit the liability of the Sub-recipient for failure to comply with 24 CFR 5.2005 and 24 CFR 5.2009.  </w:t>
      </w:r>
    </w:p>
    <w:p w14:paraId="40F9257F" w14:textId="77777777" w:rsidR="00DD5909" w:rsidRDefault="00DD5909" w:rsidP="00DD5909">
      <w:pPr>
        <w:widowControl w:val="0"/>
        <w:spacing w:after="0" w:line="240" w:lineRule="auto"/>
        <w:ind w:left="630"/>
        <w:jc w:val="both"/>
        <w:rPr>
          <w:rFonts w:ascii="Times New Roman" w:eastAsia="Times New Roman" w:hAnsi="Times New Roman" w:cs="Times New Roman"/>
          <w:bCs/>
        </w:rPr>
      </w:pPr>
    </w:p>
    <w:p w14:paraId="05E6E924" w14:textId="77777777" w:rsidR="00DC1A9C" w:rsidRPr="00DC1A9C" w:rsidRDefault="00DC1A9C" w:rsidP="00DC1A9C">
      <w:pPr>
        <w:numPr>
          <w:ilvl w:val="0"/>
          <w:numId w:val="7"/>
        </w:numPr>
        <w:spacing w:after="0" w:line="276" w:lineRule="auto"/>
        <w:ind w:left="1080"/>
        <w:contextualSpacing/>
        <w:jc w:val="both"/>
        <w:rPr>
          <w:rFonts w:ascii="Times New Roman" w:eastAsia="Times New Roman" w:hAnsi="Times New Roman" w:cs="Times New Roman"/>
          <w:b/>
          <w:u w:val="single"/>
        </w:rPr>
      </w:pPr>
      <w:r w:rsidRPr="00DC1A9C">
        <w:rPr>
          <w:rFonts w:ascii="Times New Roman" w:eastAsia="Times New Roman" w:hAnsi="Times New Roman" w:cs="Times New Roman"/>
          <w:b/>
          <w:u w:val="single"/>
        </w:rPr>
        <w:t>Remaining participants following bifurcation of a lease or eviction as a result of domestic violence, dating violence, sexual assault, or stalking.</w:t>
      </w:r>
    </w:p>
    <w:p w14:paraId="068AD0BD" w14:textId="77777777" w:rsidR="00DC1A9C" w:rsidRPr="00DC1A9C" w:rsidRDefault="00DC1A9C" w:rsidP="00DC1A9C">
      <w:pPr>
        <w:widowControl w:val="0"/>
        <w:spacing w:after="0" w:line="240" w:lineRule="auto"/>
        <w:ind w:left="360"/>
        <w:jc w:val="both"/>
        <w:rPr>
          <w:rFonts w:ascii="Times New Roman" w:eastAsia="Times New Roman" w:hAnsi="Times New Roman" w:cs="Times New Roman"/>
          <w:bCs/>
        </w:rPr>
      </w:pPr>
    </w:p>
    <w:p w14:paraId="14E0A80A" w14:textId="77777777" w:rsidR="00002EBB" w:rsidRPr="00002EBB" w:rsidRDefault="00002EBB" w:rsidP="00002EBB">
      <w:pPr>
        <w:widowControl w:val="0"/>
        <w:spacing w:after="0" w:line="240" w:lineRule="auto"/>
        <w:ind w:left="630"/>
        <w:jc w:val="both"/>
        <w:rPr>
          <w:rFonts w:ascii="Times New Roman" w:eastAsia="Times New Roman" w:hAnsi="Times New Roman" w:cs="Times New Roman"/>
          <w:bCs/>
        </w:rPr>
      </w:pPr>
      <w:r w:rsidRPr="00002EBB">
        <w:rPr>
          <w:rFonts w:ascii="Times New Roman" w:eastAsia="Times New Roman" w:hAnsi="Times New Roman" w:cs="Times New Roman"/>
          <w:bCs/>
        </w:rPr>
        <w:t>If a family who is receiving CoC-RR Funds separates under 24 CFR 5.2009(a), the family's tenant-based rental assistance and any utility assistance shall continue for the family member(s) who are not evicted or removed.</w:t>
      </w:r>
    </w:p>
    <w:p w14:paraId="099B4FDE" w14:textId="77777777" w:rsidR="00002EBB" w:rsidRPr="00002EBB" w:rsidRDefault="00002EBB" w:rsidP="00002EBB">
      <w:pPr>
        <w:widowControl w:val="0"/>
        <w:spacing w:after="0" w:line="240" w:lineRule="auto"/>
        <w:ind w:left="630"/>
        <w:jc w:val="both"/>
        <w:rPr>
          <w:rFonts w:ascii="Times New Roman" w:eastAsia="Times New Roman" w:hAnsi="Times New Roman" w:cs="Times New Roman"/>
          <w:bCs/>
        </w:rPr>
      </w:pPr>
    </w:p>
    <w:p w14:paraId="736E3592" w14:textId="77777777" w:rsidR="00002EBB" w:rsidRDefault="00002EBB" w:rsidP="00002EBB">
      <w:pPr>
        <w:widowControl w:val="0"/>
        <w:spacing w:after="0" w:line="240" w:lineRule="auto"/>
        <w:ind w:left="630"/>
        <w:jc w:val="both"/>
        <w:rPr>
          <w:rFonts w:ascii="Times New Roman" w:eastAsia="Times New Roman" w:hAnsi="Times New Roman" w:cs="Times New Roman"/>
          <w:bCs/>
        </w:rPr>
      </w:pPr>
      <w:r w:rsidRPr="00002EBB">
        <w:rPr>
          <w:rFonts w:ascii="Times New Roman" w:eastAsia="Times New Roman" w:hAnsi="Times New Roman" w:cs="Times New Roman"/>
          <w:bCs/>
        </w:rPr>
        <w:t xml:space="preserve">If a family living in permanent supportive housing separates under 24 CFR 5.2009(a), and the family's eligibility for the housing was based on the evicted individual's disability or chronically homeless status, the remaining tenants may stay in the project until the expiration of the lease in effect at the time of the qualifying member's eviction. Otherwise, if a family living in a project funded with CoC-RR Funds separates under 24 CFR 5.2009(a), the remaining tenant(s) will be eligible to remain in the project. </w:t>
      </w:r>
    </w:p>
    <w:p w14:paraId="60111B60" w14:textId="77777777" w:rsidR="00DC1A9C" w:rsidRPr="00DC1A9C" w:rsidRDefault="00DC1A9C" w:rsidP="00002EBB">
      <w:pPr>
        <w:widowControl w:val="0"/>
        <w:spacing w:after="0" w:line="240" w:lineRule="auto"/>
        <w:ind w:left="630"/>
        <w:jc w:val="both"/>
        <w:rPr>
          <w:rFonts w:ascii="Times New Roman" w:eastAsia="Times New Roman" w:hAnsi="Times New Roman" w:cs="Times New Roman"/>
          <w:bCs/>
        </w:rPr>
      </w:pPr>
    </w:p>
    <w:p w14:paraId="0B541349" w14:textId="77777777" w:rsidR="00DC1A9C" w:rsidRPr="00DC1A9C" w:rsidRDefault="00DC1A9C" w:rsidP="00DC1A9C">
      <w:pPr>
        <w:numPr>
          <w:ilvl w:val="0"/>
          <w:numId w:val="7"/>
        </w:numPr>
        <w:spacing w:after="0" w:line="240" w:lineRule="auto"/>
        <w:ind w:left="1080"/>
        <w:contextualSpacing/>
        <w:jc w:val="both"/>
        <w:rPr>
          <w:rFonts w:ascii="Calibri" w:eastAsia="Times New Roman" w:hAnsi="Calibri" w:cs="Times New Roman"/>
          <w:b/>
          <w:u w:val="single"/>
        </w:rPr>
      </w:pPr>
      <w:r w:rsidRPr="00DC1A9C">
        <w:rPr>
          <w:rFonts w:ascii="Times New Roman" w:eastAsia="Times New Roman" w:hAnsi="Times New Roman" w:cs="Times New Roman"/>
          <w:b/>
          <w:u w:val="single"/>
        </w:rPr>
        <w:t>Prohibited Denial/Termination</w:t>
      </w:r>
    </w:p>
    <w:p w14:paraId="33749017" w14:textId="77777777" w:rsidR="00DC1A9C" w:rsidRPr="00DC1A9C" w:rsidRDefault="00DC1A9C" w:rsidP="00DC1A9C">
      <w:pPr>
        <w:spacing w:after="0" w:line="240" w:lineRule="auto"/>
        <w:ind w:left="990"/>
        <w:contextualSpacing/>
        <w:jc w:val="both"/>
        <w:rPr>
          <w:rFonts w:ascii="Calibri" w:eastAsia="Times New Roman" w:hAnsi="Calibri" w:cs="Times New Roman"/>
          <w:b/>
          <w:u w:val="single"/>
        </w:rPr>
      </w:pPr>
    </w:p>
    <w:p w14:paraId="5F6A12F4" w14:textId="0BF121CC" w:rsidR="00002EBB" w:rsidRPr="00002EBB" w:rsidRDefault="00002EBB" w:rsidP="00002EBB">
      <w:pPr>
        <w:widowControl w:val="0"/>
        <w:spacing w:after="0" w:line="240" w:lineRule="auto"/>
        <w:ind w:left="630"/>
        <w:jc w:val="both"/>
        <w:rPr>
          <w:rFonts w:ascii="Times New Roman" w:eastAsia="Times New Roman" w:hAnsi="Times New Roman" w:cs="Times New Roman"/>
          <w:bCs/>
        </w:rPr>
      </w:pPr>
      <w:r w:rsidRPr="00002EBB">
        <w:rPr>
          <w:rFonts w:ascii="Times New Roman" w:eastAsia="Times New Roman" w:hAnsi="Times New Roman" w:cs="Times New Roman"/>
          <w:bCs/>
        </w:rPr>
        <w:t>Sub-recipient shall en</w:t>
      </w:r>
      <w:r w:rsidR="00001C0D">
        <w:rPr>
          <w:rFonts w:ascii="Times New Roman" w:eastAsia="Times New Roman" w:hAnsi="Times New Roman" w:cs="Times New Roman"/>
          <w:bCs/>
        </w:rPr>
        <w:t>sure that any applicant for or t</w:t>
      </w:r>
      <w:r w:rsidRPr="00002EBB">
        <w:rPr>
          <w:rFonts w:ascii="Times New Roman" w:eastAsia="Times New Roman" w:hAnsi="Times New Roman" w:cs="Times New Roman"/>
          <w:bCs/>
        </w:rPr>
        <w:t xml:space="preserve">enant of CoC-RR-assisted housing may not be denied admission to, denied assistance under, terminated from participation in, or evicted from the housing on the basis that the applicant or </w:t>
      </w:r>
      <w:r w:rsidRPr="00002EBB">
        <w:rPr>
          <w:rFonts w:ascii="Times New Roman" w:eastAsia="Times New Roman" w:hAnsi="Times New Roman" w:cs="Times New Roman"/>
          <w:bCs/>
        </w:rPr>
        <w:lastRenderedPageBreak/>
        <w:t>tenant is or has been a victim of domestic violence, dating violence, sexual assault, or stalking, if the applicant or tenant otherwise qualifies for admission, assistance, participation, or occupancy.</w:t>
      </w:r>
    </w:p>
    <w:p w14:paraId="40E912A7" w14:textId="77777777" w:rsidR="00DC1A9C" w:rsidRPr="00DC1A9C" w:rsidRDefault="00DC1A9C" w:rsidP="00DC1A9C">
      <w:pPr>
        <w:spacing w:after="0" w:line="240" w:lineRule="auto"/>
        <w:ind w:left="270"/>
        <w:jc w:val="both"/>
        <w:rPr>
          <w:rFonts w:ascii="Times New Roman" w:eastAsia="Times New Roman" w:hAnsi="Times New Roman" w:cs="Times New Roman"/>
        </w:rPr>
      </w:pPr>
    </w:p>
    <w:p w14:paraId="487D785E" w14:textId="77777777" w:rsidR="00DC1A9C" w:rsidRPr="00DC1A9C" w:rsidRDefault="00DC1A9C" w:rsidP="00DC1A9C">
      <w:pPr>
        <w:numPr>
          <w:ilvl w:val="0"/>
          <w:numId w:val="7"/>
        </w:numPr>
        <w:spacing w:after="200" w:line="276" w:lineRule="auto"/>
        <w:ind w:left="1080"/>
        <w:contextualSpacing/>
        <w:jc w:val="both"/>
        <w:rPr>
          <w:rFonts w:ascii="Calibri" w:eastAsia="Times New Roman" w:hAnsi="Calibri" w:cs="Times New Roman"/>
          <w:b/>
          <w:u w:val="single"/>
        </w:rPr>
      </w:pPr>
      <w:r w:rsidRPr="00DC1A9C">
        <w:rPr>
          <w:rFonts w:ascii="Times New Roman" w:eastAsia="Times New Roman" w:hAnsi="Times New Roman" w:cs="Times New Roman"/>
          <w:b/>
          <w:u w:val="single"/>
        </w:rPr>
        <w:t>Construction Of Lease Terms</w:t>
      </w:r>
    </w:p>
    <w:p w14:paraId="107F96FA" w14:textId="77777777" w:rsidR="00DC1A9C" w:rsidRPr="00DC1A9C" w:rsidRDefault="00DC1A9C" w:rsidP="00DC1A9C">
      <w:pPr>
        <w:spacing w:after="0" w:line="240" w:lineRule="auto"/>
        <w:ind w:left="990"/>
        <w:contextualSpacing/>
        <w:jc w:val="both"/>
        <w:rPr>
          <w:rFonts w:ascii="Calibri" w:eastAsia="Times New Roman" w:hAnsi="Calibri" w:cs="Times New Roman"/>
          <w:b/>
          <w:u w:val="single"/>
        </w:rPr>
      </w:pPr>
    </w:p>
    <w:p w14:paraId="206E9C5F" w14:textId="613C52BC" w:rsidR="00002EBB" w:rsidRPr="00002EBB" w:rsidRDefault="00DC1A9C" w:rsidP="00002EBB">
      <w:pPr>
        <w:widowControl w:val="0"/>
        <w:ind w:left="360"/>
        <w:jc w:val="both"/>
        <w:rPr>
          <w:rFonts w:ascii="Times New Roman" w:eastAsia="Times New Roman" w:hAnsi="Times New Roman" w:cs="Times New Roman"/>
          <w:bCs/>
        </w:rPr>
      </w:pPr>
      <w:r w:rsidRPr="00DC1A9C">
        <w:rPr>
          <w:rFonts w:ascii="Times New Roman" w:eastAsia="Times New Roman" w:hAnsi="Times New Roman" w:cs="Times New Roman"/>
          <w:bCs/>
        </w:rPr>
        <w:t>The Landlord</w:t>
      </w:r>
      <w:r w:rsidR="002D486A">
        <w:rPr>
          <w:rFonts w:ascii="Times New Roman" w:eastAsia="Times New Roman" w:hAnsi="Times New Roman" w:cs="Times New Roman"/>
          <w:bCs/>
        </w:rPr>
        <w:t>, property manager</w:t>
      </w:r>
      <w:r w:rsidRPr="00DC1A9C">
        <w:rPr>
          <w:rFonts w:ascii="Times New Roman" w:eastAsia="Times New Roman" w:hAnsi="Times New Roman" w:cs="Times New Roman"/>
          <w:bCs/>
        </w:rPr>
        <w:t xml:space="preserve"> </w:t>
      </w:r>
      <w:r w:rsidR="00002EBB">
        <w:rPr>
          <w:rFonts w:ascii="Times New Roman" w:eastAsia="Times New Roman" w:hAnsi="Times New Roman" w:cs="Times New Roman"/>
          <w:bCs/>
        </w:rPr>
        <w:t xml:space="preserve">or </w:t>
      </w:r>
      <w:r w:rsidR="00002EBB" w:rsidRPr="00002EBB">
        <w:rPr>
          <w:rFonts w:ascii="Times New Roman" w:eastAsia="Times New Roman" w:hAnsi="Times New Roman" w:cs="Times New Roman"/>
          <w:bCs/>
        </w:rPr>
        <w:t>Sub-recipient shall ensure that an incident of actual or threatened domestic violence, dating violence, sexual assault, or stalking shall not be construed as:</w:t>
      </w:r>
    </w:p>
    <w:p w14:paraId="7B11E132" w14:textId="77777777" w:rsidR="00002EBB" w:rsidRPr="00002EBB" w:rsidRDefault="00002EBB" w:rsidP="00002EBB">
      <w:pPr>
        <w:numPr>
          <w:ilvl w:val="0"/>
          <w:numId w:val="11"/>
        </w:numPr>
        <w:spacing w:after="0" w:line="240" w:lineRule="auto"/>
        <w:ind w:left="1800"/>
        <w:jc w:val="both"/>
        <w:rPr>
          <w:rFonts w:ascii="Times New Roman" w:hAnsi="Times New Roman" w:cs="Times New Roman"/>
        </w:rPr>
      </w:pPr>
      <w:r w:rsidRPr="00002EBB">
        <w:rPr>
          <w:rFonts w:ascii="Times New Roman" w:hAnsi="Times New Roman" w:cs="Times New Roman"/>
        </w:rPr>
        <w:t>A serious or repeated violation of a lease for CoC-RR-assisted housing by the victim or threatened victim of such incident; or</w:t>
      </w:r>
    </w:p>
    <w:p w14:paraId="77F92C87" w14:textId="77777777" w:rsidR="00002EBB" w:rsidRPr="00002EBB" w:rsidRDefault="00002EBB" w:rsidP="00002EBB">
      <w:pPr>
        <w:numPr>
          <w:ilvl w:val="0"/>
          <w:numId w:val="11"/>
        </w:numPr>
        <w:spacing w:after="0" w:line="240" w:lineRule="auto"/>
        <w:ind w:left="1800"/>
        <w:jc w:val="both"/>
        <w:rPr>
          <w:rFonts w:ascii="Times New Roman" w:hAnsi="Times New Roman" w:cs="Times New Roman"/>
        </w:rPr>
      </w:pPr>
      <w:r w:rsidRPr="00002EBB">
        <w:rPr>
          <w:rFonts w:ascii="Times New Roman" w:hAnsi="Times New Roman" w:cs="Times New Roman"/>
        </w:rPr>
        <w:t>Good cause for terminating the assistance, tenancy or occupancy rights to CoC-RR-assisted housing of the victim of such incident.</w:t>
      </w:r>
    </w:p>
    <w:p w14:paraId="0624EB85" w14:textId="77777777" w:rsidR="00DC1A9C" w:rsidRPr="00002EBB" w:rsidRDefault="00DC1A9C" w:rsidP="00DC1A9C">
      <w:pPr>
        <w:spacing w:after="0" w:line="240" w:lineRule="auto"/>
        <w:ind w:left="270"/>
        <w:jc w:val="both"/>
        <w:rPr>
          <w:rFonts w:ascii="Times New Roman" w:eastAsia="Times New Roman" w:hAnsi="Times New Roman" w:cs="Times New Roman"/>
        </w:rPr>
      </w:pPr>
    </w:p>
    <w:p w14:paraId="516BFED8" w14:textId="77777777" w:rsidR="00DC1A9C" w:rsidRPr="00DC1A9C" w:rsidRDefault="00DC1A9C" w:rsidP="00DC1A9C">
      <w:pPr>
        <w:numPr>
          <w:ilvl w:val="0"/>
          <w:numId w:val="7"/>
        </w:numPr>
        <w:spacing w:after="200" w:line="276" w:lineRule="auto"/>
        <w:ind w:left="1080"/>
        <w:contextualSpacing/>
        <w:jc w:val="both"/>
        <w:rPr>
          <w:rFonts w:ascii="Calibri" w:eastAsia="Times New Roman" w:hAnsi="Calibri" w:cs="Times New Roman"/>
          <w:b/>
          <w:u w:val="single"/>
        </w:rPr>
      </w:pPr>
      <w:r w:rsidRPr="00DC1A9C">
        <w:rPr>
          <w:rFonts w:ascii="Times New Roman" w:eastAsia="Times New Roman" w:hAnsi="Times New Roman" w:cs="Times New Roman"/>
          <w:b/>
          <w:u w:val="single"/>
        </w:rPr>
        <w:t>Termination On The Basis Of Criminal Activity</w:t>
      </w:r>
    </w:p>
    <w:p w14:paraId="371C80C8" w14:textId="77777777" w:rsidR="00DC1A9C" w:rsidRPr="00DC1A9C" w:rsidRDefault="00DC1A9C" w:rsidP="00DC1A9C">
      <w:pPr>
        <w:spacing w:after="0" w:line="276" w:lineRule="auto"/>
        <w:ind w:left="990"/>
        <w:contextualSpacing/>
        <w:jc w:val="both"/>
        <w:rPr>
          <w:rFonts w:ascii="Calibri" w:eastAsia="Times New Roman" w:hAnsi="Calibri" w:cs="Times New Roman"/>
          <w:b/>
          <w:u w:val="single"/>
        </w:rPr>
      </w:pPr>
    </w:p>
    <w:p w14:paraId="5C7336EB" w14:textId="7CF0BC77" w:rsidR="00002EBB" w:rsidRPr="00002EBB" w:rsidRDefault="00002EBB" w:rsidP="00002EBB">
      <w:pPr>
        <w:widowControl w:val="0"/>
        <w:spacing w:after="0" w:line="240" w:lineRule="auto"/>
        <w:ind w:left="634"/>
        <w:jc w:val="both"/>
        <w:rPr>
          <w:rFonts w:ascii="Times New Roman" w:eastAsia="Times New Roman" w:hAnsi="Times New Roman" w:cs="Times New Roman"/>
          <w:bCs/>
        </w:rPr>
      </w:pPr>
      <w:r w:rsidRPr="00002EBB">
        <w:rPr>
          <w:rFonts w:ascii="Times New Roman" w:eastAsia="Times New Roman" w:hAnsi="Times New Roman" w:cs="Times New Roman"/>
          <w:bCs/>
        </w:rPr>
        <w:t xml:space="preserve">Termination on the basis of criminal activity. </w:t>
      </w:r>
      <w:r w:rsidR="002D486A">
        <w:rPr>
          <w:rFonts w:ascii="Times New Roman" w:eastAsia="Times New Roman" w:hAnsi="Times New Roman" w:cs="Times New Roman"/>
          <w:bCs/>
        </w:rPr>
        <w:t>The Tenant</w:t>
      </w:r>
      <w:r w:rsidRPr="00002EBB">
        <w:rPr>
          <w:rFonts w:ascii="Times New Roman" w:eastAsia="Times New Roman" w:hAnsi="Times New Roman" w:cs="Times New Roman"/>
          <w:bCs/>
        </w:rPr>
        <w:t xml:space="preserve"> may not be denied tenancy or occupancy rights solely on the basis of criminal activity directly relating to domestic violence, dating violence, sexual assault, or stalking if:</w:t>
      </w:r>
    </w:p>
    <w:p w14:paraId="4B0EC83C" w14:textId="77777777" w:rsidR="00002EBB" w:rsidRPr="00002EBB" w:rsidRDefault="00002EBB" w:rsidP="00002EBB">
      <w:pPr>
        <w:widowControl w:val="0"/>
        <w:spacing w:after="0" w:line="240" w:lineRule="auto"/>
        <w:ind w:left="634"/>
        <w:jc w:val="both"/>
        <w:rPr>
          <w:rFonts w:ascii="Times New Roman" w:eastAsia="Times New Roman" w:hAnsi="Times New Roman" w:cs="Times New Roman"/>
          <w:bCs/>
        </w:rPr>
      </w:pPr>
    </w:p>
    <w:p w14:paraId="11249119" w14:textId="41098494" w:rsidR="00002EBB" w:rsidRPr="00002EBB" w:rsidRDefault="00002EBB" w:rsidP="00027379">
      <w:pPr>
        <w:numPr>
          <w:ilvl w:val="0"/>
          <w:numId w:val="12"/>
        </w:numPr>
        <w:spacing w:after="0" w:line="240" w:lineRule="auto"/>
        <w:ind w:left="2160"/>
        <w:jc w:val="both"/>
        <w:rPr>
          <w:rFonts w:ascii="Times New Roman" w:eastAsia="Times New Roman" w:hAnsi="Times New Roman" w:cs="Times New Roman"/>
          <w:bCs/>
        </w:rPr>
      </w:pPr>
      <w:r w:rsidRPr="00002EBB">
        <w:rPr>
          <w:rFonts w:ascii="Times New Roman" w:eastAsia="Times New Roman" w:hAnsi="Times New Roman" w:cs="Times New Roman"/>
          <w:bCs/>
        </w:rPr>
        <w:t xml:space="preserve">The criminal activity is engaged in by a member of the household of the </w:t>
      </w:r>
      <w:r w:rsidR="002D486A">
        <w:rPr>
          <w:rFonts w:ascii="Times New Roman" w:eastAsia="Times New Roman" w:hAnsi="Times New Roman" w:cs="Times New Roman"/>
          <w:bCs/>
        </w:rPr>
        <w:t>T</w:t>
      </w:r>
      <w:r w:rsidRPr="00002EBB">
        <w:rPr>
          <w:rFonts w:ascii="Times New Roman" w:eastAsia="Times New Roman" w:hAnsi="Times New Roman" w:cs="Times New Roman"/>
          <w:bCs/>
        </w:rPr>
        <w:t>enant or any guest or other person under the control of the tenant, and</w:t>
      </w:r>
    </w:p>
    <w:p w14:paraId="42DF23C1" w14:textId="77777777" w:rsidR="00002EBB" w:rsidRPr="00002EBB" w:rsidRDefault="00002EBB" w:rsidP="00027379">
      <w:pPr>
        <w:widowControl w:val="0"/>
        <w:spacing w:after="0" w:line="240" w:lineRule="auto"/>
        <w:ind w:left="994"/>
        <w:jc w:val="both"/>
        <w:rPr>
          <w:rFonts w:ascii="Times New Roman" w:eastAsia="Times New Roman" w:hAnsi="Times New Roman" w:cs="Times New Roman"/>
          <w:bCs/>
        </w:rPr>
      </w:pPr>
    </w:p>
    <w:p w14:paraId="056B7B62" w14:textId="72AC8E5A" w:rsidR="00002EBB" w:rsidRPr="00002EBB" w:rsidRDefault="002D486A" w:rsidP="00027379">
      <w:pPr>
        <w:numPr>
          <w:ilvl w:val="0"/>
          <w:numId w:val="12"/>
        </w:numPr>
        <w:spacing w:after="0" w:line="240" w:lineRule="auto"/>
        <w:ind w:left="2160"/>
        <w:jc w:val="both"/>
        <w:rPr>
          <w:rFonts w:ascii="Times New Roman" w:eastAsia="Times New Roman" w:hAnsi="Times New Roman" w:cs="Times New Roman"/>
          <w:bCs/>
        </w:rPr>
      </w:pPr>
      <w:r>
        <w:rPr>
          <w:rFonts w:ascii="Times New Roman" w:eastAsia="Times New Roman" w:hAnsi="Times New Roman" w:cs="Times New Roman"/>
          <w:bCs/>
        </w:rPr>
        <w:t>The T</w:t>
      </w:r>
      <w:r w:rsidR="00002EBB" w:rsidRPr="00002EBB">
        <w:rPr>
          <w:rFonts w:ascii="Times New Roman" w:eastAsia="Times New Roman" w:hAnsi="Times New Roman" w:cs="Times New Roman"/>
          <w:bCs/>
        </w:rPr>
        <w:t>enant or an affiliated individual of the tenant is the victim or threatened victim of such domestic violence, dating violence, sexual assault or stalking.</w:t>
      </w:r>
    </w:p>
    <w:p w14:paraId="0160EFB9" w14:textId="3AC072E8" w:rsidR="00493E85" w:rsidRDefault="00DC1A9C" w:rsidP="00DC1A9C">
      <w:pPr>
        <w:widowControl w:val="0"/>
        <w:spacing w:after="0" w:line="240" w:lineRule="auto"/>
        <w:ind w:left="634"/>
        <w:jc w:val="both"/>
        <w:rPr>
          <w:rFonts w:ascii="Times New Roman" w:eastAsia="Times New Roman" w:hAnsi="Times New Roman" w:cs="Times New Roman"/>
          <w:bCs/>
        </w:rPr>
      </w:pPr>
      <w:r w:rsidRPr="00DC1A9C">
        <w:rPr>
          <w:rFonts w:ascii="Times New Roman" w:eastAsia="Times New Roman" w:hAnsi="Times New Roman" w:cs="Times New Roman"/>
          <w:bCs/>
        </w:rPr>
        <w:t xml:space="preserve">  </w:t>
      </w:r>
    </w:p>
    <w:p w14:paraId="2B68BD38" w14:textId="77777777" w:rsidR="00493E85" w:rsidRDefault="00493E85" w:rsidP="00465603">
      <w:pPr>
        <w:numPr>
          <w:ilvl w:val="0"/>
          <w:numId w:val="7"/>
        </w:numPr>
        <w:spacing w:after="200" w:line="276" w:lineRule="auto"/>
        <w:ind w:left="1080"/>
        <w:contextualSpacing/>
        <w:jc w:val="both"/>
        <w:rPr>
          <w:rFonts w:ascii="Times New Roman" w:eastAsia="Times New Roman" w:hAnsi="Times New Roman" w:cs="Times New Roman"/>
          <w:b/>
          <w:bCs/>
          <w:u w:val="thick"/>
        </w:rPr>
      </w:pPr>
      <w:r w:rsidRPr="00465603">
        <w:rPr>
          <w:rFonts w:ascii="Times New Roman" w:eastAsia="Times New Roman" w:hAnsi="Times New Roman" w:cs="Times New Roman"/>
          <w:b/>
          <w:bCs/>
          <w:u w:val="thick"/>
        </w:rPr>
        <w:t>VAWA Limitations</w:t>
      </w:r>
    </w:p>
    <w:p w14:paraId="6ACC93D3" w14:textId="77777777" w:rsidR="00217C2E" w:rsidRDefault="00217C2E" w:rsidP="00465603">
      <w:pPr>
        <w:widowControl w:val="0"/>
        <w:spacing w:after="0" w:line="240" w:lineRule="auto"/>
        <w:ind w:left="634"/>
        <w:jc w:val="both"/>
        <w:rPr>
          <w:rFonts w:ascii="Times New Roman" w:eastAsia="Times New Roman" w:hAnsi="Times New Roman" w:cs="Times New Roman"/>
          <w:bCs/>
        </w:rPr>
      </w:pPr>
    </w:p>
    <w:p w14:paraId="6E48E382" w14:textId="0C2CA69C" w:rsidR="00002EBB" w:rsidRPr="00002EBB" w:rsidRDefault="00002EBB" w:rsidP="00027379">
      <w:pPr>
        <w:numPr>
          <w:ilvl w:val="1"/>
          <w:numId w:val="1"/>
        </w:numPr>
        <w:spacing w:after="0" w:line="240" w:lineRule="auto"/>
        <w:jc w:val="both"/>
        <w:rPr>
          <w:rFonts w:ascii="Times New Roman" w:eastAsia="Times New Roman" w:hAnsi="Times New Roman" w:cs="Times New Roman"/>
          <w:bCs/>
        </w:rPr>
      </w:pPr>
      <w:r w:rsidRPr="00002EBB">
        <w:rPr>
          <w:rFonts w:ascii="Times New Roman" w:eastAsia="Times New Roman" w:hAnsi="Times New Roman" w:cs="Times New Roman"/>
          <w:bCs/>
        </w:rPr>
        <w:t xml:space="preserve">Nothing in this section limits the authority of the Sub-recipient or </w:t>
      </w:r>
      <w:r w:rsidR="002D486A">
        <w:rPr>
          <w:rFonts w:ascii="Times New Roman" w:eastAsia="Times New Roman" w:hAnsi="Times New Roman" w:cs="Times New Roman"/>
          <w:bCs/>
        </w:rPr>
        <w:t>Landlord</w:t>
      </w:r>
      <w:r w:rsidRPr="00002EBB">
        <w:rPr>
          <w:rFonts w:ascii="Times New Roman" w:eastAsia="Times New Roman" w:hAnsi="Times New Roman" w:cs="Times New Roman"/>
          <w:bCs/>
        </w:rPr>
        <w:t>, when notified of a court order, to comply with a court order with respect to:</w:t>
      </w:r>
    </w:p>
    <w:p w14:paraId="7D4CD2E1" w14:textId="77777777" w:rsidR="00002EBB" w:rsidRPr="00002EBB" w:rsidRDefault="00002EBB" w:rsidP="00002EBB">
      <w:pPr>
        <w:widowControl w:val="0"/>
        <w:spacing w:after="0" w:line="240" w:lineRule="auto"/>
        <w:ind w:left="634"/>
        <w:jc w:val="both"/>
        <w:rPr>
          <w:rFonts w:ascii="Times New Roman" w:eastAsia="Times New Roman" w:hAnsi="Times New Roman" w:cs="Times New Roman"/>
          <w:bCs/>
        </w:rPr>
      </w:pPr>
    </w:p>
    <w:p w14:paraId="07430E3C" w14:textId="1A017C35" w:rsidR="00002EBB" w:rsidRDefault="00002EBB" w:rsidP="00027379">
      <w:pPr>
        <w:numPr>
          <w:ilvl w:val="0"/>
          <w:numId w:val="13"/>
        </w:numPr>
        <w:spacing w:after="0" w:line="240" w:lineRule="auto"/>
        <w:jc w:val="both"/>
        <w:rPr>
          <w:rFonts w:ascii="Times New Roman" w:eastAsia="Times New Roman" w:hAnsi="Times New Roman" w:cs="Times New Roman"/>
          <w:bCs/>
        </w:rPr>
      </w:pPr>
      <w:r w:rsidRPr="00002EBB">
        <w:rPr>
          <w:rFonts w:ascii="Times New Roman" w:eastAsia="Times New Roman" w:hAnsi="Times New Roman" w:cs="Times New Roman"/>
          <w:bCs/>
        </w:rPr>
        <w:t>The rights of access or control of property, including civil protection orders issued to protect a victim of domestic violence, dating violence, sexual assault, or stalking; or</w:t>
      </w:r>
    </w:p>
    <w:p w14:paraId="18575BA8" w14:textId="77777777" w:rsidR="00002EBB" w:rsidRPr="00002EBB" w:rsidRDefault="00002EBB" w:rsidP="00027379">
      <w:pPr>
        <w:spacing w:after="0" w:line="240" w:lineRule="auto"/>
        <w:ind w:left="1935"/>
        <w:jc w:val="both"/>
        <w:rPr>
          <w:rFonts w:ascii="Times New Roman" w:eastAsia="Times New Roman" w:hAnsi="Times New Roman" w:cs="Times New Roman"/>
          <w:bCs/>
        </w:rPr>
      </w:pPr>
    </w:p>
    <w:p w14:paraId="4ECDB609" w14:textId="6A64042F" w:rsidR="00002EBB" w:rsidRPr="00002EBB" w:rsidRDefault="00002EBB" w:rsidP="00027379">
      <w:pPr>
        <w:numPr>
          <w:ilvl w:val="0"/>
          <w:numId w:val="13"/>
        </w:numPr>
        <w:spacing w:after="0" w:line="240" w:lineRule="auto"/>
        <w:ind w:left="1935"/>
        <w:jc w:val="both"/>
        <w:rPr>
          <w:rFonts w:ascii="Times New Roman" w:eastAsia="Times New Roman" w:hAnsi="Times New Roman" w:cs="Times New Roman"/>
          <w:bCs/>
        </w:rPr>
      </w:pPr>
      <w:r w:rsidRPr="00002EBB">
        <w:rPr>
          <w:rFonts w:ascii="Times New Roman" w:eastAsia="Times New Roman" w:hAnsi="Times New Roman" w:cs="Times New Roman"/>
          <w:bCs/>
        </w:rPr>
        <w:t>The distribution or possession of property among members of a household.</w:t>
      </w:r>
    </w:p>
    <w:p w14:paraId="44CD5874" w14:textId="77777777" w:rsidR="00002EBB" w:rsidRPr="00002EBB" w:rsidRDefault="00002EBB" w:rsidP="00002EBB">
      <w:pPr>
        <w:spacing w:after="0" w:line="240" w:lineRule="auto"/>
        <w:ind w:left="1800"/>
        <w:jc w:val="both"/>
        <w:rPr>
          <w:rFonts w:ascii="Times New Roman" w:eastAsia="Times New Roman" w:hAnsi="Times New Roman" w:cs="Times New Roman"/>
          <w:bCs/>
        </w:rPr>
      </w:pPr>
    </w:p>
    <w:p w14:paraId="14C7242C" w14:textId="15995009" w:rsidR="00002EBB" w:rsidRPr="00002EBB" w:rsidRDefault="00002EBB" w:rsidP="00027379">
      <w:pPr>
        <w:numPr>
          <w:ilvl w:val="1"/>
          <w:numId w:val="1"/>
        </w:numPr>
        <w:spacing w:after="0" w:line="240" w:lineRule="auto"/>
        <w:jc w:val="both"/>
        <w:rPr>
          <w:rFonts w:ascii="Times New Roman" w:eastAsia="Times New Roman" w:hAnsi="Times New Roman" w:cs="Times New Roman"/>
          <w:bCs/>
        </w:rPr>
      </w:pPr>
      <w:r w:rsidRPr="00002EBB">
        <w:rPr>
          <w:rFonts w:ascii="Times New Roman" w:eastAsia="Times New Roman" w:hAnsi="Times New Roman" w:cs="Times New Roman"/>
          <w:bCs/>
        </w:rPr>
        <w:t>Nothing in this section limi</w:t>
      </w:r>
      <w:r w:rsidR="002C4E03">
        <w:rPr>
          <w:rFonts w:ascii="Times New Roman" w:eastAsia="Times New Roman" w:hAnsi="Times New Roman" w:cs="Times New Roman"/>
          <w:bCs/>
        </w:rPr>
        <w:t xml:space="preserve">ts any available authority of </w:t>
      </w:r>
      <w:r w:rsidRPr="00002EBB">
        <w:rPr>
          <w:rFonts w:ascii="Times New Roman" w:eastAsia="Times New Roman" w:hAnsi="Times New Roman" w:cs="Times New Roman"/>
          <w:bCs/>
        </w:rPr>
        <w:t xml:space="preserve">Sub-recipient to evict or terminate assistance </w:t>
      </w:r>
      <w:r w:rsidR="002D486A">
        <w:rPr>
          <w:rFonts w:ascii="Times New Roman" w:eastAsia="Times New Roman" w:hAnsi="Times New Roman" w:cs="Times New Roman"/>
          <w:bCs/>
        </w:rPr>
        <w:t>T</w:t>
      </w:r>
      <w:r w:rsidRPr="00002EBB">
        <w:rPr>
          <w:rFonts w:ascii="Times New Roman" w:eastAsia="Times New Roman" w:hAnsi="Times New Roman" w:cs="Times New Roman"/>
          <w:bCs/>
        </w:rPr>
        <w:t>enant for any violation not premised on an act of domestic violence, dating violence, sexual assault, or stalking that is in question against the tenant or an affiliated individual of the tenant. However, the Sub-recipient must not subject the tenant, who is or has been a victim of domestic violence, dating violence, sexual assault, or stalking, or is affiliated with an individual who is or has been a victim of domestic violence, dating violence, sexual assault or stalking, to a more demanding standard than other tenants in determining whether to evict or terminate assistance.</w:t>
      </w:r>
    </w:p>
    <w:p w14:paraId="36C37125" w14:textId="77777777" w:rsidR="00002EBB" w:rsidRPr="00002EBB" w:rsidRDefault="00002EBB" w:rsidP="00002EBB">
      <w:pPr>
        <w:widowControl w:val="0"/>
        <w:spacing w:after="0" w:line="240" w:lineRule="auto"/>
        <w:ind w:left="634"/>
        <w:jc w:val="both"/>
        <w:rPr>
          <w:rFonts w:ascii="Times New Roman" w:eastAsia="Times New Roman" w:hAnsi="Times New Roman" w:cs="Times New Roman"/>
          <w:bCs/>
        </w:rPr>
      </w:pPr>
    </w:p>
    <w:p w14:paraId="02D86506" w14:textId="058887D4" w:rsidR="00002EBB" w:rsidRPr="00002EBB" w:rsidRDefault="00EE7EA6" w:rsidP="00027379">
      <w:pPr>
        <w:numPr>
          <w:ilvl w:val="1"/>
          <w:numId w:val="1"/>
        </w:num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N</w:t>
      </w:r>
      <w:r w:rsidR="00002EBB" w:rsidRPr="00002EBB">
        <w:rPr>
          <w:rFonts w:ascii="Times New Roman" w:eastAsia="Times New Roman" w:hAnsi="Times New Roman" w:cs="Times New Roman"/>
          <w:bCs/>
        </w:rPr>
        <w:t>othing in this s</w:t>
      </w:r>
      <w:r w:rsidR="002C4E03">
        <w:rPr>
          <w:rFonts w:ascii="Times New Roman" w:eastAsia="Times New Roman" w:hAnsi="Times New Roman" w:cs="Times New Roman"/>
          <w:bCs/>
        </w:rPr>
        <w:t>ection limits the authority of</w:t>
      </w:r>
      <w:r w:rsidR="00002EBB" w:rsidRPr="00002EBB">
        <w:rPr>
          <w:rFonts w:ascii="Times New Roman" w:eastAsia="Times New Roman" w:hAnsi="Times New Roman" w:cs="Times New Roman"/>
          <w:bCs/>
        </w:rPr>
        <w:t xml:space="preserve"> Sub-recipient to terminate assistance to or evict a tenant under</w:t>
      </w:r>
      <w:r>
        <w:rPr>
          <w:rFonts w:ascii="Times New Roman" w:eastAsia="Times New Roman" w:hAnsi="Times New Roman" w:cs="Times New Roman"/>
          <w:bCs/>
        </w:rPr>
        <w:t xml:space="preserve"> </w:t>
      </w:r>
      <w:r w:rsidR="002C4E03">
        <w:rPr>
          <w:rFonts w:ascii="Times New Roman" w:eastAsia="Times New Roman" w:hAnsi="Times New Roman" w:cs="Times New Roman"/>
          <w:bCs/>
        </w:rPr>
        <w:t xml:space="preserve">the </w:t>
      </w:r>
      <w:r>
        <w:rPr>
          <w:rFonts w:ascii="Times New Roman" w:eastAsia="Times New Roman" w:hAnsi="Times New Roman" w:cs="Times New Roman"/>
          <w:bCs/>
        </w:rPr>
        <w:t xml:space="preserve">CoC </w:t>
      </w:r>
      <w:r w:rsidR="002C4E03">
        <w:rPr>
          <w:rFonts w:ascii="Times New Roman" w:eastAsia="Times New Roman" w:hAnsi="Times New Roman" w:cs="Times New Roman"/>
          <w:bCs/>
        </w:rPr>
        <w:t>Program</w:t>
      </w:r>
      <w:r w:rsidR="00002EBB" w:rsidRPr="00002EBB">
        <w:rPr>
          <w:rFonts w:ascii="Times New Roman" w:eastAsia="Times New Roman" w:hAnsi="Times New Roman" w:cs="Times New Roman"/>
          <w:bCs/>
        </w:rPr>
        <w:t xml:space="preserve"> if the Sub-recipient can demonstrate an actual and imminent threat to other tenants or those employed at or providing service to property of the Sub-recipient would be present if that tenant or lawful occupant is not evicted or terminated from assistance. In this context, words, gestures, actions, or other indicators will be considered an “actual and imminent threat” if they meet the standards provided in the definition of “actual and imminent threat” in 24 CFR 5.2003.</w:t>
      </w:r>
    </w:p>
    <w:p w14:paraId="42A83CB8" w14:textId="77777777" w:rsidR="00002EBB" w:rsidRPr="00002EBB" w:rsidRDefault="00002EBB" w:rsidP="00002EBB">
      <w:pPr>
        <w:widowControl w:val="0"/>
        <w:spacing w:after="0" w:line="240" w:lineRule="auto"/>
        <w:ind w:left="634"/>
        <w:jc w:val="both"/>
        <w:rPr>
          <w:rFonts w:ascii="Times New Roman" w:eastAsia="Times New Roman" w:hAnsi="Times New Roman" w:cs="Times New Roman"/>
          <w:bCs/>
        </w:rPr>
      </w:pPr>
    </w:p>
    <w:p w14:paraId="4606BDC4" w14:textId="63F49FDC" w:rsidR="00002EBB" w:rsidRDefault="00002EBB" w:rsidP="00027379">
      <w:pPr>
        <w:numPr>
          <w:ilvl w:val="1"/>
          <w:numId w:val="1"/>
        </w:numPr>
        <w:spacing w:after="0" w:line="240" w:lineRule="auto"/>
        <w:jc w:val="both"/>
        <w:rPr>
          <w:rFonts w:ascii="Times New Roman" w:eastAsia="Times New Roman" w:hAnsi="Times New Roman" w:cs="Times New Roman"/>
          <w:bCs/>
        </w:rPr>
      </w:pPr>
      <w:r w:rsidRPr="00002EBB">
        <w:rPr>
          <w:rFonts w:ascii="Times New Roman" w:eastAsia="Times New Roman" w:hAnsi="Times New Roman" w:cs="Times New Roman"/>
          <w:bCs/>
        </w:rPr>
        <w:t>Any eviction or termination of assistance, as provided in paragraph (d)(3) of this section should be utilized by a Sub-recipient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14:paraId="2378B24C" w14:textId="77777777" w:rsidR="00DC1A9C" w:rsidRPr="00465603" w:rsidRDefault="00DC1A9C" w:rsidP="00465603">
      <w:pPr>
        <w:widowControl w:val="0"/>
        <w:spacing w:after="0" w:line="240" w:lineRule="auto"/>
        <w:ind w:left="634"/>
        <w:jc w:val="both"/>
        <w:rPr>
          <w:rFonts w:ascii="Times New Roman" w:eastAsia="Times New Roman" w:hAnsi="Times New Roman" w:cs="Times New Roman"/>
          <w:bCs/>
        </w:rPr>
      </w:pPr>
    </w:p>
    <w:p w14:paraId="25C6355A" w14:textId="440E1647" w:rsidR="00DC1A9C" w:rsidRPr="00DC1A9C" w:rsidRDefault="00DC1A9C" w:rsidP="00DC1A9C">
      <w:pPr>
        <w:numPr>
          <w:ilvl w:val="0"/>
          <w:numId w:val="4"/>
        </w:numPr>
        <w:spacing w:after="200" w:line="276" w:lineRule="auto"/>
        <w:contextualSpacing/>
        <w:jc w:val="both"/>
        <w:rPr>
          <w:rFonts w:ascii="Times New Roman" w:eastAsia="Times New Roman" w:hAnsi="Times New Roman" w:cs="Times New Roman"/>
        </w:rPr>
      </w:pPr>
      <w:r w:rsidRPr="00DC1A9C">
        <w:rPr>
          <w:rFonts w:ascii="Times New Roman" w:eastAsia="Times New Roman" w:hAnsi="Times New Roman" w:cs="Times New Roman"/>
          <w:b/>
          <w:bCs/>
          <w:u w:val="single"/>
        </w:rPr>
        <w:lastRenderedPageBreak/>
        <w:t>Prohibited Lease Provisions</w:t>
      </w:r>
      <w:r w:rsidRPr="00DC1A9C">
        <w:rPr>
          <w:rFonts w:ascii="Times New Roman" w:eastAsia="Times New Roman" w:hAnsi="Times New Roman" w:cs="Times New Roman"/>
        </w:rPr>
        <w:t xml:space="preserve">:  Any provision of the Lease that falls within the classifications below </w:t>
      </w:r>
      <w:r w:rsidRPr="00DC1A9C">
        <w:rPr>
          <w:rFonts w:ascii="Times New Roman" w:eastAsia="Times New Roman" w:hAnsi="Times New Roman" w:cs="Times New Roman"/>
          <w:u w:val="single"/>
        </w:rPr>
        <w:t>shall not apply and not be enforce</w:t>
      </w:r>
      <w:r w:rsidR="00A90116">
        <w:rPr>
          <w:rFonts w:ascii="Times New Roman" w:eastAsia="Times New Roman" w:hAnsi="Times New Roman" w:cs="Times New Roman"/>
          <w:u w:val="single"/>
        </w:rPr>
        <w:t>d</w:t>
      </w:r>
      <w:r w:rsidRPr="00DC1A9C">
        <w:rPr>
          <w:rFonts w:ascii="Times New Roman" w:eastAsia="Times New Roman" w:hAnsi="Times New Roman" w:cs="Times New Roman"/>
          <w:u w:val="single"/>
        </w:rPr>
        <w:t xml:space="preserve"> by the Landlord</w:t>
      </w:r>
      <w:r w:rsidRPr="00DC1A9C">
        <w:rPr>
          <w:rFonts w:ascii="Times New Roman" w:eastAsia="Times New Roman" w:hAnsi="Times New Roman" w:cs="Times New Roman"/>
        </w:rPr>
        <w:t>.</w:t>
      </w:r>
    </w:p>
    <w:p w14:paraId="3FF97B70" w14:textId="77777777" w:rsidR="00DC1A9C" w:rsidRPr="00DC1A9C" w:rsidRDefault="00DC1A9C" w:rsidP="00DC1A9C">
      <w:pPr>
        <w:numPr>
          <w:ilvl w:val="1"/>
          <w:numId w:val="1"/>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u w:val="single"/>
        </w:rPr>
        <w:t>Agreement to be Sued</w:t>
      </w:r>
      <w:r w:rsidRPr="00DC1A9C">
        <w:rPr>
          <w:rFonts w:ascii="Times New Roman" w:eastAsia="Times New Roman" w:hAnsi="Times New Roman" w:cs="Times New Roman"/>
          <w:bCs/>
        </w:rPr>
        <w:t>:</w:t>
      </w:r>
      <w:r w:rsidRPr="00DC1A9C">
        <w:rPr>
          <w:rFonts w:ascii="Times New Roman" w:eastAsia="Times New Roman" w:hAnsi="Times New Roman" w:cs="Times New Roman"/>
          <w:iCs/>
        </w:rPr>
        <w:t xml:space="preserve">  </w:t>
      </w:r>
      <w:r w:rsidRPr="00DC1A9C">
        <w:rPr>
          <w:rFonts w:ascii="Times New Roman" w:eastAsia="Times New Roman" w:hAnsi="Times New Roman" w:cs="Times New Roman"/>
        </w:rPr>
        <w:t>Agreement by the Tenant to be sued, to admit guilt, or to a judgment in favor of the Landlord in a lawsuit brought in connection with the Lease.</w:t>
      </w:r>
    </w:p>
    <w:p w14:paraId="610144F0" w14:textId="77777777" w:rsidR="00DC1A9C" w:rsidRPr="00DC1A9C" w:rsidRDefault="00DC1A9C" w:rsidP="00DC1A9C">
      <w:pPr>
        <w:spacing w:after="0" w:line="240" w:lineRule="auto"/>
        <w:ind w:left="1080"/>
        <w:jc w:val="both"/>
        <w:rPr>
          <w:rFonts w:ascii="Times New Roman" w:eastAsia="Times New Roman" w:hAnsi="Times New Roman" w:cs="Times New Roman"/>
        </w:rPr>
      </w:pPr>
    </w:p>
    <w:p w14:paraId="08BE8F72" w14:textId="77777777" w:rsidR="00DC1A9C" w:rsidRPr="00DC1A9C" w:rsidRDefault="00DC1A9C" w:rsidP="00DC1A9C">
      <w:pPr>
        <w:numPr>
          <w:ilvl w:val="1"/>
          <w:numId w:val="1"/>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u w:val="single"/>
        </w:rPr>
        <w:t>Treatment of Property</w:t>
      </w:r>
      <w:r w:rsidRPr="00DC1A9C">
        <w:rPr>
          <w:rFonts w:ascii="Times New Roman" w:eastAsia="Times New Roman" w:hAnsi="Times New Roman" w:cs="Times New Roman"/>
        </w:rPr>
        <w:t>:  Agreement by the Tenant that the Landlord may take, hold, or sell personal property of household members without notice to the Tenant and a court decision on the rights of the parties.  This prohibition however, does not apply to an agreement by the Tenant concerning disposition of personal property remaining in the Unit after the Tenant has moved out of the Unit.  The Landlord may dispose of this personal property in accordance with the State law.</w:t>
      </w:r>
    </w:p>
    <w:p w14:paraId="1191BD3E" w14:textId="77777777" w:rsidR="00DC1A9C" w:rsidRPr="00DC1A9C" w:rsidRDefault="00DC1A9C" w:rsidP="00DC1A9C">
      <w:pPr>
        <w:spacing w:after="0" w:line="240" w:lineRule="auto"/>
        <w:jc w:val="both"/>
        <w:rPr>
          <w:rFonts w:ascii="Times New Roman" w:eastAsia="Times New Roman" w:hAnsi="Times New Roman" w:cs="Times New Roman"/>
        </w:rPr>
      </w:pPr>
    </w:p>
    <w:p w14:paraId="1F15A92D" w14:textId="77777777" w:rsidR="00DC1A9C" w:rsidRPr="00DC1A9C" w:rsidRDefault="00DC1A9C" w:rsidP="00DC1A9C">
      <w:pPr>
        <w:numPr>
          <w:ilvl w:val="1"/>
          <w:numId w:val="1"/>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u w:val="single"/>
        </w:rPr>
        <w:t>Excusing the Landlord from Responsibility</w:t>
      </w:r>
      <w:r w:rsidRPr="00DC1A9C">
        <w:rPr>
          <w:rFonts w:ascii="Times New Roman" w:eastAsia="Times New Roman" w:hAnsi="Times New Roman" w:cs="Times New Roman"/>
        </w:rPr>
        <w:t>:  Agreement by the Tenant not to hold the Landlord or Landlord’s agents legally responsible for any action or failure to act, whether intentional or negligent.</w:t>
      </w:r>
    </w:p>
    <w:p w14:paraId="1D07D8ED" w14:textId="77777777" w:rsidR="00DC1A9C" w:rsidRPr="00DC1A9C" w:rsidRDefault="00DC1A9C" w:rsidP="00DC1A9C">
      <w:pPr>
        <w:spacing w:after="0" w:line="240" w:lineRule="auto"/>
        <w:jc w:val="both"/>
        <w:rPr>
          <w:rFonts w:ascii="Times New Roman" w:eastAsia="Times New Roman" w:hAnsi="Times New Roman" w:cs="Times New Roman"/>
        </w:rPr>
      </w:pPr>
    </w:p>
    <w:p w14:paraId="5119AAB4" w14:textId="77777777" w:rsidR="00DC1A9C" w:rsidRPr="00DC1A9C" w:rsidRDefault="00DC1A9C" w:rsidP="00DC1A9C">
      <w:pPr>
        <w:numPr>
          <w:ilvl w:val="1"/>
          <w:numId w:val="1"/>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u w:val="single"/>
        </w:rPr>
        <w:t>Waiver of Legal Notice</w:t>
      </w:r>
      <w:r w:rsidRPr="00DC1A9C">
        <w:rPr>
          <w:rFonts w:ascii="Times New Roman" w:eastAsia="Times New Roman" w:hAnsi="Times New Roman" w:cs="Times New Roman"/>
        </w:rPr>
        <w:t>:  Agreement of the Tenant that the Landlord may institute a lawsuit without notice to the Tenant.</w:t>
      </w:r>
    </w:p>
    <w:p w14:paraId="60B6947B" w14:textId="77777777" w:rsidR="00DC1A9C" w:rsidRPr="00DC1A9C" w:rsidRDefault="00DC1A9C" w:rsidP="00DC1A9C">
      <w:pPr>
        <w:spacing w:after="0" w:line="240" w:lineRule="auto"/>
        <w:jc w:val="both"/>
        <w:rPr>
          <w:rFonts w:ascii="Times New Roman" w:eastAsia="Times New Roman" w:hAnsi="Times New Roman" w:cs="Times New Roman"/>
        </w:rPr>
      </w:pPr>
    </w:p>
    <w:p w14:paraId="576B0B66" w14:textId="77777777" w:rsidR="00DC1A9C" w:rsidRPr="00DC1A9C" w:rsidRDefault="00DC1A9C" w:rsidP="00DC1A9C">
      <w:pPr>
        <w:numPr>
          <w:ilvl w:val="1"/>
          <w:numId w:val="1"/>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u w:val="single"/>
        </w:rPr>
        <w:t>Waiver of Legal Proceedings</w:t>
      </w:r>
      <w:r w:rsidRPr="00DC1A9C">
        <w:rPr>
          <w:rFonts w:ascii="Times New Roman" w:eastAsia="Times New Roman" w:hAnsi="Times New Roman" w:cs="Times New Roman"/>
        </w:rPr>
        <w:t>:  Agreement by the Tenant that the Landlord may evict the Tenant or household members without instituting a civil court proceeding in which the Tenant has the opportunity to present a defense, or before a court decision on the rights of the parties.</w:t>
      </w:r>
    </w:p>
    <w:p w14:paraId="40A1244B" w14:textId="77777777" w:rsidR="00DC1A9C" w:rsidRPr="00DC1A9C" w:rsidRDefault="00DC1A9C" w:rsidP="00DC1A9C">
      <w:pPr>
        <w:spacing w:after="0" w:line="240" w:lineRule="auto"/>
        <w:jc w:val="both"/>
        <w:rPr>
          <w:rFonts w:ascii="Times New Roman" w:eastAsia="Times New Roman" w:hAnsi="Times New Roman" w:cs="Times New Roman"/>
        </w:rPr>
      </w:pPr>
    </w:p>
    <w:p w14:paraId="00FA1BBB" w14:textId="77777777" w:rsidR="00DC1A9C" w:rsidRPr="00DC1A9C" w:rsidRDefault="00DC1A9C" w:rsidP="00DC1A9C">
      <w:pPr>
        <w:numPr>
          <w:ilvl w:val="1"/>
          <w:numId w:val="1"/>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u w:val="single"/>
        </w:rPr>
        <w:t>Waiver of Jury Trial</w:t>
      </w:r>
      <w:r w:rsidRPr="00DC1A9C">
        <w:rPr>
          <w:rFonts w:ascii="Times New Roman" w:eastAsia="Times New Roman" w:hAnsi="Times New Roman" w:cs="Times New Roman"/>
        </w:rPr>
        <w:t>:  Agreement by the Tenant to waive any right to a trial by jury.</w:t>
      </w:r>
    </w:p>
    <w:p w14:paraId="1606772E" w14:textId="77777777" w:rsidR="00DC1A9C" w:rsidRPr="00DC1A9C" w:rsidRDefault="00DC1A9C" w:rsidP="00DC1A9C">
      <w:pPr>
        <w:spacing w:after="0" w:line="240" w:lineRule="auto"/>
        <w:jc w:val="both"/>
        <w:rPr>
          <w:rFonts w:ascii="Times New Roman" w:eastAsia="Times New Roman" w:hAnsi="Times New Roman" w:cs="Times New Roman"/>
        </w:rPr>
      </w:pPr>
    </w:p>
    <w:p w14:paraId="1116D391" w14:textId="77777777" w:rsidR="00DC1A9C" w:rsidRPr="00DC1A9C" w:rsidRDefault="00DC1A9C" w:rsidP="00DC1A9C">
      <w:pPr>
        <w:numPr>
          <w:ilvl w:val="1"/>
          <w:numId w:val="1"/>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u w:val="single"/>
        </w:rPr>
        <w:t>Waiver of Right to Appeal Court Decision</w:t>
      </w:r>
      <w:r w:rsidRPr="00DC1A9C">
        <w:rPr>
          <w:rFonts w:ascii="Times New Roman" w:eastAsia="Times New Roman" w:hAnsi="Times New Roman" w:cs="Times New Roman"/>
        </w:rPr>
        <w:t>:  Agreement by the Tenant to waive the Tenant’s right to appeal, or to otherwise challenge in court, a court decision in connection with the Lease.</w:t>
      </w:r>
    </w:p>
    <w:p w14:paraId="33BF14F7" w14:textId="77777777" w:rsidR="00DC1A9C" w:rsidRPr="00DC1A9C" w:rsidRDefault="00DC1A9C" w:rsidP="00DC1A9C">
      <w:pPr>
        <w:spacing w:after="0" w:line="240" w:lineRule="auto"/>
        <w:jc w:val="both"/>
        <w:rPr>
          <w:rFonts w:ascii="Times New Roman" w:eastAsia="Times New Roman" w:hAnsi="Times New Roman" w:cs="Times New Roman"/>
        </w:rPr>
      </w:pPr>
    </w:p>
    <w:p w14:paraId="44941B2A" w14:textId="77777777" w:rsidR="00DC1A9C" w:rsidRPr="00DC1A9C" w:rsidRDefault="00DC1A9C" w:rsidP="00DC1A9C">
      <w:pPr>
        <w:numPr>
          <w:ilvl w:val="1"/>
          <w:numId w:val="1"/>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u w:val="single"/>
        </w:rPr>
        <w:t>Tenant Chargeable with Cost of Legal Actions Regardless of Outcome</w:t>
      </w:r>
      <w:r w:rsidRPr="00DC1A9C">
        <w:rPr>
          <w:rFonts w:ascii="Times New Roman" w:eastAsia="Times New Roman" w:hAnsi="Times New Roman" w:cs="Times New Roman"/>
        </w:rPr>
        <w:t>:  Agreement by the Tenant to pay attorney’s fees or other legal costs even if the Tenant wins in a court proceeding by the Landlord against the Tenant.  The Tenant, however, may be obligated to pay costs if the Tenant loses.</w:t>
      </w:r>
    </w:p>
    <w:p w14:paraId="00E2EAC6" w14:textId="77777777" w:rsidR="00DC1A9C" w:rsidRPr="00DC1A9C" w:rsidRDefault="00DC1A9C" w:rsidP="00DC1A9C">
      <w:pPr>
        <w:spacing w:after="0" w:line="240" w:lineRule="auto"/>
        <w:ind w:left="720"/>
        <w:rPr>
          <w:rFonts w:ascii="Times New Roman" w:eastAsia="Times New Roman" w:hAnsi="Times New Roman" w:cs="Times New Roman"/>
        </w:rPr>
      </w:pPr>
    </w:p>
    <w:p w14:paraId="1C5554E5" w14:textId="77777777" w:rsidR="00DC1A9C" w:rsidRPr="00DC1A9C" w:rsidRDefault="00DC1A9C" w:rsidP="00DC1A9C">
      <w:pPr>
        <w:numPr>
          <w:ilvl w:val="0"/>
          <w:numId w:val="2"/>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u w:val="single"/>
        </w:rPr>
        <w:t>Non-discrimination</w:t>
      </w:r>
      <w:r w:rsidRPr="00DC1A9C">
        <w:rPr>
          <w:rFonts w:ascii="Times New Roman" w:eastAsia="Times New Roman" w:hAnsi="Times New Roman" w:cs="Times New Roman"/>
          <w:b/>
          <w:bCs/>
        </w:rPr>
        <w:t xml:space="preserve">:  </w:t>
      </w:r>
      <w:r w:rsidRPr="00DC1A9C">
        <w:rPr>
          <w:rFonts w:ascii="Times New Roman" w:eastAsia="Times New Roman" w:hAnsi="Times New Roman" w:cs="Times New Roman"/>
        </w:rPr>
        <w:t>The Landlord shall not discriminate against the Tenant in the provision of services, or in any other manner, on the grounds of age, race, color, creed, religion, sex, handicap, national origin, or familial status.</w:t>
      </w:r>
    </w:p>
    <w:p w14:paraId="10A69A0E" w14:textId="77777777" w:rsidR="00DC1A9C" w:rsidRPr="00DC1A9C" w:rsidRDefault="00DC1A9C" w:rsidP="00DC1A9C">
      <w:pPr>
        <w:spacing w:after="0" w:line="240" w:lineRule="auto"/>
        <w:ind w:left="720"/>
        <w:jc w:val="both"/>
        <w:rPr>
          <w:rFonts w:ascii="Times New Roman" w:eastAsia="Times New Roman" w:hAnsi="Times New Roman" w:cs="Times New Roman"/>
        </w:rPr>
      </w:pPr>
    </w:p>
    <w:p w14:paraId="6270C74A" w14:textId="77777777" w:rsidR="00DC1A9C" w:rsidRPr="00DC1A9C" w:rsidRDefault="00DC1A9C" w:rsidP="00DC1A9C">
      <w:pPr>
        <w:numPr>
          <w:ilvl w:val="0"/>
          <w:numId w:val="2"/>
        </w:numPr>
        <w:spacing w:after="0" w:line="240" w:lineRule="auto"/>
        <w:jc w:val="both"/>
        <w:rPr>
          <w:rFonts w:ascii="Times New Roman" w:eastAsia="Times New Roman" w:hAnsi="Times New Roman" w:cs="Times New Roman"/>
        </w:rPr>
      </w:pPr>
      <w:r w:rsidRPr="00DC1A9C">
        <w:rPr>
          <w:rFonts w:ascii="Times New Roman" w:eastAsia="Times New Roman" w:hAnsi="Times New Roman" w:cs="Times New Roman"/>
          <w:b/>
          <w:bCs/>
          <w:u w:val="single"/>
        </w:rPr>
        <w:t>Fraud</w:t>
      </w:r>
      <w:r w:rsidRPr="00DC1A9C">
        <w:rPr>
          <w:rFonts w:ascii="Times New Roman" w:eastAsia="Times New Roman" w:hAnsi="Times New Roman" w:cs="Times New Roman"/>
          <w:b/>
          <w:bCs/>
        </w:rPr>
        <w:t>:</w:t>
      </w:r>
      <w:r w:rsidRPr="00DC1A9C">
        <w:rPr>
          <w:rFonts w:ascii="Times New Roman" w:eastAsia="Times New Roman" w:hAnsi="Times New Roman" w:cs="Times New Roman"/>
          <w:bCs/>
        </w:rPr>
        <w:t xml:space="preserve">  </w:t>
      </w:r>
      <w:r w:rsidRPr="00DC1A9C">
        <w:rPr>
          <w:rFonts w:ascii="Times New Roman" w:eastAsia="Times New Roman" w:hAnsi="Times New Roman" w:cs="Times New Roman"/>
        </w:rPr>
        <w:t xml:space="preserve">WARNING:  18 U.S.C. 1001 provides, among other things, that whoever knowingly and willingly makes or uses a document or writing containing any false, fictitious, or fraudulent statement or entry, in any matter within the jurisdiction of any department or agency of the United States shall be fined not more than $10,000 or imprisoned for not more than five (5) years or both.  </w:t>
      </w:r>
    </w:p>
    <w:p w14:paraId="1B9A4CEC" w14:textId="77777777" w:rsidR="00DC1A9C" w:rsidRPr="00DC1A9C" w:rsidRDefault="00DC1A9C" w:rsidP="00DC1A9C">
      <w:pPr>
        <w:spacing w:after="0" w:line="240" w:lineRule="auto"/>
        <w:ind w:left="360"/>
        <w:jc w:val="both"/>
        <w:rPr>
          <w:rFonts w:ascii="Times New Roman" w:eastAsia="Times New Roman" w:hAnsi="Times New Roman" w:cs="Times New Roman"/>
          <w:b/>
          <w:bCs/>
        </w:rPr>
      </w:pPr>
    </w:p>
    <w:p w14:paraId="0985AC3D" w14:textId="77777777" w:rsidR="00DC1A9C" w:rsidRPr="00DC1A9C" w:rsidRDefault="00DC1A9C" w:rsidP="00DC1A9C">
      <w:pPr>
        <w:spacing w:after="0" w:line="240" w:lineRule="auto"/>
        <w:ind w:left="360"/>
        <w:jc w:val="both"/>
        <w:rPr>
          <w:rFonts w:ascii="Times New Roman" w:eastAsia="Times New Roman" w:hAnsi="Times New Roman" w:cs="Times New Roman"/>
          <w:b/>
          <w:bCs/>
        </w:rPr>
      </w:pPr>
    </w:p>
    <w:p w14:paraId="682D63F8" w14:textId="77777777" w:rsidR="00DC1A9C" w:rsidRPr="00DC1A9C" w:rsidRDefault="00DC1A9C" w:rsidP="00DC1A9C">
      <w:pPr>
        <w:spacing w:after="0" w:line="240" w:lineRule="auto"/>
        <w:ind w:left="360"/>
        <w:jc w:val="both"/>
        <w:rPr>
          <w:rFonts w:ascii="Times New Roman" w:eastAsia="Times New Roman" w:hAnsi="Times New Roman" w:cs="Times New Roman"/>
          <w:b/>
          <w:bCs/>
          <w:u w:val="single"/>
        </w:rPr>
      </w:pPr>
      <w:r w:rsidRPr="00DC1A9C">
        <w:rPr>
          <w:rFonts w:ascii="Times New Roman" w:eastAsia="Times New Roman" w:hAnsi="Times New Roman" w:cs="Times New Roman"/>
          <w:b/>
          <w:bCs/>
        </w:rPr>
        <w:t>Tenant Name</w:t>
      </w:r>
      <w:r w:rsidRPr="00DC1A9C">
        <w:rPr>
          <w:rFonts w:ascii="Times New Roman" w:eastAsia="Times New Roman" w:hAnsi="Times New Roman" w:cs="Times New Roman"/>
          <w:b/>
          <w:bCs/>
        </w:rPr>
        <w:tab/>
      </w:r>
      <w:r w:rsidRPr="00DC1A9C">
        <w:rPr>
          <w:rFonts w:ascii="Times New Roman" w:eastAsia="Times New Roman" w:hAnsi="Times New Roman" w:cs="Times New Roman"/>
          <w:b/>
          <w:bCs/>
        </w:rPr>
        <w:tab/>
      </w:r>
      <w:r w:rsidRPr="00DC1A9C">
        <w:rPr>
          <w:rFonts w:ascii="Times New Roman" w:eastAsia="Times New Roman" w:hAnsi="Times New Roman" w:cs="Times New Roman"/>
          <w:b/>
          <w:bCs/>
        </w:rPr>
        <w:tab/>
      </w:r>
      <w:r w:rsidRPr="00DC1A9C">
        <w:rPr>
          <w:rFonts w:ascii="Times New Roman" w:eastAsia="Times New Roman" w:hAnsi="Times New Roman" w:cs="Times New Roman"/>
          <w:b/>
          <w:bCs/>
        </w:rPr>
        <w:tab/>
      </w:r>
      <w:r w:rsidRPr="00DC1A9C">
        <w:rPr>
          <w:rFonts w:ascii="Times New Roman" w:eastAsia="Times New Roman" w:hAnsi="Times New Roman" w:cs="Times New Roman"/>
          <w:b/>
          <w:bCs/>
        </w:rPr>
        <w:tab/>
      </w:r>
      <w:r w:rsidRPr="00DC1A9C">
        <w:rPr>
          <w:rFonts w:ascii="Times New Roman" w:eastAsia="Times New Roman" w:hAnsi="Times New Roman" w:cs="Times New Roman"/>
          <w:b/>
          <w:bCs/>
        </w:rPr>
        <w:tab/>
        <w:t>Landlord Name</w:t>
      </w:r>
    </w:p>
    <w:p w14:paraId="306109B2" w14:textId="77777777" w:rsidR="00DC1A9C" w:rsidRPr="00DC1A9C" w:rsidRDefault="00DC1A9C" w:rsidP="00DC1A9C">
      <w:pPr>
        <w:spacing w:after="0" w:line="240" w:lineRule="auto"/>
        <w:ind w:left="360"/>
        <w:jc w:val="both"/>
        <w:rPr>
          <w:rFonts w:ascii="Times New Roman" w:eastAsia="Times New Roman" w:hAnsi="Times New Roman" w:cs="Times New Roman"/>
          <w:b/>
          <w:bCs/>
        </w:rPr>
      </w:pPr>
    </w:p>
    <w:p w14:paraId="15BDBB06" w14:textId="77777777" w:rsidR="00DC1A9C" w:rsidRPr="00DC1A9C" w:rsidRDefault="00DC1A9C" w:rsidP="00DC1A9C">
      <w:pPr>
        <w:spacing w:after="0" w:line="240" w:lineRule="auto"/>
        <w:ind w:left="360"/>
        <w:jc w:val="both"/>
        <w:rPr>
          <w:rFonts w:ascii="Times New Roman" w:eastAsia="Times New Roman" w:hAnsi="Times New Roman" w:cs="Times New Roman"/>
          <w:b/>
          <w:bCs/>
        </w:rPr>
      </w:pPr>
    </w:p>
    <w:p w14:paraId="2ABC81FD" w14:textId="77777777" w:rsidR="00DC1A9C" w:rsidRPr="00DC1A9C" w:rsidRDefault="00DC1A9C" w:rsidP="00DC1A9C">
      <w:pPr>
        <w:spacing w:after="0" w:line="240" w:lineRule="auto"/>
        <w:ind w:left="360"/>
        <w:jc w:val="both"/>
        <w:rPr>
          <w:rFonts w:ascii="Times New Roman" w:eastAsia="Times New Roman" w:hAnsi="Times New Roman" w:cs="Times New Roman"/>
          <w:b/>
          <w:bCs/>
          <w:u w:val="single"/>
        </w:rPr>
      </w:pP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r w:rsidRPr="00DC1A9C">
        <w:rPr>
          <w:rFonts w:ascii="Times New Roman" w:eastAsia="Times New Roman" w:hAnsi="Times New Roman" w:cs="Times New Roman"/>
          <w:b/>
          <w:bCs/>
          <w:u w:val="single"/>
        </w:rPr>
        <w:tab/>
      </w:r>
      <w:r w:rsidRPr="00DC1A9C">
        <w:rPr>
          <w:rFonts w:ascii="Times New Roman" w:eastAsia="Times New Roman" w:hAnsi="Times New Roman" w:cs="Times New Roman"/>
          <w:b/>
          <w:bCs/>
          <w:u w:val="single"/>
        </w:rPr>
        <w:tab/>
      </w:r>
      <w:r w:rsidRPr="00DC1A9C">
        <w:rPr>
          <w:rFonts w:ascii="Times New Roman" w:eastAsia="Times New Roman" w:hAnsi="Times New Roman" w:cs="Times New Roman"/>
          <w:b/>
          <w:bCs/>
          <w:u w:val="single"/>
        </w:rPr>
        <w:tab/>
      </w:r>
      <w:r w:rsidRPr="00DC1A9C">
        <w:rPr>
          <w:rFonts w:ascii="Times New Roman" w:eastAsia="Times New Roman" w:hAnsi="Times New Roman" w:cs="Times New Roman"/>
          <w:b/>
          <w:bCs/>
          <w:u w:val="single"/>
        </w:rPr>
        <w:tab/>
      </w:r>
      <w:r w:rsidRPr="00DC1A9C">
        <w:rPr>
          <w:rFonts w:ascii="Times New Roman" w:eastAsia="Times New Roman" w:hAnsi="Times New Roman" w:cs="Times New Roman"/>
          <w:b/>
          <w:bCs/>
          <w:u w:val="single"/>
        </w:rPr>
        <w:tab/>
      </w:r>
      <w:r w:rsidRPr="00DC1A9C">
        <w:rPr>
          <w:rFonts w:ascii="Times New Roman" w:eastAsia="Times New Roman" w:hAnsi="Times New Roman" w:cs="Times New Roman"/>
          <w:b/>
          <w:bCs/>
        </w:rPr>
        <w:tab/>
      </w:r>
      <w:r w:rsidRPr="00DC1A9C">
        <w:rPr>
          <w:rFonts w:ascii="Times New Roman" w:eastAsia="Times New Roman" w:hAnsi="Times New Roman" w:cs="Times New Roman"/>
          <w:b/>
          <w:bCs/>
        </w:rPr>
        <w:tab/>
      </w:r>
      <w:r w:rsidRPr="00DC1A9C">
        <w:rPr>
          <w:rFonts w:ascii="Times New Roman" w:eastAsia="Times New Roman" w:hAnsi="Times New Roman" w:cs="Times New Roman"/>
          <w:u w:val="single"/>
        </w:rPr>
        <w:fldChar w:fldCharType="begin">
          <w:ffData>
            <w:name w:val="Text4"/>
            <w:enabled/>
            <w:calcOnExit w:val="0"/>
            <w:textInput/>
          </w:ffData>
        </w:fldChar>
      </w:r>
      <w:r w:rsidRPr="00DC1A9C">
        <w:rPr>
          <w:rFonts w:ascii="Times New Roman" w:eastAsia="Times New Roman" w:hAnsi="Times New Roman" w:cs="Times New Roman"/>
          <w:u w:val="single"/>
        </w:rPr>
        <w:instrText xml:space="preserve"> FORMTEXT </w:instrText>
      </w:r>
      <w:r w:rsidRPr="00DC1A9C">
        <w:rPr>
          <w:rFonts w:ascii="Times New Roman" w:eastAsia="Times New Roman" w:hAnsi="Times New Roman" w:cs="Times New Roman"/>
          <w:u w:val="single"/>
        </w:rPr>
      </w:r>
      <w:r w:rsidRPr="00DC1A9C">
        <w:rPr>
          <w:rFonts w:ascii="Times New Roman" w:eastAsia="Times New Roman" w:hAnsi="Times New Roman" w:cs="Times New Roman"/>
          <w:u w:val="single"/>
        </w:rPr>
        <w:fldChar w:fldCharType="separate"/>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noProof/>
          <w:u w:val="single"/>
        </w:rPr>
        <w:t> </w:t>
      </w:r>
      <w:r w:rsidRPr="00DC1A9C">
        <w:rPr>
          <w:rFonts w:ascii="Times New Roman" w:eastAsia="Times New Roman" w:hAnsi="Times New Roman" w:cs="Times New Roman"/>
          <w:u w:val="single"/>
        </w:rPr>
        <w:fldChar w:fldCharType="end"/>
      </w:r>
      <w:r w:rsidRPr="00DC1A9C">
        <w:rPr>
          <w:rFonts w:ascii="Times New Roman" w:eastAsia="Times New Roman" w:hAnsi="Times New Roman" w:cs="Times New Roman"/>
          <w:b/>
          <w:bCs/>
          <w:u w:val="single"/>
        </w:rPr>
        <w:tab/>
      </w:r>
      <w:r w:rsidRPr="00DC1A9C">
        <w:rPr>
          <w:rFonts w:ascii="Times New Roman" w:eastAsia="Times New Roman" w:hAnsi="Times New Roman" w:cs="Times New Roman"/>
          <w:b/>
          <w:bCs/>
          <w:u w:val="single"/>
        </w:rPr>
        <w:tab/>
      </w:r>
      <w:r w:rsidRPr="00DC1A9C">
        <w:rPr>
          <w:rFonts w:ascii="Times New Roman" w:eastAsia="Times New Roman" w:hAnsi="Times New Roman" w:cs="Times New Roman"/>
          <w:b/>
          <w:bCs/>
          <w:u w:val="single"/>
        </w:rPr>
        <w:tab/>
      </w:r>
      <w:r w:rsidRPr="00DC1A9C">
        <w:rPr>
          <w:rFonts w:ascii="Times New Roman" w:eastAsia="Times New Roman" w:hAnsi="Times New Roman" w:cs="Times New Roman"/>
          <w:b/>
          <w:bCs/>
          <w:u w:val="single"/>
        </w:rPr>
        <w:tab/>
      </w:r>
      <w:r w:rsidRPr="00DC1A9C">
        <w:rPr>
          <w:rFonts w:ascii="Times New Roman" w:eastAsia="Times New Roman" w:hAnsi="Times New Roman" w:cs="Times New Roman"/>
          <w:b/>
          <w:bCs/>
          <w:u w:val="single"/>
        </w:rPr>
        <w:tab/>
      </w:r>
    </w:p>
    <w:p w14:paraId="1CD39237" w14:textId="77777777" w:rsidR="00DC1A9C" w:rsidRPr="00DC1A9C" w:rsidRDefault="00DC1A9C" w:rsidP="00DC1A9C">
      <w:pPr>
        <w:spacing w:after="0" w:line="240" w:lineRule="auto"/>
        <w:jc w:val="both"/>
        <w:rPr>
          <w:rFonts w:ascii="Times New Roman" w:eastAsia="Times New Roman" w:hAnsi="Times New Roman" w:cs="Times New Roman"/>
          <w:iCs/>
        </w:rPr>
      </w:pPr>
      <w:r w:rsidRPr="00DC1A9C">
        <w:rPr>
          <w:rFonts w:ascii="Times New Roman" w:eastAsia="Times New Roman" w:hAnsi="Times New Roman" w:cs="Times New Roman"/>
        </w:rPr>
        <w:t xml:space="preserve">      </w:t>
      </w:r>
      <w:r w:rsidRPr="00DC1A9C">
        <w:rPr>
          <w:rFonts w:ascii="Times New Roman" w:eastAsia="Times New Roman" w:hAnsi="Times New Roman" w:cs="Times New Roman"/>
          <w:iCs/>
        </w:rPr>
        <w:t>Type or Print name here</w:t>
      </w:r>
      <w:r w:rsidRPr="00DC1A9C">
        <w:rPr>
          <w:rFonts w:ascii="Times New Roman" w:eastAsia="Times New Roman" w:hAnsi="Times New Roman" w:cs="Times New Roman"/>
          <w:iCs/>
        </w:rPr>
        <w:tab/>
      </w:r>
      <w:r w:rsidRPr="00DC1A9C">
        <w:rPr>
          <w:rFonts w:ascii="Times New Roman" w:eastAsia="Times New Roman" w:hAnsi="Times New Roman" w:cs="Times New Roman"/>
          <w:iCs/>
        </w:rPr>
        <w:tab/>
      </w:r>
      <w:r w:rsidRPr="00DC1A9C">
        <w:rPr>
          <w:rFonts w:ascii="Times New Roman" w:eastAsia="Times New Roman" w:hAnsi="Times New Roman" w:cs="Times New Roman"/>
          <w:iCs/>
        </w:rPr>
        <w:tab/>
      </w:r>
      <w:r w:rsidRPr="00DC1A9C">
        <w:rPr>
          <w:rFonts w:ascii="Times New Roman" w:eastAsia="Times New Roman" w:hAnsi="Times New Roman" w:cs="Times New Roman"/>
          <w:iCs/>
        </w:rPr>
        <w:tab/>
        <w:t xml:space="preserve">             Type or Print name here</w:t>
      </w:r>
    </w:p>
    <w:p w14:paraId="7B9D1082" w14:textId="77777777" w:rsidR="00DC1A9C" w:rsidRPr="00DC1A9C" w:rsidRDefault="00DC1A9C" w:rsidP="00DC1A9C">
      <w:pPr>
        <w:spacing w:after="0" w:line="240" w:lineRule="auto"/>
        <w:ind w:left="1440"/>
        <w:jc w:val="both"/>
        <w:rPr>
          <w:rFonts w:ascii="Times New Roman" w:eastAsia="Times New Roman" w:hAnsi="Times New Roman" w:cs="Times New Roman"/>
        </w:rPr>
      </w:pPr>
    </w:p>
    <w:p w14:paraId="538F44D6" w14:textId="77777777" w:rsidR="00DC1A9C" w:rsidRPr="00DC1A9C" w:rsidRDefault="00DC1A9C" w:rsidP="00DC1A9C">
      <w:pPr>
        <w:spacing w:after="0" w:line="240" w:lineRule="auto"/>
        <w:ind w:left="1440"/>
        <w:jc w:val="both"/>
        <w:rPr>
          <w:rFonts w:ascii="Times New Roman" w:eastAsia="Times New Roman" w:hAnsi="Times New Roman" w:cs="Times New Roman"/>
        </w:rPr>
      </w:pPr>
    </w:p>
    <w:p w14:paraId="3A509817" w14:textId="77777777" w:rsidR="00DC1A9C" w:rsidRPr="00DC1A9C" w:rsidRDefault="00DC1A9C" w:rsidP="00DC1A9C">
      <w:pPr>
        <w:spacing w:after="0" w:line="240" w:lineRule="auto"/>
        <w:ind w:firstLine="360"/>
        <w:jc w:val="both"/>
        <w:rPr>
          <w:rFonts w:ascii="Times New Roman" w:eastAsia="Times New Roman" w:hAnsi="Times New Roman" w:cs="Times New Roman"/>
          <w:u w:val="single"/>
        </w:rPr>
      </w:pPr>
      <w:r w:rsidRPr="00DC1A9C">
        <w:rPr>
          <w:rFonts w:ascii="Times New Roman" w:eastAsia="Times New Roman" w:hAnsi="Times New Roman" w:cs="Times New Roman"/>
          <w:u w:val="single"/>
        </w:rPr>
        <w:tab/>
      </w:r>
      <w:r w:rsidRPr="00DC1A9C">
        <w:rPr>
          <w:rFonts w:ascii="Times New Roman" w:eastAsia="Times New Roman" w:hAnsi="Times New Roman" w:cs="Times New Roman"/>
          <w:u w:val="single"/>
        </w:rPr>
        <w:tab/>
      </w:r>
      <w:r w:rsidRPr="00DC1A9C">
        <w:rPr>
          <w:rFonts w:ascii="Times New Roman" w:eastAsia="Times New Roman" w:hAnsi="Times New Roman" w:cs="Times New Roman"/>
          <w:u w:val="single"/>
        </w:rPr>
        <w:tab/>
      </w:r>
      <w:r w:rsidRPr="00DC1A9C">
        <w:rPr>
          <w:rFonts w:ascii="Times New Roman" w:eastAsia="Times New Roman" w:hAnsi="Times New Roman" w:cs="Times New Roman"/>
          <w:u w:val="single"/>
        </w:rPr>
        <w:tab/>
      </w:r>
      <w:r w:rsidRPr="00DC1A9C">
        <w:rPr>
          <w:rFonts w:ascii="Times New Roman" w:eastAsia="Times New Roman" w:hAnsi="Times New Roman" w:cs="Times New Roman"/>
          <w:u w:val="single"/>
        </w:rPr>
        <w:tab/>
      </w:r>
      <w:r w:rsidRPr="00DC1A9C">
        <w:rPr>
          <w:rFonts w:ascii="Times New Roman" w:eastAsia="Times New Roman" w:hAnsi="Times New Roman" w:cs="Times New Roman"/>
          <w:u w:val="single"/>
        </w:rPr>
        <w:tab/>
      </w:r>
      <w:r w:rsidRPr="00DC1A9C">
        <w:rPr>
          <w:rFonts w:ascii="Times New Roman" w:eastAsia="Times New Roman" w:hAnsi="Times New Roman" w:cs="Times New Roman"/>
        </w:rPr>
        <w:tab/>
      </w:r>
      <w:r w:rsidRPr="00DC1A9C">
        <w:rPr>
          <w:rFonts w:ascii="Times New Roman" w:eastAsia="Times New Roman" w:hAnsi="Times New Roman" w:cs="Times New Roman"/>
        </w:rPr>
        <w:tab/>
      </w:r>
      <w:r w:rsidRPr="00DC1A9C">
        <w:rPr>
          <w:rFonts w:ascii="Times New Roman" w:eastAsia="Times New Roman" w:hAnsi="Times New Roman" w:cs="Times New Roman"/>
          <w:u w:val="single"/>
        </w:rPr>
        <w:tab/>
      </w:r>
      <w:r w:rsidRPr="00DC1A9C">
        <w:rPr>
          <w:rFonts w:ascii="Times New Roman" w:eastAsia="Times New Roman" w:hAnsi="Times New Roman" w:cs="Times New Roman"/>
          <w:u w:val="single"/>
        </w:rPr>
        <w:tab/>
      </w:r>
      <w:r w:rsidRPr="00DC1A9C">
        <w:rPr>
          <w:rFonts w:ascii="Times New Roman" w:eastAsia="Times New Roman" w:hAnsi="Times New Roman" w:cs="Times New Roman"/>
          <w:u w:val="single"/>
        </w:rPr>
        <w:tab/>
      </w:r>
      <w:r w:rsidRPr="00DC1A9C">
        <w:rPr>
          <w:rFonts w:ascii="Times New Roman" w:eastAsia="Times New Roman" w:hAnsi="Times New Roman" w:cs="Times New Roman"/>
          <w:u w:val="single"/>
        </w:rPr>
        <w:tab/>
      </w:r>
      <w:r w:rsidRPr="00DC1A9C">
        <w:rPr>
          <w:rFonts w:ascii="Times New Roman" w:eastAsia="Times New Roman" w:hAnsi="Times New Roman" w:cs="Times New Roman"/>
          <w:u w:val="single"/>
        </w:rPr>
        <w:tab/>
      </w:r>
    </w:p>
    <w:p w14:paraId="40E775BC" w14:textId="77777777" w:rsidR="00DC1A9C" w:rsidRPr="00DC1A9C" w:rsidRDefault="00DC1A9C" w:rsidP="00DC1A9C">
      <w:pPr>
        <w:spacing w:after="0" w:line="240" w:lineRule="auto"/>
        <w:jc w:val="both"/>
        <w:rPr>
          <w:rFonts w:ascii="Times New Roman" w:eastAsia="Times New Roman" w:hAnsi="Times New Roman" w:cs="Times New Roman"/>
          <w:bCs/>
          <w:sz w:val="24"/>
          <w:szCs w:val="24"/>
        </w:rPr>
      </w:pPr>
      <w:r w:rsidRPr="00DC1A9C">
        <w:rPr>
          <w:rFonts w:ascii="Times New Roman" w:eastAsia="Times New Roman" w:hAnsi="Times New Roman" w:cs="Times New Roman"/>
        </w:rPr>
        <w:t xml:space="preserve">      Signature</w:t>
      </w:r>
      <w:r w:rsidRPr="00DC1A9C">
        <w:rPr>
          <w:rFonts w:ascii="Times New Roman" w:eastAsia="Times New Roman" w:hAnsi="Times New Roman" w:cs="Times New Roman"/>
        </w:rPr>
        <w:tab/>
      </w:r>
      <w:r w:rsidRPr="00DC1A9C">
        <w:rPr>
          <w:rFonts w:ascii="Times New Roman" w:eastAsia="Times New Roman" w:hAnsi="Times New Roman" w:cs="Times New Roman"/>
        </w:rPr>
        <w:tab/>
      </w:r>
      <w:r w:rsidRPr="00DC1A9C">
        <w:rPr>
          <w:rFonts w:ascii="Times New Roman" w:eastAsia="Times New Roman" w:hAnsi="Times New Roman" w:cs="Times New Roman"/>
        </w:rPr>
        <w:tab/>
        <w:t xml:space="preserve">             Date</w:t>
      </w:r>
      <w:r w:rsidRPr="00DC1A9C">
        <w:rPr>
          <w:rFonts w:ascii="Times New Roman" w:eastAsia="Times New Roman" w:hAnsi="Times New Roman" w:cs="Times New Roman"/>
        </w:rPr>
        <w:tab/>
      </w:r>
      <w:r w:rsidRPr="00DC1A9C">
        <w:rPr>
          <w:rFonts w:ascii="Times New Roman" w:eastAsia="Times New Roman" w:hAnsi="Times New Roman" w:cs="Times New Roman"/>
        </w:rPr>
        <w:tab/>
      </w:r>
      <w:r w:rsidRPr="00DC1A9C">
        <w:rPr>
          <w:rFonts w:ascii="Times New Roman" w:eastAsia="Times New Roman" w:hAnsi="Times New Roman" w:cs="Times New Roman"/>
        </w:rPr>
        <w:tab/>
        <w:t>Signature</w:t>
      </w:r>
      <w:r w:rsidRPr="00DC1A9C">
        <w:rPr>
          <w:rFonts w:ascii="Times New Roman" w:eastAsia="Times New Roman" w:hAnsi="Times New Roman" w:cs="Times New Roman"/>
        </w:rPr>
        <w:tab/>
      </w:r>
      <w:r w:rsidRPr="00DC1A9C">
        <w:rPr>
          <w:rFonts w:ascii="Times New Roman" w:eastAsia="Times New Roman" w:hAnsi="Times New Roman" w:cs="Times New Roman"/>
        </w:rPr>
        <w:tab/>
      </w:r>
    </w:p>
    <w:p w14:paraId="0A9C7CCD" w14:textId="77777777" w:rsidR="000272BA" w:rsidRPr="00DC1A9C" w:rsidRDefault="000272BA" w:rsidP="00DC1A9C"/>
    <w:sectPr w:rsidR="000272BA" w:rsidRPr="00DC1A9C" w:rsidSect="009E1FF0">
      <w:headerReference w:type="even" r:id="rId7"/>
      <w:headerReference w:type="default" r:id="rId8"/>
      <w:footerReference w:type="even" r:id="rId9"/>
      <w:footerReference w:type="default" r:id="rId10"/>
      <w:headerReference w:type="first" r:id="rId11"/>
      <w:footerReference w:type="first" r:id="rId12"/>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5DC24" w14:textId="77777777" w:rsidR="0030794C" w:rsidRDefault="0030794C" w:rsidP="00DC1A9C">
      <w:pPr>
        <w:spacing w:after="0" w:line="240" w:lineRule="auto"/>
      </w:pPr>
      <w:r>
        <w:separator/>
      </w:r>
    </w:p>
  </w:endnote>
  <w:endnote w:type="continuationSeparator" w:id="0">
    <w:p w14:paraId="4530E282" w14:textId="77777777" w:rsidR="0030794C" w:rsidRDefault="0030794C" w:rsidP="00DC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NewCenturySchlbk-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C86D3" w14:textId="77777777" w:rsidR="00EE3707" w:rsidRDefault="00EE3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5621" w14:textId="41749F91" w:rsidR="00DC1A9C" w:rsidRPr="00EE7EA6" w:rsidRDefault="00A14F96" w:rsidP="00EE7EA6">
    <w:pPr>
      <w:pStyle w:val="Footer"/>
    </w:pPr>
    <w:r w:rsidRPr="00A14F96">
      <w:rPr>
        <w:noProof/>
      </w:rPr>
      <w:t>{00030934-2}</w:t>
    </w:r>
    <w:r w:rsidR="00EE7EA6">
      <w:rPr>
        <w:noProof/>
      </w:rPr>
      <w:tab/>
    </w:r>
    <w:r w:rsidRPr="00A14F96">
      <w:rPr>
        <w:noProof/>
      </w:rPr>
      <w:t>{00030934-2}</w:t>
    </w:r>
    <w:r w:rsidR="00DC1A9C" w:rsidRPr="00EE7EA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23C5" w14:textId="77777777" w:rsidR="00EE3707" w:rsidRDefault="00EE3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C8F43" w14:textId="77777777" w:rsidR="0030794C" w:rsidRDefault="0030794C" w:rsidP="00DC1A9C">
      <w:pPr>
        <w:spacing w:after="0" w:line="240" w:lineRule="auto"/>
        <w:rPr>
          <w:noProof/>
        </w:rPr>
      </w:pPr>
      <w:r>
        <w:rPr>
          <w:noProof/>
        </w:rPr>
        <w:separator/>
      </w:r>
    </w:p>
  </w:footnote>
  <w:footnote w:type="continuationSeparator" w:id="0">
    <w:p w14:paraId="2B4B50C1" w14:textId="77777777" w:rsidR="0030794C" w:rsidRDefault="0030794C" w:rsidP="00DC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823D" w14:textId="77777777" w:rsidR="00EE3707" w:rsidRDefault="00EE3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E734C" w14:textId="77777777" w:rsidR="00EE3707" w:rsidRDefault="00EE3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3D7BF" w14:textId="77777777" w:rsidR="00EE3707" w:rsidRDefault="00EE3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0DDC"/>
    <w:multiLevelType w:val="hybridMultilevel"/>
    <w:tmpl w:val="D62A96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B752E3"/>
    <w:multiLevelType w:val="hybridMultilevel"/>
    <w:tmpl w:val="25A488F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341337"/>
    <w:multiLevelType w:val="hybridMultilevel"/>
    <w:tmpl w:val="C08C387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188C6E78"/>
    <w:multiLevelType w:val="hybridMultilevel"/>
    <w:tmpl w:val="4412B4AE"/>
    <w:lvl w:ilvl="0" w:tplc="04090015">
      <w:start w:val="10"/>
      <w:numFmt w:val="upperLetter"/>
      <w:lvlText w:val="%1."/>
      <w:lvlJc w:val="left"/>
      <w:pPr>
        <w:tabs>
          <w:tab w:val="num" w:pos="720"/>
        </w:tabs>
        <w:ind w:left="720" w:hanging="360"/>
      </w:pPr>
      <w:rPr>
        <w:rFonts w:hint="default"/>
      </w:rPr>
    </w:lvl>
    <w:lvl w:ilvl="1" w:tplc="EA8CC0B4">
      <w:start w:val="1"/>
      <w:numFmt w:val="decimal"/>
      <w:lvlText w:val="%2."/>
      <w:lvlJc w:val="left"/>
      <w:pPr>
        <w:tabs>
          <w:tab w:val="num" w:pos="1575"/>
        </w:tabs>
        <w:ind w:left="1575" w:hanging="49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C73A87"/>
    <w:multiLevelType w:val="hybridMultilevel"/>
    <w:tmpl w:val="25A488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5A0D67"/>
    <w:multiLevelType w:val="hybridMultilevel"/>
    <w:tmpl w:val="62F23454"/>
    <w:lvl w:ilvl="0" w:tplc="04090019">
      <w:start w:val="1"/>
      <w:numFmt w:val="lowerLetter"/>
      <w:lvlText w:val="%1."/>
      <w:lvlJc w:val="left"/>
      <w:pPr>
        <w:ind w:left="990" w:hanging="360"/>
      </w:pPr>
      <w:rPr>
        <w:rFonts w:hint="default"/>
        <w:b/>
      </w:rPr>
    </w:lvl>
    <w:lvl w:ilvl="1" w:tplc="8AF41D0E">
      <w:start w:val="1"/>
      <w:numFmt w:val="lowerRoman"/>
      <w:lvlText w:val="(%2)"/>
      <w:lvlJc w:val="left"/>
      <w:pPr>
        <w:ind w:left="1980" w:hanging="72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92B5788"/>
    <w:multiLevelType w:val="hybridMultilevel"/>
    <w:tmpl w:val="BA5E3414"/>
    <w:lvl w:ilvl="0" w:tplc="389AF864">
      <w:start w:val="1"/>
      <w:numFmt w:val="decimal"/>
      <w:lvlText w:val="%1."/>
      <w:lvlJc w:val="left"/>
      <w:pPr>
        <w:ind w:left="1512"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57DD7"/>
    <w:multiLevelType w:val="hybridMultilevel"/>
    <w:tmpl w:val="25A488F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5B52FD"/>
    <w:multiLevelType w:val="hybridMultilevel"/>
    <w:tmpl w:val="DB525D8A"/>
    <w:lvl w:ilvl="0" w:tplc="1D28E542">
      <w:start w:val="1"/>
      <w:numFmt w:val="decimal"/>
      <w:lvlText w:val="%1."/>
      <w:lvlJc w:val="left"/>
      <w:pPr>
        <w:ind w:left="19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F6D0E"/>
    <w:multiLevelType w:val="hybridMultilevel"/>
    <w:tmpl w:val="D91E0A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A47385"/>
    <w:multiLevelType w:val="hybridMultilevel"/>
    <w:tmpl w:val="06289C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EA0111"/>
    <w:multiLevelType w:val="hybridMultilevel"/>
    <w:tmpl w:val="7E26D8E6"/>
    <w:lvl w:ilvl="0" w:tplc="7D4E99F8">
      <w:start w:val="1"/>
      <w:numFmt w:val="upperLetter"/>
      <w:lvlText w:val="%1."/>
      <w:lvlJc w:val="left"/>
      <w:pPr>
        <w:ind w:left="810" w:hanging="360"/>
      </w:pPr>
      <w:rPr>
        <w:rFonts w:ascii="Times New Roman" w:hAnsi="Times New Roman" w:cs="Times New Roman" w:hint="default"/>
        <w:b/>
      </w:rPr>
    </w:lvl>
    <w:lvl w:ilvl="1" w:tplc="8AF41D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F62BC"/>
    <w:multiLevelType w:val="hybridMultilevel"/>
    <w:tmpl w:val="2B4EA85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10"/>
  </w:num>
  <w:num w:numId="3">
    <w:abstractNumId w:val="2"/>
  </w:num>
  <w:num w:numId="4">
    <w:abstractNumId w:val="11"/>
  </w:num>
  <w:num w:numId="5">
    <w:abstractNumId w:val="9"/>
  </w:num>
  <w:num w:numId="6">
    <w:abstractNumId w:val="8"/>
  </w:num>
  <w:num w:numId="7">
    <w:abstractNumId w:val="5"/>
  </w:num>
  <w:num w:numId="8">
    <w:abstractNumId w:val="6"/>
  </w:num>
  <w:num w:numId="9">
    <w:abstractNumId w:val="0"/>
  </w:num>
  <w:num w:numId="10">
    <w:abstractNumId w:val="12"/>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ZWMRD2xCjRmgtiBuTNTugCXdhVJAoFrdFTwbbgwC9rUakp9pFkSJnXXN60ob2DJ0efzQVNWywTM3LcAj+m+hw==" w:salt="n4gGMae+oRifGsaQBCBz0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9C"/>
    <w:rsid w:val="00001C0D"/>
    <w:rsid w:val="00002EBB"/>
    <w:rsid w:val="000272BA"/>
    <w:rsid w:val="00027379"/>
    <w:rsid w:val="000338A4"/>
    <w:rsid w:val="0009301E"/>
    <w:rsid w:val="000D39FE"/>
    <w:rsid w:val="00163D2B"/>
    <w:rsid w:val="00192B51"/>
    <w:rsid w:val="00217C2E"/>
    <w:rsid w:val="00220BCC"/>
    <w:rsid w:val="00262E07"/>
    <w:rsid w:val="002B203A"/>
    <w:rsid w:val="002C4E03"/>
    <w:rsid w:val="002D486A"/>
    <w:rsid w:val="002F2D96"/>
    <w:rsid w:val="0030337D"/>
    <w:rsid w:val="0030794C"/>
    <w:rsid w:val="00464899"/>
    <w:rsid w:val="00465603"/>
    <w:rsid w:val="00493E85"/>
    <w:rsid w:val="00513344"/>
    <w:rsid w:val="005757FC"/>
    <w:rsid w:val="00604802"/>
    <w:rsid w:val="00613533"/>
    <w:rsid w:val="007056D1"/>
    <w:rsid w:val="007629A9"/>
    <w:rsid w:val="00790BAA"/>
    <w:rsid w:val="007C1439"/>
    <w:rsid w:val="0089024B"/>
    <w:rsid w:val="008B7A7C"/>
    <w:rsid w:val="008D0B47"/>
    <w:rsid w:val="0094040F"/>
    <w:rsid w:val="00983271"/>
    <w:rsid w:val="00986444"/>
    <w:rsid w:val="00A0069F"/>
    <w:rsid w:val="00A14F96"/>
    <w:rsid w:val="00A90116"/>
    <w:rsid w:val="00A94D39"/>
    <w:rsid w:val="00AB090D"/>
    <w:rsid w:val="00AD5F02"/>
    <w:rsid w:val="00C011D3"/>
    <w:rsid w:val="00C76FF5"/>
    <w:rsid w:val="00DC1A9C"/>
    <w:rsid w:val="00DD5909"/>
    <w:rsid w:val="00E73441"/>
    <w:rsid w:val="00EB6A9B"/>
    <w:rsid w:val="00ED2F28"/>
    <w:rsid w:val="00EE3707"/>
    <w:rsid w:val="00EE7EA6"/>
    <w:rsid w:val="00F32E15"/>
    <w:rsid w:val="00F349C6"/>
    <w:rsid w:val="00F6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D6F0"/>
  <w15:chartTrackingRefBased/>
  <w15:docId w15:val="{ED5AF880-CFF7-46B2-AFFE-03900B50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A9C"/>
  </w:style>
  <w:style w:type="paragraph" w:styleId="Footer">
    <w:name w:val="footer"/>
    <w:basedOn w:val="Normal"/>
    <w:link w:val="FooterChar"/>
    <w:uiPriority w:val="99"/>
    <w:unhideWhenUsed/>
    <w:rsid w:val="00DC1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A9C"/>
  </w:style>
  <w:style w:type="character" w:styleId="CommentReference">
    <w:name w:val="annotation reference"/>
    <w:basedOn w:val="DefaultParagraphFont"/>
    <w:uiPriority w:val="99"/>
    <w:semiHidden/>
    <w:unhideWhenUsed/>
    <w:rsid w:val="00A90116"/>
    <w:rPr>
      <w:sz w:val="16"/>
      <w:szCs w:val="16"/>
    </w:rPr>
  </w:style>
  <w:style w:type="paragraph" w:styleId="CommentText">
    <w:name w:val="annotation text"/>
    <w:basedOn w:val="Normal"/>
    <w:link w:val="CommentTextChar"/>
    <w:uiPriority w:val="99"/>
    <w:semiHidden/>
    <w:unhideWhenUsed/>
    <w:rsid w:val="00A90116"/>
    <w:pPr>
      <w:spacing w:line="240" w:lineRule="auto"/>
    </w:pPr>
    <w:rPr>
      <w:sz w:val="20"/>
      <w:szCs w:val="20"/>
    </w:rPr>
  </w:style>
  <w:style w:type="character" w:customStyle="1" w:styleId="CommentTextChar">
    <w:name w:val="Comment Text Char"/>
    <w:basedOn w:val="DefaultParagraphFont"/>
    <w:link w:val="CommentText"/>
    <w:uiPriority w:val="99"/>
    <w:semiHidden/>
    <w:rsid w:val="00A90116"/>
    <w:rPr>
      <w:sz w:val="20"/>
      <w:szCs w:val="20"/>
    </w:rPr>
  </w:style>
  <w:style w:type="paragraph" w:styleId="CommentSubject">
    <w:name w:val="annotation subject"/>
    <w:basedOn w:val="CommentText"/>
    <w:next w:val="CommentText"/>
    <w:link w:val="CommentSubjectChar"/>
    <w:uiPriority w:val="99"/>
    <w:semiHidden/>
    <w:unhideWhenUsed/>
    <w:rsid w:val="00A90116"/>
    <w:rPr>
      <w:b/>
      <w:bCs/>
    </w:rPr>
  </w:style>
  <w:style w:type="character" w:customStyle="1" w:styleId="CommentSubjectChar">
    <w:name w:val="Comment Subject Char"/>
    <w:basedOn w:val="CommentTextChar"/>
    <w:link w:val="CommentSubject"/>
    <w:uiPriority w:val="99"/>
    <w:semiHidden/>
    <w:rsid w:val="00A90116"/>
    <w:rPr>
      <w:b/>
      <w:bCs/>
      <w:sz w:val="20"/>
      <w:szCs w:val="20"/>
    </w:rPr>
  </w:style>
  <w:style w:type="paragraph" w:styleId="BalloonText">
    <w:name w:val="Balloon Text"/>
    <w:basedOn w:val="Normal"/>
    <w:link w:val="BalloonTextChar"/>
    <w:uiPriority w:val="99"/>
    <w:semiHidden/>
    <w:unhideWhenUsed/>
    <w:rsid w:val="00A90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116"/>
    <w:rPr>
      <w:rFonts w:ascii="Segoe UI" w:hAnsi="Segoe UI" w:cs="Segoe UI"/>
      <w:sz w:val="18"/>
      <w:szCs w:val="18"/>
    </w:rPr>
  </w:style>
  <w:style w:type="paragraph" w:styleId="NormalWeb">
    <w:name w:val="Normal (Web)"/>
    <w:basedOn w:val="Normal"/>
    <w:uiPriority w:val="99"/>
    <w:semiHidden/>
    <w:unhideWhenUsed/>
    <w:rsid w:val="00493E8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ListParagraph">
    <w:name w:val="List Paragraph"/>
    <w:basedOn w:val="Normal"/>
    <w:uiPriority w:val="34"/>
    <w:qFormat/>
    <w:rsid w:val="00163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2518</Words>
  <Characters>14355</Characters>
  <DocSecurity>0</DocSecurity>
  <PresentationFormat/>
  <Lines>119</Lines>
  <Paragraphs>33</Paragraphs>
  <ScaleCrop>false</ScaleCrop>
  <HeadingPairs>
    <vt:vector baseType="variant" size="2">
      <vt:variant>
        <vt:lpstr>Title</vt:lpstr>
      </vt:variant>
      <vt:variant>
        <vt:i4>1</vt:i4>
      </vt:variant>
    </vt:vector>
  </HeadingPairs>
  <TitlesOfParts>
    <vt:vector baseType="lpstr" size="1">
      <vt:lpstr>2018 CoC VAWA and HUD Prohibited Lease Provisions Addendum  (00030934.DOCX;2)</vt:lpstr>
    </vt:vector>
  </TitlesOfParts>
  <LinksUpToDate>false</LinksUpToDate>
  <CharactersWithSpaces>16840</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