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0382A">
      <w:pPr>
        <w:pStyle w:val="BodyText"/>
        <w:kinsoku w:val="0"/>
        <w:overflowPunct w:val="0"/>
        <w:spacing w:before="45"/>
        <w:ind w:left="1695" w:right="164" w:firstLine="0"/>
        <w:rPr>
          <w:sz w:val="24"/>
          <w:szCs w:val="24"/>
        </w:rPr>
      </w:pPr>
      <w:bookmarkStart w:id="0" w:name="_GoBack"/>
      <w:bookmarkEnd w:id="0"/>
      <w:r>
        <w:rPr>
          <w:b/>
          <w:bCs/>
          <w:sz w:val="24"/>
          <w:szCs w:val="24"/>
          <w:u w:val="thick"/>
        </w:rPr>
        <w:t>LEASE AMENDMENT AND EXTENSION</w:t>
      </w:r>
      <w:r>
        <w:rPr>
          <w:b/>
          <w:bCs/>
          <w:spacing w:val="26"/>
          <w:sz w:val="24"/>
          <w:szCs w:val="24"/>
          <w:u w:val="thick"/>
        </w:rPr>
        <w:t xml:space="preserve"> </w:t>
      </w:r>
      <w:r>
        <w:rPr>
          <w:b/>
          <w:bCs/>
          <w:sz w:val="24"/>
          <w:szCs w:val="24"/>
          <w:u w:val="thick"/>
        </w:rPr>
        <w:t>AGREEMENT</w:t>
      </w:r>
    </w:p>
    <w:p w:rsidR="00000000" w:rsidRDefault="00D0382A">
      <w:pPr>
        <w:pStyle w:val="BodyText"/>
        <w:kinsoku w:val="0"/>
        <w:overflowPunct w:val="0"/>
        <w:ind w:left="0" w:firstLine="0"/>
        <w:rPr>
          <w:b/>
          <w:bCs/>
          <w:sz w:val="20"/>
          <w:szCs w:val="20"/>
        </w:rPr>
      </w:pPr>
    </w:p>
    <w:p w:rsidR="00000000" w:rsidRDefault="00D0382A">
      <w:pPr>
        <w:pStyle w:val="BodyText"/>
        <w:kinsoku w:val="0"/>
        <w:overflowPunct w:val="0"/>
        <w:spacing w:before="8"/>
        <w:ind w:left="0" w:firstLine="0"/>
        <w:rPr>
          <w:b/>
          <w:bCs/>
        </w:rPr>
      </w:pPr>
    </w:p>
    <w:p w:rsidR="00000000" w:rsidRDefault="00D0382A">
      <w:pPr>
        <w:pStyle w:val="Heading1"/>
        <w:kinsoku w:val="0"/>
        <w:overflowPunct w:val="0"/>
        <w:spacing w:before="69" w:line="280" w:lineRule="exact"/>
        <w:ind w:left="120" w:right="164"/>
      </w:pPr>
      <w:r>
        <w:t>This Lease Amendment and Extension Agreement (Agreement) is made and entered into on the 31</w:t>
      </w:r>
      <w:r>
        <w:rPr>
          <w:position w:val="11"/>
          <w:sz w:val="16"/>
          <w:szCs w:val="16"/>
        </w:rPr>
        <w:t xml:space="preserve">st </w:t>
      </w:r>
      <w:r>
        <w:t xml:space="preserve">day of August,  2003  by and between SCRIPT SOLUTIONS, INC.  a Delaware Corporation, successor in interest to Pro-Mark Holdings Inc. a Delaware Corporation, (the </w:t>
      </w:r>
      <w:r>
        <w:rPr>
          <w:rFonts w:ascii="Microsoft Sans Serif" w:hAnsi="Microsoft Sans Serif" w:cs="Microsoft Sans Serif"/>
        </w:rPr>
        <w:t>4</w:t>
      </w:r>
      <w:r>
        <w:t>Tenant</w:t>
      </w:r>
      <w:r>
        <w:rPr>
          <w:rFonts w:ascii="Microsoft Sans Serif" w:hAnsi="Microsoft Sans Serif" w:cs="Microsoft Sans Serif"/>
        </w:rPr>
        <w:t>+J</w:t>
      </w:r>
      <w:r>
        <w:t>), and  MUTUAL PROPERTIES STONEDALE LLC ,  successor in interest to Mutual Properties</w:t>
      </w:r>
      <w:r>
        <w:t xml:space="preserve"> Stonedale L.P. hereinafter referred to as</w:t>
      </w:r>
      <w:r>
        <w:rPr>
          <w:spacing w:val="59"/>
        </w:rPr>
        <w:t xml:space="preserve"> </w:t>
      </w:r>
      <w:r>
        <w:t>“Landlord”,</w:t>
      </w:r>
    </w:p>
    <w:p w:rsidR="00000000" w:rsidRDefault="00D0382A">
      <w:pPr>
        <w:pStyle w:val="BodyText"/>
        <w:kinsoku w:val="0"/>
        <w:overflowPunct w:val="0"/>
        <w:spacing w:before="8"/>
        <w:ind w:left="0" w:firstLine="0"/>
        <w:rPr>
          <w:sz w:val="24"/>
          <w:szCs w:val="24"/>
        </w:rPr>
      </w:pPr>
    </w:p>
    <w:p w:rsidR="00000000" w:rsidRDefault="00D0382A">
      <w:pPr>
        <w:pStyle w:val="BodyText"/>
        <w:kinsoku w:val="0"/>
        <w:overflowPunct w:val="0"/>
        <w:spacing w:line="242" w:lineRule="auto"/>
        <w:ind w:left="119" w:right="114" w:firstLine="720"/>
        <w:jc w:val="both"/>
        <w:rPr>
          <w:sz w:val="24"/>
          <w:szCs w:val="24"/>
        </w:rPr>
      </w:pPr>
      <w:r>
        <w:rPr>
          <w:b/>
          <w:bCs/>
          <w:sz w:val="24"/>
          <w:szCs w:val="24"/>
        </w:rPr>
        <w:t xml:space="preserve">WHEREAS: </w:t>
      </w:r>
      <w:r>
        <w:rPr>
          <w:sz w:val="24"/>
          <w:szCs w:val="24"/>
        </w:rPr>
        <w:t xml:space="preserve">a certain lease was entered into by and between Landlord and Tenant dated December 23, 1997 </w:t>
      </w:r>
      <w:r>
        <w:rPr>
          <w:sz w:val="20"/>
          <w:szCs w:val="20"/>
        </w:rPr>
        <w:t xml:space="preserve">, </w:t>
      </w:r>
      <w:r>
        <w:t>as amended by that certain Lease Amendment and Extension Agreement dated March</w:t>
      </w:r>
      <w:r>
        <w:rPr>
          <w:spacing w:val="14"/>
        </w:rPr>
        <w:t xml:space="preserve"> </w:t>
      </w:r>
      <w:r>
        <w:t>27,</w:t>
      </w:r>
      <w:r>
        <w:rPr>
          <w:spacing w:val="-21"/>
        </w:rPr>
        <w:t xml:space="preserve"> </w:t>
      </w:r>
      <w:r>
        <w:t>1998</w:t>
      </w:r>
      <w:r>
        <w:rPr>
          <w:spacing w:val="-21"/>
        </w:rPr>
        <w:t xml:space="preserve"> </w:t>
      </w:r>
      <w:r>
        <w:rPr>
          <w:sz w:val="24"/>
          <w:szCs w:val="24"/>
        </w:rPr>
        <w:t>(the</w:t>
      </w:r>
      <w:r>
        <w:rPr>
          <w:spacing w:val="-24"/>
          <w:sz w:val="24"/>
          <w:szCs w:val="24"/>
        </w:rPr>
        <w:t xml:space="preserve"> </w:t>
      </w:r>
      <w:r>
        <w:rPr>
          <w:sz w:val="24"/>
          <w:szCs w:val="24"/>
        </w:rPr>
        <w:t>Leas</w:t>
      </w:r>
      <w:r>
        <w:rPr>
          <w:sz w:val="24"/>
          <w:szCs w:val="24"/>
        </w:rPr>
        <w:t>e)</w:t>
      </w:r>
      <w:r>
        <w:rPr>
          <w:spacing w:val="14"/>
          <w:sz w:val="24"/>
          <w:szCs w:val="24"/>
        </w:rPr>
        <w:t xml:space="preserve"> </w:t>
      </w:r>
      <w:r>
        <w:rPr>
          <w:sz w:val="24"/>
          <w:szCs w:val="24"/>
        </w:rPr>
        <w:t>covering</w:t>
      </w:r>
      <w:r>
        <w:rPr>
          <w:spacing w:val="-25"/>
          <w:sz w:val="24"/>
          <w:szCs w:val="24"/>
        </w:rPr>
        <w:t xml:space="preserve"> </w:t>
      </w:r>
      <w:r>
        <w:rPr>
          <w:sz w:val="24"/>
          <w:szCs w:val="24"/>
        </w:rPr>
        <w:t>premises</w:t>
      </w:r>
      <w:r>
        <w:rPr>
          <w:spacing w:val="-24"/>
          <w:sz w:val="24"/>
          <w:szCs w:val="24"/>
        </w:rPr>
        <w:t xml:space="preserve"> </w:t>
      </w:r>
      <w:r>
        <w:rPr>
          <w:sz w:val="24"/>
          <w:szCs w:val="24"/>
        </w:rPr>
        <w:t>at</w:t>
      </w:r>
      <w:r>
        <w:rPr>
          <w:spacing w:val="-24"/>
          <w:sz w:val="24"/>
          <w:szCs w:val="24"/>
        </w:rPr>
        <w:t xml:space="preserve"> </w:t>
      </w:r>
      <w:r>
        <w:rPr>
          <w:sz w:val="24"/>
          <w:szCs w:val="24"/>
        </w:rPr>
        <w:t>1935</w:t>
      </w:r>
      <w:r>
        <w:rPr>
          <w:spacing w:val="-24"/>
          <w:sz w:val="24"/>
          <w:szCs w:val="24"/>
        </w:rPr>
        <w:t xml:space="preserve"> </w:t>
      </w:r>
      <w:r>
        <w:rPr>
          <w:sz w:val="24"/>
          <w:szCs w:val="24"/>
        </w:rPr>
        <w:t>Kingstown</w:t>
      </w:r>
      <w:r>
        <w:rPr>
          <w:spacing w:val="-24"/>
          <w:sz w:val="24"/>
          <w:szCs w:val="24"/>
        </w:rPr>
        <w:t xml:space="preserve"> </w:t>
      </w:r>
      <w:r>
        <w:rPr>
          <w:sz w:val="24"/>
          <w:szCs w:val="24"/>
        </w:rPr>
        <w:t>Road,</w:t>
      </w:r>
      <w:r>
        <w:rPr>
          <w:spacing w:val="-24"/>
          <w:sz w:val="24"/>
          <w:szCs w:val="24"/>
        </w:rPr>
        <w:t xml:space="preserve"> </w:t>
      </w:r>
      <w:r>
        <w:rPr>
          <w:sz w:val="24"/>
          <w:szCs w:val="24"/>
        </w:rPr>
        <w:t>Peacedale,</w:t>
      </w:r>
      <w:r>
        <w:rPr>
          <w:spacing w:val="-23"/>
          <w:sz w:val="24"/>
          <w:szCs w:val="24"/>
        </w:rPr>
        <w:t xml:space="preserve"> </w:t>
      </w:r>
      <w:r>
        <w:rPr>
          <w:sz w:val="24"/>
          <w:szCs w:val="24"/>
        </w:rPr>
        <w:t>R.</w:t>
      </w:r>
      <w:r>
        <w:rPr>
          <w:spacing w:val="-24"/>
          <w:sz w:val="24"/>
          <w:szCs w:val="24"/>
        </w:rPr>
        <w:t xml:space="preserve"> </w:t>
      </w:r>
      <w:r>
        <w:rPr>
          <w:sz w:val="24"/>
          <w:szCs w:val="24"/>
        </w:rPr>
        <w:t>I.,</w:t>
      </w:r>
      <w:r>
        <w:rPr>
          <w:spacing w:val="-24"/>
          <w:sz w:val="24"/>
          <w:szCs w:val="24"/>
        </w:rPr>
        <w:t xml:space="preserve"> </w:t>
      </w:r>
      <w:r>
        <w:rPr>
          <w:sz w:val="24"/>
          <w:szCs w:val="24"/>
        </w:rPr>
        <w:t>capitalized terms used in this Agreement are defined herein or in the Lease;</w:t>
      </w:r>
      <w:r>
        <w:rPr>
          <w:spacing w:val="-5"/>
          <w:sz w:val="24"/>
          <w:szCs w:val="24"/>
        </w:rPr>
        <w:t xml:space="preserve"> </w:t>
      </w:r>
      <w:r>
        <w:rPr>
          <w:sz w:val="24"/>
          <w:szCs w:val="24"/>
        </w:rPr>
        <w:t>and</w:t>
      </w:r>
    </w:p>
    <w:p w:rsidR="00000000" w:rsidRDefault="00D0382A">
      <w:pPr>
        <w:pStyle w:val="BodyText"/>
        <w:kinsoku w:val="0"/>
        <w:overflowPunct w:val="0"/>
        <w:spacing w:before="8"/>
        <w:ind w:left="0" w:firstLine="0"/>
        <w:rPr>
          <w:sz w:val="24"/>
          <w:szCs w:val="24"/>
        </w:rPr>
      </w:pPr>
    </w:p>
    <w:p w:rsidR="00000000" w:rsidRDefault="00D0382A">
      <w:pPr>
        <w:pStyle w:val="Heading1"/>
        <w:kinsoku w:val="0"/>
        <w:overflowPunct w:val="0"/>
        <w:spacing w:line="242" w:lineRule="auto"/>
        <w:ind w:left="120" w:right="116" w:firstLine="720"/>
        <w:jc w:val="both"/>
      </w:pPr>
      <w:r>
        <w:rPr>
          <w:b/>
          <w:bCs/>
        </w:rPr>
        <w:t>WHEREAS:</w:t>
      </w:r>
      <w:r>
        <w:rPr>
          <w:b/>
          <w:bCs/>
          <w:spacing w:val="59"/>
        </w:rPr>
        <w:t xml:space="preserve"> </w:t>
      </w:r>
      <w:r>
        <w:t>Landlord</w:t>
      </w:r>
      <w:r>
        <w:rPr>
          <w:spacing w:val="-23"/>
        </w:rPr>
        <w:t xml:space="preserve"> </w:t>
      </w:r>
      <w:r>
        <w:t>and</w:t>
      </w:r>
      <w:r>
        <w:rPr>
          <w:spacing w:val="-22"/>
        </w:rPr>
        <w:t xml:space="preserve"> </w:t>
      </w:r>
      <w:r>
        <w:t>Tenant</w:t>
      </w:r>
      <w:r>
        <w:rPr>
          <w:spacing w:val="-22"/>
        </w:rPr>
        <w:t xml:space="preserve"> </w:t>
      </w:r>
      <w:r>
        <w:t>now</w:t>
      </w:r>
      <w:r>
        <w:rPr>
          <w:spacing w:val="-22"/>
        </w:rPr>
        <w:t xml:space="preserve"> </w:t>
      </w:r>
      <w:r>
        <w:t>desire</w:t>
      </w:r>
      <w:r>
        <w:rPr>
          <w:spacing w:val="-22"/>
        </w:rPr>
        <w:t xml:space="preserve"> </w:t>
      </w:r>
      <w:r>
        <w:t>to</w:t>
      </w:r>
      <w:r>
        <w:rPr>
          <w:spacing w:val="-22"/>
        </w:rPr>
        <w:t xml:space="preserve"> </w:t>
      </w:r>
      <w:r>
        <w:t>further</w:t>
      </w:r>
      <w:r>
        <w:rPr>
          <w:spacing w:val="-22"/>
        </w:rPr>
        <w:t xml:space="preserve"> </w:t>
      </w:r>
      <w:r>
        <w:t>amend</w:t>
      </w:r>
      <w:r>
        <w:rPr>
          <w:spacing w:val="-22"/>
        </w:rPr>
        <w:t xml:space="preserve"> </w:t>
      </w:r>
      <w:r>
        <w:t>the</w:t>
      </w:r>
      <w:r>
        <w:rPr>
          <w:spacing w:val="-22"/>
        </w:rPr>
        <w:t xml:space="preserve"> </w:t>
      </w:r>
      <w:r>
        <w:t>Lease</w:t>
      </w:r>
      <w:r>
        <w:rPr>
          <w:spacing w:val="-22"/>
        </w:rPr>
        <w:t xml:space="preserve"> </w:t>
      </w:r>
      <w:r>
        <w:t>by</w:t>
      </w:r>
      <w:r>
        <w:rPr>
          <w:spacing w:val="-22"/>
        </w:rPr>
        <w:t xml:space="preserve"> </w:t>
      </w:r>
      <w:r>
        <w:t>extending</w:t>
      </w:r>
      <w:r>
        <w:rPr>
          <w:spacing w:val="18"/>
        </w:rPr>
        <w:t xml:space="preserve"> </w:t>
      </w:r>
      <w:r>
        <w:t xml:space="preserve">the </w:t>
      </w:r>
      <w:r>
        <w:t>Term and changing the Expiration Date and otherwise amending the</w:t>
      </w:r>
      <w:r>
        <w:rPr>
          <w:spacing w:val="-7"/>
        </w:rPr>
        <w:t xml:space="preserve"> </w:t>
      </w:r>
      <w:r>
        <w:t>Lease.</w:t>
      </w:r>
    </w:p>
    <w:p w:rsidR="00000000" w:rsidRDefault="00D0382A">
      <w:pPr>
        <w:pStyle w:val="BodyText"/>
        <w:kinsoku w:val="0"/>
        <w:overflowPunct w:val="0"/>
        <w:spacing w:before="8"/>
        <w:ind w:left="0" w:firstLine="0"/>
        <w:rPr>
          <w:sz w:val="24"/>
          <w:szCs w:val="24"/>
        </w:rPr>
      </w:pPr>
    </w:p>
    <w:p w:rsidR="00000000" w:rsidRDefault="00D0382A">
      <w:pPr>
        <w:pStyle w:val="BodyText"/>
        <w:kinsoku w:val="0"/>
        <w:overflowPunct w:val="0"/>
        <w:spacing w:line="242" w:lineRule="auto"/>
        <w:ind w:right="116" w:firstLine="720"/>
        <w:jc w:val="both"/>
        <w:rPr>
          <w:sz w:val="24"/>
          <w:szCs w:val="24"/>
        </w:rPr>
      </w:pPr>
      <w:r>
        <w:rPr>
          <w:b/>
          <w:bCs/>
          <w:sz w:val="24"/>
          <w:szCs w:val="24"/>
        </w:rPr>
        <w:t xml:space="preserve">NOW THEREFORE, </w:t>
      </w:r>
      <w:r>
        <w:rPr>
          <w:sz w:val="24"/>
          <w:szCs w:val="24"/>
        </w:rPr>
        <w:t>in consideration of the premises and mutual covenants herein set forth and for other good and valuable consideration, Landlord and Tenant hereby agree to amend the Leas</w:t>
      </w:r>
      <w:r>
        <w:rPr>
          <w:sz w:val="24"/>
          <w:szCs w:val="24"/>
        </w:rPr>
        <w:t>e for those certain premises located at Stonedale Office Building, 1935 Kingstown Road, Peacedale,  Rhode Island as</w:t>
      </w:r>
      <w:r>
        <w:rPr>
          <w:spacing w:val="1"/>
          <w:sz w:val="24"/>
          <w:szCs w:val="24"/>
        </w:rPr>
        <w:t xml:space="preserve"> </w:t>
      </w:r>
      <w:r>
        <w:rPr>
          <w:sz w:val="24"/>
          <w:szCs w:val="24"/>
        </w:rPr>
        <w:t>follows:</w:t>
      </w:r>
    </w:p>
    <w:p w:rsidR="00000000" w:rsidRDefault="00D0382A">
      <w:pPr>
        <w:pStyle w:val="BodyText"/>
        <w:kinsoku w:val="0"/>
        <w:overflowPunct w:val="0"/>
        <w:spacing w:before="5"/>
        <w:ind w:left="0" w:firstLine="0"/>
        <w:rPr>
          <w:sz w:val="24"/>
          <w:szCs w:val="24"/>
        </w:rPr>
      </w:pPr>
    </w:p>
    <w:p w:rsidR="00000000" w:rsidRDefault="00D0382A">
      <w:pPr>
        <w:pStyle w:val="ListParagraph"/>
        <w:numPr>
          <w:ilvl w:val="0"/>
          <w:numId w:val="1"/>
        </w:numPr>
        <w:tabs>
          <w:tab w:val="left" w:pos="1065"/>
        </w:tabs>
        <w:kinsoku w:val="0"/>
        <w:overflowPunct w:val="0"/>
        <w:ind w:right="117" w:firstLine="720"/>
        <w:jc w:val="both"/>
        <w:rPr>
          <w:rFonts w:cs="Times New Roman"/>
          <w:color w:val="000000"/>
        </w:rPr>
      </w:pPr>
      <w:r>
        <w:rPr>
          <w:rFonts w:cs="Times New Roman"/>
          <w:u w:val="single"/>
        </w:rPr>
        <w:t>TERM:</w:t>
      </w:r>
      <w:r>
        <w:rPr>
          <w:rFonts w:cs="Times New Roman"/>
          <w:spacing w:val="19"/>
          <w:u w:val="single"/>
        </w:rPr>
        <w:t xml:space="preserve"> </w:t>
      </w:r>
      <w:r>
        <w:rPr>
          <w:rFonts w:cs="Times New Roman"/>
        </w:rPr>
        <w:t>The</w:t>
      </w:r>
      <w:r>
        <w:rPr>
          <w:rFonts w:cs="Times New Roman"/>
          <w:spacing w:val="-22"/>
        </w:rPr>
        <w:t xml:space="preserve"> </w:t>
      </w:r>
      <w:r>
        <w:rPr>
          <w:rFonts w:cs="Times New Roman"/>
        </w:rPr>
        <w:t>term</w:t>
      </w:r>
      <w:r>
        <w:rPr>
          <w:rFonts w:cs="Times New Roman"/>
          <w:spacing w:val="-24"/>
        </w:rPr>
        <w:t xml:space="preserve"> </w:t>
      </w:r>
      <w:r>
        <w:rPr>
          <w:rFonts w:cs="Times New Roman"/>
        </w:rPr>
        <w:t>of</w:t>
      </w:r>
      <w:r>
        <w:rPr>
          <w:rFonts w:cs="Times New Roman"/>
          <w:spacing w:val="-22"/>
        </w:rPr>
        <w:t xml:space="preserve"> </w:t>
      </w:r>
      <w:r>
        <w:rPr>
          <w:rFonts w:cs="Times New Roman"/>
        </w:rPr>
        <w:t>this</w:t>
      </w:r>
      <w:r>
        <w:rPr>
          <w:rFonts w:cs="Times New Roman"/>
          <w:spacing w:val="-22"/>
        </w:rPr>
        <w:t xml:space="preserve"> </w:t>
      </w:r>
      <w:r>
        <w:rPr>
          <w:rFonts w:cs="Times New Roman"/>
        </w:rPr>
        <w:t>Lease</w:t>
      </w:r>
      <w:r>
        <w:rPr>
          <w:rFonts w:cs="Times New Roman"/>
          <w:spacing w:val="-22"/>
        </w:rPr>
        <w:t xml:space="preserve"> </w:t>
      </w:r>
      <w:r>
        <w:rPr>
          <w:rFonts w:cs="Times New Roman"/>
        </w:rPr>
        <w:t>(the</w:t>
      </w:r>
      <w:r>
        <w:rPr>
          <w:rFonts w:cs="Times New Roman"/>
          <w:spacing w:val="-22"/>
        </w:rPr>
        <w:t xml:space="preserve"> </w:t>
      </w:r>
      <w:r>
        <w:rPr>
          <w:rFonts w:cs="Times New Roman"/>
        </w:rPr>
        <w:t>Term)</w:t>
      </w:r>
      <w:r>
        <w:rPr>
          <w:rFonts w:cs="Times New Roman"/>
          <w:spacing w:val="-22"/>
        </w:rPr>
        <w:t xml:space="preserve"> </w:t>
      </w:r>
      <w:r>
        <w:rPr>
          <w:rFonts w:cs="Times New Roman"/>
        </w:rPr>
        <w:t>with</w:t>
      </w:r>
      <w:r>
        <w:rPr>
          <w:rFonts w:cs="Times New Roman"/>
          <w:spacing w:val="-22"/>
        </w:rPr>
        <w:t xml:space="preserve"> </w:t>
      </w:r>
      <w:r>
        <w:rPr>
          <w:rFonts w:cs="Times New Roman"/>
        </w:rPr>
        <w:t>respect</w:t>
      </w:r>
      <w:r>
        <w:rPr>
          <w:rFonts w:cs="Times New Roman"/>
          <w:spacing w:val="-22"/>
        </w:rPr>
        <w:t xml:space="preserve"> </w:t>
      </w:r>
      <w:r>
        <w:rPr>
          <w:rFonts w:cs="Times New Roman"/>
        </w:rPr>
        <w:t>to</w:t>
      </w:r>
      <w:r>
        <w:rPr>
          <w:rFonts w:cs="Times New Roman"/>
          <w:spacing w:val="-22"/>
        </w:rPr>
        <w:t xml:space="preserve"> </w:t>
      </w:r>
      <w:r>
        <w:rPr>
          <w:rFonts w:cs="Times New Roman"/>
        </w:rPr>
        <w:t>the</w:t>
      </w:r>
      <w:r>
        <w:rPr>
          <w:rFonts w:cs="Times New Roman"/>
          <w:spacing w:val="-22"/>
        </w:rPr>
        <w:t xml:space="preserve"> </w:t>
      </w:r>
      <w:r>
        <w:rPr>
          <w:rFonts w:cs="Times New Roman"/>
        </w:rPr>
        <w:t>Premises</w:t>
      </w:r>
      <w:r>
        <w:rPr>
          <w:rFonts w:cs="Times New Roman"/>
          <w:spacing w:val="-24"/>
        </w:rPr>
        <w:t xml:space="preserve"> </w:t>
      </w:r>
      <w:r>
        <w:rPr>
          <w:rFonts w:cs="Times New Roman"/>
          <w:sz w:val="22"/>
          <w:szCs w:val="22"/>
        </w:rPr>
        <w:t>shall</w:t>
      </w:r>
      <w:r>
        <w:rPr>
          <w:rFonts w:cs="Times New Roman"/>
          <w:spacing w:val="-19"/>
          <w:sz w:val="22"/>
          <w:szCs w:val="22"/>
        </w:rPr>
        <w:t xml:space="preserve"> </w:t>
      </w:r>
      <w:r>
        <w:rPr>
          <w:rFonts w:cs="Times New Roman"/>
          <w:sz w:val="22"/>
          <w:szCs w:val="22"/>
        </w:rPr>
        <w:t>be</w:t>
      </w:r>
      <w:r>
        <w:rPr>
          <w:rFonts w:cs="Times New Roman"/>
          <w:spacing w:val="-20"/>
          <w:sz w:val="22"/>
          <w:szCs w:val="22"/>
        </w:rPr>
        <w:t xml:space="preserve"> </w:t>
      </w:r>
      <w:r>
        <w:rPr>
          <w:rFonts w:cs="Times New Roman"/>
          <w:sz w:val="22"/>
          <w:szCs w:val="22"/>
        </w:rPr>
        <w:t>extended</w:t>
      </w:r>
      <w:r>
        <w:rPr>
          <w:rFonts w:cs="Times New Roman"/>
          <w:spacing w:val="-20"/>
          <w:sz w:val="22"/>
          <w:szCs w:val="22"/>
        </w:rPr>
        <w:t xml:space="preserve"> </w:t>
      </w:r>
      <w:r>
        <w:rPr>
          <w:rFonts w:cs="Times New Roman"/>
          <w:sz w:val="22"/>
          <w:szCs w:val="22"/>
        </w:rPr>
        <w:t>for a period of One (1) Year from October 1</w:t>
      </w:r>
      <w:r>
        <w:rPr>
          <w:rFonts w:cs="Times New Roman"/>
          <w:sz w:val="22"/>
          <w:szCs w:val="22"/>
        </w:rPr>
        <w:t>, 2004 through September 30, 2005 (the “ Extended Term”). The Initial Term and the Extended Term are herein collectively referred to as the</w:t>
      </w:r>
      <w:r>
        <w:rPr>
          <w:rFonts w:cs="Times New Roman"/>
          <w:spacing w:val="-18"/>
          <w:sz w:val="22"/>
          <w:szCs w:val="22"/>
        </w:rPr>
        <w:t xml:space="preserve"> </w:t>
      </w:r>
      <w:r>
        <w:rPr>
          <w:rFonts w:cs="Times New Roman"/>
          <w:sz w:val="22"/>
          <w:szCs w:val="22"/>
        </w:rPr>
        <w:t>Term.</w:t>
      </w:r>
    </w:p>
    <w:p w:rsidR="00000000" w:rsidRDefault="00D0382A">
      <w:pPr>
        <w:pStyle w:val="BodyText"/>
        <w:kinsoku w:val="0"/>
        <w:overflowPunct w:val="0"/>
        <w:spacing w:before="7"/>
        <w:ind w:left="0" w:firstLine="0"/>
        <w:rPr>
          <w:sz w:val="24"/>
          <w:szCs w:val="24"/>
        </w:rPr>
      </w:pPr>
    </w:p>
    <w:p w:rsidR="00000000" w:rsidRDefault="00D0382A">
      <w:pPr>
        <w:pStyle w:val="ListParagraph"/>
        <w:numPr>
          <w:ilvl w:val="0"/>
          <w:numId w:val="1"/>
        </w:numPr>
        <w:tabs>
          <w:tab w:val="left" w:pos="1084"/>
        </w:tabs>
        <w:kinsoku w:val="0"/>
        <w:overflowPunct w:val="0"/>
        <w:ind w:right="118" w:firstLine="720"/>
        <w:jc w:val="both"/>
        <w:rPr>
          <w:rFonts w:cs="Times New Roman"/>
          <w:color w:val="000000"/>
        </w:rPr>
      </w:pPr>
      <w:r>
        <w:rPr>
          <w:rFonts w:cs="Times New Roman"/>
          <w:u w:val="single"/>
        </w:rPr>
        <w:t xml:space="preserve">PREMISES: </w:t>
      </w:r>
      <w:r>
        <w:rPr>
          <w:rFonts w:cs="Times New Roman"/>
          <w:sz w:val="22"/>
          <w:szCs w:val="22"/>
        </w:rPr>
        <w:t>Exhibit A and the definition of Premises as used in Article I shall be defined as follows:</w:t>
      </w:r>
    </w:p>
    <w:p w:rsidR="00000000" w:rsidRDefault="00D0382A">
      <w:pPr>
        <w:pStyle w:val="BodyText"/>
        <w:kinsoku w:val="0"/>
        <w:overflowPunct w:val="0"/>
        <w:spacing w:before="3"/>
        <w:ind w:left="0" w:firstLine="0"/>
      </w:pPr>
    </w:p>
    <w:p w:rsidR="00000000" w:rsidRDefault="00D0382A">
      <w:pPr>
        <w:pStyle w:val="BodyText"/>
        <w:kinsoku w:val="0"/>
        <w:overflowPunct w:val="0"/>
        <w:ind w:left="119" w:right="116" w:firstLine="1440"/>
        <w:jc w:val="both"/>
      </w:pPr>
      <w:r>
        <w:t>For</w:t>
      </w:r>
      <w:r>
        <w:rPr>
          <w:spacing w:val="-20"/>
        </w:rPr>
        <w:t xml:space="preserve"> </w:t>
      </w:r>
      <w:r>
        <w:t>the</w:t>
      </w:r>
      <w:r>
        <w:rPr>
          <w:spacing w:val="-20"/>
        </w:rPr>
        <w:t xml:space="preserve"> </w:t>
      </w:r>
      <w:r>
        <w:t>period</w:t>
      </w:r>
      <w:r>
        <w:rPr>
          <w:spacing w:val="-19"/>
        </w:rPr>
        <w:t xml:space="preserve"> </w:t>
      </w:r>
      <w:r>
        <w:t>from</w:t>
      </w:r>
      <w:r>
        <w:rPr>
          <w:spacing w:val="-20"/>
        </w:rPr>
        <w:t xml:space="preserve"> </w:t>
      </w:r>
      <w:r>
        <w:t>September</w:t>
      </w:r>
      <w:r>
        <w:rPr>
          <w:spacing w:val="-20"/>
        </w:rPr>
        <w:t xml:space="preserve"> </w:t>
      </w:r>
      <w:r>
        <w:t>1,</w:t>
      </w:r>
      <w:r>
        <w:rPr>
          <w:spacing w:val="-19"/>
        </w:rPr>
        <w:t xml:space="preserve"> </w:t>
      </w:r>
      <w:r>
        <w:t>2003</w:t>
      </w:r>
      <w:r>
        <w:rPr>
          <w:spacing w:val="-21"/>
        </w:rPr>
        <w:t xml:space="preserve"> </w:t>
      </w:r>
      <w:r>
        <w:t>through</w:t>
      </w:r>
      <w:r>
        <w:rPr>
          <w:spacing w:val="-21"/>
        </w:rPr>
        <w:t xml:space="preserve"> </w:t>
      </w:r>
      <w:r>
        <w:t>October</w:t>
      </w:r>
      <w:r>
        <w:rPr>
          <w:spacing w:val="-21"/>
        </w:rPr>
        <w:t xml:space="preserve"> </w:t>
      </w:r>
      <w:r>
        <w:t>31,</w:t>
      </w:r>
      <w:r>
        <w:rPr>
          <w:spacing w:val="-22"/>
        </w:rPr>
        <w:t xml:space="preserve"> </w:t>
      </w:r>
      <w:r>
        <w:t>2003,</w:t>
      </w:r>
      <w:r>
        <w:rPr>
          <w:spacing w:val="-22"/>
        </w:rPr>
        <w:t xml:space="preserve"> </w:t>
      </w:r>
      <w:r>
        <w:t>the</w:t>
      </w:r>
      <w:r>
        <w:rPr>
          <w:spacing w:val="-22"/>
        </w:rPr>
        <w:t xml:space="preserve"> </w:t>
      </w:r>
      <w:r>
        <w:t>Premises</w:t>
      </w:r>
      <w:r>
        <w:rPr>
          <w:spacing w:val="-22"/>
        </w:rPr>
        <w:t xml:space="preserve"> </w:t>
      </w:r>
      <w:r>
        <w:t>shall</w:t>
      </w:r>
      <w:r>
        <w:rPr>
          <w:spacing w:val="-21"/>
        </w:rPr>
        <w:t xml:space="preserve"> </w:t>
      </w:r>
      <w:r>
        <w:t>include Suite</w:t>
      </w:r>
      <w:r>
        <w:rPr>
          <w:spacing w:val="-7"/>
        </w:rPr>
        <w:t xml:space="preserve"> </w:t>
      </w:r>
      <w:r>
        <w:t>101</w:t>
      </w:r>
      <w:r>
        <w:rPr>
          <w:spacing w:val="-7"/>
        </w:rPr>
        <w:t xml:space="preserve"> </w:t>
      </w:r>
      <w:r>
        <w:t>containing</w:t>
      </w:r>
      <w:r>
        <w:rPr>
          <w:spacing w:val="-7"/>
        </w:rPr>
        <w:t xml:space="preserve"> </w:t>
      </w:r>
      <w:r>
        <w:t>2,691</w:t>
      </w:r>
      <w:r>
        <w:rPr>
          <w:spacing w:val="-7"/>
        </w:rPr>
        <w:t xml:space="preserve"> </w:t>
      </w:r>
      <w:r>
        <w:t>rentable</w:t>
      </w:r>
      <w:r>
        <w:rPr>
          <w:spacing w:val="-7"/>
        </w:rPr>
        <w:t xml:space="preserve"> </w:t>
      </w:r>
      <w:r>
        <w:t>square</w:t>
      </w:r>
      <w:r>
        <w:rPr>
          <w:spacing w:val="-7"/>
        </w:rPr>
        <w:t xml:space="preserve"> </w:t>
      </w:r>
      <w:r>
        <w:t>feet,</w:t>
      </w:r>
      <w:r>
        <w:rPr>
          <w:spacing w:val="-7"/>
        </w:rPr>
        <w:t xml:space="preserve"> </w:t>
      </w:r>
      <w:r>
        <w:t>Suite</w:t>
      </w:r>
      <w:r>
        <w:rPr>
          <w:spacing w:val="-9"/>
        </w:rPr>
        <w:t xml:space="preserve"> </w:t>
      </w:r>
      <w:r>
        <w:t>104</w:t>
      </w:r>
      <w:r>
        <w:rPr>
          <w:spacing w:val="-7"/>
        </w:rPr>
        <w:t xml:space="preserve"> </w:t>
      </w:r>
      <w:r>
        <w:t>containing</w:t>
      </w:r>
      <w:r>
        <w:rPr>
          <w:spacing w:val="-7"/>
        </w:rPr>
        <w:t xml:space="preserve"> </w:t>
      </w:r>
      <w:r>
        <w:t>1,505</w:t>
      </w:r>
      <w:r>
        <w:rPr>
          <w:spacing w:val="-7"/>
        </w:rPr>
        <w:t xml:space="preserve"> </w:t>
      </w:r>
      <w:r>
        <w:t>rentable</w:t>
      </w:r>
      <w:r>
        <w:rPr>
          <w:spacing w:val="-7"/>
        </w:rPr>
        <w:t xml:space="preserve"> </w:t>
      </w:r>
      <w:r>
        <w:t>square</w:t>
      </w:r>
      <w:r>
        <w:rPr>
          <w:spacing w:val="-7"/>
        </w:rPr>
        <w:t xml:space="preserve"> </w:t>
      </w:r>
      <w:r>
        <w:t>feet,</w:t>
      </w:r>
      <w:r>
        <w:rPr>
          <w:spacing w:val="-7"/>
        </w:rPr>
        <w:t xml:space="preserve"> </w:t>
      </w:r>
      <w:r>
        <w:t>Suites</w:t>
      </w:r>
      <w:r>
        <w:rPr>
          <w:spacing w:val="-7"/>
        </w:rPr>
        <w:t xml:space="preserve"> </w:t>
      </w:r>
      <w:r>
        <w:t>201 and</w:t>
      </w:r>
      <w:r>
        <w:rPr>
          <w:spacing w:val="-10"/>
        </w:rPr>
        <w:t xml:space="preserve"> </w:t>
      </w:r>
      <w:r>
        <w:t>203</w:t>
      </w:r>
      <w:r>
        <w:rPr>
          <w:spacing w:val="-10"/>
        </w:rPr>
        <w:t xml:space="preserve"> </w:t>
      </w:r>
      <w:r>
        <w:t>containing</w:t>
      </w:r>
      <w:r>
        <w:rPr>
          <w:spacing w:val="-11"/>
        </w:rPr>
        <w:t xml:space="preserve"> </w:t>
      </w:r>
      <w:r>
        <w:t>a</w:t>
      </w:r>
      <w:r>
        <w:rPr>
          <w:spacing w:val="-10"/>
        </w:rPr>
        <w:t xml:space="preserve"> </w:t>
      </w:r>
      <w:r>
        <w:t>total</w:t>
      </w:r>
      <w:r>
        <w:rPr>
          <w:spacing w:val="-11"/>
        </w:rPr>
        <w:t xml:space="preserve"> </w:t>
      </w:r>
      <w:r>
        <w:t>of</w:t>
      </w:r>
      <w:r>
        <w:rPr>
          <w:spacing w:val="-10"/>
        </w:rPr>
        <w:t xml:space="preserve"> </w:t>
      </w:r>
      <w:r>
        <w:t>6,442</w:t>
      </w:r>
      <w:r>
        <w:rPr>
          <w:spacing w:val="-10"/>
        </w:rPr>
        <w:t xml:space="preserve"> </w:t>
      </w:r>
      <w:r>
        <w:t>rentable</w:t>
      </w:r>
      <w:r>
        <w:rPr>
          <w:spacing w:val="-12"/>
        </w:rPr>
        <w:t xml:space="preserve"> </w:t>
      </w:r>
      <w:r>
        <w:t>square</w:t>
      </w:r>
      <w:r>
        <w:rPr>
          <w:spacing w:val="-11"/>
        </w:rPr>
        <w:t xml:space="preserve"> </w:t>
      </w:r>
      <w:r>
        <w:t>feet,</w:t>
      </w:r>
      <w:r>
        <w:rPr>
          <w:spacing w:val="-12"/>
        </w:rPr>
        <w:t xml:space="preserve"> </w:t>
      </w:r>
      <w:r>
        <w:t>Suite</w:t>
      </w:r>
      <w:r>
        <w:rPr>
          <w:spacing w:val="-11"/>
        </w:rPr>
        <w:t xml:space="preserve"> </w:t>
      </w:r>
      <w:r>
        <w:t>110</w:t>
      </w:r>
      <w:r>
        <w:rPr>
          <w:spacing w:val="-12"/>
        </w:rPr>
        <w:t xml:space="preserve"> </w:t>
      </w:r>
      <w:r>
        <w:t>containing</w:t>
      </w:r>
      <w:r>
        <w:rPr>
          <w:spacing w:val="-12"/>
        </w:rPr>
        <w:t xml:space="preserve"> </w:t>
      </w:r>
      <w:r>
        <w:t>602</w:t>
      </w:r>
      <w:r>
        <w:rPr>
          <w:spacing w:val="-12"/>
        </w:rPr>
        <w:t xml:space="preserve"> </w:t>
      </w:r>
      <w:r>
        <w:t>rentable</w:t>
      </w:r>
      <w:r>
        <w:rPr>
          <w:spacing w:val="-11"/>
        </w:rPr>
        <w:t xml:space="preserve"> </w:t>
      </w:r>
      <w:r>
        <w:t>square</w:t>
      </w:r>
      <w:r>
        <w:rPr>
          <w:spacing w:val="-11"/>
        </w:rPr>
        <w:t xml:space="preserve"> </w:t>
      </w:r>
      <w:r>
        <w:t>feet,</w:t>
      </w:r>
      <w:r>
        <w:rPr>
          <w:spacing w:val="-12"/>
        </w:rPr>
        <w:t xml:space="preserve"> </w:t>
      </w:r>
      <w:r>
        <w:t>Suite 301 containing 1,834 rentable square feet, Suite 302 containing 1,869 rentable square feet, and Suite 303 containing</w:t>
      </w:r>
      <w:r>
        <w:rPr>
          <w:spacing w:val="-21"/>
        </w:rPr>
        <w:t xml:space="preserve"> </w:t>
      </w:r>
      <w:r>
        <w:t>2,707</w:t>
      </w:r>
      <w:r>
        <w:rPr>
          <w:spacing w:val="-21"/>
        </w:rPr>
        <w:t xml:space="preserve"> </w:t>
      </w:r>
      <w:r>
        <w:t>rentable</w:t>
      </w:r>
      <w:r>
        <w:rPr>
          <w:spacing w:val="-20"/>
        </w:rPr>
        <w:t xml:space="preserve"> </w:t>
      </w:r>
      <w:r>
        <w:t>square</w:t>
      </w:r>
      <w:r>
        <w:rPr>
          <w:spacing w:val="-22"/>
        </w:rPr>
        <w:t xml:space="preserve"> </w:t>
      </w:r>
      <w:r>
        <w:t>feet</w:t>
      </w:r>
      <w:r>
        <w:rPr>
          <w:spacing w:val="-22"/>
        </w:rPr>
        <w:t xml:space="preserve"> </w:t>
      </w:r>
      <w:r>
        <w:t>for</w:t>
      </w:r>
      <w:r>
        <w:rPr>
          <w:spacing w:val="-22"/>
        </w:rPr>
        <w:t xml:space="preserve"> </w:t>
      </w:r>
      <w:r>
        <w:t>a</w:t>
      </w:r>
      <w:r>
        <w:rPr>
          <w:spacing w:val="-22"/>
        </w:rPr>
        <w:t xml:space="preserve"> </w:t>
      </w:r>
      <w:r>
        <w:t>total</w:t>
      </w:r>
      <w:r>
        <w:rPr>
          <w:spacing w:val="-22"/>
        </w:rPr>
        <w:t xml:space="preserve"> </w:t>
      </w:r>
      <w:r>
        <w:t>of</w:t>
      </w:r>
      <w:r>
        <w:rPr>
          <w:spacing w:val="12"/>
        </w:rPr>
        <w:t xml:space="preserve"> </w:t>
      </w:r>
      <w:r>
        <w:t>17,650</w:t>
      </w:r>
      <w:r>
        <w:rPr>
          <w:spacing w:val="-20"/>
        </w:rPr>
        <w:t xml:space="preserve"> </w:t>
      </w:r>
      <w:r>
        <w:t>rentable</w:t>
      </w:r>
      <w:r>
        <w:rPr>
          <w:spacing w:val="-22"/>
        </w:rPr>
        <w:t xml:space="preserve"> </w:t>
      </w:r>
      <w:r>
        <w:t>square</w:t>
      </w:r>
      <w:r>
        <w:rPr>
          <w:spacing w:val="-22"/>
        </w:rPr>
        <w:t xml:space="preserve"> </w:t>
      </w:r>
      <w:r>
        <w:t>feet.</w:t>
      </w:r>
      <w:r>
        <w:rPr>
          <w:spacing w:val="12"/>
        </w:rPr>
        <w:t xml:space="preserve"> </w:t>
      </w:r>
      <w:r>
        <w:t>Tenant’s</w:t>
      </w:r>
      <w:r>
        <w:rPr>
          <w:spacing w:val="-22"/>
        </w:rPr>
        <w:t xml:space="preserve"> </w:t>
      </w:r>
      <w:r>
        <w:t>Pro-Rata</w:t>
      </w:r>
      <w:r>
        <w:rPr>
          <w:spacing w:val="-22"/>
        </w:rPr>
        <w:t xml:space="preserve"> </w:t>
      </w:r>
      <w:r>
        <w:t>Sh</w:t>
      </w:r>
      <w:r>
        <w:t>are</w:t>
      </w:r>
      <w:r>
        <w:rPr>
          <w:spacing w:val="-22"/>
        </w:rPr>
        <w:t xml:space="preserve"> </w:t>
      </w:r>
      <w:r>
        <w:t>shall be</w:t>
      </w:r>
      <w:r>
        <w:rPr>
          <w:spacing w:val="-3"/>
        </w:rPr>
        <w:t xml:space="preserve"> </w:t>
      </w:r>
      <w:r>
        <w:t>94%.</w:t>
      </w:r>
    </w:p>
    <w:p w:rsidR="00000000" w:rsidRDefault="00D0382A">
      <w:pPr>
        <w:pStyle w:val="BodyText"/>
        <w:kinsoku w:val="0"/>
        <w:overflowPunct w:val="0"/>
        <w:spacing w:before="3"/>
        <w:ind w:left="0" w:firstLine="0"/>
      </w:pPr>
    </w:p>
    <w:p w:rsidR="00000000" w:rsidRDefault="00D0382A">
      <w:pPr>
        <w:pStyle w:val="BodyText"/>
        <w:kinsoku w:val="0"/>
        <w:overflowPunct w:val="0"/>
        <w:ind w:right="116" w:firstLine="1440"/>
        <w:jc w:val="both"/>
      </w:pPr>
      <w:r>
        <w:t>For the period from November 1, 2003 through November 30, 2003, the Premises shall include</w:t>
      </w:r>
      <w:r>
        <w:rPr>
          <w:spacing w:val="-17"/>
        </w:rPr>
        <w:t xml:space="preserve"> </w:t>
      </w:r>
      <w:r>
        <w:t>Suites</w:t>
      </w:r>
      <w:r>
        <w:rPr>
          <w:spacing w:val="-17"/>
        </w:rPr>
        <w:t xml:space="preserve"> </w:t>
      </w:r>
      <w:r>
        <w:t>201</w:t>
      </w:r>
      <w:r>
        <w:rPr>
          <w:spacing w:val="-17"/>
        </w:rPr>
        <w:t xml:space="preserve"> </w:t>
      </w:r>
      <w:r>
        <w:t>and</w:t>
      </w:r>
      <w:r>
        <w:rPr>
          <w:spacing w:val="-17"/>
        </w:rPr>
        <w:t xml:space="preserve"> </w:t>
      </w:r>
      <w:r>
        <w:t>203</w:t>
      </w:r>
      <w:r>
        <w:rPr>
          <w:spacing w:val="-17"/>
        </w:rPr>
        <w:t xml:space="preserve"> </w:t>
      </w:r>
      <w:r>
        <w:t>containing</w:t>
      </w:r>
      <w:r>
        <w:rPr>
          <w:spacing w:val="-18"/>
        </w:rPr>
        <w:t xml:space="preserve"> </w:t>
      </w:r>
      <w:r>
        <w:t>a</w:t>
      </w:r>
      <w:r>
        <w:rPr>
          <w:spacing w:val="-17"/>
        </w:rPr>
        <w:t xml:space="preserve"> </w:t>
      </w:r>
      <w:r>
        <w:t>total</w:t>
      </w:r>
      <w:r>
        <w:rPr>
          <w:spacing w:val="-17"/>
        </w:rPr>
        <w:t xml:space="preserve"> </w:t>
      </w:r>
      <w:r>
        <w:t>of</w:t>
      </w:r>
      <w:r>
        <w:rPr>
          <w:spacing w:val="-17"/>
        </w:rPr>
        <w:t xml:space="preserve"> </w:t>
      </w:r>
      <w:r>
        <w:t>6,442</w:t>
      </w:r>
      <w:r>
        <w:rPr>
          <w:spacing w:val="-17"/>
        </w:rPr>
        <w:t xml:space="preserve"> </w:t>
      </w:r>
      <w:r>
        <w:t>rentable</w:t>
      </w:r>
      <w:r>
        <w:rPr>
          <w:spacing w:val="-18"/>
        </w:rPr>
        <w:t xml:space="preserve"> </w:t>
      </w:r>
      <w:r>
        <w:t>square</w:t>
      </w:r>
      <w:r>
        <w:rPr>
          <w:spacing w:val="-18"/>
        </w:rPr>
        <w:t xml:space="preserve"> </w:t>
      </w:r>
      <w:r>
        <w:t>feet,</w:t>
      </w:r>
      <w:r>
        <w:rPr>
          <w:spacing w:val="-18"/>
        </w:rPr>
        <w:t xml:space="preserve"> </w:t>
      </w:r>
      <w:r>
        <w:t>Suite</w:t>
      </w:r>
      <w:r>
        <w:rPr>
          <w:spacing w:val="-20"/>
        </w:rPr>
        <w:t xml:space="preserve"> </w:t>
      </w:r>
      <w:r>
        <w:t>110</w:t>
      </w:r>
      <w:r>
        <w:rPr>
          <w:spacing w:val="-19"/>
        </w:rPr>
        <w:t xml:space="preserve"> </w:t>
      </w:r>
      <w:r>
        <w:t>containing</w:t>
      </w:r>
      <w:r>
        <w:rPr>
          <w:spacing w:val="-19"/>
        </w:rPr>
        <w:t xml:space="preserve"> </w:t>
      </w:r>
      <w:r>
        <w:t>602</w:t>
      </w:r>
      <w:r>
        <w:rPr>
          <w:spacing w:val="-19"/>
        </w:rPr>
        <w:t xml:space="preserve"> </w:t>
      </w:r>
      <w:r>
        <w:t>rentable square</w:t>
      </w:r>
      <w:r>
        <w:rPr>
          <w:spacing w:val="-13"/>
        </w:rPr>
        <w:t xml:space="preserve"> </w:t>
      </w:r>
      <w:r>
        <w:t>feet,</w:t>
      </w:r>
      <w:r>
        <w:rPr>
          <w:spacing w:val="-13"/>
        </w:rPr>
        <w:t xml:space="preserve"> </w:t>
      </w:r>
      <w:r>
        <w:t>Suite</w:t>
      </w:r>
      <w:r>
        <w:rPr>
          <w:spacing w:val="-14"/>
        </w:rPr>
        <w:t xml:space="preserve"> </w:t>
      </w:r>
      <w:r>
        <w:t>301</w:t>
      </w:r>
      <w:r>
        <w:rPr>
          <w:spacing w:val="-14"/>
        </w:rPr>
        <w:t xml:space="preserve"> </w:t>
      </w:r>
      <w:r>
        <w:t>containing</w:t>
      </w:r>
      <w:r>
        <w:rPr>
          <w:spacing w:val="-14"/>
        </w:rPr>
        <w:t xml:space="preserve"> </w:t>
      </w:r>
      <w:r>
        <w:t>1,834</w:t>
      </w:r>
      <w:r>
        <w:rPr>
          <w:spacing w:val="-15"/>
        </w:rPr>
        <w:t xml:space="preserve"> </w:t>
      </w:r>
      <w:r>
        <w:t>rentable</w:t>
      </w:r>
      <w:r>
        <w:rPr>
          <w:spacing w:val="-14"/>
        </w:rPr>
        <w:t xml:space="preserve"> </w:t>
      </w:r>
      <w:r>
        <w:t>square</w:t>
      </w:r>
      <w:r>
        <w:rPr>
          <w:spacing w:val="-14"/>
        </w:rPr>
        <w:t xml:space="preserve"> </w:t>
      </w:r>
      <w:r>
        <w:t>feet,</w:t>
      </w:r>
      <w:r>
        <w:rPr>
          <w:spacing w:val="-14"/>
        </w:rPr>
        <w:t xml:space="preserve"> </w:t>
      </w:r>
      <w:r>
        <w:t>Suite</w:t>
      </w:r>
      <w:r>
        <w:rPr>
          <w:spacing w:val="-14"/>
        </w:rPr>
        <w:t xml:space="preserve"> </w:t>
      </w:r>
      <w:r>
        <w:t>302</w:t>
      </w:r>
      <w:r>
        <w:rPr>
          <w:spacing w:val="-14"/>
        </w:rPr>
        <w:t xml:space="preserve"> </w:t>
      </w:r>
      <w:r>
        <w:t>containing</w:t>
      </w:r>
      <w:r>
        <w:rPr>
          <w:spacing w:val="-14"/>
        </w:rPr>
        <w:t xml:space="preserve"> </w:t>
      </w:r>
      <w:r>
        <w:t>1,869</w:t>
      </w:r>
      <w:r>
        <w:rPr>
          <w:spacing w:val="-14"/>
        </w:rPr>
        <w:t xml:space="preserve"> </w:t>
      </w:r>
      <w:r>
        <w:t>rentable</w:t>
      </w:r>
      <w:r>
        <w:rPr>
          <w:spacing w:val="-14"/>
        </w:rPr>
        <w:t xml:space="preserve"> </w:t>
      </w:r>
      <w:r>
        <w:t>square</w:t>
      </w:r>
      <w:r>
        <w:rPr>
          <w:spacing w:val="-14"/>
        </w:rPr>
        <w:t xml:space="preserve"> </w:t>
      </w:r>
      <w:r>
        <w:t>feet, and</w:t>
      </w:r>
      <w:r>
        <w:rPr>
          <w:spacing w:val="-9"/>
        </w:rPr>
        <w:t xml:space="preserve"> </w:t>
      </w:r>
      <w:r>
        <w:t>Suite</w:t>
      </w:r>
      <w:r>
        <w:rPr>
          <w:spacing w:val="-9"/>
        </w:rPr>
        <w:t xml:space="preserve"> </w:t>
      </w:r>
      <w:r>
        <w:t>303</w:t>
      </w:r>
      <w:r>
        <w:rPr>
          <w:spacing w:val="-9"/>
        </w:rPr>
        <w:t xml:space="preserve"> </w:t>
      </w:r>
      <w:r>
        <w:t>containing</w:t>
      </w:r>
      <w:r>
        <w:rPr>
          <w:spacing w:val="-11"/>
        </w:rPr>
        <w:t xml:space="preserve"> </w:t>
      </w:r>
      <w:r>
        <w:t>2,707</w:t>
      </w:r>
      <w:r>
        <w:rPr>
          <w:spacing w:val="-11"/>
        </w:rPr>
        <w:t xml:space="preserve"> </w:t>
      </w:r>
      <w:r>
        <w:t>rentable</w:t>
      </w:r>
      <w:r>
        <w:rPr>
          <w:spacing w:val="-10"/>
        </w:rPr>
        <w:t xml:space="preserve"> </w:t>
      </w:r>
      <w:r>
        <w:t>square</w:t>
      </w:r>
      <w:r>
        <w:rPr>
          <w:spacing w:val="-11"/>
        </w:rPr>
        <w:t xml:space="preserve"> </w:t>
      </w:r>
      <w:r>
        <w:t>feet</w:t>
      </w:r>
      <w:r>
        <w:rPr>
          <w:spacing w:val="-11"/>
        </w:rPr>
        <w:t xml:space="preserve"> </w:t>
      </w:r>
      <w:r>
        <w:t>for</w:t>
      </w:r>
      <w:r>
        <w:rPr>
          <w:spacing w:val="-11"/>
        </w:rPr>
        <w:t xml:space="preserve"> </w:t>
      </w:r>
      <w:r>
        <w:t>a</w:t>
      </w:r>
      <w:r>
        <w:rPr>
          <w:spacing w:val="-11"/>
        </w:rPr>
        <w:t xml:space="preserve"> </w:t>
      </w:r>
      <w:r>
        <w:t>total</w:t>
      </w:r>
      <w:r>
        <w:rPr>
          <w:spacing w:val="-11"/>
        </w:rPr>
        <w:t xml:space="preserve"> </w:t>
      </w:r>
      <w:r>
        <w:t>of</w:t>
      </w:r>
      <w:r>
        <w:rPr>
          <w:spacing w:val="34"/>
        </w:rPr>
        <w:t xml:space="preserve"> </w:t>
      </w:r>
      <w:r>
        <w:t>13,454</w:t>
      </w:r>
      <w:r>
        <w:rPr>
          <w:spacing w:val="-11"/>
        </w:rPr>
        <w:t xml:space="preserve"> </w:t>
      </w:r>
      <w:r>
        <w:t>rentable</w:t>
      </w:r>
      <w:r>
        <w:rPr>
          <w:spacing w:val="-11"/>
        </w:rPr>
        <w:t xml:space="preserve"> </w:t>
      </w:r>
      <w:r>
        <w:t>square</w:t>
      </w:r>
      <w:r>
        <w:rPr>
          <w:spacing w:val="-10"/>
        </w:rPr>
        <w:t xml:space="preserve"> </w:t>
      </w:r>
      <w:r>
        <w:t>feet.</w:t>
      </w:r>
      <w:r>
        <w:rPr>
          <w:spacing w:val="34"/>
        </w:rPr>
        <w:t xml:space="preserve"> </w:t>
      </w:r>
      <w:r>
        <w:t>Tenant’s</w:t>
      </w:r>
      <w:r>
        <w:rPr>
          <w:spacing w:val="-11"/>
        </w:rPr>
        <w:t xml:space="preserve"> </w:t>
      </w:r>
      <w:r>
        <w:t>Pro- Rata Share shall be</w:t>
      </w:r>
      <w:r>
        <w:rPr>
          <w:spacing w:val="-4"/>
        </w:rPr>
        <w:t xml:space="preserve"> </w:t>
      </w:r>
      <w:r>
        <w:t>72%.</w:t>
      </w:r>
    </w:p>
    <w:p w:rsidR="00000000" w:rsidRDefault="00D0382A">
      <w:pPr>
        <w:pStyle w:val="BodyText"/>
        <w:kinsoku w:val="0"/>
        <w:overflowPunct w:val="0"/>
        <w:spacing w:before="3"/>
        <w:ind w:left="0" w:firstLine="0"/>
      </w:pPr>
    </w:p>
    <w:p w:rsidR="00000000" w:rsidRDefault="00D0382A">
      <w:pPr>
        <w:pStyle w:val="BodyText"/>
        <w:kinsoku w:val="0"/>
        <w:overflowPunct w:val="0"/>
        <w:ind w:right="117" w:firstLine="1440"/>
        <w:jc w:val="both"/>
      </w:pPr>
      <w:r>
        <w:t>For the period from December 1, 2003 through Sept</w:t>
      </w:r>
      <w:r>
        <w:t>ember 30, 2005, the Premises shall include</w:t>
      </w:r>
      <w:r>
        <w:rPr>
          <w:spacing w:val="-12"/>
        </w:rPr>
        <w:t xml:space="preserve"> </w:t>
      </w:r>
      <w:r>
        <w:t>Suite</w:t>
      </w:r>
      <w:r>
        <w:rPr>
          <w:spacing w:val="-11"/>
        </w:rPr>
        <w:t xml:space="preserve"> </w:t>
      </w:r>
      <w:r>
        <w:t>110</w:t>
      </w:r>
      <w:r>
        <w:rPr>
          <w:spacing w:val="-12"/>
        </w:rPr>
        <w:t xml:space="preserve"> </w:t>
      </w:r>
      <w:r>
        <w:t>containing</w:t>
      </w:r>
      <w:r>
        <w:rPr>
          <w:spacing w:val="-12"/>
        </w:rPr>
        <w:t xml:space="preserve"> </w:t>
      </w:r>
      <w:r>
        <w:t>602</w:t>
      </w:r>
      <w:r>
        <w:rPr>
          <w:spacing w:val="-12"/>
        </w:rPr>
        <w:t xml:space="preserve"> </w:t>
      </w:r>
      <w:r>
        <w:t>rentable</w:t>
      </w:r>
      <w:r>
        <w:rPr>
          <w:spacing w:val="-12"/>
        </w:rPr>
        <w:t xml:space="preserve"> </w:t>
      </w:r>
      <w:r>
        <w:t>square</w:t>
      </w:r>
      <w:r>
        <w:rPr>
          <w:spacing w:val="-12"/>
        </w:rPr>
        <w:t xml:space="preserve"> </w:t>
      </w:r>
      <w:r>
        <w:t>feet,</w:t>
      </w:r>
      <w:r>
        <w:rPr>
          <w:spacing w:val="-12"/>
        </w:rPr>
        <w:t xml:space="preserve"> </w:t>
      </w:r>
      <w:r>
        <w:t>Suite</w:t>
      </w:r>
      <w:r>
        <w:rPr>
          <w:spacing w:val="-12"/>
        </w:rPr>
        <w:t xml:space="preserve"> </w:t>
      </w:r>
      <w:r>
        <w:t>301</w:t>
      </w:r>
      <w:r>
        <w:rPr>
          <w:spacing w:val="-12"/>
        </w:rPr>
        <w:t xml:space="preserve"> </w:t>
      </w:r>
      <w:r>
        <w:t>containing</w:t>
      </w:r>
      <w:r>
        <w:rPr>
          <w:spacing w:val="-13"/>
        </w:rPr>
        <w:t xml:space="preserve"> </w:t>
      </w:r>
      <w:r>
        <w:t>1,834</w:t>
      </w:r>
      <w:r>
        <w:rPr>
          <w:spacing w:val="-12"/>
        </w:rPr>
        <w:t xml:space="preserve"> </w:t>
      </w:r>
      <w:r>
        <w:t>rentable</w:t>
      </w:r>
      <w:r>
        <w:rPr>
          <w:spacing w:val="-12"/>
        </w:rPr>
        <w:t xml:space="preserve"> </w:t>
      </w:r>
      <w:r>
        <w:t>square</w:t>
      </w:r>
      <w:r>
        <w:rPr>
          <w:spacing w:val="-12"/>
        </w:rPr>
        <w:t xml:space="preserve"> </w:t>
      </w:r>
      <w:r>
        <w:t>feet,</w:t>
      </w:r>
      <w:r>
        <w:rPr>
          <w:spacing w:val="-12"/>
        </w:rPr>
        <w:t xml:space="preserve"> </w:t>
      </w:r>
      <w:r>
        <w:t>Suite 302</w:t>
      </w:r>
      <w:r>
        <w:rPr>
          <w:spacing w:val="-5"/>
        </w:rPr>
        <w:t xml:space="preserve"> </w:t>
      </w:r>
      <w:r>
        <w:t>containing</w:t>
      </w:r>
      <w:r>
        <w:rPr>
          <w:spacing w:val="-5"/>
        </w:rPr>
        <w:t xml:space="preserve"> </w:t>
      </w:r>
      <w:r>
        <w:t>1,869</w:t>
      </w:r>
      <w:r>
        <w:rPr>
          <w:spacing w:val="-5"/>
        </w:rPr>
        <w:t xml:space="preserve"> </w:t>
      </w:r>
      <w:r>
        <w:t>rentable</w:t>
      </w:r>
      <w:r>
        <w:rPr>
          <w:spacing w:val="-4"/>
        </w:rPr>
        <w:t xml:space="preserve"> </w:t>
      </w:r>
      <w:r>
        <w:t>square</w:t>
      </w:r>
      <w:r>
        <w:rPr>
          <w:spacing w:val="-4"/>
        </w:rPr>
        <w:t xml:space="preserve"> </w:t>
      </w:r>
      <w:r>
        <w:t>feet,</w:t>
      </w:r>
      <w:r>
        <w:rPr>
          <w:spacing w:val="-5"/>
        </w:rPr>
        <w:t xml:space="preserve"> </w:t>
      </w:r>
      <w:r>
        <w:t>and</w:t>
      </w:r>
      <w:r>
        <w:rPr>
          <w:spacing w:val="-5"/>
        </w:rPr>
        <w:t xml:space="preserve"> </w:t>
      </w:r>
      <w:r>
        <w:t>Suite</w:t>
      </w:r>
      <w:r>
        <w:rPr>
          <w:spacing w:val="-4"/>
        </w:rPr>
        <w:t xml:space="preserve"> </w:t>
      </w:r>
      <w:r>
        <w:t>303</w:t>
      </w:r>
      <w:r>
        <w:rPr>
          <w:spacing w:val="-5"/>
        </w:rPr>
        <w:t xml:space="preserve"> </w:t>
      </w:r>
      <w:r>
        <w:t>containing</w:t>
      </w:r>
      <w:r>
        <w:rPr>
          <w:spacing w:val="-5"/>
        </w:rPr>
        <w:t xml:space="preserve"> </w:t>
      </w:r>
      <w:r>
        <w:t>2,707</w:t>
      </w:r>
      <w:r>
        <w:rPr>
          <w:spacing w:val="-6"/>
        </w:rPr>
        <w:t xml:space="preserve"> </w:t>
      </w:r>
      <w:r>
        <w:t>rentable</w:t>
      </w:r>
      <w:r>
        <w:rPr>
          <w:spacing w:val="-6"/>
        </w:rPr>
        <w:t xml:space="preserve"> </w:t>
      </w:r>
      <w:r>
        <w:t>square</w:t>
      </w:r>
      <w:r>
        <w:rPr>
          <w:spacing w:val="-6"/>
        </w:rPr>
        <w:t xml:space="preserve"> </w:t>
      </w:r>
      <w:r>
        <w:t>feet</w:t>
      </w:r>
      <w:r>
        <w:rPr>
          <w:spacing w:val="-6"/>
        </w:rPr>
        <w:t xml:space="preserve"> </w:t>
      </w:r>
      <w:r>
        <w:t>for</w:t>
      </w:r>
      <w:r>
        <w:rPr>
          <w:spacing w:val="-6"/>
        </w:rPr>
        <w:t xml:space="preserve"> </w:t>
      </w:r>
      <w:r>
        <w:t>a</w:t>
      </w:r>
      <w:r>
        <w:rPr>
          <w:spacing w:val="-6"/>
        </w:rPr>
        <w:t xml:space="preserve"> </w:t>
      </w:r>
      <w:r>
        <w:t>total</w:t>
      </w:r>
      <w:r>
        <w:rPr>
          <w:spacing w:val="-6"/>
        </w:rPr>
        <w:t xml:space="preserve"> </w:t>
      </w:r>
      <w:r>
        <w:t xml:space="preserve">of </w:t>
      </w:r>
      <w:r>
        <w:t>7,012  rentable square feet.  Tenant’s Pro-Rata Share shall be</w:t>
      </w:r>
      <w:r>
        <w:rPr>
          <w:spacing w:val="-14"/>
        </w:rPr>
        <w:t xml:space="preserve"> </w:t>
      </w:r>
      <w:r>
        <w:t>38%.</w:t>
      </w:r>
    </w:p>
    <w:p w:rsidR="00000000" w:rsidRDefault="00D0382A">
      <w:pPr>
        <w:pStyle w:val="BodyText"/>
        <w:kinsoku w:val="0"/>
        <w:overflowPunct w:val="0"/>
        <w:ind w:right="117" w:firstLine="1440"/>
        <w:jc w:val="both"/>
        <w:sectPr w:rsidR="00000000">
          <w:type w:val="continuous"/>
          <w:pgSz w:w="12240" w:h="15840"/>
          <w:pgMar w:top="1400" w:right="1320" w:bottom="280" w:left="1320" w:header="720" w:footer="720" w:gutter="0"/>
          <w:cols w:space="720"/>
          <w:noEndnote/>
        </w:sectPr>
      </w:pPr>
    </w:p>
    <w:p w:rsidR="00000000" w:rsidRDefault="00D0382A">
      <w:pPr>
        <w:pStyle w:val="ListParagraph"/>
        <w:numPr>
          <w:ilvl w:val="0"/>
          <w:numId w:val="1"/>
        </w:numPr>
        <w:tabs>
          <w:tab w:val="left" w:pos="1200"/>
        </w:tabs>
        <w:kinsoku w:val="0"/>
        <w:overflowPunct w:val="0"/>
        <w:spacing w:before="60"/>
        <w:ind w:left="1200" w:hanging="360"/>
        <w:rPr>
          <w:rFonts w:cs="Times New Roman"/>
          <w:color w:val="000000"/>
          <w:sz w:val="22"/>
          <w:szCs w:val="22"/>
        </w:rPr>
      </w:pPr>
      <w:r>
        <w:rPr>
          <w:rFonts w:cs="Times New Roman"/>
          <w:sz w:val="22"/>
          <w:szCs w:val="22"/>
          <w:u w:val="single"/>
        </w:rPr>
        <w:lastRenderedPageBreak/>
        <w:t xml:space="preserve">RENT:  </w:t>
      </w:r>
      <w:r>
        <w:rPr>
          <w:rFonts w:cs="Times New Roman"/>
          <w:sz w:val="22"/>
          <w:szCs w:val="22"/>
        </w:rPr>
        <w:t>The Base Rent payable during the  Term shall be as</w:t>
      </w:r>
      <w:r>
        <w:rPr>
          <w:rFonts w:cs="Times New Roman"/>
          <w:spacing w:val="-12"/>
          <w:sz w:val="22"/>
          <w:szCs w:val="22"/>
        </w:rPr>
        <w:t xml:space="preserve"> </w:t>
      </w:r>
      <w:r>
        <w:rPr>
          <w:rFonts w:cs="Times New Roman"/>
          <w:sz w:val="22"/>
          <w:szCs w:val="22"/>
        </w:rPr>
        <w:t>follows:</w:t>
      </w:r>
    </w:p>
    <w:p w:rsidR="00000000" w:rsidRDefault="00D0382A">
      <w:pPr>
        <w:pStyle w:val="BodyText"/>
        <w:kinsoku w:val="0"/>
        <w:overflowPunct w:val="0"/>
        <w:ind w:left="0" w:firstLine="0"/>
      </w:pPr>
    </w:p>
    <w:p w:rsidR="00000000" w:rsidRDefault="00D0382A">
      <w:pPr>
        <w:pStyle w:val="BodyText"/>
        <w:kinsoku w:val="0"/>
        <w:overflowPunct w:val="0"/>
        <w:spacing w:before="4"/>
        <w:ind w:left="0" w:firstLine="0"/>
      </w:pPr>
    </w:p>
    <w:p w:rsidR="00000000" w:rsidRDefault="00D0382A">
      <w:pPr>
        <w:pStyle w:val="ListParagraph"/>
        <w:numPr>
          <w:ilvl w:val="1"/>
          <w:numId w:val="1"/>
        </w:numPr>
        <w:tabs>
          <w:tab w:val="left" w:pos="1920"/>
        </w:tabs>
        <w:kinsoku w:val="0"/>
        <w:overflowPunct w:val="0"/>
        <w:ind w:right="116"/>
        <w:rPr>
          <w:rFonts w:cs="Times New Roman"/>
          <w:sz w:val="22"/>
          <w:szCs w:val="22"/>
        </w:rPr>
      </w:pPr>
      <w:r>
        <w:rPr>
          <w:rFonts w:cs="Times New Roman"/>
          <w:sz w:val="22"/>
          <w:szCs w:val="22"/>
        </w:rPr>
        <w:t>From September 1, 2003 through and including October 31, 2003, the Base Rent</w:t>
      </w:r>
      <w:r>
        <w:rPr>
          <w:rFonts w:cs="Times New Roman"/>
          <w:spacing w:val="-42"/>
          <w:sz w:val="22"/>
          <w:szCs w:val="22"/>
        </w:rPr>
        <w:t xml:space="preserve"> </w:t>
      </w:r>
      <w:r>
        <w:rPr>
          <w:rFonts w:cs="Times New Roman"/>
          <w:sz w:val="22"/>
          <w:szCs w:val="22"/>
        </w:rPr>
        <w:t xml:space="preserve">shall </w:t>
      </w:r>
      <w:r>
        <w:rPr>
          <w:rFonts w:cs="Times New Roman"/>
          <w:sz w:val="22"/>
          <w:szCs w:val="22"/>
        </w:rPr>
        <w:t>payable in equal monthly installments of</w:t>
      </w:r>
      <w:r>
        <w:rPr>
          <w:rFonts w:cs="Times New Roman"/>
          <w:spacing w:val="45"/>
          <w:sz w:val="22"/>
          <w:szCs w:val="22"/>
        </w:rPr>
        <w:t xml:space="preserve"> </w:t>
      </w:r>
      <w:r>
        <w:rPr>
          <w:rFonts w:cs="Times New Roman"/>
          <w:sz w:val="22"/>
          <w:szCs w:val="22"/>
        </w:rPr>
        <w:t>$22,800.00.</w:t>
      </w:r>
    </w:p>
    <w:p w:rsidR="00000000" w:rsidRDefault="00D0382A">
      <w:pPr>
        <w:pStyle w:val="BodyText"/>
        <w:kinsoku w:val="0"/>
        <w:overflowPunct w:val="0"/>
        <w:spacing w:before="3"/>
        <w:ind w:left="0" w:firstLine="0"/>
      </w:pPr>
    </w:p>
    <w:p w:rsidR="00000000" w:rsidRDefault="00D0382A">
      <w:pPr>
        <w:pStyle w:val="ListParagraph"/>
        <w:numPr>
          <w:ilvl w:val="1"/>
          <w:numId w:val="1"/>
        </w:numPr>
        <w:tabs>
          <w:tab w:val="left" w:pos="1920"/>
        </w:tabs>
        <w:kinsoku w:val="0"/>
        <w:overflowPunct w:val="0"/>
        <w:ind w:right="118"/>
        <w:rPr>
          <w:rFonts w:cs="Times New Roman"/>
          <w:sz w:val="22"/>
          <w:szCs w:val="22"/>
        </w:rPr>
      </w:pPr>
      <w:r>
        <w:rPr>
          <w:rFonts w:cs="Times New Roman"/>
          <w:sz w:val="22"/>
          <w:szCs w:val="22"/>
        </w:rPr>
        <w:t>From November 1, 2003 through and including November 30, 2003, the Base Rent shall payable in equal monthly installments of</w:t>
      </w:r>
      <w:r>
        <w:rPr>
          <w:rFonts w:cs="Times New Roman"/>
          <w:spacing w:val="44"/>
          <w:sz w:val="22"/>
          <w:szCs w:val="22"/>
        </w:rPr>
        <w:t xml:space="preserve"> </w:t>
      </w:r>
      <w:r>
        <w:rPr>
          <w:rFonts w:cs="Times New Roman"/>
          <w:sz w:val="22"/>
          <w:szCs w:val="22"/>
        </w:rPr>
        <w:t>$17,379.00.</w:t>
      </w:r>
    </w:p>
    <w:p w:rsidR="00000000" w:rsidRDefault="00D0382A">
      <w:pPr>
        <w:pStyle w:val="BodyText"/>
        <w:kinsoku w:val="0"/>
        <w:overflowPunct w:val="0"/>
        <w:spacing w:before="3"/>
        <w:ind w:left="0" w:firstLine="0"/>
      </w:pPr>
    </w:p>
    <w:p w:rsidR="00000000" w:rsidRDefault="00D0382A">
      <w:pPr>
        <w:pStyle w:val="ListParagraph"/>
        <w:numPr>
          <w:ilvl w:val="1"/>
          <w:numId w:val="1"/>
        </w:numPr>
        <w:tabs>
          <w:tab w:val="left" w:pos="1921"/>
        </w:tabs>
        <w:kinsoku w:val="0"/>
        <w:overflowPunct w:val="0"/>
        <w:ind w:right="118"/>
        <w:rPr>
          <w:rFonts w:cs="Times New Roman"/>
          <w:sz w:val="22"/>
          <w:szCs w:val="22"/>
        </w:rPr>
      </w:pPr>
      <w:r>
        <w:rPr>
          <w:rFonts w:cs="Times New Roman"/>
          <w:sz w:val="22"/>
          <w:szCs w:val="22"/>
        </w:rPr>
        <w:t>From December 1, 2003 through and including September 30, 2005, t</w:t>
      </w:r>
      <w:r>
        <w:rPr>
          <w:rFonts w:cs="Times New Roman"/>
          <w:sz w:val="22"/>
          <w:szCs w:val="22"/>
        </w:rPr>
        <w:t>he annual Base Rent shall be $108,696.00 payable in equal monthly installments of</w:t>
      </w:r>
      <w:r>
        <w:rPr>
          <w:rFonts w:cs="Times New Roman"/>
          <w:spacing w:val="40"/>
          <w:sz w:val="22"/>
          <w:szCs w:val="22"/>
        </w:rPr>
        <w:t xml:space="preserve"> </w:t>
      </w:r>
      <w:r>
        <w:rPr>
          <w:rFonts w:cs="Times New Roman"/>
          <w:sz w:val="22"/>
          <w:szCs w:val="22"/>
        </w:rPr>
        <w:t>$9,058.00.</w:t>
      </w:r>
    </w:p>
    <w:p w:rsidR="00000000" w:rsidRDefault="00D0382A">
      <w:pPr>
        <w:pStyle w:val="BodyText"/>
        <w:kinsoku w:val="0"/>
        <w:overflowPunct w:val="0"/>
        <w:ind w:left="0" w:firstLine="0"/>
      </w:pPr>
    </w:p>
    <w:p w:rsidR="00000000" w:rsidRDefault="00D0382A">
      <w:pPr>
        <w:pStyle w:val="BodyText"/>
        <w:kinsoku w:val="0"/>
        <w:overflowPunct w:val="0"/>
        <w:spacing w:before="4"/>
        <w:ind w:left="0" w:firstLine="0"/>
      </w:pPr>
    </w:p>
    <w:p w:rsidR="00000000" w:rsidRDefault="00D0382A">
      <w:pPr>
        <w:pStyle w:val="BodyText"/>
        <w:kinsoku w:val="0"/>
        <w:overflowPunct w:val="0"/>
        <w:ind w:right="117" w:firstLine="720"/>
        <w:jc w:val="both"/>
      </w:pPr>
      <w:r>
        <w:t>Beginning</w:t>
      </w:r>
      <w:r>
        <w:rPr>
          <w:spacing w:val="-18"/>
        </w:rPr>
        <w:t xml:space="preserve"> </w:t>
      </w:r>
      <w:r>
        <w:t>on</w:t>
      </w:r>
      <w:r>
        <w:rPr>
          <w:spacing w:val="-18"/>
        </w:rPr>
        <w:t xml:space="preserve"> </w:t>
      </w:r>
      <w:r>
        <w:t>September</w:t>
      </w:r>
      <w:r>
        <w:rPr>
          <w:spacing w:val="-19"/>
        </w:rPr>
        <w:t xml:space="preserve"> </w:t>
      </w:r>
      <w:r>
        <w:t>1,</w:t>
      </w:r>
      <w:r>
        <w:rPr>
          <w:spacing w:val="-18"/>
        </w:rPr>
        <w:t xml:space="preserve"> </w:t>
      </w:r>
      <w:r>
        <w:t>2003</w:t>
      </w:r>
      <w:r>
        <w:rPr>
          <w:spacing w:val="-20"/>
        </w:rPr>
        <w:t xml:space="preserve"> </w:t>
      </w:r>
      <w:r>
        <w:t>through</w:t>
      </w:r>
      <w:r>
        <w:rPr>
          <w:spacing w:val="-21"/>
        </w:rPr>
        <w:t xml:space="preserve"> </w:t>
      </w:r>
      <w:r>
        <w:t>October</w:t>
      </w:r>
      <w:r>
        <w:rPr>
          <w:spacing w:val="-20"/>
        </w:rPr>
        <w:t xml:space="preserve"> </w:t>
      </w:r>
      <w:r>
        <w:t>31,</w:t>
      </w:r>
      <w:r>
        <w:rPr>
          <w:spacing w:val="-21"/>
        </w:rPr>
        <w:t xml:space="preserve"> </w:t>
      </w:r>
      <w:r>
        <w:t>2003,</w:t>
      </w:r>
      <w:r>
        <w:rPr>
          <w:spacing w:val="-21"/>
        </w:rPr>
        <w:t xml:space="preserve"> </w:t>
      </w:r>
      <w:r>
        <w:t>Tenant</w:t>
      </w:r>
      <w:r>
        <w:rPr>
          <w:spacing w:val="-21"/>
        </w:rPr>
        <w:t xml:space="preserve"> </w:t>
      </w:r>
      <w:r>
        <w:t>shall</w:t>
      </w:r>
      <w:r>
        <w:rPr>
          <w:spacing w:val="-20"/>
        </w:rPr>
        <w:t xml:space="preserve"> </w:t>
      </w:r>
      <w:r>
        <w:t>pay</w:t>
      </w:r>
      <w:r>
        <w:rPr>
          <w:spacing w:val="-19"/>
        </w:rPr>
        <w:t xml:space="preserve"> </w:t>
      </w:r>
      <w:r>
        <w:t>monthly</w:t>
      </w:r>
      <w:r>
        <w:rPr>
          <w:spacing w:val="-19"/>
        </w:rPr>
        <w:t xml:space="preserve"> </w:t>
      </w:r>
      <w:r>
        <w:t>in</w:t>
      </w:r>
      <w:r>
        <w:rPr>
          <w:spacing w:val="-21"/>
        </w:rPr>
        <w:t xml:space="preserve"> </w:t>
      </w:r>
      <w:r>
        <w:t>advance</w:t>
      </w:r>
      <w:r>
        <w:rPr>
          <w:spacing w:val="-21"/>
        </w:rPr>
        <w:t xml:space="preserve"> </w:t>
      </w:r>
      <w:r>
        <w:t xml:space="preserve">the </w:t>
      </w:r>
      <w:r>
        <w:t>amount of $4,310.00 as its estimated Pro Rata Share of the Operating Costs of the Property. Beginning on November</w:t>
      </w:r>
      <w:r>
        <w:rPr>
          <w:spacing w:val="34"/>
        </w:rPr>
        <w:t xml:space="preserve"> </w:t>
      </w:r>
      <w:r>
        <w:t>1,</w:t>
      </w:r>
      <w:r>
        <w:rPr>
          <w:spacing w:val="34"/>
        </w:rPr>
        <w:t xml:space="preserve"> </w:t>
      </w:r>
      <w:r>
        <w:t>2003</w:t>
      </w:r>
      <w:r>
        <w:rPr>
          <w:spacing w:val="34"/>
        </w:rPr>
        <w:t xml:space="preserve"> </w:t>
      </w:r>
      <w:r>
        <w:t>through</w:t>
      </w:r>
      <w:r>
        <w:rPr>
          <w:spacing w:val="34"/>
        </w:rPr>
        <w:t xml:space="preserve"> </w:t>
      </w:r>
      <w:r>
        <w:t>November</w:t>
      </w:r>
      <w:r>
        <w:rPr>
          <w:spacing w:val="33"/>
        </w:rPr>
        <w:t xml:space="preserve"> </w:t>
      </w:r>
      <w:r>
        <w:t>30,</w:t>
      </w:r>
      <w:r>
        <w:rPr>
          <w:spacing w:val="34"/>
        </w:rPr>
        <w:t xml:space="preserve"> </w:t>
      </w:r>
      <w:r>
        <w:t>2003,</w:t>
      </w:r>
      <w:r>
        <w:rPr>
          <w:spacing w:val="34"/>
        </w:rPr>
        <w:t xml:space="preserve"> </w:t>
      </w:r>
      <w:r>
        <w:t>Tenant</w:t>
      </w:r>
      <w:r>
        <w:rPr>
          <w:spacing w:val="33"/>
        </w:rPr>
        <w:t xml:space="preserve"> </w:t>
      </w:r>
      <w:r>
        <w:t>shall</w:t>
      </w:r>
      <w:r>
        <w:rPr>
          <w:spacing w:val="33"/>
        </w:rPr>
        <w:t xml:space="preserve"> </w:t>
      </w:r>
      <w:r>
        <w:t>pay</w:t>
      </w:r>
      <w:r>
        <w:rPr>
          <w:spacing w:val="34"/>
        </w:rPr>
        <w:t xml:space="preserve"> </w:t>
      </w:r>
      <w:r>
        <w:t>monthly</w:t>
      </w:r>
      <w:r>
        <w:rPr>
          <w:spacing w:val="34"/>
        </w:rPr>
        <w:t xml:space="preserve"> </w:t>
      </w:r>
      <w:r>
        <w:t>in</w:t>
      </w:r>
      <w:r>
        <w:rPr>
          <w:spacing w:val="33"/>
        </w:rPr>
        <w:t xml:space="preserve"> </w:t>
      </w:r>
      <w:r>
        <w:t>advance</w:t>
      </w:r>
      <w:r>
        <w:rPr>
          <w:spacing w:val="32"/>
        </w:rPr>
        <w:t xml:space="preserve"> </w:t>
      </w:r>
      <w:r>
        <w:t>the</w:t>
      </w:r>
      <w:r>
        <w:rPr>
          <w:spacing w:val="33"/>
        </w:rPr>
        <w:t xml:space="preserve"> </w:t>
      </w:r>
      <w:r>
        <w:t>amount</w:t>
      </w:r>
      <w:r>
        <w:rPr>
          <w:spacing w:val="33"/>
        </w:rPr>
        <w:t xml:space="preserve"> </w:t>
      </w:r>
      <w:r>
        <w:t>of</w:t>
      </w:r>
    </w:p>
    <w:p w:rsidR="00000000" w:rsidRDefault="00D0382A">
      <w:pPr>
        <w:pStyle w:val="BodyText"/>
        <w:kinsoku w:val="0"/>
        <w:overflowPunct w:val="0"/>
        <w:spacing w:before="1"/>
        <w:ind w:right="117" w:firstLine="0"/>
        <w:jc w:val="both"/>
      </w:pPr>
      <w:r>
        <w:t>$3,295.00</w:t>
      </w:r>
      <w:r>
        <w:rPr>
          <w:spacing w:val="-13"/>
        </w:rPr>
        <w:t xml:space="preserve"> </w:t>
      </w:r>
      <w:r>
        <w:t>as</w:t>
      </w:r>
      <w:r>
        <w:rPr>
          <w:spacing w:val="-13"/>
        </w:rPr>
        <w:t xml:space="preserve"> </w:t>
      </w:r>
      <w:r>
        <w:t>its</w:t>
      </w:r>
      <w:r>
        <w:rPr>
          <w:spacing w:val="-13"/>
        </w:rPr>
        <w:t xml:space="preserve"> </w:t>
      </w:r>
      <w:r>
        <w:t>estimated</w:t>
      </w:r>
      <w:r>
        <w:rPr>
          <w:spacing w:val="-13"/>
        </w:rPr>
        <w:t xml:space="preserve"> </w:t>
      </w:r>
      <w:r>
        <w:t>Pro</w:t>
      </w:r>
      <w:r>
        <w:rPr>
          <w:spacing w:val="-13"/>
        </w:rPr>
        <w:t xml:space="preserve"> </w:t>
      </w:r>
      <w:r>
        <w:t>Rata</w:t>
      </w:r>
      <w:r>
        <w:rPr>
          <w:spacing w:val="-13"/>
        </w:rPr>
        <w:t xml:space="preserve"> </w:t>
      </w:r>
      <w:r>
        <w:t>Share</w:t>
      </w:r>
      <w:r>
        <w:rPr>
          <w:spacing w:val="-13"/>
        </w:rPr>
        <w:t xml:space="preserve"> </w:t>
      </w:r>
      <w:r>
        <w:t>of</w:t>
      </w:r>
      <w:r>
        <w:rPr>
          <w:spacing w:val="-13"/>
        </w:rPr>
        <w:t xml:space="preserve"> </w:t>
      </w:r>
      <w:r>
        <w:t>the</w:t>
      </w:r>
      <w:r>
        <w:rPr>
          <w:spacing w:val="-13"/>
        </w:rPr>
        <w:t xml:space="preserve"> </w:t>
      </w:r>
      <w:r>
        <w:t>Operatin</w:t>
      </w:r>
      <w:r>
        <w:t>g</w:t>
      </w:r>
      <w:r>
        <w:rPr>
          <w:spacing w:val="-13"/>
        </w:rPr>
        <w:t xml:space="preserve"> </w:t>
      </w:r>
      <w:r>
        <w:t>Costs</w:t>
      </w:r>
      <w:r>
        <w:rPr>
          <w:spacing w:val="-14"/>
        </w:rPr>
        <w:t xml:space="preserve"> </w:t>
      </w:r>
      <w:r>
        <w:t>of</w:t>
      </w:r>
      <w:r>
        <w:rPr>
          <w:spacing w:val="-14"/>
        </w:rPr>
        <w:t xml:space="preserve"> </w:t>
      </w:r>
      <w:r>
        <w:t>the</w:t>
      </w:r>
      <w:r>
        <w:rPr>
          <w:spacing w:val="-14"/>
        </w:rPr>
        <w:t xml:space="preserve"> </w:t>
      </w:r>
      <w:r>
        <w:t>Property.</w:t>
      </w:r>
      <w:r>
        <w:rPr>
          <w:spacing w:val="-14"/>
        </w:rPr>
        <w:t xml:space="preserve"> </w:t>
      </w:r>
      <w:r>
        <w:t>Beginning</w:t>
      </w:r>
      <w:r>
        <w:rPr>
          <w:spacing w:val="-14"/>
        </w:rPr>
        <w:t xml:space="preserve"> </w:t>
      </w:r>
      <w:r>
        <w:t>on</w:t>
      </w:r>
      <w:r>
        <w:rPr>
          <w:spacing w:val="-14"/>
        </w:rPr>
        <w:t xml:space="preserve"> </w:t>
      </w:r>
      <w:r>
        <w:t>December</w:t>
      </w:r>
      <w:r>
        <w:rPr>
          <w:spacing w:val="-14"/>
        </w:rPr>
        <w:t xml:space="preserve"> </w:t>
      </w:r>
      <w:r>
        <w:t>1, 2003</w:t>
      </w:r>
      <w:r>
        <w:rPr>
          <w:spacing w:val="-13"/>
        </w:rPr>
        <w:t xml:space="preserve"> </w:t>
      </w:r>
      <w:r>
        <w:t>and</w:t>
      </w:r>
      <w:r>
        <w:rPr>
          <w:spacing w:val="-13"/>
        </w:rPr>
        <w:t xml:space="preserve"> </w:t>
      </w:r>
      <w:r>
        <w:t>continuing</w:t>
      </w:r>
      <w:r>
        <w:rPr>
          <w:spacing w:val="-13"/>
        </w:rPr>
        <w:t xml:space="preserve"> </w:t>
      </w:r>
      <w:r>
        <w:t>throughout</w:t>
      </w:r>
      <w:r>
        <w:rPr>
          <w:spacing w:val="-13"/>
        </w:rPr>
        <w:t xml:space="preserve"> </w:t>
      </w:r>
      <w:r>
        <w:t>the</w:t>
      </w:r>
      <w:r>
        <w:rPr>
          <w:spacing w:val="-13"/>
        </w:rPr>
        <w:t xml:space="preserve"> </w:t>
      </w:r>
      <w:r>
        <w:t>Term,</w:t>
      </w:r>
      <w:r>
        <w:rPr>
          <w:spacing w:val="-13"/>
        </w:rPr>
        <w:t xml:space="preserve"> </w:t>
      </w:r>
      <w:r>
        <w:t>Tenant</w:t>
      </w:r>
      <w:r>
        <w:rPr>
          <w:spacing w:val="-13"/>
        </w:rPr>
        <w:t xml:space="preserve"> </w:t>
      </w:r>
      <w:r>
        <w:t>shall</w:t>
      </w:r>
      <w:r>
        <w:rPr>
          <w:spacing w:val="-14"/>
        </w:rPr>
        <w:t xml:space="preserve"> </w:t>
      </w:r>
      <w:r>
        <w:t>pay</w:t>
      </w:r>
      <w:r>
        <w:rPr>
          <w:spacing w:val="-12"/>
        </w:rPr>
        <w:t xml:space="preserve"> </w:t>
      </w:r>
      <w:r>
        <w:t>monthly</w:t>
      </w:r>
      <w:r>
        <w:rPr>
          <w:spacing w:val="-12"/>
        </w:rPr>
        <w:t xml:space="preserve"> </w:t>
      </w:r>
      <w:r>
        <w:t>in</w:t>
      </w:r>
      <w:r>
        <w:rPr>
          <w:spacing w:val="-14"/>
        </w:rPr>
        <w:t xml:space="preserve"> </w:t>
      </w:r>
      <w:r>
        <w:t>advance</w:t>
      </w:r>
      <w:r>
        <w:rPr>
          <w:spacing w:val="-14"/>
        </w:rPr>
        <w:t xml:space="preserve"> </w:t>
      </w:r>
      <w:r>
        <w:t>the</w:t>
      </w:r>
      <w:r>
        <w:rPr>
          <w:spacing w:val="-14"/>
        </w:rPr>
        <w:t xml:space="preserve"> </w:t>
      </w:r>
      <w:r>
        <w:t>amount</w:t>
      </w:r>
      <w:r>
        <w:rPr>
          <w:spacing w:val="-14"/>
        </w:rPr>
        <w:t xml:space="preserve"> </w:t>
      </w:r>
      <w:r>
        <w:t>of</w:t>
      </w:r>
      <w:r>
        <w:rPr>
          <w:spacing w:val="28"/>
        </w:rPr>
        <w:t xml:space="preserve"> </w:t>
      </w:r>
      <w:r>
        <w:t>$1,745.00</w:t>
      </w:r>
      <w:r>
        <w:rPr>
          <w:spacing w:val="-14"/>
        </w:rPr>
        <w:t xml:space="preserve"> </w:t>
      </w:r>
      <w:r>
        <w:t>as its estimated Pro Rata Share of the Operating Costs of the</w:t>
      </w:r>
      <w:r>
        <w:rPr>
          <w:spacing w:val="-9"/>
        </w:rPr>
        <w:t xml:space="preserve"> </w:t>
      </w:r>
      <w:r>
        <w:t>Property.</w:t>
      </w:r>
    </w:p>
    <w:p w:rsidR="00000000" w:rsidRDefault="00D0382A">
      <w:pPr>
        <w:pStyle w:val="BodyText"/>
        <w:kinsoku w:val="0"/>
        <w:overflowPunct w:val="0"/>
        <w:spacing w:before="5"/>
        <w:ind w:left="0" w:firstLine="0"/>
        <w:rPr>
          <w:sz w:val="24"/>
          <w:szCs w:val="24"/>
        </w:rPr>
      </w:pPr>
    </w:p>
    <w:p w:rsidR="00000000" w:rsidRDefault="00D0382A">
      <w:pPr>
        <w:pStyle w:val="ListParagraph"/>
        <w:numPr>
          <w:ilvl w:val="0"/>
          <w:numId w:val="1"/>
        </w:numPr>
        <w:tabs>
          <w:tab w:val="left" w:pos="1089"/>
        </w:tabs>
        <w:kinsoku w:val="0"/>
        <w:overflowPunct w:val="0"/>
        <w:ind w:right="116" w:firstLine="720"/>
        <w:jc w:val="both"/>
        <w:rPr>
          <w:rFonts w:cs="Times New Roman"/>
          <w:color w:val="000000"/>
          <w:sz w:val="22"/>
          <w:szCs w:val="22"/>
        </w:rPr>
      </w:pPr>
      <w:r>
        <w:rPr>
          <w:rFonts w:cs="Times New Roman"/>
          <w:sz w:val="22"/>
          <w:szCs w:val="22"/>
          <w:u w:val="single"/>
        </w:rPr>
        <w:t>OPERATING</w:t>
      </w:r>
      <w:r>
        <w:rPr>
          <w:rFonts w:cs="Times New Roman"/>
          <w:spacing w:val="-15"/>
          <w:sz w:val="22"/>
          <w:szCs w:val="22"/>
          <w:u w:val="single"/>
        </w:rPr>
        <w:t xml:space="preserve"> </w:t>
      </w:r>
      <w:r>
        <w:rPr>
          <w:rFonts w:cs="Times New Roman"/>
          <w:sz w:val="22"/>
          <w:szCs w:val="22"/>
          <w:u w:val="single"/>
        </w:rPr>
        <w:t>COSTS</w:t>
      </w:r>
      <w:r>
        <w:rPr>
          <w:rFonts w:cs="Times New Roman"/>
          <w:sz w:val="22"/>
          <w:szCs w:val="22"/>
        </w:rPr>
        <w:t>:</w:t>
      </w:r>
      <w:r>
        <w:rPr>
          <w:rFonts w:cs="Times New Roman"/>
          <w:spacing w:val="10"/>
          <w:sz w:val="22"/>
          <w:szCs w:val="22"/>
        </w:rPr>
        <w:t xml:space="preserve"> </w:t>
      </w:r>
      <w:r>
        <w:rPr>
          <w:rFonts w:cs="Times New Roman"/>
          <w:sz w:val="22"/>
          <w:szCs w:val="22"/>
        </w:rPr>
        <w:t>The</w:t>
      </w:r>
      <w:r>
        <w:rPr>
          <w:rFonts w:cs="Times New Roman"/>
          <w:spacing w:val="-15"/>
          <w:sz w:val="22"/>
          <w:szCs w:val="22"/>
        </w:rPr>
        <w:t xml:space="preserve"> </w:t>
      </w:r>
      <w:r>
        <w:rPr>
          <w:rFonts w:cs="Times New Roman"/>
          <w:sz w:val="22"/>
          <w:szCs w:val="22"/>
        </w:rPr>
        <w:t>term</w:t>
      </w:r>
      <w:r>
        <w:rPr>
          <w:rFonts w:cs="Times New Roman"/>
          <w:spacing w:val="-17"/>
          <w:sz w:val="22"/>
          <w:szCs w:val="22"/>
        </w:rPr>
        <w:t xml:space="preserve"> </w:t>
      </w:r>
      <w:r>
        <w:rPr>
          <w:rFonts w:cs="Times New Roman"/>
          <w:sz w:val="22"/>
          <w:szCs w:val="22"/>
        </w:rPr>
        <w:t>“</w:t>
      </w:r>
      <w:r>
        <w:rPr>
          <w:rFonts w:cs="Times New Roman"/>
          <w:sz w:val="22"/>
          <w:szCs w:val="22"/>
        </w:rPr>
        <w:t>Operating</w:t>
      </w:r>
      <w:r>
        <w:rPr>
          <w:rFonts w:cs="Times New Roman"/>
          <w:spacing w:val="-16"/>
          <w:sz w:val="22"/>
          <w:szCs w:val="22"/>
        </w:rPr>
        <w:t xml:space="preserve"> </w:t>
      </w:r>
      <w:r>
        <w:rPr>
          <w:rFonts w:cs="Times New Roman"/>
          <w:sz w:val="22"/>
          <w:szCs w:val="22"/>
        </w:rPr>
        <w:t>Costs”</w:t>
      </w:r>
      <w:r>
        <w:rPr>
          <w:rFonts w:cs="Times New Roman"/>
          <w:spacing w:val="-15"/>
          <w:sz w:val="22"/>
          <w:szCs w:val="22"/>
        </w:rPr>
        <w:t xml:space="preserve"> </w:t>
      </w:r>
      <w:r>
        <w:rPr>
          <w:rFonts w:cs="Times New Roman"/>
          <w:sz w:val="22"/>
          <w:szCs w:val="22"/>
        </w:rPr>
        <w:t>as</w:t>
      </w:r>
      <w:r>
        <w:rPr>
          <w:rFonts w:cs="Times New Roman"/>
          <w:spacing w:val="-15"/>
          <w:sz w:val="22"/>
          <w:szCs w:val="22"/>
        </w:rPr>
        <w:t xml:space="preserve"> </w:t>
      </w:r>
      <w:r>
        <w:rPr>
          <w:rFonts w:cs="Times New Roman"/>
          <w:sz w:val="22"/>
          <w:szCs w:val="22"/>
        </w:rPr>
        <w:t>defined</w:t>
      </w:r>
      <w:r>
        <w:rPr>
          <w:rFonts w:cs="Times New Roman"/>
          <w:spacing w:val="-15"/>
          <w:sz w:val="22"/>
          <w:szCs w:val="22"/>
        </w:rPr>
        <w:t xml:space="preserve"> </w:t>
      </w:r>
      <w:r>
        <w:rPr>
          <w:rFonts w:cs="Times New Roman"/>
          <w:sz w:val="22"/>
          <w:szCs w:val="22"/>
        </w:rPr>
        <w:t>in</w:t>
      </w:r>
      <w:r>
        <w:rPr>
          <w:rFonts w:cs="Times New Roman"/>
          <w:spacing w:val="-15"/>
          <w:sz w:val="22"/>
          <w:szCs w:val="22"/>
        </w:rPr>
        <w:t xml:space="preserve"> </w:t>
      </w:r>
      <w:r>
        <w:rPr>
          <w:rFonts w:cs="Times New Roman"/>
          <w:sz w:val="22"/>
          <w:szCs w:val="22"/>
        </w:rPr>
        <w:t>Section</w:t>
      </w:r>
      <w:r>
        <w:rPr>
          <w:rFonts w:cs="Times New Roman"/>
          <w:spacing w:val="-15"/>
          <w:sz w:val="22"/>
          <w:szCs w:val="22"/>
        </w:rPr>
        <w:t xml:space="preserve"> </w:t>
      </w:r>
      <w:r>
        <w:rPr>
          <w:rFonts w:cs="Times New Roman"/>
          <w:sz w:val="22"/>
          <w:szCs w:val="22"/>
        </w:rPr>
        <w:t>3.02</w:t>
      </w:r>
      <w:r>
        <w:rPr>
          <w:rFonts w:cs="Times New Roman"/>
          <w:spacing w:val="-15"/>
          <w:sz w:val="22"/>
          <w:szCs w:val="22"/>
        </w:rPr>
        <w:t xml:space="preserve"> </w:t>
      </w:r>
      <w:r>
        <w:rPr>
          <w:rFonts w:cs="Times New Roman"/>
          <w:sz w:val="22"/>
          <w:szCs w:val="22"/>
        </w:rPr>
        <w:t>shall</w:t>
      </w:r>
      <w:r>
        <w:rPr>
          <w:rFonts w:cs="Times New Roman"/>
          <w:spacing w:val="-15"/>
          <w:sz w:val="22"/>
          <w:szCs w:val="22"/>
        </w:rPr>
        <w:t xml:space="preserve"> </w:t>
      </w:r>
      <w:r>
        <w:rPr>
          <w:rFonts w:cs="Times New Roman"/>
          <w:sz w:val="22"/>
          <w:szCs w:val="22"/>
        </w:rPr>
        <w:t>be</w:t>
      </w:r>
      <w:r>
        <w:rPr>
          <w:rFonts w:cs="Times New Roman"/>
          <w:spacing w:val="-17"/>
          <w:sz w:val="22"/>
          <w:szCs w:val="22"/>
        </w:rPr>
        <w:t xml:space="preserve"> </w:t>
      </w:r>
      <w:r>
        <w:rPr>
          <w:rFonts w:cs="Times New Roman"/>
          <w:sz w:val="22"/>
          <w:szCs w:val="22"/>
        </w:rPr>
        <w:t>amended as</w:t>
      </w:r>
      <w:r>
        <w:rPr>
          <w:rFonts w:cs="Times New Roman"/>
          <w:spacing w:val="-2"/>
          <w:sz w:val="22"/>
          <w:szCs w:val="22"/>
        </w:rPr>
        <w:t xml:space="preserve"> </w:t>
      </w:r>
      <w:r>
        <w:rPr>
          <w:rFonts w:cs="Times New Roman"/>
          <w:sz w:val="22"/>
          <w:szCs w:val="22"/>
        </w:rPr>
        <w:t>follows:</w:t>
      </w:r>
    </w:p>
    <w:p w:rsidR="00000000" w:rsidRDefault="00D0382A">
      <w:pPr>
        <w:pStyle w:val="BodyText"/>
        <w:kinsoku w:val="0"/>
        <w:overflowPunct w:val="0"/>
        <w:spacing w:before="1"/>
        <w:ind w:firstLine="1439"/>
      </w:pPr>
      <w:r>
        <w:t>delete</w:t>
      </w:r>
      <w:r>
        <w:rPr>
          <w:spacing w:val="-8"/>
        </w:rPr>
        <w:t xml:space="preserve"> </w:t>
      </w:r>
      <w:r>
        <w:t>“15%</w:t>
      </w:r>
      <w:r>
        <w:rPr>
          <w:spacing w:val="-9"/>
        </w:rPr>
        <w:t xml:space="preserve"> </w:t>
      </w:r>
      <w:r>
        <w:t>of</w:t>
      </w:r>
      <w:r>
        <w:rPr>
          <w:spacing w:val="-8"/>
        </w:rPr>
        <w:t xml:space="preserve"> </w:t>
      </w:r>
      <w:r>
        <w:t>all</w:t>
      </w:r>
      <w:r>
        <w:rPr>
          <w:spacing w:val="-9"/>
        </w:rPr>
        <w:t xml:space="preserve"> </w:t>
      </w:r>
      <w:r>
        <w:t>costs</w:t>
      </w:r>
      <w:r>
        <w:rPr>
          <w:spacing w:val="-10"/>
        </w:rPr>
        <w:t xml:space="preserve"> </w:t>
      </w:r>
      <w:r>
        <w:t>to</w:t>
      </w:r>
      <w:r>
        <w:rPr>
          <w:spacing w:val="-9"/>
        </w:rPr>
        <w:t xml:space="preserve"> </w:t>
      </w:r>
      <w:r>
        <w:t>cover</w:t>
      </w:r>
      <w:r>
        <w:rPr>
          <w:spacing w:val="-10"/>
        </w:rPr>
        <w:t xml:space="preserve"> </w:t>
      </w:r>
      <w:r>
        <w:t>administrative</w:t>
      </w:r>
      <w:r>
        <w:rPr>
          <w:spacing w:val="-9"/>
        </w:rPr>
        <w:t xml:space="preserve"> </w:t>
      </w:r>
      <w:r>
        <w:t>costs”</w:t>
      </w:r>
      <w:r>
        <w:rPr>
          <w:spacing w:val="-10"/>
        </w:rPr>
        <w:t xml:space="preserve"> </w:t>
      </w:r>
      <w:r>
        <w:t>and</w:t>
      </w:r>
      <w:r>
        <w:rPr>
          <w:spacing w:val="-10"/>
        </w:rPr>
        <w:t xml:space="preserve"> </w:t>
      </w:r>
      <w:r>
        <w:t>replace</w:t>
      </w:r>
      <w:r>
        <w:rPr>
          <w:spacing w:val="-9"/>
        </w:rPr>
        <w:t xml:space="preserve"> </w:t>
      </w:r>
      <w:r>
        <w:t>with</w:t>
      </w:r>
      <w:r>
        <w:rPr>
          <w:spacing w:val="-9"/>
        </w:rPr>
        <w:t xml:space="preserve"> </w:t>
      </w:r>
      <w:r>
        <w:t>“a</w:t>
      </w:r>
      <w:r>
        <w:rPr>
          <w:spacing w:val="-9"/>
        </w:rPr>
        <w:t xml:space="preserve"> </w:t>
      </w:r>
      <w:r>
        <w:t>management</w:t>
      </w:r>
      <w:r>
        <w:rPr>
          <w:spacing w:val="-9"/>
        </w:rPr>
        <w:t xml:space="preserve"> </w:t>
      </w:r>
      <w:r>
        <w:t>fee equal to $20,522. per year to cover management</w:t>
      </w:r>
      <w:r>
        <w:rPr>
          <w:spacing w:val="-14"/>
        </w:rPr>
        <w:t xml:space="preserve"> </w:t>
      </w:r>
      <w:r>
        <w:t>costs”.</w:t>
      </w:r>
    </w:p>
    <w:p w:rsidR="00000000" w:rsidRDefault="00D0382A">
      <w:pPr>
        <w:pStyle w:val="BodyText"/>
        <w:kinsoku w:val="0"/>
        <w:overflowPunct w:val="0"/>
        <w:spacing w:before="7"/>
        <w:ind w:left="0" w:firstLine="0"/>
        <w:rPr>
          <w:sz w:val="24"/>
          <w:szCs w:val="24"/>
        </w:rPr>
      </w:pPr>
    </w:p>
    <w:p w:rsidR="00000000" w:rsidRDefault="00D0382A">
      <w:pPr>
        <w:pStyle w:val="ListParagraph"/>
        <w:numPr>
          <w:ilvl w:val="0"/>
          <w:numId w:val="1"/>
        </w:numPr>
        <w:tabs>
          <w:tab w:val="left" w:pos="1200"/>
        </w:tabs>
        <w:kinsoku w:val="0"/>
        <w:overflowPunct w:val="0"/>
        <w:ind w:right="158" w:firstLine="720"/>
        <w:rPr>
          <w:rFonts w:cs="Times New Roman"/>
          <w:color w:val="000000"/>
        </w:rPr>
      </w:pPr>
      <w:r>
        <w:rPr>
          <w:rFonts w:cs="Times New Roman"/>
          <w:sz w:val="22"/>
          <w:szCs w:val="22"/>
        </w:rPr>
        <w:t xml:space="preserve">The following shall be added as Section 23.05: Upon the occurrence of an Event of Default and at any time thereafter, Landlord may terminate this Lease by notice to Tenant effective on such date not less than five (5) days after the giving of such notice. </w:t>
      </w:r>
      <w:r>
        <w:rPr>
          <w:rFonts w:cs="Times New Roman"/>
          <w:sz w:val="22"/>
          <w:szCs w:val="22"/>
        </w:rPr>
        <w:t>Tenant shall then peacefully quit and surrender the Demised Premises to Landlord. No such termination if this Lease shall relieve Tenant of its liability and obligations under this Lease, and such liability and obligations shall survive any termination, wh</w:t>
      </w:r>
      <w:r>
        <w:rPr>
          <w:rFonts w:cs="Times New Roman"/>
          <w:sz w:val="22"/>
          <w:szCs w:val="22"/>
        </w:rPr>
        <w:t>ether or not the Demised Premises or any part thereof shall have been relet; provided, that Landlord shall use commercially reasonable efforts to relet the Demised Premises and shall apply the net proceeds thereof against Tenant’s liability</w:t>
      </w:r>
      <w:r>
        <w:rPr>
          <w:rFonts w:cs="Times New Roman"/>
          <w:spacing w:val="-5"/>
          <w:sz w:val="22"/>
          <w:szCs w:val="22"/>
        </w:rPr>
        <w:t xml:space="preserve"> </w:t>
      </w:r>
      <w:r>
        <w:rPr>
          <w:rFonts w:cs="Times New Roman"/>
          <w:sz w:val="22"/>
          <w:szCs w:val="22"/>
        </w:rPr>
        <w:t>hereunder.</w:t>
      </w:r>
    </w:p>
    <w:p w:rsidR="00000000" w:rsidRDefault="00D0382A">
      <w:pPr>
        <w:pStyle w:val="BodyText"/>
        <w:kinsoku w:val="0"/>
        <w:overflowPunct w:val="0"/>
        <w:spacing w:before="5"/>
        <w:ind w:left="0" w:firstLine="0"/>
      </w:pPr>
    </w:p>
    <w:p w:rsidR="00000000" w:rsidRDefault="00D0382A">
      <w:pPr>
        <w:pStyle w:val="Heading1"/>
        <w:kinsoku w:val="0"/>
        <w:overflowPunct w:val="0"/>
        <w:spacing w:line="242" w:lineRule="auto"/>
        <w:ind w:left="120" w:firstLine="720"/>
      </w:pPr>
      <w:r>
        <w:t>Exc</w:t>
      </w:r>
      <w:r>
        <w:t>ept as amended hereby, all other terms and conditions of the Lease shall remain in</w:t>
      </w:r>
      <w:r>
        <w:rPr>
          <w:spacing w:val="-33"/>
        </w:rPr>
        <w:t xml:space="preserve"> </w:t>
      </w:r>
      <w:r>
        <w:t>full force and effect and are in all respects hereby ratified and</w:t>
      </w:r>
      <w:r>
        <w:rPr>
          <w:spacing w:val="-4"/>
        </w:rPr>
        <w:t xml:space="preserve"> </w:t>
      </w:r>
      <w:r>
        <w:t>affirmed.</w:t>
      </w:r>
    </w:p>
    <w:p w:rsidR="00000000" w:rsidRDefault="00D0382A">
      <w:pPr>
        <w:pStyle w:val="BodyText"/>
        <w:kinsoku w:val="0"/>
        <w:overflowPunct w:val="0"/>
        <w:ind w:left="0" w:firstLine="0"/>
        <w:rPr>
          <w:sz w:val="24"/>
          <w:szCs w:val="24"/>
        </w:rPr>
      </w:pPr>
    </w:p>
    <w:p w:rsidR="00000000" w:rsidRDefault="00D0382A">
      <w:pPr>
        <w:pStyle w:val="BodyText"/>
        <w:kinsoku w:val="0"/>
        <w:overflowPunct w:val="0"/>
        <w:ind w:left="0" w:firstLine="0"/>
        <w:rPr>
          <w:sz w:val="24"/>
          <w:szCs w:val="24"/>
        </w:rPr>
      </w:pPr>
    </w:p>
    <w:p w:rsidR="00000000" w:rsidRDefault="00D0382A">
      <w:pPr>
        <w:pStyle w:val="BodyText"/>
        <w:kinsoku w:val="0"/>
        <w:overflowPunct w:val="0"/>
        <w:ind w:left="0" w:firstLine="0"/>
        <w:rPr>
          <w:sz w:val="24"/>
          <w:szCs w:val="24"/>
        </w:rPr>
      </w:pPr>
    </w:p>
    <w:p w:rsidR="00000000" w:rsidRDefault="00D0382A">
      <w:pPr>
        <w:pStyle w:val="BodyText"/>
        <w:kinsoku w:val="0"/>
        <w:overflowPunct w:val="0"/>
        <w:ind w:left="0" w:firstLine="0"/>
        <w:rPr>
          <w:sz w:val="24"/>
          <w:szCs w:val="24"/>
        </w:rPr>
      </w:pPr>
    </w:p>
    <w:p w:rsidR="00000000" w:rsidRDefault="00D0382A">
      <w:pPr>
        <w:pStyle w:val="BodyText"/>
        <w:kinsoku w:val="0"/>
        <w:overflowPunct w:val="0"/>
        <w:ind w:left="0" w:firstLine="0"/>
        <w:rPr>
          <w:sz w:val="24"/>
          <w:szCs w:val="24"/>
        </w:rPr>
      </w:pPr>
    </w:p>
    <w:p w:rsidR="00000000" w:rsidRDefault="00D0382A">
      <w:pPr>
        <w:pStyle w:val="BodyText"/>
        <w:kinsoku w:val="0"/>
        <w:overflowPunct w:val="0"/>
        <w:ind w:left="0" w:firstLine="0"/>
        <w:rPr>
          <w:sz w:val="24"/>
          <w:szCs w:val="24"/>
        </w:rPr>
      </w:pPr>
    </w:p>
    <w:p w:rsidR="00000000" w:rsidRDefault="00D0382A">
      <w:pPr>
        <w:pStyle w:val="BodyText"/>
        <w:kinsoku w:val="0"/>
        <w:overflowPunct w:val="0"/>
        <w:ind w:left="0" w:firstLine="0"/>
        <w:rPr>
          <w:sz w:val="24"/>
          <w:szCs w:val="24"/>
        </w:rPr>
      </w:pPr>
    </w:p>
    <w:p w:rsidR="00000000" w:rsidRDefault="00D0382A">
      <w:pPr>
        <w:pStyle w:val="BodyText"/>
        <w:kinsoku w:val="0"/>
        <w:overflowPunct w:val="0"/>
        <w:ind w:left="0" w:firstLine="0"/>
        <w:rPr>
          <w:sz w:val="24"/>
          <w:szCs w:val="24"/>
        </w:rPr>
      </w:pPr>
    </w:p>
    <w:p w:rsidR="00000000" w:rsidRDefault="00D0382A">
      <w:pPr>
        <w:pStyle w:val="BodyText"/>
        <w:kinsoku w:val="0"/>
        <w:overflowPunct w:val="0"/>
        <w:ind w:left="0" w:firstLine="0"/>
        <w:rPr>
          <w:sz w:val="24"/>
          <w:szCs w:val="24"/>
        </w:rPr>
      </w:pPr>
    </w:p>
    <w:p w:rsidR="00000000" w:rsidRDefault="00D0382A">
      <w:pPr>
        <w:pStyle w:val="BodyText"/>
        <w:kinsoku w:val="0"/>
        <w:overflowPunct w:val="0"/>
        <w:ind w:left="0" w:firstLine="0"/>
        <w:rPr>
          <w:sz w:val="24"/>
          <w:szCs w:val="24"/>
        </w:rPr>
      </w:pPr>
    </w:p>
    <w:p w:rsidR="00000000" w:rsidRDefault="00D0382A">
      <w:pPr>
        <w:pStyle w:val="BodyText"/>
        <w:kinsoku w:val="0"/>
        <w:overflowPunct w:val="0"/>
        <w:ind w:left="0" w:firstLine="0"/>
        <w:rPr>
          <w:sz w:val="24"/>
          <w:szCs w:val="24"/>
        </w:rPr>
      </w:pPr>
    </w:p>
    <w:p w:rsidR="00000000" w:rsidRDefault="00D0382A">
      <w:pPr>
        <w:pStyle w:val="BodyText"/>
        <w:kinsoku w:val="0"/>
        <w:overflowPunct w:val="0"/>
        <w:spacing w:before="10"/>
        <w:ind w:left="0" w:firstLine="0"/>
        <w:rPr>
          <w:sz w:val="27"/>
          <w:szCs w:val="27"/>
        </w:rPr>
      </w:pPr>
    </w:p>
    <w:p w:rsidR="00000000" w:rsidRDefault="00D0382A">
      <w:pPr>
        <w:pStyle w:val="BodyText"/>
        <w:kinsoku w:val="0"/>
        <w:overflowPunct w:val="0"/>
        <w:ind w:left="840" w:firstLine="0"/>
        <w:rPr>
          <w:sz w:val="24"/>
          <w:szCs w:val="24"/>
        </w:rPr>
      </w:pPr>
      <w:r>
        <w:rPr>
          <w:sz w:val="24"/>
          <w:szCs w:val="24"/>
        </w:rPr>
        <w:t>IN</w:t>
      </w:r>
      <w:r>
        <w:rPr>
          <w:spacing w:val="-12"/>
          <w:sz w:val="24"/>
          <w:szCs w:val="24"/>
        </w:rPr>
        <w:t xml:space="preserve"> </w:t>
      </w:r>
      <w:r>
        <w:rPr>
          <w:sz w:val="24"/>
          <w:szCs w:val="24"/>
        </w:rPr>
        <w:t>WITNESS</w:t>
      </w:r>
      <w:r>
        <w:rPr>
          <w:spacing w:val="-13"/>
          <w:sz w:val="24"/>
          <w:szCs w:val="24"/>
        </w:rPr>
        <w:t xml:space="preserve"> </w:t>
      </w:r>
      <w:r>
        <w:rPr>
          <w:sz w:val="24"/>
          <w:szCs w:val="24"/>
        </w:rPr>
        <w:t>WHEREOF,</w:t>
      </w:r>
      <w:r>
        <w:rPr>
          <w:spacing w:val="-13"/>
          <w:sz w:val="24"/>
          <w:szCs w:val="24"/>
        </w:rPr>
        <w:t xml:space="preserve"> </w:t>
      </w:r>
      <w:r>
        <w:rPr>
          <w:sz w:val="24"/>
          <w:szCs w:val="24"/>
        </w:rPr>
        <w:t>the</w:t>
      </w:r>
      <w:r>
        <w:rPr>
          <w:spacing w:val="-12"/>
          <w:sz w:val="24"/>
          <w:szCs w:val="24"/>
        </w:rPr>
        <w:t xml:space="preserve"> </w:t>
      </w:r>
      <w:r>
        <w:rPr>
          <w:sz w:val="24"/>
          <w:szCs w:val="24"/>
        </w:rPr>
        <w:t>Landlord</w:t>
      </w:r>
      <w:r>
        <w:rPr>
          <w:spacing w:val="-13"/>
          <w:sz w:val="24"/>
          <w:szCs w:val="24"/>
        </w:rPr>
        <w:t xml:space="preserve"> </w:t>
      </w:r>
      <w:r>
        <w:rPr>
          <w:sz w:val="24"/>
          <w:szCs w:val="24"/>
        </w:rPr>
        <w:t>and</w:t>
      </w:r>
      <w:r>
        <w:rPr>
          <w:spacing w:val="-12"/>
          <w:sz w:val="24"/>
          <w:szCs w:val="24"/>
        </w:rPr>
        <w:t xml:space="preserve"> </w:t>
      </w:r>
      <w:r>
        <w:rPr>
          <w:sz w:val="24"/>
          <w:szCs w:val="24"/>
        </w:rPr>
        <w:t>Tenant</w:t>
      </w:r>
      <w:r>
        <w:rPr>
          <w:spacing w:val="-12"/>
          <w:sz w:val="24"/>
          <w:szCs w:val="24"/>
        </w:rPr>
        <w:t xml:space="preserve"> </w:t>
      </w:r>
      <w:r>
        <w:rPr>
          <w:sz w:val="24"/>
          <w:szCs w:val="24"/>
        </w:rPr>
        <w:t>have</w:t>
      </w:r>
      <w:r>
        <w:rPr>
          <w:spacing w:val="-12"/>
          <w:sz w:val="24"/>
          <w:szCs w:val="24"/>
        </w:rPr>
        <w:t xml:space="preserve"> </w:t>
      </w:r>
      <w:r>
        <w:rPr>
          <w:sz w:val="24"/>
          <w:szCs w:val="24"/>
        </w:rPr>
        <w:t>hereunto</w:t>
      </w:r>
      <w:r>
        <w:rPr>
          <w:spacing w:val="-12"/>
          <w:sz w:val="24"/>
          <w:szCs w:val="24"/>
        </w:rPr>
        <w:t xml:space="preserve"> </w:t>
      </w:r>
      <w:r>
        <w:rPr>
          <w:sz w:val="24"/>
          <w:szCs w:val="24"/>
        </w:rPr>
        <w:t>set</w:t>
      </w:r>
      <w:r>
        <w:rPr>
          <w:spacing w:val="-12"/>
          <w:sz w:val="24"/>
          <w:szCs w:val="24"/>
        </w:rPr>
        <w:t xml:space="preserve"> </w:t>
      </w:r>
      <w:r>
        <w:rPr>
          <w:sz w:val="24"/>
          <w:szCs w:val="24"/>
        </w:rPr>
        <w:t>their</w:t>
      </w:r>
      <w:r>
        <w:rPr>
          <w:spacing w:val="-12"/>
          <w:sz w:val="24"/>
          <w:szCs w:val="24"/>
        </w:rPr>
        <w:t xml:space="preserve"> </w:t>
      </w:r>
      <w:r>
        <w:rPr>
          <w:sz w:val="24"/>
          <w:szCs w:val="24"/>
        </w:rPr>
        <w:t>hands</w:t>
      </w:r>
      <w:r>
        <w:rPr>
          <w:spacing w:val="-12"/>
          <w:sz w:val="24"/>
          <w:szCs w:val="24"/>
        </w:rPr>
        <w:t xml:space="preserve"> </w:t>
      </w:r>
      <w:r>
        <w:rPr>
          <w:sz w:val="24"/>
          <w:szCs w:val="24"/>
        </w:rPr>
        <w:t>as</w:t>
      </w:r>
      <w:r>
        <w:rPr>
          <w:spacing w:val="-12"/>
          <w:sz w:val="24"/>
          <w:szCs w:val="24"/>
        </w:rPr>
        <w:t xml:space="preserve"> </w:t>
      </w:r>
      <w:r>
        <w:rPr>
          <w:sz w:val="24"/>
          <w:szCs w:val="24"/>
        </w:rPr>
        <w:t>of</w:t>
      </w:r>
      <w:r>
        <w:rPr>
          <w:spacing w:val="-12"/>
          <w:sz w:val="24"/>
          <w:szCs w:val="24"/>
        </w:rPr>
        <w:t xml:space="preserve"> </w:t>
      </w:r>
      <w:r>
        <w:rPr>
          <w:sz w:val="24"/>
          <w:szCs w:val="24"/>
        </w:rPr>
        <w:t>the</w:t>
      </w:r>
    </w:p>
    <w:p w:rsidR="00000000" w:rsidRDefault="00D0382A">
      <w:pPr>
        <w:pStyle w:val="BodyText"/>
        <w:kinsoku w:val="0"/>
        <w:overflowPunct w:val="0"/>
        <w:ind w:left="840" w:firstLine="0"/>
        <w:rPr>
          <w:sz w:val="24"/>
          <w:szCs w:val="24"/>
        </w:rPr>
        <w:sectPr w:rsidR="00000000">
          <w:pgSz w:w="12240" w:h="15840"/>
          <w:pgMar w:top="1380" w:right="1320" w:bottom="280" w:left="1320" w:header="720" w:footer="720" w:gutter="0"/>
          <w:cols w:space="720"/>
          <w:noEndnote/>
        </w:sectPr>
      </w:pPr>
    </w:p>
    <w:p w:rsidR="00000000" w:rsidRDefault="00D0382A">
      <w:pPr>
        <w:pStyle w:val="BodyText"/>
        <w:kinsoku w:val="0"/>
        <w:overflowPunct w:val="0"/>
        <w:spacing w:before="41"/>
        <w:ind w:left="100" w:right="1305" w:firstLine="0"/>
        <w:rPr>
          <w:sz w:val="24"/>
          <w:szCs w:val="24"/>
        </w:rPr>
      </w:pPr>
      <w:r>
        <w:rPr>
          <w:sz w:val="24"/>
          <w:szCs w:val="24"/>
        </w:rPr>
        <w:lastRenderedPageBreak/>
        <w:t>day and date first above</w:t>
      </w:r>
      <w:r>
        <w:rPr>
          <w:spacing w:val="-1"/>
          <w:sz w:val="24"/>
          <w:szCs w:val="24"/>
        </w:rPr>
        <w:t xml:space="preserve"> </w:t>
      </w:r>
      <w:r>
        <w:rPr>
          <w:sz w:val="24"/>
          <w:szCs w:val="24"/>
        </w:rPr>
        <w:t>written.</w:t>
      </w:r>
    </w:p>
    <w:p w:rsidR="00000000" w:rsidRDefault="00D0382A">
      <w:pPr>
        <w:pStyle w:val="BodyText"/>
        <w:kinsoku w:val="0"/>
        <w:overflowPunct w:val="0"/>
        <w:spacing w:before="7"/>
        <w:ind w:left="0" w:firstLine="0"/>
        <w:rPr>
          <w:sz w:val="18"/>
          <w:szCs w:val="18"/>
        </w:rPr>
      </w:pPr>
    </w:p>
    <w:p w:rsidR="00000000" w:rsidRDefault="00D0382A">
      <w:pPr>
        <w:pStyle w:val="BodyText"/>
        <w:kinsoku w:val="0"/>
        <w:overflowPunct w:val="0"/>
        <w:spacing w:before="69"/>
        <w:ind w:left="4420" w:right="1305" w:firstLine="0"/>
        <w:rPr>
          <w:sz w:val="24"/>
          <w:szCs w:val="24"/>
        </w:rPr>
      </w:pPr>
      <w:r>
        <w:rPr>
          <w:sz w:val="24"/>
          <w:szCs w:val="24"/>
        </w:rPr>
        <w:t>SCRIPT SOLUTIONS</w:t>
      </w:r>
      <w:r>
        <w:rPr>
          <w:spacing w:val="43"/>
          <w:sz w:val="24"/>
          <w:szCs w:val="24"/>
        </w:rPr>
        <w:t xml:space="preserve"> </w:t>
      </w:r>
      <w:r>
        <w:rPr>
          <w:sz w:val="24"/>
          <w:szCs w:val="24"/>
        </w:rPr>
        <w:t>INC.</w:t>
      </w:r>
    </w:p>
    <w:p w:rsidR="00000000" w:rsidRDefault="00D0382A">
      <w:pPr>
        <w:pStyle w:val="BodyText"/>
        <w:kinsoku w:val="0"/>
        <w:overflowPunct w:val="0"/>
        <w:spacing w:before="3"/>
        <w:ind w:left="0" w:right="1179" w:firstLine="0"/>
        <w:jc w:val="right"/>
        <w:rPr>
          <w:sz w:val="24"/>
          <w:szCs w:val="24"/>
        </w:rPr>
      </w:pPr>
      <w:r>
        <w:rPr>
          <w:spacing w:val="-1"/>
          <w:sz w:val="24"/>
          <w:szCs w:val="24"/>
        </w:rPr>
        <w:t>TENANT</w:t>
      </w:r>
    </w:p>
    <w:p w:rsidR="00000000" w:rsidRDefault="00D0382A">
      <w:pPr>
        <w:pStyle w:val="BodyText"/>
        <w:kinsoku w:val="0"/>
        <w:overflowPunct w:val="0"/>
        <w:spacing w:before="7"/>
        <w:ind w:left="0" w:firstLine="0"/>
        <w:rPr>
          <w:sz w:val="18"/>
          <w:szCs w:val="18"/>
        </w:rPr>
      </w:pPr>
    </w:p>
    <w:p w:rsidR="00000000" w:rsidRDefault="00D0382A">
      <w:pPr>
        <w:pStyle w:val="BodyText"/>
        <w:kinsoku w:val="0"/>
        <w:overflowPunct w:val="0"/>
        <w:spacing w:before="69"/>
        <w:ind w:left="4401" w:right="3161" w:firstLine="0"/>
        <w:jc w:val="center"/>
        <w:rPr>
          <w:sz w:val="24"/>
          <w:szCs w:val="24"/>
        </w:rPr>
      </w:pPr>
      <w:r>
        <w:rPr>
          <w:sz w:val="24"/>
          <w:szCs w:val="24"/>
          <w:u w:val="single"/>
        </w:rPr>
        <w:t>/s/ Barry A.</w:t>
      </w:r>
      <w:r>
        <w:rPr>
          <w:spacing w:val="-2"/>
          <w:sz w:val="24"/>
          <w:szCs w:val="24"/>
          <w:u w:val="single"/>
        </w:rPr>
        <w:t xml:space="preserve"> </w:t>
      </w:r>
      <w:r>
        <w:rPr>
          <w:sz w:val="24"/>
          <w:szCs w:val="24"/>
          <w:u w:val="single"/>
        </w:rPr>
        <w:t>Posner</w:t>
      </w:r>
    </w:p>
    <w:p w:rsidR="00000000" w:rsidRDefault="00D0382A">
      <w:pPr>
        <w:pStyle w:val="BodyText"/>
        <w:tabs>
          <w:tab w:val="left" w:pos="7947"/>
          <w:tab w:val="left" w:pos="8115"/>
        </w:tabs>
        <w:kinsoku w:val="0"/>
        <w:overflowPunct w:val="0"/>
        <w:spacing w:before="3" w:line="242" w:lineRule="auto"/>
        <w:ind w:left="4420" w:right="1305" w:firstLine="0"/>
        <w:rPr>
          <w:sz w:val="24"/>
          <w:szCs w:val="24"/>
        </w:rPr>
      </w:pPr>
      <w:r>
        <w:rPr>
          <w:sz w:val="24"/>
          <w:szCs w:val="24"/>
        </w:rPr>
        <w:t>By:</w:t>
      </w:r>
      <w:r>
        <w:rPr>
          <w:sz w:val="24"/>
          <w:szCs w:val="24"/>
          <w:u w:val="single"/>
        </w:rPr>
        <w:tab/>
      </w:r>
      <w:r>
        <w:rPr>
          <w:sz w:val="24"/>
          <w:szCs w:val="24"/>
        </w:rPr>
        <w:t xml:space="preserve"> It</w:t>
      </w:r>
      <w:r>
        <w:rPr>
          <w:rFonts w:ascii="Microsoft Sans Serif" w:hAnsi="Microsoft Sans Serif" w:cs="Microsoft Sans Serif"/>
          <w:sz w:val="24"/>
          <w:szCs w:val="24"/>
        </w:rPr>
        <w:t>J</w:t>
      </w:r>
      <w:r>
        <w:rPr>
          <w:sz w:val="24"/>
          <w:szCs w:val="24"/>
        </w:rPr>
        <w:t>s</w:t>
      </w:r>
      <w:r>
        <w:rPr>
          <w:sz w:val="24"/>
          <w:szCs w:val="24"/>
          <w:u w:val="single"/>
        </w:rPr>
        <w:tab/>
      </w:r>
      <w:r>
        <w:rPr>
          <w:sz w:val="24"/>
          <w:szCs w:val="24"/>
          <w:u w:val="single"/>
        </w:rPr>
        <w:tab/>
      </w:r>
      <w:r>
        <w:rPr>
          <w:sz w:val="24"/>
          <w:szCs w:val="24"/>
        </w:rPr>
        <w:t xml:space="preserve"> Duly Authorized</w:t>
      </w:r>
    </w:p>
    <w:p w:rsidR="00000000" w:rsidRDefault="00D0382A">
      <w:pPr>
        <w:pStyle w:val="BodyText"/>
        <w:kinsoku w:val="0"/>
        <w:overflowPunct w:val="0"/>
        <w:ind w:left="0" w:firstLine="0"/>
        <w:rPr>
          <w:sz w:val="24"/>
          <w:szCs w:val="24"/>
        </w:rPr>
      </w:pPr>
    </w:p>
    <w:p w:rsidR="00000000" w:rsidRDefault="00D0382A">
      <w:pPr>
        <w:pStyle w:val="BodyText"/>
        <w:kinsoku w:val="0"/>
        <w:overflowPunct w:val="0"/>
        <w:ind w:left="0" w:firstLine="0"/>
        <w:rPr>
          <w:sz w:val="24"/>
          <w:szCs w:val="24"/>
        </w:rPr>
      </w:pPr>
    </w:p>
    <w:p w:rsidR="00000000" w:rsidRDefault="00D0382A">
      <w:pPr>
        <w:pStyle w:val="BodyText"/>
        <w:kinsoku w:val="0"/>
        <w:overflowPunct w:val="0"/>
        <w:ind w:left="0" w:firstLine="0"/>
        <w:rPr>
          <w:sz w:val="25"/>
          <w:szCs w:val="25"/>
        </w:rPr>
      </w:pPr>
    </w:p>
    <w:p w:rsidR="00000000" w:rsidRDefault="00D0382A">
      <w:pPr>
        <w:pStyle w:val="BodyText"/>
        <w:kinsoku w:val="0"/>
        <w:overflowPunct w:val="0"/>
        <w:ind w:left="4420" w:firstLine="0"/>
        <w:rPr>
          <w:sz w:val="24"/>
          <w:szCs w:val="24"/>
        </w:rPr>
      </w:pPr>
      <w:r>
        <w:rPr>
          <w:sz w:val="24"/>
          <w:szCs w:val="24"/>
        </w:rPr>
        <w:t>MUTUAL PROPERTIES STONEDALE</w:t>
      </w:r>
      <w:r>
        <w:rPr>
          <w:spacing w:val="-25"/>
          <w:sz w:val="24"/>
          <w:szCs w:val="24"/>
        </w:rPr>
        <w:t xml:space="preserve"> </w:t>
      </w:r>
      <w:r>
        <w:rPr>
          <w:sz w:val="24"/>
          <w:szCs w:val="24"/>
        </w:rPr>
        <w:t>LLC</w:t>
      </w:r>
    </w:p>
    <w:p w:rsidR="00000000" w:rsidRDefault="00D0382A">
      <w:pPr>
        <w:pStyle w:val="BodyText"/>
        <w:kinsoku w:val="0"/>
        <w:overflowPunct w:val="0"/>
        <w:spacing w:before="3"/>
        <w:ind w:left="0" w:right="101" w:firstLine="0"/>
        <w:jc w:val="right"/>
        <w:rPr>
          <w:sz w:val="24"/>
          <w:szCs w:val="24"/>
        </w:rPr>
      </w:pPr>
      <w:r>
        <w:rPr>
          <w:spacing w:val="-1"/>
          <w:sz w:val="24"/>
          <w:szCs w:val="24"/>
        </w:rPr>
        <w:t>LANDLORD</w:t>
      </w:r>
    </w:p>
    <w:p w:rsidR="00000000" w:rsidRDefault="00D0382A">
      <w:pPr>
        <w:pStyle w:val="BodyText"/>
        <w:kinsoku w:val="0"/>
        <w:overflowPunct w:val="0"/>
        <w:ind w:left="0" w:firstLine="0"/>
        <w:rPr>
          <w:sz w:val="24"/>
          <w:szCs w:val="24"/>
        </w:rPr>
      </w:pPr>
    </w:p>
    <w:p w:rsidR="00000000" w:rsidRDefault="00D0382A">
      <w:pPr>
        <w:pStyle w:val="BodyText"/>
        <w:kinsoku w:val="0"/>
        <w:overflowPunct w:val="0"/>
        <w:spacing w:before="11"/>
        <w:ind w:left="0" w:firstLine="0"/>
        <w:rPr>
          <w:sz w:val="24"/>
          <w:szCs w:val="24"/>
        </w:rPr>
      </w:pPr>
    </w:p>
    <w:p w:rsidR="00000000" w:rsidRDefault="00D0382A">
      <w:pPr>
        <w:pStyle w:val="BodyText"/>
        <w:kinsoku w:val="0"/>
        <w:overflowPunct w:val="0"/>
        <w:ind w:left="4420" w:firstLine="0"/>
        <w:rPr>
          <w:sz w:val="24"/>
          <w:szCs w:val="24"/>
        </w:rPr>
      </w:pPr>
      <w:r>
        <w:rPr>
          <w:sz w:val="24"/>
          <w:szCs w:val="24"/>
          <w:u w:val="single"/>
        </w:rPr>
        <w:t>/s/ Stephen Soscia, Managing</w:t>
      </w:r>
      <w:r>
        <w:rPr>
          <w:spacing w:val="-3"/>
          <w:sz w:val="24"/>
          <w:szCs w:val="24"/>
          <w:u w:val="single"/>
        </w:rPr>
        <w:t xml:space="preserve"> </w:t>
      </w:r>
      <w:r>
        <w:rPr>
          <w:sz w:val="24"/>
          <w:szCs w:val="24"/>
          <w:u w:val="single"/>
        </w:rPr>
        <w:t>Member</w:t>
      </w:r>
    </w:p>
    <w:p w:rsidR="00D0382A" w:rsidRDefault="00D0382A">
      <w:pPr>
        <w:pStyle w:val="BodyText"/>
        <w:kinsoku w:val="0"/>
        <w:overflowPunct w:val="0"/>
        <w:spacing w:before="3"/>
        <w:ind w:left="4420" w:firstLine="0"/>
        <w:rPr>
          <w:sz w:val="24"/>
          <w:szCs w:val="24"/>
        </w:rPr>
      </w:pPr>
      <w:r>
        <w:rPr>
          <w:sz w:val="24"/>
          <w:szCs w:val="24"/>
        </w:rPr>
        <w:t>By: Stephen G. Soscia, Managing</w:t>
      </w:r>
      <w:r>
        <w:rPr>
          <w:spacing w:val="-3"/>
          <w:sz w:val="24"/>
          <w:szCs w:val="24"/>
        </w:rPr>
        <w:t xml:space="preserve"> </w:t>
      </w:r>
      <w:r>
        <w:rPr>
          <w:sz w:val="24"/>
          <w:szCs w:val="24"/>
        </w:rPr>
        <w:t>Member</w:t>
      </w:r>
    </w:p>
    <w:sectPr w:rsidR="00D0382A">
      <w:pgSz w:w="12240" w:h="15840"/>
      <w:pgMar w:top="1400" w:right="1460" w:bottom="280" w:left="1340" w:header="720" w:footer="720" w:gutter="0"/>
      <w:cols w:space="720" w:equalWidth="0">
        <w:col w:w="94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20" w:hanging="225"/>
      </w:pPr>
      <w:rPr>
        <w:rFonts w:ascii="Times New Roman" w:hAnsi="Times New Roman" w:cs="Times New Roman"/>
        <w:b w:val="0"/>
        <w:bCs w:val="0"/>
        <w:spacing w:val="-1"/>
        <w:w w:val="100"/>
      </w:rPr>
    </w:lvl>
    <w:lvl w:ilvl="1">
      <w:start w:val="1"/>
      <w:numFmt w:val="lowerLetter"/>
      <w:lvlText w:val="%2."/>
      <w:lvlJc w:val="left"/>
      <w:pPr>
        <w:ind w:left="1920" w:hanging="360"/>
      </w:pPr>
      <w:rPr>
        <w:rFonts w:ascii="Times New Roman" w:hAnsi="Times New Roman" w:cs="Times New Roman"/>
        <w:b w:val="0"/>
        <w:bCs w:val="0"/>
        <w:spacing w:val="-1"/>
        <w:w w:val="99"/>
        <w:sz w:val="22"/>
        <w:szCs w:val="22"/>
      </w:rPr>
    </w:lvl>
    <w:lvl w:ilvl="2">
      <w:numFmt w:val="bullet"/>
      <w:lvlText w:val="•"/>
      <w:lvlJc w:val="left"/>
      <w:pPr>
        <w:ind w:left="2773" w:hanging="360"/>
      </w:pPr>
    </w:lvl>
    <w:lvl w:ilvl="3">
      <w:numFmt w:val="bullet"/>
      <w:lvlText w:val="•"/>
      <w:lvlJc w:val="left"/>
      <w:pPr>
        <w:ind w:left="3626" w:hanging="360"/>
      </w:pPr>
    </w:lvl>
    <w:lvl w:ilvl="4">
      <w:numFmt w:val="bullet"/>
      <w:lvlText w:val="•"/>
      <w:lvlJc w:val="left"/>
      <w:pPr>
        <w:ind w:left="4480" w:hanging="360"/>
      </w:pPr>
    </w:lvl>
    <w:lvl w:ilvl="5">
      <w:numFmt w:val="bullet"/>
      <w:lvlText w:val="•"/>
      <w:lvlJc w:val="left"/>
      <w:pPr>
        <w:ind w:left="5333" w:hanging="360"/>
      </w:pPr>
    </w:lvl>
    <w:lvl w:ilvl="6">
      <w:numFmt w:val="bullet"/>
      <w:lvlText w:val="•"/>
      <w:lvlJc w:val="left"/>
      <w:pPr>
        <w:ind w:left="6186" w:hanging="360"/>
      </w:pPr>
    </w:lvl>
    <w:lvl w:ilvl="7">
      <w:numFmt w:val="bullet"/>
      <w:lvlText w:val="•"/>
      <w:lvlJc w:val="left"/>
      <w:pPr>
        <w:ind w:left="7040" w:hanging="360"/>
      </w:pPr>
    </w:lvl>
    <w:lvl w:ilvl="8">
      <w:numFmt w:val="bullet"/>
      <w:lvlText w:val="•"/>
      <w:lvlJc w:val="left"/>
      <w:pPr>
        <w:ind w:left="789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2E2"/>
    <w:rsid w:val="00D0382A"/>
    <w:rsid w:val="00EA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68D6DE-67E2-4616-A511-02B13D05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4420"/>
      <w:outlineLvl w:val="0"/>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hanging="360"/>
    </w:pPr>
    <w:rPr>
      <w:rFonts w:cs="Times New Roman"/>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832</Words>
  <Characters>4743</Characters>
  <DocSecurity>0</DocSecurity>
  <Lines>39</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5564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