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C6BE0">
      <w:pPr>
        <w:pStyle w:val="Heading1"/>
        <w:kinsoku w:val="0"/>
        <w:overflowPunct w:val="0"/>
        <w:spacing w:before="41"/>
        <w:ind w:left="2567" w:right="2547"/>
        <w:jc w:val="center"/>
        <w:rPr>
          <w:b w:val="0"/>
          <w:bCs w:val="0"/>
        </w:rPr>
      </w:pPr>
      <w:r>
        <w:t>RESIDENTIAL LEASE</w:t>
      </w:r>
      <w:r>
        <w:rPr>
          <w:spacing w:val="-3"/>
        </w:rPr>
        <w:t xml:space="preserve"> </w:t>
      </w:r>
      <w:r>
        <w:t>ADDENDUM</w:t>
      </w:r>
    </w:p>
    <w:p w:rsidR="00000000" w:rsidRDefault="00EC6BE0">
      <w:pPr>
        <w:pStyle w:val="BodyText"/>
        <w:kinsoku w:val="0"/>
        <w:overflowPunct w:val="0"/>
        <w:ind w:left="0"/>
        <w:rPr>
          <w:b/>
          <w:bCs/>
        </w:rPr>
      </w:pPr>
    </w:p>
    <w:p w:rsidR="00000000" w:rsidRDefault="00EC6BE0">
      <w:pPr>
        <w:pStyle w:val="BodyText"/>
        <w:kinsoku w:val="0"/>
        <w:overflowPunct w:val="0"/>
        <w:ind w:left="0"/>
        <w:rPr>
          <w:b/>
          <w:bCs/>
        </w:rPr>
      </w:pPr>
    </w:p>
    <w:p w:rsidR="00000000" w:rsidRDefault="00EC6BE0">
      <w:pPr>
        <w:pStyle w:val="BodyText"/>
        <w:tabs>
          <w:tab w:val="left" w:pos="9350"/>
        </w:tabs>
        <w:kinsoku w:val="0"/>
        <w:overflowPunct w:val="0"/>
        <w:spacing w:before="195" w:line="276" w:lineRule="auto"/>
        <w:ind w:right="210" w:firstLine="720"/>
      </w:pPr>
      <w:r>
        <w:rPr>
          <w:b/>
          <w:bCs/>
        </w:rPr>
        <w:t>This addendum amends and is made a part of the foregoing Residential Lease Contract entered by and</w:t>
      </w:r>
      <w:r>
        <w:rPr>
          <w:b/>
          <w:bCs/>
          <w:spacing w:val="-22"/>
        </w:rPr>
        <w:t xml:space="preserve"> </w:t>
      </w:r>
      <w:r>
        <w:rPr>
          <w:b/>
          <w:bCs/>
        </w:rPr>
        <w:t>between</w:t>
      </w:r>
      <w:r>
        <w:rPr>
          <w:b/>
          <w:bCs/>
          <w:spacing w:val="-1"/>
        </w:rPr>
        <w:t xml:space="preserve"> </w:t>
      </w:r>
      <w:r>
        <w:rPr>
          <w:b/>
          <w:bCs/>
          <w:u w:val="thick"/>
        </w:rPr>
        <w:t xml:space="preserve"> </w:t>
      </w:r>
      <w:bookmarkStart w:id="0" w:name="_GoBack"/>
      <w:bookmarkEnd w:id="0"/>
      <w:r>
        <w:rPr>
          <w:b/>
          <w:bCs/>
          <w:u w:val="thick"/>
        </w:rPr>
        <w:tab/>
      </w:r>
      <w:r>
        <w:rPr>
          <w:b/>
          <w:bCs/>
          <w:w w:val="20"/>
          <w:u w:val="thick"/>
        </w:rPr>
        <w:t xml:space="preserve"> </w:t>
      </w:r>
    </w:p>
    <w:p w:rsidR="00000000" w:rsidRDefault="00EC6BE0">
      <w:pPr>
        <w:pStyle w:val="BodyText"/>
        <w:tabs>
          <w:tab w:val="left" w:pos="9331"/>
        </w:tabs>
        <w:kinsoku w:val="0"/>
        <w:overflowPunct w:val="0"/>
        <w:spacing w:line="276" w:lineRule="auto"/>
        <w:ind w:right="159"/>
      </w:pPr>
      <w:r>
        <w:rPr>
          <w:b/>
          <w:bCs/>
          <w:u w:val="thick"/>
        </w:rPr>
        <w:t xml:space="preserve"> </w:t>
      </w:r>
      <w:r>
        <w:rPr>
          <w:b/>
          <w:bCs/>
          <w:u w:val="thick"/>
        </w:rPr>
        <w:tab/>
      </w:r>
      <w:r>
        <w:rPr>
          <w:b/>
          <w:bCs/>
        </w:rPr>
        <w:t>, herein known as the Tenant(s) or Lessee(s),</w:t>
      </w:r>
      <w:r>
        <w:rPr>
          <w:b/>
          <w:bCs/>
          <w:spacing w:val="-22"/>
        </w:rPr>
        <w:t xml:space="preserve"> </w:t>
      </w:r>
      <w:r>
        <w:rPr>
          <w:b/>
          <w:bCs/>
        </w:rPr>
        <w:t>and</w:t>
      </w:r>
      <w:r>
        <w:rPr>
          <w:b/>
          <w:bCs/>
          <w:spacing w:val="-1"/>
        </w:rPr>
        <w:t xml:space="preserve"> </w:t>
      </w:r>
      <w:r>
        <w:rPr>
          <w:b/>
          <w:bCs/>
          <w:u w:val="thick"/>
        </w:rPr>
        <w:t xml:space="preserve"> </w:t>
      </w:r>
      <w:r>
        <w:rPr>
          <w:b/>
          <w:bCs/>
          <w:u w:val="thick"/>
        </w:rPr>
        <w:tab/>
      </w:r>
      <w:r>
        <w:rPr>
          <w:b/>
          <w:bCs/>
          <w:w w:val="43"/>
          <w:u w:val="thick"/>
        </w:rPr>
        <w:t xml:space="preserve"> </w:t>
      </w:r>
    </w:p>
    <w:p w:rsidR="00000000" w:rsidRDefault="00EC6BE0">
      <w:pPr>
        <w:pStyle w:val="BodyText"/>
        <w:tabs>
          <w:tab w:val="left" w:pos="7665"/>
          <w:tab w:val="left" w:pos="9331"/>
        </w:tabs>
        <w:kinsoku w:val="0"/>
        <w:overflowPunct w:val="0"/>
        <w:spacing w:line="276" w:lineRule="auto"/>
        <w:ind w:right="159"/>
      </w:pPr>
      <w:r>
        <w:rPr>
          <w:b/>
          <w:bCs/>
          <w:u w:val="thick"/>
        </w:rPr>
        <w:t xml:space="preserve"> </w:t>
      </w:r>
      <w:r>
        <w:rPr>
          <w:b/>
          <w:bCs/>
          <w:u w:val="thick"/>
        </w:rPr>
        <w:tab/>
      </w:r>
      <w:r>
        <w:rPr>
          <w:b/>
          <w:bCs/>
          <w:u w:val="thick"/>
        </w:rPr>
        <w:tab/>
      </w:r>
      <w:r>
        <w:rPr>
          <w:b/>
          <w:bCs/>
        </w:rPr>
        <w:t>, herein known as the Landlord or Lessor,</w:t>
      </w:r>
      <w:r>
        <w:rPr>
          <w:b/>
          <w:bCs/>
          <w:spacing w:val="-19"/>
        </w:rPr>
        <w:t xml:space="preserve"> </w:t>
      </w:r>
      <w:r>
        <w:rPr>
          <w:b/>
          <w:bCs/>
        </w:rPr>
        <w:t>on</w:t>
      </w:r>
      <w:r>
        <w:rPr>
          <w:b/>
          <w:bCs/>
          <w:spacing w:val="-4"/>
        </w:rPr>
        <w:t xml:space="preserve"> </w:t>
      </w:r>
      <w:r>
        <w:rPr>
          <w:b/>
          <w:bCs/>
        </w:rPr>
        <w:t>this</w:t>
      </w:r>
      <w:r>
        <w:rPr>
          <w:b/>
          <w:bCs/>
          <w:u w:val="thick"/>
        </w:rPr>
        <w:t xml:space="preserve"> </w:t>
      </w:r>
      <w:r>
        <w:rPr>
          <w:b/>
          <w:bCs/>
          <w:u w:val="thick"/>
        </w:rPr>
        <w:tab/>
      </w:r>
      <w:r>
        <w:rPr>
          <w:b/>
          <w:bCs/>
        </w:rPr>
        <w:t>day</w:t>
      </w:r>
      <w:r>
        <w:rPr>
          <w:b/>
          <w:bCs/>
          <w:spacing w:val="-1"/>
        </w:rPr>
        <w:t xml:space="preserve"> </w:t>
      </w:r>
      <w:r>
        <w:rPr>
          <w:b/>
          <w:bCs/>
        </w:rPr>
        <w:t>of</w:t>
      </w:r>
    </w:p>
    <w:p w:rsidR="00000000" w:rsidRDefault="00EC6BE0">
      <w:pPr>
        <w:pStyle w:val="BodyText"/>
        <w:tabs>
          <w:tab w:val="left" w:pos="3532"/>
          <w:tab w:val="left" w:pos="4554"/>
        </w:tabs>
        <w:kinsoku w:val="0"/>
        <w:overflowPunct w:val="0"/>
        <w:ind w:left="119" w:right="210"/>
      </w:pPr>
      <w:r>
        <w:rPr>
          <w:b/>
          <w:bCs/>
          <w:u w:val="thick"/>
        </w:rPr>
        <w:t xml:space="preserve"> </w:t>
      </w:r>
      <w:r>
        <w:rPr>
          <w:b/>
          <w:bCs/>
          <w:u w:val="thick"/>
        </w:rPr>
        <w:tab/>
      </w:r>
      <w:r>
        <w:rPr>
          <w:b/>
          <w:bCs/>
        </w:rPr>
        <w:t>,</w:t>
      </w:r>
      <w:r>
        <w:rPr>
          <w:b/>
          <w:bCs/>
          <w:spacing w:val="-1"/>
        </w:rPr>
        <w:t xml:space="preserve"> </w:t>
      </w:r>
      <w:r>
        <w:rPr>
          <w:b/>
          <w:bCs/>
        </w:rPr>
        <w:t>20</w:t>
      </w:r>
      <w:r>
        <w:rPr>
          <w:b/>
          <w:bCs/>
          <w:u w:val="thick"/>
        </w:rPr>
        <w:t xml:space="preserve"> </w:t>
      </w:r>
      <w:r>
        <w:rPr>
          <w:b/>
          <w:bCs/>
          <w:u w:val="thick"/>
        </w:rPr>
        <w:tab/>
      </w:r>
      <w:r>
        <w:rPr>
          <w:b/>
          <w:bCs/>
        </w:rPr>
        <w:t>.</w:t>
      </w:r>
    </w:p>
    <w:p w:rsidR="00000000" w:rsidRDefault="00EC6BE0">
      <w:pPr>
        <w:pStyle w:val="BodyText"/>
        <w:kinsoku w:val="0"/>
        <w:overflowPunct w:val="0"/>
        <w:ind w:left="0"/>
        <w:rPr>
          <w:b/>
          <w:bCs/>
          <w:sz w:val="20"/>
          <w:szCs w:val="20"/>
        </w:rPr>
      </w:pPr>
    </w:p>
    <w:p w:rsidR="00000000" w:rsidRDefault="00EC6BE0">
      <w:pPr>
        <w:pStyle w:val="BodyText"/>
        <w:kinsoku w:val="0"/>
        <w:overflowPunct w:val="0"/>
        <w:spacing w:line="276" w:lineRule="auto"/>
        <w:ind w:left="119" w:right="712" w:firstLine="720"/>
      </w:pPr>
      <w:r>
        <w:rPr>
          <w:b/>
          <w:bCs/>
        </w:rPr>
        <w:t xml:space="preserve">WHEREAS, </w:t>
      </w:r>
      <w:r>
        <w:t>effective January 1, 2008, all written residential lease agreement must contain the tenant’s remedies as specified in</w:t>
      </w:r>
      <w:r>
        <w:rPr>
          <w:spacing w:val="-9"/>
        </w:rPr>
        <w:t xml:space="preserve"> </w:t>
      </w:r>
      <w:r>
        <w:t>Sections</w:t>
      </w:r>
    </w:p>
    <w:p w:rsidR="00000000" w:rsidRDefault="00EC6BE0">
      <w:pPr>
        <w:pStyle w:val="BodyText"/>
        <w:kinsoku w:val="0"/>
        <w:overflowPunct w:val="0"/>
        <w:ind w:left="119" w:right="210"/>
      </w:pPr>
      <w:r>
        <w:t>92.056 and 92.0561of the Texas Property</w:t>
      </w:r>
      <w:r>
        <w:rPr>
          <w:spacing w:val="-20"/>
        </w:rPr>
        <w:t xml:space="preserve"> </w:t>
      </w:r>
      <w:r>
        <w:t>Code;</w:t>
      </w:r>
    </w:p>
    <w:p w:rsidR="00000000" w:rsidRDefault="00EC6BE0">
      <w:pPr>
        <w:pStyle w:val="BodyText"/>
        <w:kinsoku w:val="0"/>
        <w:overflowPunct w:val="0"/>
        <w:ind w:left="0"/>
        <w:rPr>
          <w:sz w:val="20"/>
          <w:szCs w:val="20"/>
        </w:rPr>
      </w:pPr>
    </w:p>
    <w:p w:rsidR="00000000" w:rsidRDefault="00EC6BE0">
      <w:pPr>
        <w:pStyle w:val="BodyText"/>
        <w:kinsoku w:val="0"/>
        <w:overflowPunct w:val="0"/>
        <w:spacing w:line="276" w:lineRule="auto"/>
        <w:ind w:left="119" w:right="210" w:firstLine="720"/>
      </w:pPr>
      <w:r>
        <w:rPr>
          <w:b/>
          <w:bCs/>
        </w:rPr>
        <w:t xml:space="preserve">AND WHEREAS, </w:t>
      </w:r>
      <w:r>
        <w:t>the language must be underlined or placed in</w:t>
      </w:r>
      <w:r>
        <w:rPr>
          <w:spacing w:val="-22"/>
        </w:rPr>
        <w:t xml:space="preserve"> </w:t>
      </w:r>
      <w:r>
        <w:t>bold print to comply with the statutory</w:t>
      </w:r>
      <w:r>
        <w:rPr>
          <w:spacing w:val="-7"/>
        </w:rPr>
        <w:t xml:space="preserve"> </w:t>
      </w:r>
      <w:r>
        <w:t>requirements;</w:t>
      </w:r>
    </w:p>
    <w:p w:rsidR="00000000" w:rsidRDefault="00EC6BE0">
      <w:pPr>
        <w:pStyle w:val="BodyText"/>
        <w:kinsoku w:val="0"/>
        <w:overflowPunct w:val="0"/>
        <w:spacing w:before="201" w:line="276" w:lineRule="auto"/>
        <w:ind w:left="119" w:right="113" w:firstLine="720"/>
      </w:pPr>
      <w:r>
        <w:rPr>
          <w:b/>
          <w:bCs/>
        </w:rPr>
        <w:t xml:space="preserve">NOW THEREFORE, </w:t>
      </w:r>
      <w:r>
        <w:t>the following reproduces the two noted sections</w:t>
      </w:r>
      <w:r>
        <w:rPr>
          <w:spacing w:val="-14"/>
        </w:rPr>
        <w:t xml:space="preserve"> </w:t>
      </w:r>
      <w:r>
        <w:t xml:space="preserve">of the Property Code following by an explanation of each section taken from the Real Estate Center’s publication entitled the </w:t>
      </w:r>
      <w:r>
        <w:rPr>
          <w:i/>
          <w:iCs/>
        </w:rPr>
        <w:t>Landlords and</w:t>
      </w:r>
      <w:r>
        <w:rPr>
          <w:i/>
          <w:iCs/>
        </w:rPr>
        <w:t xml:space="preserve"> Tenants Guide</w:t>
      </w:r>
      <w:r>
        <w:t>.</w:t>
      </w:r>
    </w:p>
    <w:p w:rsidR="00000000" w:rsidRDefault="00EC6BE0">
      <w:pPr>
        <w:pStyle w:val="Heading1"/>
        <w:kinsoku w:val="0"/>
        <w:overflowPunct w:val="0"/>
        <w:spacing w:before="199"/>
        <w:ind w:left="119" w:right="210"/>
        <w:rPr>
          <w:b w:val="0"/>
          <w:bCs w:val="0"/>
        </w:rPr>
      </w:pPr>
      <w:r>
        <w:rPr>
          <w:u w:val="thick"/>
        </w:rPr>
        <w:t>Section 92.056 of the Texas Property</w:t>
      </w:r>
      <w:r>
        <w:rPr>
          <w:spacing w:val="-21"/>
          <w:u w:val="thick"/>
        </w:rPr>
        <w:t xml:space="preserve"> </w:t>
      </w:r>
      <w:r>
        <w:rPr>
          <w:u w:val="thick"/>
        </w:rPr>
        <w:t>Code:</w:t>
      </w:r>
    </w:p>
    <w:p w:rsidR="00000000" w:rsidRDefault="00EC6BE0">
      <w:pPr>
        <w:pStyle w:val="BodyText"/>
        <w:kinsoku w:val="0"/>
        <w:overflowPunct w:val="0"/>
        <w:spacing w:before="5"/>
        <w:ind w:left="0"/>
        <w:rPr>
          <w:b/>
          <w:bCs/>
          <w:sz w:val="15"/>
          <w:szCs w:val="15"/>
        </w:rPr>
      </w:pPr>
    </w:p>
    <w:p w:rsidR="00000000" w:rsidRDefault="00EC6BE0">
      <w:pPr>
        <w:pStyle w:val="BodyText"/>
        <w:kinsoku w:val="0"/>
        <w:overflowPunct w:val="0"/>
        <w:spacing w:before="57" w:line="276" w:lineRule="auto"/>
        <w:ind w:right="114"/>
      </w:pPr>
      <w:r>
        <w:t>The following material reproduces the current Section of 92.056 of the Texas Property Code.</w:t>
      </w:r>
    </w:p>
    <w:p w:rsidR="00000000" w:rsidRDefault="00EC6BE0">
      <w:pPr>
        <w:pStyle w:val="BodyText"/>
        <w:kinsoku w:val="0"/>
        <w:overflowPunct w:val="0"/>
        <w:spacing w:before="199" w:line="276" w:lineRule="auto"/>
        <w:ind w:right="213"/>
      </w:pPr>
      <w:r>
        <w:t>Sign for identification and for acknowledgement of receipt of this Addendum on the dates indicated next to the signatures</w:t>
      </w:r>
      <w:r>
        <w:rPr>
          <w:spacing w:val="-7"/>
        </w:rPr>
        <w:t xml:space="preserve"> </w:t>
      </w:r>
      <w:r>
        <w:t>below.</w:t>
      </w:r>
    </w:p>
    <w:p w:rsidR="00000000" w:rsidRDefault="00EC6BE0">
      <w:pPr>
        <w:pStyle w:val="BodyText"/>
        <w:kinsoku w:val="0"/>
        <w:overflowPunct w:val="0"/>
        <w:ind w:left="0"/>
        <w:rPr>
          <w:sz w:val="20"/>
          <w:szCs w:val="20"/>
        </w:rPr>
      </w:pPr>
    </w:p>
    <w:p w:rsidR="00000000" w:rsidRDefault="00EC6BE0">
      <w:pPr>
        <w:pStyle w:val="BodyText"/>
        <w:kinsoku w:val="0"/>
        <w:overflowPunct w:val="0"/>
        <w:ind w:left="0"/>
        <w:rPr>
          <w:sz w:val="20"/>
          <w:szCs w:val="20"/>
        </w:rPr>
      </w:pPr>
    </w:p>
    <w:p w:rsidR="00000000" w:rsidRDefault="00EC6BE0">
      <w:pPr>
        <w:pStyle w:val="BodyText"/>
        <w:kinsoku w:val="0"/>
        <w:overflowPunct w:val="0"/>
        <w:spacing w:before="9"/>
        <w:ind w:left="0"/>
        <w:rPr>
          <w:sz w:val="15"/>
          <w:szCs w:val="15"/>
        </w:rPr>
      </w:pPr>
    </w:p>
    <w:p w:rsidR="00000000" w:rsidRDefault="00EC6BE0">
      <w:pPr>
        <w:pStyle w:val="BodyText"/>
        <w:tabs>
          <w:tab w:val="left" w:pos="5613"/>
          <w:tab w:val="left" w:pos="9382"/>
        </w:tabs>
        <w:kinsoku w:val="0"/>
        <w:overflowPunct w:val="0"/>
        <w:spacing w:before="57"/>
        <w:ind w:right="178"/>
      </w:pPr>
      <w:r>
        <w:rPr>
          <w:u w:val="single"/>
        </w:rPr>
        <w:t xml:space="preserve"> </w:t>
      </w:r>
      <w:r>
        <w:rPr>
          <w:u w:val="single"/>
        </w:rPr>
        <w:tab/>
      </w:r>
      <w:r>
        <w:rPr>
          <w:spacing w:val="-1"/>
        </w:rPr>
        <w:t xml:space="preserve"> </w:t>
      </w:r>
      <w:r>
        <w:t>Date</w:t>
      </w:r>
      <w:r>
        <w:rPr>
          <w:u w:val="single"/>
        </w:rPr>
        <w:tab/>
      </w:r>
      <w:r>
        <w:t xml:space="preserve"> (Tenant)</w:t>
      </w:r>
    </w:p>
    <w:p w:rsidR="00000000" w:rsidRDefault="00EC6BE0">
      <w:pPr>
        <w:pStyle w:val="BodyText"/>
        <w:kinsoku w:val="0"/>
        <w:overflowPunct w:val="0"/>
        <w:spacing w:before="3"/>
        <w:ind w:left="0"/>
        <w:rPr>
          <w:sz w:val="19"/>
          <w:szCs w:val="19"/>
        </w:rPr>
      </w:pPr>
    </w:p>
    <w:p w:rsidR="00000000" w:rsidRDefault="00EC6BE0">
      <w:pPr>
        <w:pStyle w:val="BodyText"/>
        <w:tabs>
          <w:tab w:val="left" w:pos="5613"/>
          <w:tab w:val="left" w:pos="9382"/>
        </w:tabs>
        <w:kinsoku w:val="0"/>
        <w:overflowPunct w:val="0"/>
        <w:spacing w:before="57"/>
        <w:ind w:right="178"/>
      </w:pPr>
      <w:r>
        <w:rPr>
          <w:u w:val="single"/>
        </w:rPr>
        <w:t xml:space="preserve"> </w:t>
      </w:r>
      <w:r>
        <w:rPr>
          <w:u w:val="single"/>
        </w:rPr>
        <w:tab/>
      </w:r>
      <w:r>
        <w:rPr>
          <w:spacing w:val="-1"/>
        </w:rPr>
        <w:t xml:space="preserve"> </w:t>
      </w:r>
      <w:r>
        <w:t>Date</w:t>
      </w:r>
      <w:r>
        <w:rPr>
          <w:u w:val="single"/>
        </w:rPr>
        <w:tab/>
      </w:r>
      <w:r>
        <w:t xml:space="preserve"> (Tenant)</w:t>
      </w:r>
    </w:p>
    <w:p w:rsidR="00000000" w:rsidRDefault="00EC6BE0">
      <w:pPr>
        <w:pStyle w:val="BodyText"/>
        <w:kinsoku w:val="0"/>
        <w:overflowPunct w:val="0"/>
        <w:spacing w:before="3"/>
        <w:ind w:left="0"/>
        <w:rPr>
          <w:sz w:val="19"/>
          <w:szCs w:val="19"/>
        </w:rPr>
      </w:pPr>
    </w:p>
    <w:p w:rsidR="00000000" w:rsidRDefault="00EC6BE0">
      <w:pPr>
        <w:pStyle w:val="BodyText"/>
        <w:tabs>
          <w:tab w:val="left" w:pos="5613"/>
          <w:tab w:val="left" w:pos="9382"/>
        </w:tabs>
        <w:kinsoku w:val="0"/>
        <w:overflowPunct w:val="0"/>
        <w:spacing w:before="57"/>
        <w:ind w:right="178"/>
      </w:pPr>
      <w:r>
        <w:rPr>
          <w:u w:val="single"/>
        </w:rPr>
        <w:t xml:space="preserve"> </w:t>
      </w:r>
      <w:r>
        <w:rPr>
          <w:u w:val="single"/>
        </w:rPr>
        <w:tab/>
      </w:r>
      <w:r>
        <w:rPr>
          <w:spacing w:val="-1"/>
        </w:rPr>
        <w:t xml:space="preserve"> </w:t>
      </w:r>
      <w:r>
        <w:t>Date</w:t>
      </w:r>
      <w:r>
        <w:rPr>
          <w:u w:val="single"/>
        </w:rPr>
        <w:tab/>
      </w:r>
      <w:r>
        <w:t xml:space="preserve"> (Landlord)</w:t>
      </w:r>
    </w:p>
    <w:p w:rsidR="00000000" w:rsidRDefault="00EC6BE0">
      <w:pPr>
        <w:pStyle w:val="BodyText"/>
        <w:tabs>
          <w:tab w:val="left" w:pos="5613"/>
          <w:tab w:val="left" w:pos="9382"/>
        </w:tabs>
        <w:kinsoku w:val="0"/>
        <w:overflowPunct w:val="0"/>
        <w:spacing w:before="57"/>
        <w:ind w:right="178"/>
        <w:sectPr w:rsidR="00000000">
          <w:footerReference w:type="default" r:id="rId7"/>
          <w:pgSz w:w="12240" w:h="15840"/>
          <w:pgMar w:top="1400" w:right="1340" w:bottom="1240" w:left="1320" w:header="0" w:footer="1044" w:gutter="0"/>
          <w:pgNumType w:start="1"/>
          <w:cols w:space="720"/>
          <w:noEndnote/>
        </w:sectPr>
      </w:pPr>
    </w:p>
    <w:p w:rsidR="00000000" w:rsidRDefault="001609AA">
      <w:pPr>
        <w:pStyle w:val="Heading1"/>
        <w:kinsoku w:val="0"/>
        <w:overflowPunct w:val="0"/>
        <w:spacing w:before="41" w:line="276" w:lineRule="auto"/>
        <w:ind w:left="100" w:right="138" w:firstLine="240"/>
        <w:rPr>
          <w:b w:val="0"/>
          <w:bCs w:val="0"/>
        </w:rPr>
      </w:pPr>
      <w:r>
        <w:rPr>
          <w:noProof/>
        </w:rPr>
        <w:lastRenderedPageBreak/>
        <mc:AlternateContent>
          <mc:Choice Requires="wps">
            <w:drawing>
              <wp:anchor distT="0" distB="0" distL="114300" distR="114300" simplePos="0" relativeHeight="251655680" behindDoc="1" locked="0" layoutInCell="0" allowOverlap="1">
                <wp:simplePos x="0" y="0"/>
                <wp:positionH relativeFrom="page">
                  <wp:posOffset>951230</wp:posOffset>
                </wp:positionH>
                <wp:positionV relativeFrom="paragraph">
                  <wp:posOffset>80010</wp:posOffset>
                </wp:positionV>
                <wp:extent cx="101600" cy="8890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09AA">
                            <w:pPr>
                              <w:widowControl/>
                              <w:autoSpaceDE/>
                              <w:autoSpaceDN/>
                              <w:adjustRightInd/>
                              <w:spacing w:line="140" w:lineRule="atLeast"/>
                            </w:pPr>
                            <w:r>
                              <w:rPr>
                                <w:noProof/>
                              </w:rPr>
                              <w:drawing>
                                <wp:inline distT="0" distB="0" distL="0" distR="0">
                                  <wp:extent cx="104775" cy="95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rsidR="00000000" w:rsidRDefault="00EC6B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74.9pt;margin-top:6.3pt;width:8pt;height: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" o:allowincell="f" filled="f" stroked="f">
                <v:textbox inset="0,0,0,0">
                  <w:txbxContent>
                    <w:p w:rsidR="00000000" w:rsidRDefault="001609AA">
                      <w:pPr>
                        <w:widowControl/>
                        <w:autoSpaceDE/>
                        <w:autoSpaceDN/>
                        <w:adjustRightInd/>
                        <w:spacing w:line="140" w:lineRule="atLeast"/>
                      </w:pPr>
                      <w:r>
                        <w:rPr>
                          <w:noProof/>
                        </w:rPr>
                        <w:drawing>
                          <wp:inline distT="0" distB="0" distL="0" distR="0">
                            <wp:extent cx="104775" cy="95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rsidR="00000000" w:rsidRDefault="00EC6BE0"/>
                  </w:txbxContent>
                </v:textbox>
                <w10:wrap anchorx="page"/>
              </v:rect>
            </w:pict>
          </mc:Fallback>
        </mc:AlternateContent>
      </w:r>
      <w:r w:rsidR="00EC6BE0">
        <w:t>§ 92.056. Landlord Liability and Tenant Remedies; Notice and</w:t>
      </w:r>
      <w:r w:rsidR="00EC6BE0">
        <w:rPr>
          <w:spacing w:val="-37"/>
        </w:rPr>
        <w:t xml:space="preserve"> </w:t>
      </w:r>
      <w:r w:rsidR="00EC6BE0">
        <w:t>Time for</w:t>
      </w:r>
      <w:r w:rsidR="00EC6BE0">
        <w:rPr>
          <w:spacing w:val="-7"/>
        </w:rPr>
        <w:t xml:space="preserve"> </w:t>
      </w:r>
      <w:r w:rsidR="00EC6BE0">
        <w:t>Repair</w:t>
      </w:r>
    </w:p>
    <w:p w:rsidR="00000000" w:rsidRDefault="00EC6BE0">
      <w:pPr>
        <w:pStyle w:val="BodyText"/>
        <w:kinsoku w:val="0"/>
        <w:overflowPunct w:val="0"/>
        <w:spacing w:before="12"/>
        <w:ind w:left="0"/>
        <w:rPr>
          <w:b/>
          <w:bCs/>
          <w:sz w:val="14"/>
          <w:szCs w:val="14"/>
        </w:rPr>
      </w:pPr>
    </w:p>
    <w:p w:rsidR="00000000" w:rsidRDefault="00EC6BE0">
      <w:pPr>
        <w:pStyle w:val="ListParagraph"/>
        <w:numPr>
          <w:ilvl w:val="0"/>
          <w:numId w:val="10"/>
        </w:numPr>
        <w:tabs>
          <w:tab w:val="left" w:pos="547"/>
        </w:tabs>
        <w:kinsoku w:val="0"/>
        <w:overflowPunct w:val="0"/>
        <w:spacing w:before="57" w:line="276" w:lineRule="auto"/>
        <w:ind w:right="355" w:firstLine="0"/>
        <w:rPr>
          <w:rFonts w:ascii="Verdana" w:hAnsi="Verdana" w:cs="Verdana"/>
        </w:rPr>
      </w:pPr>
      <w:r>
        <w:rPr>
          <w:rFonts w:ascii="Verdana" w:hAnsi="Verdana" w:cs="Verdana"/>
          <w:u w:val="single"/>
        </w:rPr>
        <w:t xml:space="preserve">A landlord's liability under this </w:t>
      </w:r>
      <w:r>
        <w:rPr>
          <w:rFonts w:ascii="Verdana" w:hAnsi="Verdana" w:cs="Verdana"/>
          <w:b/>
          <w:bCs/>
          <w:u w:val="single"/>
        </w:rPr>
        <w:t xml:space="preserve">section </w:t>
      </w:r>
      <w:r>
        <w:rPr>
          <w:rFonts w:ascii="Verdana" w:hAnsi="Verdana" w:cs="Verdana"/>
          <w:u w:val="single"/>
        </w:rPr>
        <w:t xml:space="preserve">is subject to </w:t>
      </w:r>
      <w:hyperlink r:id="rId9" w:history="1">
        <w:r>
          <w:rPr>
            <w:rFonts w:ascii="Verdana" w:hAnsi="Verdana" w:cs="Verdana"/>
            <w:b/>
            <w:bCs/>
            <w:u w:val="single"/>
          </w:rPr>
          <w:t xml:space="preserve">Section </w:t>
        </w:r>
        <w:r>
          <w:rPr>
            <w:rFonts w:ascii="Verdana" w:hAnsi="Verdana" w:cs="Verdana"/>
            <w:u w:val="single"/>
          </w:rPr>
          <w:t xml:space="preserve">92.052(b) </w:t>
        </w:r>
      </w:hyperlink>
      <w:r>
        <w:rPr>
          <w:rFonts w:ascii="Verdana" w:hAnsi="Verdana" w:cs="Verdana"/>
          <w:u w:val="single"/>
        </w:rPr>
        <w:t xml:space="preserve">regarding conditions that are caused by a tenant and </w:t>
      </w:r>
      <w:hyperlink r:id="rId10" w:history="1">
        <w:r>
          <w:rPr>
            <w:rFonts w:ascii="Verdana" w:hAnsi="Verdana" w:cs="Verdana"/>
            <w:b/>
            <w:bCs/>
            <w:u w:val="single"/>
          </w:rPr>
          <w:t xml:space="preserve">Section </w:t>
        </w:r>
        <w:r>
          <w:rPr>
            <w:rFonts w:ascii="Verdana" w:hAnsi="Verdana" w:cs="Verdana"/>
            <w:u w:val="single"/>
          </w:rPr>
          <w:t xml:space="preserve">92.054 </w:t>
        </w:r>
      </w:hyperlink>
      <w:r>
        <w:rPr>
          <w:rFonts w:ascii="Verdana" w:hAnsi="Verdana" w:cs="Verdana"/>
          <w:u w:val="single"/>
        </w:rPr>
        <w:t>regarding conditions that are insured</w:t>
      </w:r>
      <w:r>
        <w:rPr>
          <w:rFonts w:ascii="Verdana" w:hAnsi="Verdana" w:cs="Verdana"/>
          <w:spacing w:val="-5"/>
          <w:u w:val="single"/>
        </w:rPr>
        <w:t xml:space="preserve"> </w:t>
      </w:r>
      <w:r>
        <w:rPr>
          <w:rFonts w:ascii="Verdana" w:hAnsi="Verdana" w:cs="Verdana"/>
          <w:u w:val="single"/>
        </w:rPr>
        <w:t>casualties.</w:t>
      </w:r>
    </w:p>
    <w:p w:rsidR="00000000" w:rsidRDefault="00EC6BE0">
      <w:pPr>
        <w:pStyle w:val="BodyText"/>
        <w:kinsoku w:val="0"/>
        <w:overflowPunct w:val="0"/>
        <w:spacing w:before="11"/>
        <w:ind w:left="0"/>
        <w:rPr>
          <w:sz w:val="22"/>
          <w:szCs w:val="22"/>
        </w:rPr>
      </w:pPr>
    </w:p>
    <w:p w:rsidR="00000000" w:rsidRDefault="00EC6BE0">
      <w:pPr>
        <w:pStyle w:val="ListParagraph"/>
        <w:numPr>
          <w:ilvl w:val="0"/>
          <w:numId w:val="10"/>
        </w:numPr>
        <w:tabs>
          <w:tab w:val="left" w:pos="552"/>
        </w:tabs>
        <w:kinsoku w:val="0"/>
        <w:overflowPunct w:val="0"/>
        <w:spacing w:before="57"/>
        <w:ind w:left="551" w:hanging="451"/>
        <w:rPr>
          <w:rFonts w:ascii="Verdana" w:hAnsi="Verdana" w:cs="Verdana"/>
        </w:rPr>
      </w:pPr>
      <w:r>
        <w:rPr>
          <w:rFonts w:ascii="Verdana" w:hAnsi="Verdana" w:cs="Verdana"/>
          <w:u w:val="single"/>
        </w:rPr>
        <w:t>A landlord is liable to a tenant as provided by this subchapter</w:t>
      </w:r>
      <w:r>
        <w:rPr>
          <w:rFonts w:ascii="Verdana" w:hAnsi="Verdana" w:cs="Verdana"/>
          <w:spacing w:val="-30"/>
          <w:u w:val="single"/>
        </w:rPr>
        <w:t xml:space="preserve"> </w:t>
      </w:r>
      <w:r>
        <w:rPr>
          <w:rFonts w:ascii="Verdana" w:hAnsi="Verdana" w:cs="Verdana"/>
          <w:u w:val="single"/>
        </w:rPr>
        <w:t>if:</w:t>
      </w:r>
    </w:p>
    <w:p w:rsidR="00000000" w:rsidRDefault="00EC6BE0">
      <w:pPr>
        <w:pStyle w:val="BodyText"/>
        <w:kinsoku w:val="0"/>
        <w:overflowPunct w:val="0"/>
        <w:spacing w:before="8"/>
        <w:ind w:left="0"/>
        <w:rPr>
          <w:sz w:val="18"/>
          <w:szCs w:val="18"/>
        </w:rPr>
      </w:pPr>
    </w:p>
    <w:p w:rsidR="00000000" w:rsidRDefault="00EC6BE0">
      <w:pPr>
        <w:pStyle w:val="ListParagraph"/>
        <w:numPr>
          <w:ilvl w:val="1"/>
          <w:numId w:val="10"/>
        </w:numPr>
        <w:tabs>
          <w:tab w:val="left" w:pos="1275"/>
        </w:tabs>
        <w:kinsoku w:val="0"/>
        <w:overflowPunct w:val="0"/>
        <w:spacing w:before="57" w:line="276" w:lineRule="auto"/>
        <w:ind w:left="100" w:right="299" w:firstLine="720"/>
        <w:rPr>
          <w:rFonts w:ascii="Verdana" w:hAnsi="Verdana" w:cs="Verdana"/>
        </w:rPr>
      </w:pPr>
      <w:r>
        <w:rPr>
          <w:rFonts w:ascii="Verdana" w:hAnsi="Verdana" w:cs="Verdana"/>
          <w:u w:val="single"/>
        </w:rPr>
        <w:t>the tenant has given the landlord notice to repair or remedy a condition by giving that notice to the pe</w:t>
      </w:r>
      <w:r>
        <w:rPr>
          <w:rFonts w:ascii="Verdana" w:hAnsi="Verdana" w:cs="Verdana"/>
          <w:u w:val="single"/>
        </w:rPr>
        <w:t>rson to whom or to the place</w:t>
      </w:r>
      <w:r>
        <w:rPr>
          <w:rFonts w:ascii="Verdana" w:hAnsi="Verdana" w:cs="Verdana"/>
          <w:spacing w:val="-29"/>
          <w:u w:val="single"/>
        </w:rPr>
        <w:t xml:space="preserve"> </w:t>
      </w:r>
      <w:r>
        <w:rPr>
          <w:rFonts w:ascii="Verdana" w:hAnsi="Verdana" w:cs="Verdana"/>
          <w:u w:val="single"/>
        </w:rPr>
        <w:t>where the tenant's rent is normally</w:t>
      </w:r>
      <w:r>
        <w:rPr>
          <w:rFonts w:ascii="Verdana" w:hAnsi="Verdana" w:cs="Verdana"/>
          <w:spacing w:val="-1"/>
          <w:u w:val="single"/>
        </w:rPr>
        <w:t xml:space="preserve"> </w:t>
      </w:r>
      <w:r>
        <w:rPr>
          <w:rFonts w:ascii="Verdana" w:hAnsi="Verdana" w:cs="Verdana"/>
          <w:u w:val="single"/>
        </w:rPr>
        <w:t>paid;</w:t>
      </w:r>
    </w:p>
    <w:p w:rsidR="00000000" w:rsidRDefault="00EC6BE0">
      <w:pPr>
        <w:pStyle w:val="BodyText"/>
        <w:kinsoku w:val="0"/>
        <w:overflowPunct w:val="0"/>
        <w:spacing w:before="12"/>
        <w:ind w:left="0"/>
        <w:rPr>
          <w:sz w:val="14"/>
          <w:szCs w:val="14"/>
        </w:rPr>
      </w:pPr>
    </w:p>
    <w:p w:rsidR="00000000" w:rsidRDefault="00EC6BE0">
      <w:pPr>
        <w:pStyle w:val="ListParagraph"/>
        <w:numPr>
          <w:ilvl w:val="1"/>
          <w:numId w:val="10"/>
        </w:numPr>
        <w:tabs>
          <w:tab w:val="left" w:pos="1275"/>
        </w:tabs>
        <w:kinsoku w:val="0"/>
        <w:overflowPunct w:val="0"/>
        <w:spacing w:before="57" w:line="276" w:lineRule="auto"/>
        <w:ind w:left="100" w:right="334" w:firstLine="720"/>
        <w:rPr>
          <w:rFonts w:ascii="Verdana" w:hAnsi="Verdana" w:cs="Verdana"/>
        </w:rPr>
      </w:pPr>
      <w:r>
        <w:rPr>
          <w:rFonts w:ascii="Verdana" w:hAnsi="Verdana" w:cs="Verdana"/>
          <w:u w:val="single"/>
        </w:rPr>
        <w:t>the condition materially affects the physical health or safety of an ordinary</w:t>
      </w:r>
      <w:r>
        <w:rPr>
          <w:rFonts w:ascii="Verdana" w:hAnsi="Verdana" w:cs="Verdana"/>
          <w:spacing w:val="-1"/>
          <w:u w:val="single"/>
        </w:rPr>
        <w:t xml:space="preserve"> </w:t>
      </w:r>
      <w:r>
        <w:rPr>
          <w:rFonts w:ascii="Verdana" w:hAnsi="Verdana" w:cs="Verdana"/>
          <w:u w:val="single"/>
        </w:rPr>
        <w:t>tenant;</w:t>
      </w:r>
    </w:p>
    <w:p w:rsidR="00000000" w:rsidRDefault="00EC6BE0">
      <w:pPr>
        <w:pStyle w:val="BodyText"/>
        <w:kinsoku w:val="0"/>
        <w:overflowPunct w:val="0"/>
        <w:spacing w:before="12"/>
        <w:ind w:left="0"/>
        <w:rPr>
          <w:sz w:val="14"/>
          <w:szCs w:val="14"/>
        </w:rPr>
      </w:pPr>
    </w:p>
    <w:p w:rsidR="00000000" w:rsidRDefault="00EC6BE0">
      <w:pPr>
        <w:pStyle w:val="ListParagraph"/>
        <w:numPr>
          <w:ilvl w:val="1"/>
          <w:numId w:val="10"/>
        </w:numPr>
        <w:tabs>
          <w:tab w:val="left" w:pos="1275"/>
        </w:tabs>
        <w:kinsoku w:val="0"/>
        <w:overflowPunct w:val="0"/>
        <w:spacing w:before="57" w:line="276" w:lineRule="auto"/>
        <w:ind w:left="100" w:right="104" w:firstLine="720"/>
        <w:rPr>
          <w:rFonts w:ascii="Verdana" w:hAnsi="Verdana" w:cs="Verdana"/>
        </w:rPr>
      </w:pPr>
      <w:r>
        <w:rPr>
          <w:rFonts w:ascii="Verdana" w:hAnsi="Verdana" w:cs="Verdana"/>
          <w:u w:val="single"/>
        </w:rPr>
        <w:t>the tenant has given the landlord a subsequent written notice to repair or remedy the condition a</w:t>
      </w:r>
      <w:r>
        <w:rPr>
          <w:rFonts w:ascii="Verdana" w:hAnsi="Verdana" w:cs="Verdana"/>
          <w:u w:val="single"/>
        </w:rPr>
        <w:t>fter a reasonable time to repair or remedy the condition following the notice given under Subdivision (1) or the tenant has given the notice under Subdivision (1) by sending that notice by certified mail, return receipt requested, or by registered</w:t>
      </w:r>
      <w:r>
        <w:rPr>
          <w:rFonts w:ascii="Verdana" w:hAnsi="Verdana" w:cs="Verdana"/>
          <w:spacing w:val="-8"/>
          <w:u w:val="single"/>
        </w:rPr>
        <w:t xml:space="preserve"> </w:t>
      </w:r>
      <w:r>
        <w:rPr>
          <w:rFonts w:ascii="Verdana" w:hAnsi="Verdana" w:cs="Verdana"/>
          <w:u w:val="single"/>
        </w:rPr>
        <w:t>mail;</w:t>
      </w:r>
    </w:p>
    <w:p w:rsidR="00000000" w:rsidRDefault="00EC6BE0">
      <w:pPr>
        <w:pStyle w:val="BodyText"/>
        <w:kinsoku w:val="0"/>
        <w:overflowPunct w:val="0"/>
        <w:spacing w:before="1"/>
        <w:ind w:left="0"/>
        <w:rPr>
          <w:sz w:val="15"/>
          <w:szCs w:val="15"/>
        </w:rPr>
      </w:pPr>
    </w:p>
    <w:p w:rsidR="00000000" w:rsidRDefault="00EC6BE0">
      <w:pPr>
        <w:pStyle w:val="ListParagraph"/>
        <w:numPr>
          <w:ilvl w:val="1"/>
          <w:numId w:val="10"/>
        </w:numPr>
        <w:tabs>
          <w:tab w:val="left" w:pos="1275"/>
        </w:tabs>
        <w:kinsoku w:val="0"/>
        <w:overflowPunct w:val="0"/>
        <w:spacing w:before="57" w:line="276" w:lineRule="auto"/>
        <w:ind w:left="100" w:right="245" w:firstLine="720"/>
        <w:rPr>
          <w:rFonts w:ascii="Verdana" w:hAnsi="Verdana" w:cs="Verdana"/>
        </w:rPr>
      </w:pPr>
      <w:r>
        <w:rPr>
          <w:rFonts w:ascii="Verdana" w:hAnsi="Verdana" w:cs="Verdana"/>
          <w:u w:val="single"/>
        </w:rPr>
        <w:t>the landlord has had a reasonable time to repair or remedy the condition after the landlord received the tenant's notice under Subdivision (1) and, if applicable, the tenant's subsequent notice under Subdivision</w:t>
      </w:r>
      <w:r>
        <w:rPr>
          <w:rFonts w:ascii="Verdana" w:hAnsi="Verdana" w:cs="Verdana"/>
          <w:spacing w:val="-19"/>
          <w:u w:val="single"/>
        </w:rPr>
        <w:t xml:space="preserve"> </w:t>
      </w:r>
      <w:r>
        <w:rPr>
          <w:rFonts w:ascii="Verdana" w:hAnsi="Verdana" w:cs="Verdana"/>
          <w:u w:val="single"/>
        </w:rPr>
        <w:t>(3);</w:t>
      </w:r>
    </w:p>
    <w:p w:rsidR="00000000" w:rsidRDefault="00EC6BE0">
      <w:pPr>
        <w:pStyle w:val="BodyText"/>
        <w:kinsoku w:val="0"/>
        <w:overflowPunct w:val="0"/>
        <w:spacing w:before="12"/>
        <w:ind w:left="0"/>
        <w:rPr>
          <w:sz w:val="14"/>
          <w:szCs w:val="14"/>
        </w:rPr>
      </w:pPr>
    </w:p>
    <w:p w:rsidR="00000000" w:rsidRDefault="00EC6BE0">
      <w:pPr>
        <w:pStyle w:val="ListParagraph"/>
        <w:numPr>
          <w:ilvl w:val="1"/>
          <w:numId w:val="10"/>
        </w:numPr>
        <w:tabs>
          <w:tab w:val="left" w:pos="1275"/>
        </w:tabs>
        <w:kinsoku w:val="0"/>
        <w:overflowPunct w:val="0"/>
        <w:spacing w:before="57" w:line="276" w:lineRule="auto"/>
        <w:ind w:left="100" w:right="237" w:firstLine="720"/>
        <w:rPr>
          <w:rFonts w:ascii="Verdana" w:hAnsi="Verdana" w:cs="Verdana"/>
        </w:rPr>
      </w:pPr>
      <w:r>
        <w:rPr>
          <w:rFonts w:ascii="Verdana" w:hAnsi="Verdana" w:cs="Verdana"/>
          <w:u w:val="single"/>
        </w:rPr>
        <w:t>the landlord has not made a diligent e</w:t>
      </w:r>
      <w:r>
        <w:rPr>
          <w:rFonts w:ascii="Verdana" w:hAnsi="Verdana" w:cs="Verdana"/>
          <w:u w:val="single"/>
        </w:rPr>
        <w:t>ffort to repair or remedy the condition after the landlord received the tenant's notice under Subdivision (1) and, if applicable, the tenant's notice under Subdivision (3);</w:t>
      </w:r>
      <w:r>
        <w:rPr>
          <w:rFonts w:ascii="Verdana" w:hAnsi="Verdana" w:cs="Verdana"/>
          <w:spacing w:val="-14"/>
          <w:u w:val="single"/>
        </w:rPr>
        <w:t xml:space="preserve"> </w:t>
      </w:r>
      <w:r>
        <w:rPr>
          <w:rFonts w:ascii="Verdana" w:hAnsi="Verdana" w:cs="Verdana"/>
          <w:u w:val="single"/>
        </w:rPr>
        <w:t>and</w:t>
      </w:r>
    </w:p>
    <w:p w:rsidR="00000000" w:rsidRDefault="00EC6BE0">
      <w:pPr>
        <w:pStyle w:val="BodyText"/>
        <w:kinsoku w:val="0"/>
        <w:overflowPunct w:val="0"/>
        <w:spacing w:before="12"/>
        <w:ind w:left="0"/>
        <w:rPr>
          <w:sz w:val="14"/>
          <w:szCs w:val="14"/>
        </w:rPr>
      </w:pPr>
    </w:p>
    <w:p w:rsidR="00000000" w:rsidRDefault="00EC6BE0">
      <w:pPr>
        <w:pStyle w:val="ListParagraph"/>
        <w:numPr>
          <w:ilvl w:val="1"/>
          <w:numId w:val="10"/>
        </w:numPr>
        <w:tabs>
          <w:tab w:val="left" w:pos="1275"/>
        </w:tabs>
        <w:kinsoku w:val="0"/>
        <w:overflowPunct w:val="0"/>
        <w:spacing w:before="57" w:line="276" w:lineRule="auto"/>
        <w:ind w:left="100" w:right="422" w:firstLine="720"/>
        <w:rPr>
          <w:rFonts w:ascii="Verdana" w:hAnsi="Verdana" w:cs="Verdana"/>
        </w:rPr>
      </w:pPr>
      <w:r>
        <w:rPr>
          <w:rFonts w:ascii="Verdana" w:hAnsi="Verdana" w:cs="Verdana"/>
          <w:u w:val="single"/>
        </w:rPr>
        <w:t>the tenant was not delinquent in the payment of rent at the time any notice re</w:t>
      </w:r>
      <w:r>
        <w:rPr>
          <w:rFonts w:ascii="Verdana" w:hAnsi="Verdana" w:cs="Verdana"/>
          <w:u w:val="single"/>
        </w:rPr>
        <w:t>quired by this subsection was</w:t>
      </w:r>
      <w:r>
        <w:rPr>
          <w:rFonts w:ascii="Verdana" w:hAnsi="Verdana" w:cs="Verdana"/>
          <w:spacing w:val="-8"/>
          <w:u w:val="single"/>
        </w:rPr>
        <w:t xml:space="preserve"> </w:t>
      </w:r>
      <w:r>
        <w:rPr>
          <w:rFonts w:ascii="Verdana" w:hAnsi="Verdana" w:cs="Verdana"/>
          <w:u w:val="single"/>
        </w:rPr>
        <w:t>given.</w:t>
      </w:r>
    </w:p>
    <w:p w:rsidR="00000000" w:rsidRDefault="00EC6BE0">
      <w:pPr>
        <w:pStyle w:val="BodyText"/>
        <w:kinsoku w:val="0"/>
        <w:overflowPunct w:val="0"/>
        <w:spacing w:before="12"/>
        <w:ind w:left="0"/>
        <w:rPr>
          <w:sz w:val="14"/>
          <w:szCs w:val="14"/>
        </w:rPr>
      </w:pPr>
    </w:p>
    <w:p w:rsidR="00000000" w:rsidRDefault="00EC6BE0">
      <w:pPr>
        <w:pStyle w:val="ListParagraph"/>
        <w:numPr>
          <w:ilvl w:val="0"/>
          <w:numId w:val="10"/>
        </w:numPr>
        <w:tabs>
          <w:tab w:val="left" w:pos="528"/>
        </w:tabs>
        <w:kinsoku w:val="0"/>
        <w:overflowPunct w:val="0"/>
        <w:spacing w:before="57" w:line="276" w:lineRule="auto"/>
        <w:ind w:right="120" w:firstLine="0"/>
        <w:rPr>
          <w:rFonts w:ascii="Verdana" w:hAnsi="Verdana" w:cs="Verdana"/>
        </w:rPr>
      </w:pPr>
      <w:r>
        <w:rPr>
          <w:rFonts w:ascii="Verdana" w:hAnsi="Verdana" w:cs="Verdana"/>
          <w:u w:val="single"/>
        </w:rPr>
        <w:t>For purposes of Subsection (b)(4) or (5), a landlord is considered to</w:t>
      </w:r>
      <w:r>
        <w:rPr>
          <w:rFonts w:ascii="Verdana" w:hAnsi="Verdana" w:cs="Verdana"/>
          <w:spacing w:val="-12"/>
          <w:u w:val="single"/>
        </w:rPr>
        <w:t xml:space="preserve"> </w:t>
      </w:r>
      <w:r>
        <w:rPr>
          <w:rFonts w:ascii="Verdana" w:hAnsi="Verdana" w:cs="Verdana"/>
          <w:u w:val="single"/>
        </w:rPr>
        <w:t xml:space="preserve">have received the tenant's notice when the landlord or the landlord's agent or </w:t>
      </w:r>
      <w:r>
        <w:rPr>
          <w:rFonts w:ascii="Verdana" w:hAnsi="Verdana" w:cs="Verdana"/>
          <w:u w:val="single"/>
        </w:rPr>
        <w:t>employee has actually received the notice or when the United States Postal Service has attempted to deliver the notice to the</w:t>
      </w:r>
      <w:r>
        <w:rPr>
          <w:rFonts w:ascii="Verdana" w:hAnsi="Verdana" w:cs="Verdana"/>
          <w:spacing w:val="-9"/>
          <w:u w:val="single"/>
        </w:rPr>
        <w:t xml:space="preserve"> </w:t>
      </w:r>
      <w:r>
        <w:rPr>
          <w:rFonts w:ascii="Verdana" w:hAnsi="Verdana" w:cs="Verdana"/>
          <w:u w:val="single"/>
        </w:rPr>
        <w:t>landlord.</w:t>
      </w:r>
    </w:p>
    <w:p w:rsidR="00000000" w:rsidRDefault="00EC6BE0">
      <w:pPr>
        <w:pStyle w:val="BodyText"/>
        <w:kinsoku w:val="0"/>
        <w:overflowPunct w:val="0"/>
        <w:spacing w:before="11"/>
        <w:ind w:left="0"/>
        <w:rPr>
          <w:sz w:val="22"/>
          <w:szCs w:val="22"/>
        </w:rPr>
      </w:pPr>
    </w:p>
    <w:p w:rsidR="00000000" w:rsidRDefault="00EC6BE0">
      <w:pPr>
        <w:pStyle w:val="ListParagraph"/>
        <w:numPr>
          <w:ilvl w:val="0"/>
          <w:numId w:val="10"/>
        </w:numPr>
        <w:tabs>
          <w:tab w:val="left" w:pos="553"/>
        </w:tabs>
        <w:kinsoku w:val="0"/>
        <w:overflowPunct w:val="0"/>
        <w:spacing w:before="57" w:line="276" w:lineRule="auto"/>
        <w:ind w:right="106" w:firstLine="0"/>
        <w:rPr>
          <w:rFonts w:ascii="Verdana" w:hAnsi="Verdana" w:cs="Verdana"/>
        </w:rPr>
      </w:pPr>
      <w:r>
        <w:rPr>
          <w:rFonts w:ascii="Verdana" w:hAnsi="Verdana" w:cs="Verdana"/>
          <w:u w:val="single"/>
        </w:rPr>
        <w:t>For purposes of Subsection (b)(3) or (4), in determining whether a period of time is a reasonable time to repair or rem</w:t>
      </w:r>
      <w:r>
        <w:rPr>
          <w:rFonts w:ascii="Verdana" w:hAnsi="Verdana" w:cs="Verdana"/>
          <w:u w:val="single"/>
        </w:rPr>
        <w:t>edy a condition, there is a rebuttable presumption that seven days is a reasonable time. To rebut</w:t>
      </w:r>
      <w:r>
        <w:rPr>
          <w:rFonts w:ascii="Verdana" w:hAnsi="Verdana" w:cs="Verdana"/>
          <w:spacing w:val="-10"/>
          <w:u w:val="single"/>
        </w:rPr>
        <w:t xml:space="preserve"> </w:t>
      </w:r>
      <w:r>
        <w:rPr>
          <w:rFonts w:ascii="Verdana" w:hAnsi="Verdana" w:cs="Verdana"/>
          <w:u w:val="single"/>
        </w:rPr>
        <w:t>that</w:t>
      </w:r>
    </w:p>
    <w:p w:rsidR="00000000" w:rsidRDefault="00EC6BE0">
      <w:pPr>
        <w:pStyle w:val="ListParagraph"/>
        <w:numPr>
          <w:ilvl w:val="0"/>
          <w:numId w:val="10"/>
        </w:numPr>
        <w:tabs>
          <w:tab w:val="left" w:pos="553"/>
        </w:tabs>
        <w:kinsoku w:val="0"/>
        <w:overflowPunct w:val="0"/>
        <w:spacing w:before="57" w:line="276" w:lineRule="auto"/>
        <w:ind w:right="106" w:firstLine="0"/>
        <w:rPr>
          <w:rFonts w:ascii="Verdana" w:hAnsi="Verdana" w:cs="Verdana"/>
        </w:rPr>
        <w:sectPr w:rsidR="00000000">
          <w:pgSz w:w="12240" w:h="15840"/>
          <w:pgMar w:top="1400" w:right="1340" w:bottom="1240" w:left="1340" w:header="0" w:footer="1044" w:gutter="0"/>
          <w:cols w:space="720" w:equalWidth="0">
            <w:col w:w="9560"/>
          </w:cols>
          <w:noEndnote/>
        </w:sectPr>
      </w:pPr>
    </w:p>
    <w:p w:rsidR="00000000" w:rsidRDefault="00EC6BE0">
      <w:pPr>
        <w:pStyle w:val="BodyText"/>
        <w:kinsoku w:val="0"/>
        <w:overflowPunct w:val="0"/>
        <w:spacing w:before="41" w:line="276" w:lineRule="auto"/>
        <w:ind w:right="430"/>
      </w:pPr>
      <w:r>
        <w:rPr>
          <w:u w:val="single"/>
        </w:rPr>
        <w:lastRenderedPageBreak/>
        <w:t xml:space="preserve">presumption, the date on which the landlord received the tenant's notice, </w:t>
      </w:r>
      <w:r>
        <w:rPr>
          <w:u w:val="single"/>
        </w:rPr>
        <w:t>the severity and nature of the condition, and the reasonable availability</w:t>
      </w:r>
      <w:r>
        <w:rPr>
          <w:spacing w:val="-11"/>
          <w:u w:val="single"/>
        </w:rPr>
        <w:t xml:space="preserve"> </w:t>
      </w:r>
      <w:r>
        <w:rPr>
          <w:u w:val="single"/>
        </w:rPr>
        <w:t>of materials and labor and of utilities from a utility company must be considered.</w:t>
      </w:r>
    </w:p>
    <w:p w:rsidR="00000000" w:rsidRDefault="00EC6BE0">
      <w:pPr>
        <w:pStyle w:val="BodyText"/>
        <w:kinsoku w:val="0"/>
        <w:overflowPunct w:val="0"/>
        <w:spacing w:before="11"/>
        <w:ind w:left="0"/>
        <w:rPr>
          <w:sz w:val="22"/>
          <w:szCs w:val="22"/>
        </w:rPr>
      </w:pPr>
    </w:p>
    <w:p w:rsidR="00000000" w:rsidRDefault="00EC6BE0">
      <w:pPr>
        <w:pStyle w:val="ListParagraph"/>
        <w:numPr>
          <w:ilvl w:val="0"/>
          <w:numId w:val="10"/>
        </w:numPr>
        <w:tabs>
          <w:tab w:val="left" w:pos="565"/>
        </w:tabs>
        <w:kinsoku w:val="0"/>
        <w:overflowPunct w:val="0"/>
        <w:spacing w:before="57" w:line="276" w:lineRule="auto"/>
        <w:ind w:left="120" w:right="713" w:firstLine="0"/>
        <w:rPr>
          <w:rFonts w:ascii="Verdana" w:hAnsi="Verdana" w:cs="Verdana"/>
        </w:rPr>
      </w:pPr>
      <w:r>
        <w:rPr>
          <w:rFonts w:ascii="Verdana" w:hAnsi="Verdana" w:cs="Verdana"/>
          <w:u w:val="single"/>
        </w:rPr>
        <w:t>Except as provided in Subsection (f), a tenant to whom a landlord is liable under Subsection (b) o</w:t>
      </w:r>
      <w:r>
        <w:rPr>
          <w:rFonts w:ascii="Verdana" w:hAnsi="Verdana" w:cs="Verdana"/>
          <w:u w:val="single"/>
        </w:rPr>
        <w:t xml:space="preserve">f this </w:t>
      </w:r>
      <w:r>
        <w:rPr>
          <w:rFonts w:ascii="Verdana" w:hAnsi="Verdana" w:cs="Verdana"/>
          <w:b/>
          <w:bCs/>
          <w:u w:val="single"/>
        </w:rPr>
        <w:t>section</w:t>
      </w:r>
      <w:r>
        <w:rPr>
          <w:rFonts w:ascii="Verdana" w:hAnsi="Verdana" w:cs="Verdana"/>
          <w:b/>
          <w:bCs/>
          <w:spacing w:val="-11"/>
          <w:u w:val="single"/>
        </w:rPr>
        <w:t xml:space="preserve"> </w:t>
      </w:r>
      <w:r>
        <w:rPr>
          <w:rFonts w:ascii="Verdana" w:hAnsi="Verdana" w:cs="Verdana"/>
          <w:u w:val="single"/>
        </w:rPr>
        <w:t>may:</w:t>
      </w:r>
    </w:p>
    <w:p w:rsidR="00000000" w:rsidRDefault="00EC6BE0">
      <w:pPr>
        <w:pStyle w:val="BodyText"/>
        <w:kinsoku w:val="0"/>
        <w:overflowPunct w:val="0"/>
        <w:spacing w:before="1"/>
        <w:ind w:left="0"/>
        <w:rPr>
          <w:sz w:val="15"/>
          <w:szCs w:val="15"/>
        </w:rPr>
      </w:pPr>
    </w:p>
    <w:p w:rsidR="00000000" w:rsidRDefault="00EC6BE0">
      <w:pPr>
        <w:pStyle w:val="ListParagraph"/>
        <w:numPr>
          <w:ilvl w:val="1"/>
          <w:numId w:val="10"/>
        </w:numPr>
        <w:tabs>
          <w:tab w:val="left" w:pos="1295"/>
        </w:tabs>
        <w:kinsoku w:val="0"/>
        <w:overflowPunct w:val="0"/>
        <w:spacing w:before="57"/>
        <w:ind w:firstLine="720"/>
        <w:rPr>
          <w:rFonts w:ascii="Verdana" w:hAnsi="Verdana" w:cs="Verdana"/>
        </w:rPr>
      </w:pPr>
      <w:r>
        <w:rPr>
          <w:rFonts w:ascii="Verdana" w:hAnsi="Verdana" w:cs="Verdana"/>
          <w:u w:val="single"/>
        </w:rPr>
        <w:t>terminate the</w:t>
      </w:r>
      <w:r>
        <w:rPr>
          <w:rFonts w:ascii="Verdana" w:hAnsi="Verdana" w:cs="Verdana"/>
          <w:spacing w:val="-2"/>
          <w:u w:val="single"/>
        </w:rPr>
        <w:t xml:space="preserve"> </w:t>
      </w:r>
      <w:r>
        <w:rPr>
          <w:rFonts w:ascii="Verdana" w:hAnsi="Verdana" w:cs="Verdana"/>
          <w:u w:val="single"/>
        </w:rPr>
        <w:t>lease;</w:t>
      </w:r>
    </w:p>
    <w:p w:rsidR="00000000" w:rsidRDefault="00EC6BE0">
      <w:pPr>
        <w:pStyle w:val="BodyText"/>
        <w:kinsoku w:val="0"/>
        <w:overflowPunct w:val="0"/>
        <w:spacing w:before="7"/>
        <w:ind w:left="0"/>
        <w:rPr>
          <w:sz w:val="18"/>
          <w:szCs w:val="18"/>
        </w:rPr>
      </w:pPr>
    </w:p>
    <w:p w:rsidR="00000000" w:rsidRDefault="00EC6BE0">
      <w:pPr>
        <w:pStyle w:val="ListParagraph"/>
        <w:numPr>
          <w:ilvl w:val="1"/>
          <w:numId w:val="10"/>
        </w:numPr>
        <w:tabs>
          <w:tab w:val="left" w:pos="1295"/>
        </w:tabs>
        <w:kinsoku w:val="0"/>
        <w:overflowPunct w:val="0"/>
        <w:spacing w:before="57" w:line="276" w:lineRule="auto"/>
        <w:ind w:right="728" w:firstLine="720"/>
        <w:rPr>
          <w:rFonts w:ascii="Verdana" w:hAnsi="Verdana" w:cs="Verdana"/>
        </w:rPr>
      </w:pPr>
      <w:r>
        <w:rPr>
          <w:rFonts w:ascii="Verdana" w:hAnsi="Verdana" w:cs="Verdana"/>
          <w:u w:val="single"/>
        </w:rPr>
        <w:t>have the condition repaired or remedied according to</w:t>
      </w:r>
      <w:r>
        <w:rPr>
          <w:rFonts w:ascii="Verdana" w:hAnsi="Verdana" w:cs="Verdana"/>
          <w:spacing w:val="-20"/>
          <w:u w:val="single"/>
        </w:rPr>
        <w:t xml:space="preserve"> </w:t>
      </w:r>
      <w:hyperlink r:id="rId11" w:history="1">
        <w:r>
          <w:rPr>
            <w:rFonts w:ascii="Verdana" w:hAnsi="Verdana" w:cs="Verdana"/>
            <w:b/>
            <w:bCs/>
            <w:u w:val="single"/>
          </w:rPr>
          <w:t xml:space="preserve">Section </w:t>
        </w:r>
      </w:hyperlink>
      <w:hyperlink r:id="rId12" w:history="1">
        <w:r>
          <w:rPr>
            <w:rFonts w:ascii="Verdana" w:hAnsi="Verdana" w:cs="Verdana"/>
            <w:u w:val="single"/>
          </w:rPr>
          <w:t>92.0561</w:t>
        </w:r>
      </w:hyperlink>
      <w:r>
        <w:rPr>
          <w:rFonts w:ascii="Verdana" w:hAnsi="Verdana" w:cs="Verdana"/>
          <w:u w:val="single"/>
        </w:rPr>
        <w:t>;</w:t>
      </w:r>
    </w:p>
    <w:p w:rsidR="00000000" w:rsidRDefault="00EC6BE0">
      <w:pPr>
        <w:pStyle w:val="BodyText"/>
        <w:kinsoku w:val="0"/>
        <w:overflowPunct w:val="0"/>
        <w:spacing w:before="12"/>
        <w:ind w:left="0"/>
        <w:rPr>
          <w:sz w:val="14"/>
          <w:szCs w:val="14"/>
        </w:rPr>
      </w:pPr>
    </w:p>
    <w:p w:rsidR="00000000" w:rsidRDefault="00EC6BE0">
      <w:pPr>
        <w:pStyle w:val="ListParagraph"/>
        <w:numPr>
          <w:ilvl w:val="1"/>
          <w:numId w:val="10"/>
        </w:numPr>
        <w:tabs>
          <w:tab w:val="left" w:pos="1295"/>
        </w:tabs>
        <w:kinsoku w:val="0"/>
        <w:overflowPunct w:val="0"/>
        <w:spacing w:before="57" w:line="276" w:lineRule="auto"/>
        <w:ind w:right="254" w:firstLine="720"/>
        <w:rPr>
          <w:rFonts w:ascii="Verdana" w:hAnsi="Verdana" w:cs="Verdana"/>
        </w:rPr>
      </w:pPr>
      <w:r>
        <w:rPr>
          <w:rFonts w:ascii="Verdana" w:hAnsi="Verdana" w:cs="Verdana"/>
          <w:u w:val="single"/>
        </w:rPr>
        <w:t xml:space="preserve">deduct from the tenant's rent, without necessity of judicial action, the cost of the repair or remedy according to </w:t>
      </w:r>
      <w:hyperlink r:id="rId13" w:history="1">
        <w:r>
          <w:rPr>
            <w:rFonts w:ascii="Verdana" w:hAnsi="Verdana" w:cs="Verdana"/>
            <w:b/>
            <w:bCs/>
            <w:u w:val="single"/>
          </w:rPr>
          <w:t xml:space="preserve">Section </w:t>
        </w:r>
        <w:r>
          <w:rPr>
            <w:rFonts w:ascii="Verdana" w:hAnsi="Verdana" w:cs="Verdana"/>
            <w:u w:val="single"/>
          </w:rPr>
          <w:t>92.0561</w:t>
        </w:r>
      </w:hyperlink>
      <w:r>
        <w:rPr>
          <w:rFonts w:ascii="Verdana" w:hAnsi="Verdana" w:cs="Verdana"/>
          <w:u w:val="single"/>
        </w:rPr>
        <w:t>;</w:t>
      </w:r>
      <w:r>
        <w:rPr>
          <w:rFonts w:ascii="Verdana" w:hAnsi="Verdana" w:cs="Verdana"/>
          <w:spacing w:val="-13"/>
          <w:u w:val="single"/>
        </w:rPr>
        <w:t xml:space="preserve"> </w:t>
      </w:r>
      <w:r>
        <w:rPr>
          <w:rFonts w:ascii="Verdana" w:hAnsi="Verdana" w:cs="Verdana"/>
          <w:u w:val="single"/>
        </w:rPr>
        <w:t>and</w:t>
      </w:r>
    </w:p>
    <w:p w:rsidR="00000000" w:rsidRDefault="00EC6BE0">
      <w:pPr>
        <w:pStyle w:val="BodyText"/>
        <w:kinsoku w:val="0"/>
        <w:overflowPunct w:val="0"/>
        <w:spacing w:before="12"/>
        <w:ind w:left="0"/>
        <w:rPr>
          <w:sz w:val="14"/>
          <w:szCs w:val="14"/>
        </w:rPr>
      </w:pPr>
    </w:p>
    <w:p w:rsidR="00000000" w:rsidRDefault="00EC6BE0">
      <w:pPr>
        <w:pStyle w:val="ListParagraph"/>
        <w:numPr>
          <w:ilvl w:val="1"/>
          <w:numId w:val="10"/>
        </w:numPr>
        <w:tabs>
          <w:tab w:val="left" w:pos="1295"/>
        </w:tabs>
        <w:kinsoku w:val="0"/>
        <w:overflowPunct w:val="0"/>
        <w:spacing w:before="57"/>
        <w:ind w:left="1294" w:hanging="454"/>
        <w:rPr>
          <w:rFonts w:ascii="Verdana" w:hAnsi="Verdana" w:cs="Verdana"/>
        </w:rPr>
      </w:pPr>
      <w:r>
        <w:rPr>
          <w:rFonts w:ascii="Verdana" w:hAnsi="Verdana" w:cs="Verdana"/>
          <w:u w:val="single"/>
        </w:rPr>
        <w:t xml:space="preserve">obtain judicial remedies according to </w:t>
      </w:r>
      <w:hyperlink r:id="rId14" w:history="1">
        <w:r>
          <w:rPr>
            <w:rFonts w:ascii="Verdana" w:hAnsi="Verdana" w:cs="Verdana"/>
            <w:b/>
            <w:bCs/>
            <w:u w:val="single"/>
          </w:rPr>
          <w:t>Section</w:t>
        </w:r>
        <w:r>
          <w:rPr>
            <w:rFonts w:ascii="Verdana" w:hAnsi="Verdana" w:cs="Verdana"/>
            <w:b/>
            <w:bCs/>
            <w:spacing w:val="-6"/>
            <w:u w:val="single"/>
          </w:rPr>
          <w:t xml:space="preserve"> </w:t>
        </w:r>
        <w:r>
          <w:rPr>
            <w:rFonts w:ascii="Verdana" w:hAnsi="Verdana" w:cs="Verdana"/>
            <w:u w:val="single"/>
          </w:rPr>
          <w:t>92.0563</w:t>
        </w:r>
      </w:hyperlink>
      <w:r>
        <w:rPr>
          <w:rFonts w:ascii="Verdana" w:hAnsi="Verdana" w:cs="Verdana"/>
          <w:u w:val="single"/>
        </w:rPr>
        <w:t>.</w:t>
      </w:r>
    </w:p>
    <w:p w:rsidR="00000000" w:rsidRDefault="00EC6BE0">
      <w:pPr>
        <w:pStyle w:val="BodyText"/>
        <w:kinsoku w:val="0"/>
        <w:overflowPunct w:val="0"/>
        <w:spacing w:before="8"/>
        <w:ind w:left="0"/>
        <w:rPr>
          <w:sz w:val="18"/>
          <w:szCs w:val="18"/>
        </w:rPr>
      </w:pPr>
    </w:p>
    <w:p w:rsidR="00000000" w:rsidRDefault="00EC6BE0">
      <w:pPr>
        <w:pStyle w:val="ListParagraph"/>
        <w:numPr>
          <w:ilvl w:val="0"/>
          <w:numId w:val="10"/>
        </w:numPr>
        <w:tabs>
          <w:tab w:val="left" w:pos="507"/>
        </w:tabs>
        <w:kinsoku w:val="0"/>
        <w:overflowPunct w:val="0"/>
        <w:spacing w:before="57"/>
        <w:ind w:left="506" w:hanging="386"/>
        <w:rPr>
          <w:rFonts w:ascii="Verdana" w:hAnsi="Verdana" w:cs="Verdana"/>
        </w:rPr>
      </w:pPr>
      <w:r>
        <w:rPr>
          <w:rFonts w:ascii="Verdana" w:hAnsi="Verdana" w:cs="Verdana"/>
          <w:u w:val="single"/>
        </w:rPr>
        <w:t>A tenant who elec</w:t>
      </w:r>
      <w:r>
        <w:rPr>
          <w:rFonts w:ascii="Verdana" w:hAnsi="Verdana" w:cs="Verdana"/>
          <w:u w:val="single"/>
        </w:rPr>
        <w:t>ts to terminate the lease under Subsection (e)</w:t>
      </w:r>
      <w:r>
        <w:rPr>
          <w:rFonts w:ascii="Verdana" w:hAnsi="Verdana" w:cs="Verdana"/>
          <w:spacing w:val="-17"/>
          <w:u w:val="single"/>
        </w:rPr>
        <w:t xml:space="preserve"> </w:t>
      </w:r>
      <w:r>
        <w:rPr>
          <w:rFonts w:ascii="Verdana" w:hAnsi="Verdana" w:cs="Verdana"/>
          <w:u w:val="single"/>
        </w:rPr>
        <w:t>is:</w:t>
      </w:r>
    </w:p>
    <w:p w:rsidR="00000000" w:rsidRDefault="00EC6BE0">
      <w:pPr>
        <w:pStyle w:val="BodyText"/>
        <w:kinsoku w:val="0"/>
        <w:overflowPunct w:val="0"/>
        <w:spacing w:before="7"/>
        <w:ind w:left="0"/>
        <w:rPr>
          <w:sz w:val="18"/>
          <w:szCs w:val="18"/>
        </w:rPr>
      </w:pPr>
    </w:p>
    <w:p w:rsidR="00000000" w:rsidRDefault="00EC6BE0">
      <w:pPr>
        <w:pStyle w:val="ListParagraph"/>
        <w:numPr>
          <w:ilvl w:val="1"/>
          <w:numId w:val="10"/>
        </w:numPr>
        <w:tabs>
          <w:tab w:val="left" w:pos="1295"/>
        </w:tabs>
        <w:kinsoku w:val="0"/>
        <w:overflowPunct w:val="0"/>
        <w:spacing w:before="57" w:line="276" w:lineRule="auto"/>
        <w:ind w:right="110" w:firstLine="720"/>
        <w:rPr>
          <w:rFonts w:ascii="Verdana" w:hAnsi="Verdana" w:cs="Verdana"/>
        </w:rPr>
      </w:pPr>
      <w:r>
        <w:rPr>
          <w:rFonts w:ascii="Verdana" w:hAnsi="Verdana" w:cs="Verdana"/>
          <w:u w:val="single"/>
        </w:rPr>
        <w:t>entitled to a pro rata refund of rent from the date of termination</w:t>
      </w:r>
      <w:r>
        <w:rPr>
          <w:rFonts w:ascii="Verdana" w:hAnsi="Verdana" w:cs="Verdana"/>
          <w:spacing w:val="-30"/>
          <w:u w:val="single"/>
        </w:rPr>
        <w:t xml:space="preserve"> </w:t>
      </w:r>
      <w:r>
        <w:rPr>
          <w:rFonts w:ascii="Verdana" w:hAnsi="Verdana" w:cs="Verdana"/>
          <w:u w:val="single"/>
        </w:rPr>
        <w:t>or the date the tenant moves out, whichever is</w:t>
      </w:r>
      <w:r>
        <w:rPr>
          <w:rFonts w:ascii="Verdana" w:hAnsi="Verdana" w:cs="Verdana"/>
          <w:spacing w:val="-6"/>
          <w:u w:val="single"/>
        </w:rPr>
        <w:t xml:space="preserve"> </w:t>
      </w:r>
      <w:r>
        <w:rPr>
          <w:rFonts w:ascii="Verdana" w:hAnsi="Verdana" w:cs="Verdana"/>
          <w:u w:val="single"/>
        </w:rPr>
        <w:t>later;</w:t>
      </w:r>
    </w:p>
    <w:p w:rsidR="00000000" w:rsidRDefault="00EC6BE0">
      <w:pPr>
        <w:pStyle w:val="BodyText"/>
        <w:kinsoku w:val="0"/>
        <w:overflowPunct w:val="0"/>
        <w:spacing w:before="12"/>
        <w:ind w:left="0"/>
        <w:rPr>
          <w:sz w:val="14"/>
          <w:szCs w:val="14"/>
        </w:rPr>
      </w:pPr>
    </w:p>
    <w:p w:rsidR="00000000" w:rsidRDefault="00EC6BE0">
      <w:pPr>
        <w:pStyle w:val="ListParagraph"/>
        <w:numPr>
          <w:ilvl w:val="1"/>
          <w:numId w:val="10"/>
        </w:numPr>
        <w:tabs>
          <w:tab w:val="left" w:pos="1295"/>
        </w:tabs>
        <w:kinsoku w:val="0"/>
        <w:overflowPunct w:val="0"/>
        <w:spacing w:before="57" w:line="276" w:lineRule="auto"/>
        <w:ind w:right="359" w:firstLine="720"/>
        <w:jc w:val="both"/>
        <w:rPr>
          <w:rFonts w:ascii="Verdana" w:hAnsi="Verdana" w:cs="Verdana"/>
        </w:rPr>
      </w:pPr>
      <w:r>
        <w:rPr>
          <w:rFonts w:ascii="Verdana" w:hAnsi="Verdana" w:cs="Verdana"/>
          <w:u w:val="single"/>
        </w:rPr>
        <w:t>entitled to deduct the tenant's security deposit from the tenant's rent without ne</w:t>
      </w:r>
      <w:r>
        <w:rPr>
          <w:rFonts w:ascii="Verdana" w:hAnsi="Verdana" w:cs="Verdana"/>
          <w:u w:val="single"/>
        </w:rPr>
        <w:t>cessity of lawsuit or obtain a refund of the tenant's</w:t>
      </w:r>
      <w:r>
        <w:rPr>
          <w:rFonts w:ascii="Verdana" w:hAnsi="Verdana" w:cs="Verdana"/>
          <w:spacing w:val="-14"/>
          <w:u w:val="single"/>
        </w:rPr>
        <w:t xml:space="preserve"> </w:t>
      </w:r>
      <w:r>
        <w:rPr>
          <w:rFonts w:ascii="Verdana" w:hAnsi="Verdana" w:cs="Verdana"/>
          <w:u w:val="single"/>
        </w:rPr>
        <w:t>security deposit according to law;</w:t>
      </w:r>
      <w:r>
        <w:rPr>
          <w:rFonts w:ascii="Verdana" w:hAnsi="Verdana" w:cs="Verdana"/>
          <w:spacing w:val="-5"/>
          <w:u w:val="single"/>
        </w:rPr>
        <w:t xml:space="preserve"> </w:t>
      </w:r>
      <w:r>
        <w:rPr>
          <w:rFonts w:ascii="Verdana" w:hAnsi="Verdana" w:cs="Verdana"/>
          <w:u w:val="single"/>
        </w:rPr>
        <w:t>and</w:t>
      </w:r>
    </w:p>
    <w:p w:rsidR="00000000" w:rsidRDefault="00EC6BE0">
      <w:pPr>
        <w:pStyle w:val="BodyText"/>
        <w:kinsoku w:val="0"/>
        <w:overflowPunct w:val="0"/>
        <w:spacing w:before="1"/>
        <w:ind w:left="0"/>
        <w:rPr>
          <w:sz w:val="15"/>
          <w:szCs w:val="15"/>
        </w:rPr>
      </w:pPr>
    </w:p>
    <w:p w:rsidR="00000000" w:rsidRDefault="00EC6BE0">
      <w:pPr>
        <w:pStyle w:val="ListParagraph"/>
        <w:numPr>
          <w:ilvl w:val="1"/>
          <w:numId w:val="10"/>
        </w:numPr>
        <w:tabs>
          <w:tab w:val="left" w:pos="575"/>
        </w:tabs>
        <w:kinsoku w:val="0"/>
        <w:overflowPunct w:val="0"/>
        <w:spacing w:before="57" w:line="276" w:lineRule="auto"/>
        <w:ind w:right="783" w:firstLine="0"/>
        <w:rPr>
          <w:rFonts w:ascii="Verdana" w:hAnsi="Verdana" w:cs="Verdana"/>
        </w:rPr>
      </w:pPr>
      <w:r>
        <w:rPr>
          <w:rFonts w:ascii="Verdana" w:hAnsi="Verdana" w:cs="Verdana"/>
          <w:u w:val="single"/>
        </w:rPr>
        <w:t xml:space="preserve">not entitled to the other repair and deduct remedies under </w:t>
      </w:r>
      <w:hyperlink r:id="rId15" w:history="1">
        <w:r>
          <w:rPr>
            <w:rFonts w:ascii="Verdana" w:hAnsi="Verdana" w:cs="Verdana"/>
            <w:b/>
            <w:bCs/>
            <w:u w:val="single"/>
          </w:rPr>
          <w:t xml:space="preserve">Section </w:t>
        </w:r>
      </w:hyperlink>
      <w:hyperlink r:id="rId16" w:history="1">
        <w:r>
          <w:rPr>
            <w:rFonts w:ascii="Verdana" w:hAnsi="Verdana" w:cs="Verdana"/>
            <w:u w:val="single"/>
          </w:rPr>
          <w:t>92.056</w:t>
        </w:r>
      </w:hyperlink>
      <w:r>
        <w:rPr>
          <w:rFonts w:ascii="Verdana" w:hAnsi="Verdana" w:cs="Verdana"/>
          <w:u w:val="single"/>
        </w:rPr>
        <w:t xml:space="preserve">or the judicial remedies under </w:t>
      </w:r>
      <w:hyperlink r:id="rId17" w:history="1">
        <w:r>
          <w:rPr>
            <w:rFonts w:ascii="Verdana" w:hAnsi="Verdana" w:cs="Verdana"/>
            <w:u w:val="single"/>
          </w:rPr>
          <w:t>Subdivisions (1</w:t>
        </w:r>
      </w:hyperlink>
      <w:r>
        <w:rPr>
          <w:rFonts w:ascii="Verdana" w:hAnsi="Verdana" w:cs="Verdana"/>
          <w:u w:val="single"/>
        </w:rPr>
        <w:t xml:space="preserve">) and </w:t>
      </w:r>
      <w:hyperlink r:id="rId18" w:history="1">
        <w:r>
          <w:rPr>
            <w:rFonts w:ascii="Verdana" w:hAnsi="Verdana" w:cs="Verdana"/>
            <w:u w:val="single"/>
          </w:rPr>
          <w:t xml:space="preserve">(2) of </w:t>
        </w:r>
      </w:hyperlink>
      <w:hyperlink r:id="rId19" w:history="1">
        <w:r>
          <w:rPr>
            <w:rFonts w:ascii="Verdana" w:hAnsi="Verdana" w:cs="Verdana"/>
            <w:u w:val="single"/>
          </w:rPr>
          <w:t>S</w:t>
        </w:r>
        <w:r>
          <w:rPr>
            <w:rFonts w:ascii="Verdana" w:hAnsi="Verdana" w:cs="Verdana"/>
            <w:u w:val="single"/>
          </w:rPr>
          <w:t xml:space="preserve">ubsection (a) of </w:t>
        </w:r>
        <w:r>
          <w:rPr>
            <w:rFonts w:ascii="Verdana" w:hAnsi="Verdana" w:cs="Verdana"/>
            <w:b/>
            <w:bCs/>
            <w:u w:val="single"/>
          </w:rPr>
          <w:t>Section</w:t>
        </w:r>
        <w:r>
          <w:rPr>
            <w:rFonts w:ascii="Verdana" w:hAnsi="Verdana" w:cs="Verdana"/>
            <w:b/>
            <w:bCs/>
            <w:spacing w:val="-7"/>
            <w:u w:val="single"/>
          </w:rPr>
          <w:t xml:space="preserve"> </w:t>
        </w:r>
        <w:r>
          <w:rPr>
            <w:rFonts w:ascii="Verdana" w:hAnsi="Verdana" w:cs="Verdana"/>
            <w:u w:val="single"/>
          </w:rPr>
          <w:t>92.0563</w:t>
        </w:r>
      </w:hyperlink>
      <w:r>
        <w:rPr>
          <w:rFonts w:ascii="Verdana" w:hAnsi="Verdana" w:cs="Verdana"/>
          <w:u w:val="single"/>
        </w:rPr>
        <w:t>.</w:t>
      </w:r>
    </w:p>
    <w:p w:rsidR="00000000" w:rsidRDefault="00EC6BE0">
      <w:pPr>
        <w:pStyle w:val="BodyText"/>
        <w:kinsoku w:val="0"/>
        <w:overflowPunct w:val="0"/>
        <w:ind w:left="0"/>
        <w:rPr>
          <w:sz w:val="20"/>
          <w:szCs w:val="20"/>
        </w:rPr>
      </w:pPr>
    </w:p>
    <w:p w:rsidR="00000000" w:rsidRDefault="00EC6BE0">
      <w:pPr>
        <w:pStyle w:val="BodyText"/>
        <w:kinsoku w:val="0"/>
        <w:overflowPunct w:val="0"/>
        <w:spacing w:before="6"/>
        <w:ind w:left="0"/>
        <w:rPr>
          <w:sz w:val="25"/>
          <w:szCs w:val="25"/>
        </w:rPr>
      </w:pPr>
    </w:p>
    <w:p w:rsidR="00000000" w:rsidRDefault="001609AA">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4782185" cy="12700"/>
                <wp:effectExtent l="5080" t="3175" r="3810" b="317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2185" cy="12700"/>
                          <a:chOff x="0" y="0"/>
                          <a:chExt cx="7531" cy="20"/>
                        </a:xfrm>
                      </wpg:grpSpPr>
                      <wps:wsp>
                        <wps:cNvPr id="10" name="Freeform 5"/>
                        <wps:cNvSpPr>
                          <a:spLocks/>
                        </wps:cNvSpPr>
                        <wps:spPr bwMode="auto">
                          <a:xfrm>
                            <a:off x="6" y="6"/>
                            <a:ext cx="7518" cy="20"/>
                          </a:xfrm>
                          <a:custGeom>
                            <a:avLst/>
                            <a:gdLst>
                              <a:gd name="T0" fmla="*/ 0 w 7518"/>
                              <a:gd name="T1" fmla="*/ 0 h 20"/>
                              <a:gd name="T2" fmla="*/ 7517 w 7518"/>
                              <a:gd name="T3" fmla="*/ 0 h 20"/>
                            </a:gdLst>
                            <a:ahLst/>
                            <a:cxnLst>
                              <a:cxn ang="0">
                                <a:pos x="T0" y="T1"/>
                              </a:cxn>
                              <a:cxn ang="0">
                                <a:pos x="T2" y="T3"/>
                              </a:cxn>
                            </a:cxnLst>
                            <a:rect l="0" t="0" r="r" b="b"/>
                            <a:pathLst>
                              <a:path w="7518" h="20">
                                <a:moveTo>
                                  <a:pt x="0" y="0"/>
                                </a:moveTo>
                                <a:lnTo>
                                  <a:pt x="7517" y="0"/>
                                </a:lnTo>
                              </a:path>
                            </a:pathLst>
                          </a:custGeom>
                          <a:noFill/>
                          <a:ln w="81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867CEE" id="Group 4" o:spid="_x0000_s1026" style="width:376.55pt;height:1pt;mso-position-horizontal-relative:char;mso-position-vertical-relative:line" coordsize="75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">
                <v:shape id="Freeform 5" o:spid="_x0000_s1027" style="position:absolute;left:6;top:6;width:7518;height:20;visibility:visible;mso-wrap-style:square;v-text-anchor:top" coordsize="75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YZ8MA&#10;AADbAAAADwAAAGRycy9kb3ducmV2LnhtbESPQWvCQBCF7wX/wzJCb3WjBy2pqwRB8CBCrUiPQ3ZM&#10;gtnZuLua+O87h4K3Gd6b975ZrgfXqgeF2Hg2MJ1koIhLbxuuDJx+th+foGJCtth6JgNPirBejd6W&#10;mFvf8zc9jqlSEsIxRwN1Sl2udSxrchgnviMW7eKDwyRrqLQN2Eu4a/Usy+baYcPSUGNHm5rK6/Hu&#10;DGybW1c897/9QqfidLDhbIfN2Zj38VB8gUo0pJf5/3pnBV/o5RcZ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aYZ8MAAADbAAAADwAAAAAAAAAAAAAAAACYAgAAZHJzL2Rv&#10;d25yZXYueG1sUEsFBgAAAAAEAAQA9QAAAIgDAAAAAA==&#10;" path="m,l7517,e" filled="f" strokeweight=".22606mm">
                  <v:path arrowok="t" o:connecttype="custom" o:connectlocs="0,0;7517,0" o:connectangles="0,0"/>
                </v:shape>
                <w10:anchorlock/>
              </v:group>
            </w:pict>
          </mc:Fallback>
        </mc:AlternateContent>
      </w:r>
    </w:p>
    <w:p w:rsidR="00000000" w:rsidRDefault="00EC6BE0">
      <w:pPr>
        <w:pStyle w:val="BodyText"/>
        <w:kinsoku w:val="0"/>
        <w:overflowPunct w:val="0"/>
        <w:spacing w:before="10"/>
        <w:ind w:left="0"/>
        <w:rPr>
          <w:sz w:val="15"/>
          <w:szCs w:val="15"/>
        </w:rPr>
      </w:pPr>
    </w:p>
    <w:p w:rsidR="00000000" w:rsidRDefault="00EC6BE0">
      <w:pPr>
        <w:pStyle w:val="Heading1"/>
        <w:kinsoku w:val="0"/>
        <w:overflowPunct w:val="0"/>
        <w:spacing w:before="57"/>
        <w:ind w:left="3585" w:right="3528"/>
        <w:jc w:val="center"/>
        <w:rPr>
          <w:b w:val="0"/>
          <w:bCs w:val="0"/>
        </w:rPr>
      </w:pPr>
      <w:r>
        <w:t>In common</w:t>
      </w:r>
      <w:r>
        <w:rPr>
          <w:spacing w:val="-14"/>
        </w:rPr>
        <w:t xml:space="preserve"> </w:t>
      </w:r>
      <w:r>
        <w:t>terms</w:t>
      </w:r>
    </w:p>
    <w:p w:rsidR="00000000" w:rsidRDefault="00EC6BE0">
      <w:pPr>
        <w:pStyle w:val="BodyText"/>
        <w:kinsoku w:val="0"/>
        <w:overflowPunct w:val="0"/>
        <w:spacing w:before="6"/>
        <w:ind w:left="0"/>
        <w:rPr>
          <w:b/>
          <w:bCs/>
          <w:sz w:val="31"/>
          <w:szCs w:val="31"/>
        </w:rPr>
      </w:pPr>
    </w:p>
    <w:p w:rsidR="00000000" w:rsidRDefault="00EC6BE0">
      <w:pPr>
        <w:pStyle w:val="BodyText"/>
        <w:kinsoku w:val="0"/>
        <w:overflowPunct w:val="0"/>
        <w:ind w:right="349"/>
      </w:pPr>
      <w:r>
        <w:t xml:space="preserve">As specified in the Center’s </w:t>
      </w:r>
      <w:r>
        <w:rPr>
          <w:i/>
          <w:iCs/>
        </w:rPr>
        <w:t xml:space="preserve">Landlords’ and Tenants’ Guide, </w:t>
      </w:r>
      <w:r>
        <w:t>here is how the statutory language in Section 92.056 can be</w:t>
      </w:r>
      <w:r>
        <w:rPr>
          <w:spacing w:val="-21"/>
        </w:rPr>
        <w:t xml:space="preserve"> </w:t>
      </w:r>
      <w:r>
        <w:t>interpreted.</w:t>
      </w:r>
    </w:p>
    <w:p w:rsidR="00000000" w:rsidRDefault="00EC6BE0">
      <w:pPr>
        <w:pStyle w:val="BodyText"/>
        <w:kinsoku w:val="0"/>
        <w:overflowPunct w:val="0"/>
        <w:spacing w:before="6"/>
        <w:ind w:left="0"/>
        <w:rPr>
          <w:sz w:val="31"/>
          <w:szCs w:val="31"/>
        </w:rPr>
      </w:pPr>
    </w:p>
    <w:p w:rsidR="00000000" w:rsidRDefault="00EC6BE0">
      <w:pPr>
        <w:pStyle w:val="Heading1"/>
        <w:kinsoku w:val="0"/>
        <w:overflowPunct w:val="0"/>
        <w:ind w:right="147"/>
        <w:rPr>
          <w:b w:val="0"/>
          <w:bCs w:val="0"/>
        </w:rPr>
      </w:pPr>
      <w:r>
        <w:t>What conditions must be met before the landlord becomes liable</w:t>
      </w:r>
      <w:r>
        <w:rPr>
          <w:spacing w:val="-43"/>
        </w:rPr>
        <w:t xml:space="preserve"> </w:t>
      </w:r>
      <w:r>
        <w:t>fo</w:t>
      </w:r>
      <w:r>
        <w:t>r repairing or remedying conditions in the apartment</w:t>
      </w:r>
      <w:r>
        <w:rPr>
          <w:spacing w:val="-7"/>
        </w:rPr>
        <w:t xml:space="preserve"> </w:t>
      </w:r>
      <w:r>
        <w:t>dwelling?</w:t>
      </w:r>
    </w:p>
    <w:p w:rsidR="00000000" w:rsidRDefault="00EC6BE0">
      <w:pPr>
        <w:pStyle w:val="Heading1"/>
        <w:kinsoku w:val="0"/>
        <w:overflowPunct w:val="0"/>
        <w:ind w:right="147"/>
        <w:rPr>
          <w:b w:val="0"/>
          <w:bCs w:val="0"/>
        </w:rPr>
        <w:sectPr w:rsidR="00000000">
          <w:pgSz w:w="12240" w:h="15840"/>
          <w:pgMar w:top="1400" w:right="1380" w:bottom="1240" w:left="1320" w:header="0" w:footer="1044" w:gutter="0"/>
          <w:cols w:space="720" w:equalWidth="0">
            <w:col w:w="9540"/>
          </w:cols>
          <w:noEndnote/>
        </w:sectPr>
      </w:pPr>
    </w:p>
    <w:p w:rsidR="00000000" w:rsidRDefault="00EC6BE0">
      <w:pPr>
        <w:pStyle w:val="BodyText"/>
        <w:kinsoku w:val="0"/>
        <w:overflowPunct w:val="0"/>
        <w:spacing w:before="41"/>
        <w:ind w:right="417"/>
      </w:pPr>
      <w:r>
        <w:lastRenderedPageBreak/>
        <w:t>If the tenant notifies the landlord in person or in writing, the landlord becomes liable to make repairs and remedy the condition when all of</w:t>
      </w:r>
      <w:r>
        <w:rPr>
          <w:spacing w:val="-25"/>
        </w:rPr>
        <w:t xml:space="preserve"> </w:t>
      </w:r>
      <w:r>
        <w:t>the following conditions a</w:t>
      </w:r>
      <w:r>
        <w:t>re</w:t>
      </w:r>
      <w:r>
        <w:rPr>
          <w:spacing w:val="-5"/>
        </w:rPr>
        <w:t xml:space="preserve"> </w:t>
      </w:r>
      <w:r>
        <w:t>met:</w:t>
      </w:r>
    </w:p>
    <w:p w:rsidR="00000000" w:rsidRDefault="00EC6BE0">
      <w:pPr>
        <w:pStyle w:val="ListParagraph"/>
        <w:numPr>
          <w:ilvl w:val="2"/>
          <w:numId w:val="10"/>
        </w:numPr>
        <w:tabs>
          <w:tab w:val="left" w:pos="1110"/>
        </w:tabs>
        <w:kinsoku w:val="0"/>
        <w:overflowPunct w:val="0"/>
        <w:ind w:right="206"/>
        <w:rPr>
          <w:rFonts w:ascii="Verdana" w:hAnsi="Verdana" w:cs="Verdana"/>
        </w:rPr>
      </w:pPr>
      <w:r>
        <w:rPr>
          <w:rFonts w:ascii="Verdana" w:hAnsi="Verdana" w:cs="Verdana"/>
        </w:rPr>
        <w:t>Notice of the condition was given to the person to whom the</w:t>
      </w:r>
      <w:r>
        <w:rPr>
          <w:rFonts w:ascii="Verdana" w:hAnsi="Verdana" w:cs="Verdana"/>
          <w:spacing w:val="-9"/>
        </w:rPr>
        <w:t xml:space="preserve"> </w:t>
      </w:r>
      <w:r>
        <w:rPr>
          <w:rFonts w:ascii="Verdana" w:hAnsi="Verdana" w:cs="Verdana"/>
        </w:rPr>
        <w:t>tenant normally pays rent or to the place rent payments are</w:t>
      </w:r>
      <w:r>
        <w:rPr>
          <w:rFonts w:ascii="Verdana" w:hAnsi="Verdana" w:cs="Verdana"/>
          <w:spacing w:val="-17"/>
        </w:rPr>
        <w:t xml:space="preserve"> </w:t>
      </w:r>
      <w:r>
        <w:rPr>
          <w:rFonts w:ascii="Verdana" w:hAnsi="Verdana" w:cs="Verdana"/>
        </w:rPr>
        <w:t>tendered.</w:t>
      </w:r>
    </w:p>
    <w:p w:rsidR="00000000" w:rsidRDefault="00EC6BE0">
      <w:pPr>
        <w:pStyle w:val="ListParagraph"/>
        <w:numPr>
          <w:ilvl w:val="2"/>
          <w:numId w:val="10"/>
        </w:numPr>
        <w:tabs>
          <w:tab w:val="left" w:pos="1110"/>
        </w:tabs>
        <w:kinsoku w:val="0"/>
        <w:overflowPunct w:val="0"/>
        <w:ind w:right="385"/>
        <w:rPr>
          <w:rFonts w:ascii="Verdana" w:hAnsi="Verdana" w:cs="Verdana"/>
        </w:rPr>
      </w:pPr>
      <w:r>
        <w:rPr>
          <w:rFonts w:ascii="Verdana" w:hAnsi="Verdana" w:cs="Verdana"/>
        </w:rPr>
        <w:t>The condition materially affects the physical health or safety of an ordinary</w:t>
      </w:r>
      <w:r>
        <w:rPr>
          <w:rFonts w:ascii="Verdana" w:hAnsi="Verdana" w:cs="Verdana"/>
          <w:spacing w:val="-1"/>
        </w:rPr>
        <w:t xml:space="preserve"> </w:t>
      </w:r>
      <w:r>
        <w:rPr>
          <w:rFonts w:ascii="Verdana" w:hAnsi="Verdana" w:cs="Verdana"/>
        </w:rPr>
        <w:t>tenant.</w:t>
      </w:r>
    </w:p>
    <w:p w:rsidR="00000000" w:rsidRDefault="00EC6BE0">
      <w:pPr>
        <w:pStyle w:val="ListParagraph"/>
        <w:numPr>
          <w:ilvl w:val="2"/>
          <w:numId w:val="10"/>
        </w:numPr>
        <w:tabs>
          <w:tab w:val="left" w:pos="1110"/>
        </w:tabs>
        <w:kinsoku w:val="0"/>
        <w:overflowPunct w:val="0"/>
        <w:ind w:right="151"/>
        <w:rPr>
          <w:rFonts w:ascii="Verdana" w:hAnsi="Verdana" w:cs="Verdana"/>
        </w:rPr>
      </w:pPr>
      <w:r>
        <w:rPr>
          <w:rFonts w:ascii="Verdana" w:hAnsi="Verdana" w:cs="Verdana"/>
        </w:rPr>
        <w:t xml:space="preserve">The tenant gave a second notice </w:t>
      </w:r>
      <w:r>
        <w:rPr>
          <w:rFonts w:ascii="Verdana" w:hAnsi="Verdana" w:cs="Verdana"/>
          <w:b/>
          <w:bCs/>
        </w:rPr>
        <w:t xml:space="preserve">in writing </w:t>
      </w:r>
      <w:r>
        <w:rPr>
          <w:rFonts w:ascii="Verdana" w:hAnsi="Verdana" w:cs="Verdana"/>
        </w:rPr>
        <w:t xml:space="preserve">to repair or remedy the condition after a </w:t>
      </w:r>
      <w:r>
        <w:rPr>
          <w:rFonts w:ascii="Verdana" w:hAnsi="Verdana" w:cs="Verdana"/>
          <w:b/>
          <w:bCs/>
        </w:rPr>
        <w:t>reasonable time</w:t>
      </w:r>
      <w:r>
        <w:rPr>
          <w:rFonts w:ascii="Verdana" w:hAnsi="Verdana" w:cs="Verdana"/>
          <w:b/>
          <w:bCs/>
          <w:spacing w:val="-10"/>
        </w:rPr>
        <w:t xml:space="preserve"> </w:t>
      </w:r>
      <w:r>
        <w:rPr>
          <w:rFonts w:ascii="Verdana" w:hAnsi="Verdana" w:cs="Verdana"/>
        </w:rPr>
        <w:t>elapsed.</w:t>
      </w:r>
    </w:p>
    <w:p w:rsidR="00000000" w:rsidRDefault="00EC6BE0">
      <w:pPr>
        <w:pStyle w:val="ListParagraph"/>
        <w:numPr>
          <w:ilvl w:val="2"/>
          <w:numId w:val="10"/>
        </w:numPr>
        <w:tabs>
          <w:tab w:val="left" w:pos="1110"/>
        </w:tabs>
        <w:kinsoku w:val="0"/>
        <w:overflowPunct w:val="0"/>
        <w:ind w:right="949"/>
        <w:rPr>
          <w:rFonts w:ascii="Verdana" w:hAnsi="Verdana" w:cs="Verdana"/>
        </w:rPr>
      </w:pPr>
      <w:r>
        <w:rPr>
          <w:rFonts w:ascii="Verdana" w:hAnsi="Verdana" w:cs="Verdana"/>
        </w:rPr>
        <w:t xml:space="preserve">The landlord had a </w:t>
      </w:r>
      <w:r>
        <w:rPr>
          <w:rFonts w:ascii="Verdana" w:hAnsi="Verdana" w:cs="Verdana"/>
          <w:b/>
          <w:bCs/>
        </w:rPr>
        <w:t xml:space="preserve">reasonable time </w:t>
      </w:r>
      <w:r>
        <w:rPr>
          <w:rFonts w:ascii="Verdana" w:hAnsi="Verdana" w:cs="Verdana"/>
        </w:rPr>
        <w:t>to repair or remedy the condition after receiving the second notice in</w:t>
      </w:r>
      <w:r>
        <w:rPr>
          <w:rFonts w:ascii="Verdana" w:hAnsi="Verdana" w:cs="Verdana"/>
          <w:spacing w:val="-10"/>
        </w:rPr>
        <w:t xml:space="preserve"> </w:t>
      </w:r>
      <w:r>
        <w:rPr>
          <w:rFonts w:ascii="Verdana" w:hAnsi="Verdana" w:cs="Verdana"/>
        </w:rPr>
        <w:t>writing.</w:t>
      </w:r>
    </w:p>
    <w:p w:rsidR="00000000" w:rsidRDefault="00EC6BE0">
      <w:pPr>
        <w:pStyle w:val="ListParagraph"/>
        <w:numPr>
          <w:ilvl w:val="2"/>
          <w:numId w:val="10"/>
        </w:numPr>
        <w:tabs>
          <w:tab w:val="left" w:pos="1110"/>
        </w:tabs>
        <w:kinsoku w:val="0"/>
        <w:overflowPunct w:val="0"/>
        <w:ind w:right="354"/>
        <w:rPr>
          <w:rFonts w:ascii="Verdana" w:hAnsi="Verdana" w:cs="Verdana"/>
        </w:rPr>
      </w:pPr>
      <w:r>
        <w:rPr>
          <w:rFonts w:ascii="Verdana" w:hAnsi="Verdana" w:cs="Verdana"/>
        </w:rPr>
        <w:t>The landlord did not make a diligent effort to repair or remedy the condition after receiving the second</w:t>
      </w:r>
      <w:r>
        <w:rPr>
          <w:rFonts w:ascii="Verdana" w:hAnsi="Verdana" w:cs="Verdana"/>
          <w:spacing w:val="-5"/>
        </w:rPr>
        <w:t xml:space="preserve"> </w:t>
      </w:r>
      <w:r>
        <w:rPr>
          <w:rFonts w:ascii="Verdana" w:hAnsi="Verdana" w:cs="Verdana"/>
        </w:rPr>
        <w:t>notice.</w:t>
      </w:r>
    </w:p>
    <w:p w:rsidR="00000000" w:rsidRDefault="00EC6BE0">
      <w:pPr>
        <w:pStyle w:val="ListParagraph"/>
        <w:numPr>
          <w:ilvl w:val="2"/>
          <w:numId w:val="10"/>
        </w:numPr>
        <w:tabs>
          <w:tab w:val="left" w:pos="1110"/>
        </w:tabs>
        <w:kinsoku w:val="0"/>
        <w:overflowPunct w:val="0"/>
        <w:ind w:right="111"/>
        <w:rPr>
          <w:rFonts w:ascii="Verdana" w:hAnsi="Verdana" w:cs="Verdana"/>
        </w:rPr>
      </w:pPr>
      <w:r>
        <w:rPr>
          <w:rFonts w:ascii="Verdana" w:hAnsi="Verdana" w:cs="Verdana"/>
        </w:rPr>
        <w:t>The tenant was not delinquent in rent at the time the notice(s)</w:t>
      </w:r>
      <w:r>
        <w:rPr>
          <w:rFonts w:ascii="Verdana" w:hAnsi="Verdana" w:cs="Verdana"/>
          <w:spacing w:val="-12"/>
        </w:rPr>
        <w:t xml:space="preserve"> </w:t>
      </w:r>
      <w:r>
        <w:rPr>
          <w:rFonts w:ascii="Verdana" w:hAnsi="Verdana" w:cs="Verdana"/>
        </w:rPr>
        <w:t>were given (Section</w:t>
      </w:r>
      <w:r>
        <w:rPr>
          <w:rFonts w:ascii="Verdana" w:hAnsi="Verdana" w:cs="Verdana"/>
          <w:spacing w:val="-2"/>
        </w:rPr>
        <w:t xml:space="preserve"> </w:t>
      </w:r>
      <w:r>
        <w:rPr>
          <w:rFonts w:ascii="Verdana" w:hAnsi="Verdana" w:cs="Verdana"/>
        </w:rPr>
        <w:t>92.056[b]).</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right="417"/>
      </w:pPr>
      <w:r>
        <w:t xml:space="preserve">If the tenant </w:t>
      </w:r>
      <w:r>
        <w:rPr>
          <w:b/>
          <w:bCs/>
        </w:rPr>
        <w:t xml:space="preserve">initially </w:t>
      </w:r>
      <w:r>
        <w:t xml:space="preserve">notifies the landlord </w:t>
      </w:r>
      <w:r>
        <w:t>by certified mail, return</w:t>
      </w:r>
      <w:r>
        <w:rPr>
          <w:spacing w:val="-17"/>
        </w:rPr>
        <w:t xml:space="preserve"> </w:t>
      </w:r>
      <w:r>
        <w:t>receipt requested, or by registered mail, the landlord becomes liable for repairs when all of the following conditions are met. Basically, only one notice is required.</w:t>
      </w:r>
    </w:p>
    <w:p w:rsidR="00000000" w:rsidRDefault="00EC6BE0">
      <w:pPr>
        <w:pStyle w:val="ListParagraph"/>
        <w:numPr>
          <w:ilvl w:val="0"/>
          <w:numId w:val="9"/>
        </w:numPr>
        <w:tabs>
          <w:tab w:val="left" w:pos="1110"/>
        </w:tabs>
        <w:kinsoku w:val="0"/>
        <w:overflowPunct w:val="0"/>
        <w:ind w:right="332"/>
        <w:rPr>
          <w:rFonts w:ascii="Verdana" w:hAnsi="Verdana" w:cs="Verdana"/>
        </w:rPr>
      </w:pPr>
      <w:r>
        <w:rPr>
          <w:rFonts w:ascii="Verdana" w:hAnsi="Verdana" w:cs="Verdana"/>
        </w:rPr>
        <w:t>The tenant notified the landlord to repair or remedy a conditi</w:t>
      </w:r>
      <w:r>
        <w:rPr>
          <w:rFonts w:ascii="Verdana" w:hAnsi="Verdana" w:cs="Verdana"/>
        </w:rPr>
        <w:t>on</w:t>
      </w:r>
      <w:r>
        <w:rPr>
          <w:rFonts w:ascii="Verdana" w:hAnsi="Verdana" w:cs="Verdana"/>
          <w:spacing w:val="-13"/>
        </w:rPr>
        <w:t xml:space="preserve"> </w:t>
      </w:r>
      <w:r>
        <w:rPr>
          <w:rFonts w:ascii="Verdana" w:hAnsi="Verdana" w:cs="Verdana"/>
        </w:rPr>
        <w:t>by certified mail, return receipt requested or by registered</w:t>
      </w:r>
      <w:r>
        <w:rPr>
          <w:rFonts w:ascii="Verdana" w:hAnsi="Verdana" w:cs="Verdana"/>
          <w:spacing w:val="-14"/>
        </w:rPr>
        <w:t xml:space="preserve"> </w:t>
      </w:r>
      <w:r>
        <w:rPr>
          <w:rFonts w:ascii="Verdana" w:hAnsi="Verdana" w:cs="Verdana"/>
        </w:rPr>
        <w:t>mail.</w:t>
      </w:r>
    </w:p>
    <w:p w:rsidR="00000000" w:rsidRDefault="00EC6BE0">
      <w:pPr>
        <w:pStyle w:val="ListParagraph"/>
        <w:numPr>
          <w:ilvl w:val="0"/>
          <w:numId w:val="9"/>
        </w:numPr>
        <w:tabs>
          <w:tab w:val="left" w:pos="1110"/>
        </w:tabs>
        <w:kinsoku w:val="0"/>
        <w:overflowPunct w:val="0"/>
        <w:ind w:right="538"/>
        <w:rPr>
          <w:rFonts w:ascii="Verdana" w:hAnsi="Verdana" w:cs="Verdana"/>
        </w:rPr>
      </w:pPr>
      <w:r>
        <w:rPr>
          <w:rFonts w:ascii="Verdana" w:hAnsi="Verdana" w:cs="Verdana"/>
        </w:rPr>
        <w:t>The notice was given to the person to whom the tenant</w:t>
      </w:r>
      <w:r>
        <w:rPr>
          <w:rFonts w:ascii="Verdana" w:hAnsi="Verdana" w:cs="Verdana"/>
          <w:spacing w:val="-8"/>
        </w:rPr>
        <w:t xml:space="preserve"> </w:t>
      </w:r>
      <w:r>
        <w:rPr>
          <w:rFonts w:ascii="Verdana" w:hAnsi="Verdana" w:cs="Verdana"/>
        </w:rPr>
        <w:t>normally pays rent or to the place rent payments are</w:t>
      </w:r>
      <w:r>
        <w:rPr>
          <w:rFonts w:ascii="Verdana" w:hAnsi="Verdana" w:cs="Verdana"/>
          <w:spacing w:val="-26"/>
        </w:rPr>
        <w:t xml:space="preserve"> </w:t>
      </w:r>
      <w:r>
        <w:rPr>
          <w:rFonts w:ascii="Verdana" w:hAnsi="Verdana" w:cs="Verdana"/>
        </w:rPr>
        <w:t>made.</w:t>
      </w:r>
    </w:p>
    <w:p w:rsidR="00000000" w:rsidRDefault="00EC6BE0">
      <w:pPr>
        <w:pStyle w:val="ListParagraph"/>
        <w:numPr>
          <w:ilvl w:val="0"/>
          <w:numId w:val="9"/>
        </w:numPr>
        <w:tabs>
          <w:tab w:val="left" w:pos="1110"/>
        </w:tabs>
        <w:kinsoku w:val="0"/>
        <w:overflowPunct w:val="0"/>
        <w:ind w:right="385"/>
        <w:rPr>
          <w:rFonts w:ascii="Verdana" w:hAnsi="Verdana" w:cs="Verdana"/>
        </w:rPr>
      </w:pPr>
      <w:r>
        <w:rPr>
          <w:rFonts w:ascii="Verdana" w:hAnsi="Verdana" w:cs="Verdana"/>
        </w:rPr>
        <w:t>The condition materially affects the physical health or safety of an ordi</w:t>
      </w:r>
      <w:r>
        <w:rPr>
          <w:rFonts w:ascii="Verdana" w:hAnsi="Verdana" w:cs="Verdana"/>
        </w:rPr>
        <w:t>nary</w:t>
      </w:r>
      <w:r>
        <w:rPr>
          <w:rFonts w:ascii="Verdana" w:hAnsi="Verdana" w:cs="Verdana"/>
          <w:spacing w:val="-1"/>
        </w:rPr>
        <w:t xml:space="preserve"> </w:t>
      </w:r>
      <w:r>
        <w:rPr>
          <w:rFonts w:ascii="Verdana" w:hAnsi="Verdana" w:cs="Verdana"/>
        </w:rPr>
        <w:t>tenant.</w:t>
      </w:r>
    </w:p>
    <w:p w:rsidR="00000000" w:rsidRDefault="00EC6BE0">
      <w:pPr>
        <w:pStyle w:val="ListParagraph"/>
        <w:numPr>
          <w:ilvl w:val="0"/>
          <w:numId w:val="9"/>
        </w:numPr>
        <w:tabs>
          <w:tab w:val="left" w:pos="1110"/>
        </w:tabs>
        <w:kinsoku w:val="0"/>
        <w:overflowPunct w:val="0"/>
        <w:ind w:right="215"/>
        <w:rPr>
          <w:rFonts w:ascii="Verdana" w:hAnsi="Verdana" w:cs="Verdana"/>
        </w:rPr>
      </w:pPr>
      <w:r>
        <w:rPr>
          <w:rFonts w:ascii="Verdana" w:hAnsi="Verdana" w:cs="Verdana"/>
        </w:rPr>
        <w:t xml:space="preserve">The landlord had a </w:t>
      </w:r>
      <w:r>
        <w:rPr>
          <w:rFonts w:ascii="Verdana" w:hAnsi="Verdana" w:cs="Verdana"/>
          <w:b/>
          <w:bCs/>
        </w:rPr>
        <w:t xml:space="preserve">reasonable time </w:t>
      </w:r>
      <w:r>
        <w:rPr>
          <w:rFonts w:ascii="Verdana" w:hAnsi="Verdana" w:cs="Verdana"/>
        </w:rPr>
        <w:t>to repair or remedy the condition after receiving the notice (by certified or registered</w:t>
      </w:r>
      <w:r>
        <w:rPr>
          <w:rFonts w:ascii="Verdana" w:hAnsi="Verdana" w:cs="Verdana"/>
          <w:spacing w:val="-19"/>
        </w:rPr>
        <w:t xml:space="preserve"> </w:t>
      </w:r>
      <w:r>
        <w:rPr>
          <w:rFonts w:ascii="Verdana" w:hAnsi="Verdana" w:cs="Verdana"/>
        </w:rPr>
        <w:t>mail).</w:t>
      </w:r>
    </w:p>
    <w:p w:rsidR="00000000" w:rsidRDefault="00EC6BE0">
      <w:pPr>
        <w:pStyle w:val="ListParagraph"/>
        <w:numPr>
          <w:ilvl w:val="0"/>
          <w:numId w:val="9"/>
        </w:numPr>
        <w:tabs>
          <w:tab w:val="left" w:pos="1110"/>
        </w:tabs>
        <w:kinsoku w:val="0"/>
        <w:overflowPunct w:val="0"/>
        <w:ind w:right="215"/>
        <w:rPr>
          <w:rFonts w:ascii="Verdana" w:hAnsi="Verdana" w:cs="Verdana"/>
        </w:rPr>
      </w:pPr>
      <w:r>
        <w:rPr>
          <w:rFonts w:ascii="Verdana" w:hAnsi="Verdana" w:cs="Verdana"/>
        </w:rPr>
        <w:t>The landlord did not make a diligent effort to repair or remedy the condition after receiving the notice (by certified or registered</w:t>
      </w:r>
      <w:r>
        <w:rPr>
          <w:rFonts w:ascii="Verdana" w:hAnsi="Verdana" w:cs="Verdana"/>
          <w:spacing w:val="-19"/>
        </w:rPr>
        <w:t xml:space="preserve"> </w:t>
      </w:r>
      <w:r>
        <w:rPr>
          <w:rFonts w:ascii="Verdana" w:hAnsi="Verdana" w:cs="Verdana"/>
        </w:rPr>
        <w:t>mail).</w:t>
      </w:r>
    </w:p>
    <w:p w:rsidR="00000000" w:rsidRDefault="00EC6BE0">
      <w:pPr>
        <w:pStyle w:val="ListParagraph"/>
        <w:numPr>
          <w:ilvl w:val="0"/>
          <w:numId w:val="9"/>
        </w:numPr>
        <w:tabs>
          <w:tab w:val="left" w:pos="1110"/>
        </w:tabs>
        <w:kinsoku w:val="0"/>
        <w:overflowPunct w:val="0"/>
        <w:ind w:right="575"/>
        <w:rPr>
          <w:rFonts w:ascii="Verdana" w:hAnsi="Verdana" w:cs="Verdana"/>
        </w:rPr>
      </w:pPr>
      <w:r>
        <w:rPr>
          <w:rFonts w:ascii="Verdana" w:hAnsi="Verdana" w:cs="Verdana"/>
        </w:rPr>
        <w:t>The tenant was not delinquent in rent at the time the notice</w:t>
      </w:r>
      <w:r>
        <w:rPr>
          <w:rFonts w:ascii="Verdana" w:hAnsi="Verdana" w:cs="Verdana"/>
          <w:spacing w:val="-12"/>
        </w:rPr>
        <w:t xml:space="preserve"> </w:t>
      </w:r>
      <w:r>
        <w:rPr>
          <w:rFonts w:ascii="Verdana" w:hAnsi="Verdana" w:cs="Verdana"/>
        </w:rPr>
        <w:t>was given (Section</w:t>
      </w:r>
      <w:r>
        <w:rPr>
          <w:rFonts w:ascii="Verdana" w:hAnsi="Verdana" w:cs="Verdana"/>
          <w:spacing w:val="-2"/>
        </w:rPr>
        <w:t xml:space="preserve"> </w:t>
      </w:r>
      <w:r>
        <w:rPr>
          <w:rFonts w:ascii="Verdana" w:hAnsi="Verdana" w:cs="Verdana"/>
        </w:rPr>
        <w:t>92.056[b]).</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right="417"/>
        <w:rPr>
          <w:b w:val="0"/>
          <w:bCs w:val="0"/>
        </w:rPr>
      </w:pPr>
      <w:r>
        <w:t>Are there any new conta</w:t>
      </w:r>
      <w:r>
        <w:t>ct rules for emergencies effective Jan.</w:t>
      </w:r>
      <w:r>
        <w:rPr>
          <w:spacing w:val="-27"/>
        </w:rPr>
        <w:t xml:space="preserve"> </w:t>
      </w:r>
      <w:r>
        <w:t>1, 2008?</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19" w:right="62"/>
      </w:pPr>
      <w:r>
        <w:t>Yes. Landlords who have an on-site management or superintendent’</w:t>
      </w:r>
      <w:r>
        <w:t>s office for residential rental property must provide a 24-hour telephone number for reporting emergencies on the leased premises that materially affect the physical health or safety of an ordinary tenant. The number must be posted outside the management o</w:t>
      </w:r>
      <w:r>
        <w:t>r superintendent’s office (Sections 92.020[a]&amp;[b]).</w:t>
      </w:r>
    </w:p>
    <w:p w:rsidR="00000000" w:rsidRDefault="00EC6BE0">
      <w:pPr>
        <w:pStyle w:val="BodyText"/>
        <w:kinsoku w:val="0"/>
        <w:overflowPunct w:val="0"/>
        <w:ind w:left="119" w:right="62"/>
        <w:sectPr w:rsidR="00000000">
          <w:pgSz w:w="12240" w:h="15840"/>
          <w:pgMar w:top="1400" w:right="1420" w:bottom="1240" w:left="1320" w:header="0" w:footer="1044" w:gutter="0"/>
          <w:cols w:space="720" w:equalWidth="0">
            <w:col w:w="9500"/>
          </w:cols>
          <w:noEndnote/>
        </w:sectPr>
      </w:pPr>
    </w:p>
    <w:p w:rsidR="00000000" w:rsidRDefault="00EC6BE0">
      <w:pPr>
        <w:pStyle w:val="BodyText"/>
        <w:kinsoku w:val="0"/>
        <w:overflowPunct w:val="0"/>
        <w:spacing w:before="41"/>
        <w:ind w:left="100" w:right="147"/>
      </w:pPr>
      <w:r>
        <w:lastRenderedPageBreak/>
        <w:t xml:space="preserve">Landlords who do not have an on-site management or superintendent’s office must provide tenants a telephone number for the purpose of reporting emergencies on the leased premises </w:t>
      </w:r>
      <w:r>
        <w:t>that materially affect the physical health or safety of an ordinary tenant (Section 92.020[d]. The means or method of providing the telephone number is not specified in the</w:t>
      </w:r>
      <w:r>
        <w:rPr>
          <w:spacing w:val="-10"/>
        </w:rPr>
        <w:t xml:space="preserve"> </w:t>
      </w:r>
      <w:r>
        <w:t>statute.</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430"/>
      </w:pPr>
      <w:r>
        <w:rPr>
          <w:b/>
          <w:bCs/>
        </w:rPr>
        <w:t xml:space="preserve">What is considered a </w:t>
      </w:r>
      <w:r>
        <w:rPr>
          <w:b/>
          <w:bCs/>
          <w:i/>
          <w:iCs/>
        </w:rPr>
        <w:t xml:space="preserve">reasonable time </w:t>
      </w:r>
      <w:r>
        <w:rPr>
          <w:b/>
          <w:bCs/>
        </w:rPr>
        <w:t>for making</w:t>
      </w:r>
      <w:r>
        <w:rPr>
          <w:b/>
          <w:bCs/>
          <w:spacing w:val="-18"/>
        </w:rPr>
        <w:t xml:space="preserve"> </w:t>
      </w:r>
      <w:r>
        <w:rPr>
          <w:b/>
          <w:bCs/>
        </w:rPr>
        <w:t>repairs?</w:t>
      </w:r>
    </w:p>
    <w:p w:rsidR="00000000" w:rsidRDefault="00EC6BE0">
      <w:pPr>
        <w:pStyle w:val="BodyText"/>
        <w:kinsoku w:val="0"/>
        <w:overflowPunct w:val="0"/>
        <w:spacing w:before="1"/>
        <w:ind w:left="0"/>
        <w:rPr>
          <w:b/>
          <w:bCs/>
        </w:rPr>
      </w:pPr>
    </w:p>
    <w:p w:rsidR="00000000" w:rsidRDefault="00EC6BE0">
      <w:pPr>
        <w:pStyle w:val="BodyText"/>
        <w:kinsoku w:val="0"/>
        <w:overflowPunct w:val="0"/>
        <w:ind w:left="100" w:right="430"/>
      </w:pPr>
      <w:r>
        <w:t>A rebuttable pr</w:t>
      </w:r>
      <w:r>
        <w:t xml:space="preserve">esumption exists that </w:t>
      </w:r>
      <w:r>
        <w:rPr>
          <w:b/>
          <w:bCs/>
        </w:rPr>
        <w:t>seven days is a reasonable</w:t>
      </w:r>
      <w:r>
        <w:rPr>
          <w:b/>
          <w:bCs/>
          <w:spacing w:val="-13"/>
        </w:rPr>
        <w:t xml:space="preserve"> </w:t>
      </w:r>
      <w:r>
        <w:rPr>
          <w:b/>
          <w:bCs/>
        </w:rPr>
        <w:t>time</w:t>
      </w:r>
    </w:p>
    <w:p w:rsidR="00000000" w:rsidRDefault="00EC6BE0">
      <w:pPr>
        <w:pStyle w:val="BodyText"/>
        <w:kinsoku w:val="0"/>
        <w:overflowPunct w:val="0"/>
        <w:ind w:left="100" w:right="430"/>
      </w:pPr>
      <w:r>
        <w:t>to make repairs. Factors rebutting the presumption include</w:t>
      </w:r>
      <w:r>
        <w:rPr>
          <w:spacing w:val="-10"/>
        </w:rPr>
        <w:t xml:space="preserve"> </w:t>
      </w:r>
      <w:r>
        <w:t>the:</w:t>
      </w:r>
    </w:p>
    <w:p w:rsidR="00000000" w:rsidRDefault="00EC6BE0">
      <w:pPr>
        <w:pStyle w:val="ListParagraph"/>
        <w:numPr>
          <w:ilvl w:val="0"/>
          <w:numId w:val="8"/>
        </w:numPr>
        <w:tabs>
          <w:tab w:val="left" w:pos="731"/>
        </w:tabs>
        <w:kinsoku w:val="0"/>
        <w:overflowPunct w:val="0"/>
        <w:ind w:hanging="360"/>
        <w:rPr>
          <w:rFonts w:ascii="Verdana" w:hAnsi="Verdana" w:cs="Verdana"/>
        </w:rPr>
      </w:pPr>
      <w:r>
        <w:rPr>
          <w:rFonts w:ascii="Verdana" w:hAnsi="Verdana" w:cs="Verdana"/>
        </w:rPr>
        <w:t xml:space="preserve">date the landlord </w:t>
      </w:r>
      <w:r>
        <w:rPr>
          <w:rFonts w:ascii="Verdana" w:hAnsi="Verdana" w:cs="Verdana"/>
          <w:b/>
          <w:bCs/>
        </w:rPr>
        <w:t>receives</w:t>
      </w:r>
      <w:r>
        <w:rPr>
          <w:rFonts w:ascii="Verdana" w:hAnsi="Verdana" w:cs="Verdana"/>
          <w:b/>
          <w:bCs/>
          <w:spacing w:val="-5"/>
        </w:rPr>
        <w:t xml:space="preserve"> </w:t>
      </w:r>
      <w:r>
        <w:rPr>
          <w:rFonts w:ascii="Verdana" w:hAnsi="Verdana" w:cs="Verdana"/>
        </w:rPr>
        <w:t>notice,</w:t>
      </w:r>
    </w:p>
    <w:p w:rsidR="00000000" w:rsidRDefault="00EC6BE0">
      <w:pPr>
        <w:pStyle w:val="ListParagraph"/>
        <w:numPr>
          <w:ilvl w:val="0"/>
          <w:numId w:val="8"/>
        </w:numPr>
        <w:tabs>
          <w:tab w:val="left" w:pos="731"/>
        </w:tabs>
        <w:kinsoku w:val="0"/>
        <w:overflowPunct w:val="0"/>
        <w:ind w:hanging="360"/>
        <w:rPr>
          <w:rFonts w:ascii="Verdana" w:hAnsi="Verdana" w:cs="Verdana"/>
        </w:rPr>
      </w:pPr>
      <w:r>
        <w:rPr>
          <w:rFonts w:ascii="Verdana" w:hAnsi="Verdana" w:cs="Verdana"/>
        </w:rPr>
        <w:t>severity and nature of the condition</w:t>
      </w:r>
      <w:r>
        <w:rPr>
          <w:rFonts w:ascii="Verdana" w:hAnsi="Verdana" w:cs="Verdana"/>
          <w:spacing w:val="-4"/>
        </w:rPr>
        <w:t xml:space="preserve"> </w:t>
      </w:r>
      <w:r>
        <w:rPr>
          <w:rFonts w:ascii="Verdana" w:hAnsi="Verdana" w:cs="Verdana"/>
        </w:rPr>
        <w:t>and</w:t>
      </w:r>
    </w:p>
    <w:p w:rsidR="00000000" w:rsidRDefault="00EC6BE0">
      <w:pPr>
        <w:pStyle w:val="ListParagraph"/>
        <w:numPr>
          <w:ilvl w:val="0"/>
          <w:numId w:val="8"/>
        </w:numPr>
        <w:tabs>
          <w:tab w:val="left" w:pos="731"/>
        </w:tabs>
        <w:kinsoku w:val="0"/>
        <w:overflowPunct w:val="0"/>
        <w:ind w:right="625" w:hanging="360"/>
        <w:rPr>
          <w:rFonts w:ascii="Verdana" w:hAnsi="Verdana" w:cs="Verdana"/>
        </w:rPr>
      </w:pPr>
      <w:r>
        <w:rPr>
          <w:rFonts w:ascii="Verdana" w:hAnsi="Verdana" w:cs="Verdana"/>
        </w:rPr>
        <w:t>the reasonable availability of materials and labor, and also the availability of utilities from the utility company (Section</w:t>
      </w:r>
      <w:r>
        <w:rPr>
          <w:rFonts w:ascii="Verdana" w:hAnsi="Verdana" w:cs="Verdana"/>
          <w:spacing w:val="-9"/>
        </w:rPr>
        <w:t xml:space="preserve"> </w:t>
      </w:r>
      <w:r>
        <w:rPr>
          <w:rFonts w:ascii="Verdana" w:hAnsi="Verdana" w:cs="Verdana"/>
        </w:rPr>
        <w:t>92.056[c]).</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00" w:right="349"/>
        <w:rPr>
          <w:b w:val="0"/>
          <w:bCs w:val="0"/>
        </w:rPr>
      </w:pPr>
      <w:r>
        <w:t>When is the notice “</w:t>
      </w:r>
      <w:r>
        <w:rPr>
          <w:i/>
          <w:iCs/>
        </w:rPr>
        <w:t xml:space="preserve">received” </w:t>
      </w:r>
      <w:r>
        <w:t>for purposes of calculating the</w:t>
      </w:r>
      <w:r>
        <w:rPr>
          <w:spacing w:val="-46"/>
        </w:rPr>
        <w:t xml:space="preserve"> </w:t>
      </w:r>
      <w:r>
        <w:t>seven days?</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147"/>
      </w:pPr>
      <w:r>
        <w:t>Notice is deemed received by the landlord w</w:t>
      </w:r>
      <w:r>
        <w:t>hen the landlord's agent or employee physically receives it or when the U.S. Postal Service attempts</w:t>
      </w:r>
      <w:r>
        <w:rPr>
          <w:spacing w:val="-20"/>
        </w:rPr>
        <w:t xml:space="preserve"> </w:t>
      </w:r>
      <w:r>
        <w:t>to deliver it (Section</w:t>
      </w:r>
      <w:r>
        <w:rPr>
          <w:spacing w:val="-1"/>
        </w:rPr>
        <w:t xml:space="preserve"> </w:t>
      </w:r>
      <w:r>
        <w:t>92.056[c]).</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00" w:right="680"/>
        <w:rPr>
          <w:b w:val="0"/>
          <w:bCs w:val="0"/>
        </w:rPr>
      </w:pPr>
      <w:r>
        <w:t>If the tenant satisfies the six requirements, are there</w:t>
      </w:r>
      <w:r>
        <w:rPr>
          <w:spacing w:val="-13"/>
        </w:rPr>
        <w:t xml:space="preserve"> </w:t>
      </w:r>
      <w:r>
        <w:t>exceptions when the landlord still does not have to repair or r</w:t>
      </w:r>
      <w:r>
        <w:t>emedy the condition?</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113"/>
      </w:pPr>
      <w:r>
        <w:t>Yes. The landlord still has no obligation to repair or remedy a condition</w:t>
      </w:r>
      <w:r>
        <w:rPr>
          <w:spacing w:val="-18"/>
        </w:rPr>
        <w:t xml:space="preserve"> </w:t>
      </w:r>
      <w:r>
        <w:t>when the:</w:t>
      </w:r>
    </w:p>
    <w:p w:rsidR="00000000" w:rsidRDefault="00EC6BE0">
      <w:pPr>
        <w:pStyle w:val="ListParagraph"/>
        <w:numPr>
          <w:ilvl w:val="0"/>
          <w:numId w:val="8"/>
        </w:numPr>
        <w:tabs>
          <w:tab w:val="left" w:pos="731"/>
        </w:tabs>
        <w:kinsoku w:val="0"/>
        <w:overflowPunct w:val="0"/>
        <w:ind w:hanging="360"/>
        <w:rPr>
          <w:rFonts w:ascii="Verdana" w:hAnsi="Verdana" w:cs="Verdana"/>
        </w:rPr>
      </w:pPr>
      <w:r>
        <w:rPr>
          <w:rFonts w:ascii="Verdana" w:hAnsi="Verdana" w:cs="Verdana"/>
        </w:rPr>
        <w:t>condition was caused by the tenant or guests (Section 92.052[b])</w:t>
      </w:r>
      <w:r>
        <w:rPr>
          <w:rFonts w:ascii="Verdana" w:hAnsi="Verdana" w:cs="Verdana"/>
          <w:spacing w:val="-10"/>
        </w:rPr>
        <w:t xml:space="preserve"> </w:t>
      </w:r>
      <w:r>
        <w:rPr>
          <w:rFonts w:ascii="Verdana" w:hAnsi="Verdana" w:cs="Verdana"/>
        </w:rPr>
        <w:t>or</w:t>
      </w:r>
    </w:p>
    <w:p w:rsidR="00000000" w:rsidRDefault="00EC6BE0">
      <w:pPr>
        <w:pStyle w:val="ListParagraph"/>
        <w:numPr>
          <w:ilvl w:val="0"/>
          <w:numId w:val="8"/>
        </w:numPr>
        <w:tabs>
          <w:tab w:val="left" w:pos="731"/>
        </w:tabs>
        <w:kinsoku w:val="0"/>
        <w:overflowPunct w:val="0"/>
        <w:ind w:right="719" w:hanging="360"/>
        <w:rPr>
          <w:rFonts w:ascii="Verdana" w:hAnsi="Verdana" w:cs="Verdana"/>
        </w:rPr>
      </w:pPr>
      <w:r>
        <w:rPr>
          <w:rFonts w:ascii="Verdana" w:hAnsi="Verdana" w:cs="Verdana"/>
        </w:rPr>
        <w:t>the landlord is awaiting the proceeds from an insured casualty</w:t>
      </w:r>
      <w:r>
        <w:rPr>
          <w:rFonts w:ascii="Verdana" w:hAnsi="Verdana" w:cs="Verdana"/>
          <w:spacing w:val="-31"/>
        </w:rPr>
        <w:t xml:space="preserve"> </w:t>
      </w:r>
      <w:r>
        <w:rPr>
          <w:rFonts w:ascii="Verdana" w:hAnsi="Verdana" w:cs="Verdana"/>
        </w:rPr>
        <w:t>loss (Section</w:t>
      </w:r>
      <w:r>
        <w:rPr>
          <w:rFonts w:ascii="Verdana" w:hAnsi="Verdana" w:cs="Verdana"/>
          <w:spacing w:val="-2"/>
        </w:rPr>
        <w:t xml:space="preserve"> </w:t>
      </w:r>
      <w:r>
        <w:rPr>
          <w:rFonts w:ascii="Verdana" w:hAnsi="Verdana" w:cs="Verdana"/>
        </w:rPr>
        <w:t>92.054).</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00" w:right="430"/>
        <w:rPr>
          <w:b w:val="0"/>
          <w:bCs w:val="0"/>
        </w:rPr>
      </w:pPr>
      <w:r>
        <w:t>What are the tenant’s legal remedies when the landlord fails to repair or remedy the conditions after the tenant satisfies all</w:t>
      </w:r>
      <w:r>
        <w:rPr>
          <w:spacing w:val="-27"/>
        </w:rPr>
        <w:t xml:space="preserve"> </w:t>
      </w:r>
      <w:r>
        <w:t>the prerequisites previously outlined, and no exceptions</w:t>
      </w:r>
      <w:r>
        <w:rPr>
          <w:spacing w:val="-26"/>
        </w:rPr>
        <w:t xml:space="preserve"> </w:t>
      </w:r>
      <w:r>
        <w:t>apply?</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430"/>
      </w:pPr>
      <w:r>
        <w:t>The tenant</w:t>
      </w:r>
      <w:r>
        <w:rPr>
          <w:spacing w:val="-9"/>
        </w:rPr>
        <w:t xml:space="preserve"> </w:t>
      </w:r>
      <w:r>
        <w:t>may:</w:t>
      </w:r>
    </w:p>
    <w:p w:rsidR="00000000" w:rsidRDefault="00EC6BE0">
      <w:pPr>
        <w:pStyle w:val="ListParagraph"/>
        <w:numPr>
          <w:ilvl w:val="0"/>
          <w:numId w:val="8"/>
        </w:numPr>
        <w:tabs>
          <w:tab w:val="left" w:pos="731"/>
        </w:tabs>
        <w:kinsoku w:val="0"/>
        <w:overflowPunct w:val="0"/>
        <w:ind w:hanging="360"/>
        <w:rPr>
          <w:rFonts w:ascii="Verdana" w:hAnsi="Verdana" w:cs="Verdana"/>
        </w:rPr>
      </w:pPr>
      <w:r>
        <w:rPr>
          <w:rFonts w:ascii="Verdana" w:hAnsi="Verdana" w:cs="Verdana"/>
        </w:rPr>
        <w:t>terminate</w:t>
      </w:r>
      <w:r>
        <w:rPr>
          <w:rFonts w:ascii="Verdana" w:hAnsi="Verdana" w:cs="Verdana"/>
          <w:spacing w:val="-3"/>
        </w:rPr>
        <w:t xml:space="preserve"> </w:t>
      </w:r>
      <w:r>
        <w:rPr>
          <w:rFonts w:ascii="Verdana" w:hAnsi="Verdana" w:cs="Verdana"/>
        </w:rPr>
        <w:t>lease,</w:t>
      </w:r>
    </w:p>
    <w:p w:rsidR="00000000" w:rsidRDefault="00EC6BE0">
      <w:pPr>
        <w:pStyle w:val="ListParagraph"/>
        <w:numPr>
          <w:ilvl w:val="0"/>
          <w:numId w:val="8"/>
        </w:numPr>
        <w:tabs>
          <w:tab w:val="left" w:pos="731"/>
        </w:tabs>
        <w:kinsoku w:val="0"/>
        <w:overflowPunct w:val="0"/>
        <w:spacing w:before="1"/>
        <w:ind w:right="694" w:hanging="360"/>
        <w:rPr>
          <w:rFonts w:ascii="Verdana" w:hAnsi="Verdana" w:cs="Verdana"/>
        </w:rPr>
      </w:pPr>
      <w:r>
        <w:rPr>
          <w:rFonts w:ascii="Verdana" w:hAnsi="Verdana" w:cs="Verdana"/>
        </w:rPr>
        <w:t>repair or remedy the condition according to Section 92.0561 and deduct the cost of the repair from the rent without the necessity</w:t>
      </w:r>
      <w:r>
        <w:rPr>
          <w:rFonts w:ascii="Verdana" w:hAnsi="Verdana" w:cs="Verdana"/>
          <w:spacing w:val="-30"/>
        </w:rPr>
        <w:t xml:space="preserve"> </w:t>
      </w:r>
      <w:r>
        <w:rPr>
          <w:rFonts w:ascii="Verdana" w:hAnsi="Verdana" w:cs="Verdana"/>
        </w:rPr>
        <w:t>of judicial action,</w:t>
      </w:r>
      <w:r>
        <w:rPr>
          <w:rFonts w:ascii="Verdana" w:hAnsi="Verdana" w:cs="Verdana"/>
          <w:spacing w:val="-3"/>
        </w:rPr>
        <w:t xml:space="preserve"> </w:t>
      </w:r>
      <w:r>
        <w:rPr>
          <w:rFonts w:ascii="Verdana" w:hAnsi="Verdana" w:cs="Verdana"/>
        </w:rPr>
        <w:t>or</w:t>
      </w:r>
    </w:p>
    <w:p w:rsidR="00000000" w:rsidRDefault="00EC6BE0">
      <w:pPr>
        <w:pStyle w:val="ListParagraph"/>
        <w:numPr>
          <w:ilvl w:val="0"/>
          <w:numId w:val="8"/>
        </w:numPr>
        <w:tabs>
          <w:tab w:val="left" w:pos="731"/>
        </w:tabs>
        <w:kinsoku w:val="0"/>
        <w:overflowPunct w:val="0"/>
        <w:ind w:hanging="360"/>
        <w:rPr>
          <w:rFonts w:ascii="Verdana" w:hAnsi="Verdana" w:cs="Verdana"/>
        </w:rPr>
      </w:pPr>
      <w:r>
        <w:rPr>
          <w:rFonts w:ascii="Verdana" w:hAnsi="Verdana" w:cs="Verdana"/>
        </w:rPr>
        <w:t>obtain judicial remedies as specified in Section</w:t>
      </w:r>
      <w:r>
        <w:rPr>
          <w:rFonts w:ascii="Verdana" w:hAnsi="Verdana" w:cs="Verdana"/>
          <w:spacing w:val="-7"/>
        </w:rPr>
        <w:t xml:space="preserve"> </w:t>
      </w:r>
      <w:r>
        <w:rPr>
          <w:rFonts w:ascii="Verdana" w:hAnsi="Verdana" w:cs="Verdana"/>
        </w:rPr>
        <w:t>92.0653.</w:t>
      </w:r>
    </w:p>
    <w:p w:rsidR="00000000" w:rsidRDefault="00EC6BE0">
      <w:pPr>
        <w:pStyle w:val="ListParagraph"/>
        <w:numPr>
          <w:ilvl w:val="0"/>
          <w:numId w:val="8"/>
        </w:numPr>
        <w:tabs>
          <w:tab w:val="left" w:pos="731"/>
        </w:tabs>
        <w:kinsoku w:val="0"/>
        <w:overflowPunct w:val="0"/>
        <w:ind w:hanging="360"/>
        <w:rPr>
          <w:rFonts w:ascii="Verdana" w:hAnsi="Verdana" w:cs="Verdana"/>
        </w:rPr>
        <w:sectPr w:rsidR="00000000">
          <w:pgSz w:w="12240" w:h="15840"/>
          <w:pgMar w:top="1400" w:right="1360" w:bottom="1240" w:left="1340" w:header="0" w:footer="1044" w:gutter="0"/>
          <w:cols w:space="720" w:equalWidth="0">
            <w:col w:w="9540"/>
          </w:cols>
          <w:noEndnote/>
        </w:sectPr>
      </w:pPr>
    </w:p>
    <w:p w:rsidR="00000000" w:rsidRDefault="00EC6BE0">
      <w:pPr>
        <w:pStyle w:val="Heading1"/>
        <w:kinsoku w:val="0"/>
        <w:overflowPunct w:val="0"/>
        <w:spacing w:before="41"/>
        <w:ind w:right="138"/>
        <w:rPr>
          <w:b w:val="0"/>
          <w:bCs w:val="0"/>
        </w:rPr>
      </w:pPr>
      <w:r>
        <w:lastRenderedPageBreak/>
        <w:t>What judicial remedi</w:t>
      </w:r>
      <w:r>
        <w:t>es are available to tenants under</w:t>
      </w:r>
      <w:r>
        <w:rPr>
          <w:spacing w:val="-40"/>
        </w:rPr>
        <w:t xml:space="preserve"> </w:t>
      </w:r>
      <w:r>
        <w:t>Section 92.0563?</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right="623"/>
      </w:pPr>
      <w:r>
        <w:t>The section lists as many as five possible judicial remedies a tenant may pursue. These</w:t>
      </w:r>
      <w:r>
        <w:rPr>
          <w:spacing w:val="-2"/>
        </w:rPr>
        <w:t xml:space="preserve"> </w:t>
      </w:r>
      <w:r>
        <w:t>include:</w:t>
      </w:r>
    </w:p>
    <w:p w:rsidR="00000000" w:rsidRDefault="00EC6BE0">
      <w:pPr>
        <w:pStyle w:val="ListParagraph"/>
        <w:numPr>
          <w:ilvl w:val="0"/>
          <w:numId w:val="7"/>
        </w:numPr>
        <w:tabs>
          <w:tab w:val="left" w:pos="1110"/>
        </w:tabs>
        <w:kinsoku w:val="0"/>
        <w:overflowPunct w:val="0"/>
        <w:ind w:right="830"/>
        <w:rPr>
          <w:rFonts w:ascii="Verdana" w:hAnsi="Verdana" w:cs="Verdana"/>
        </w:rPr>
      </w:pPr>
      <w:r>
        <w:rPr>
          <w:rFonts w:ascii="Verdana" w:hAnsi="Verdana" w:cs="Verdana"/>
        </w:rPr>
        <w:t>a court order directing the landlord to take reasonable steps</w:t>
      </w:r>
      <w:r>
        <w:rPr>
          <w:rFonts w:ascii="Verdana" w:hAnsi="Verdana" w:cs="Verdana"/>
          <w:spacing w:val="-20"/>
        </w:rPr>
        <w:t xml:space="preserve"> </w:t>
      </w:r>
      <w:r>
        <w:rPr>
          <w:rFonts w:ascii="Verdana" w:hAnsi="Verdana" w:cs="Verdana"/>
        </w:rPr>
        <w:t>to repair the</w:t>
      </w:r>
      <w:r>
        <w:rPr>
          <w:rFonts w:ascii="Verdana" w:hAnsi="Verdana" w:cs="Verdana"/>
          <w:spacing w:val="-3"/>
        </w:rPr>
        <w:t xml:space="preserve"> </w:t>
      </w:r>
      <w:r>
        <w:rPr>
          <w:rFonts w:ascii="Verdana" w:hAnsi="Verdana" w:cs="Verdana"/>
        </w:rPr>
        <w:t>condition,</w:t>
      </w:r>
    </w:p>
    <w:p w:rsidR="00000000" w:rsidRDefault="00EC6BE0">
      <w:pPr>
        <w:pStyle w:val="ListParagraph"/>
        <w:numPr>
          <w:ilvl w:val="0"/>
          <w:numId w:val="7"/>
        </w:numPr>
        <w:tabs>
          <w:tab w:val="left" w:pos="1110"/>
        </w:tabs>
        <w:kinsoku w:val="0"/>
        <w:overflowPunct w:val="0"/>
        <w:ind w:right="321"/>
        <w:rPr>
          <w:rFonts w:ascii="Verdana" w:hAnsi="Verdana" w:cs="Verdana"/>
        </w:rPr>
      </w:pPr>
      <w:r>
        <w:rPr>
          <w:rFonts w:ascii="Verdana" w:hAnsi="Verdana" w:cs="Verdana"/>
        </w:rPr>
        <w:t>a court order loweri</w:t>
      </w:r>
      <w:r>
        <w:rPr>
          <w:rFonts w:ascii="Verdana" w:hAnsi="Verdana" w:cs="Verdana"/>
        </w:rPr>
        <w:t>ng the tenant’s rent according to the reduced rental value caused by the condition, (the reduction is figured from the time the first repair notice was given until the condition is repaired),</w:t>
      </w:r>
    </w:p>
    <w:p w:rsidR="00000000" w:rsidRDefault="00EC6BE0">
      <w:pPr>
        <w:pStyle w:val="ListParagraph"/>
        <w:numPr>
          <w:ilvl w:val="0"/>
          <w:numId w:val="7"/>
        </w:numPr>
        <w:tabs>
          <w:tab w:val="left" w:pos="1110"/>
        </w:tabs>
        <w:kinsoku w:val="0"/>
        <w:overflowPunct w:val="0"/>
        <w:rPr>
          <w:rFonts w:ascii="Verdana" w:hAnsi="Verdana" w:cs="Verdana"/>
        </w:rPr>
      </w:pPr>
      <w:r>
        <w:rPr>
          <w:rFonts w:ascii="Verdana" w:hAnsi="Verdana" w:cs="Verdana"/>
        </w:rPr>
        <w:t>a judgment for one month’s rent plus</w:t>
      </w:r>
      <w:r>
        <w:rPr>
          <w:rFonts w:ascii="Verdana" w:hAnsi="Verdana" w:cs="Verdana"/>
          <w:spacing w:val="-8"/>
        </w:rPr>
        <w:t xml:space="preserve"> </w:t>
      </w:r>
      <w:r>
        <w:rPr>
          <w:rFonts w:ascii="Verdana" w:hAnsi="Verdana" w:cs="Verdana"/>
        </w:rPr>
        <w:t>$500,</w:t>
      </w:r>
    </w:p>
    <w:p w:rsidR="00000000" w:rsidRDefault="00EC6BE0">
      <w:pPr>
        <w:pStyle w:val="ListParagraph"/>
        <w:numPr>
          <w:ilvl w:val="0"/>
          <w:numId w:val="7"/>
        </w:numPr>
        <w:tabs>
          <w:tab w:val="left" w:pos="1110"/>
        </w:tabs>
        <w:kinsoku w:val="0"/>
        <w:overflowPunct w:val="0"/>
        <w:rPr>
          <w:rFonts w:ascii="Verdana" w:hAnsi="Verdana" w:cs="Verdana"/>
        </w:rPr>
      </w:pPr>
      <w:r>
        <w:rPr>
          <w:rFonts w:ascii="Verdana" w:hAnsi="Verdana" w:cs="Verdana"/>
        </w:rPr>
        <w:t>a judgment for the am</w:t>
      </w:r>
      <w:r>
        <w:rPr>
          <w:rFonts w:ascii="Verdana" w:hAnsi="Verdana" w:cs="Verdana"/>
        </w:rPr>
        <w:t>ount of the tenant’s actual damages,</w:t>
      </w:r>
      <w:r>
        <w:rPr>
          <w:rFonts w:ascii="Verdana" w:hAnsi="Verdana" w:cs="Verdana"/>
          <w:spacing w:val="-11"/>
        </w:rPr>
        <w:t xml:space="preserve"> </w:t>
      </w:r>
      <w:r>
        <w:rPr>
          <w:rFonts w:ascii="Verdana" w:hAnsi="Verdana" w:cs="Verdana"/>
        </w:rPr>
        <w:t>or</w:t>
      </w:r>
    </w:p>
    <w:p w:rsidR="00000000" w:rsidRDefault="00EC6BE0">
      <w:pPr>
        <w:pStyle w:val="ListParagraph"/>
        <w:numPr>
          <w:ilvl w:val="0"/>
          <w:numId w:val="7"/>
        </w:numPr>
        <w:tabs>
          <w:tab w:val="left" w:pos="1110"/>
        </w:tabs>
        <w:kinsoku w:val="0"/>
        <w:overflowPunct w:val="0"/>
        <w:ind w:right="105"/>
        <w:rPr>
          <w:rFonts w:ascii="Verdana" w:hAnsi="Verdana" w:cs="Verdana"/>
        </w:rPr>
      </w:pPr>
      <w:r>
        <w:rPr>
          <w:rFonts w:ascii="Verdana" w:hAnsi="Verdana" w:cs="Verdana"/>
        </w:rPr>
        <w:t>court costs and attorneys' fees excluding those relating to recoveries for personal</w:t>
      </w:r>
      <w:r>
        <w:rPr>
          <w:rFonts w:ascii="Verdana" w:hAnsi="Verdana" w:cs="Verdana"/>
          <w:spacing w:val="-2"/>
        </w:rPr>
        <w:t xml:space="preserve"> </w:t>
      </w:r>
      <w:r>
        <w:rPr>
          <w:rFonts w:ascii="Verdana" w:hAnsi="Verdana" w:cs="Verdana"/>
        </w:rPr>
        <w:t>injury.</w:t>
      </w:r>
    </w:p>
    <w:p w:rsidR="00000000" w:rsidRDefault="00EC6BE0">
      <w:pPr>
        <w:pStyle w:val="BodyText"/>
        <w:kinsoku w:val="0"/>
        <w:overflowPunct w:val="0"/>
        <w:ind w:right="567"/>
      </w:pPr>
      <w:r>
        <w:t>The tenant’s petition may be filed in the justice, county or district courts, depending on the amount of the tenant’s</w:t>
      </w:r>
      <w:r>
        <w:rPr>
          <w:spacing w:val="-9"/>
        </w:rPr>
        <w:t xml:space="preserve"> </w:t>
      </w:r>
      <w:r>
        <w:t>claim.</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19" w:right="138"/>
        <w:rPr>
          <w:b w:val="0"/>
          <w:bCs w:val="0"/>
        </w:rPr>
      </w:pPr>
      <w:r>
        <w:t>What limitations are imposed when the tenant elects to</w:t>
      </w:r>
      <w:r>
        <w:rPr>
          <w:spacing w:val="-31"/>
        </w:rPr>
        <w:t xml:space="preserve"> </w:t>
      </w:r>
      <w:r>
        <w:t>terminate the</w:t>
      </w:r>
      <w:r>
        <w:rPr>
          <w:spacing w:val="-2"/>
        </w:rPr>
        <w:t xml:space="preserve"> </w:t>
      </w:r>
      <w:r>
        <w:t>lease?</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right="686"/>
      </w:pPr>
      <w:r>
        <w:t>When the tenant elects to terminate the lease, the only other things the tenant is entitled to receive</w:t>
      </w:r>
      <w:r>
        <w:rPr>
          <w:spacing w:val="-15"/>
        </w:rPr>
        <w:t xml:space="preserve"> </w:t>
      </w:r>
      <w:r>
        <w:t>is:</w:t>
      </w:r>
    </w:p>
    <w:p w:rsidR="00000000" w:rsidRDefault="00EC6BE0">
      <w:pPr>
        <w:pStyle w:val="ListParagraph"/>
        <w:numPr>
          <w:ilvl w:val="0"/>
          <w:numId w:val="8"/>
        </w:numPr>
        <w:tabs>
          <w:tab w:val="left" w:pos="751"/>
        </w:tabs>
        <w:kinsoku w:val="0"/>
        <w:overflowPunct w:val="0"/>
        <w:spacing w:before="1"/>
        <w:ind w:left="750" w:right="427" w:hanging="360"/>
        <w:rPr>
          <w:rFonts w:ascii="Verdana" w:hAnsi="Verdana" w:cs="Verdana"/>
        </w:rPr>
      </w:pPr>
      <w:r>
        <w:rPr>
          <w:rFonts w:ascii="Verdana" w:hAnsi="Verdana" w:cs="Verdana"/>
        </w:rPr>
        <w:t>a pro rata refund of rent from the date of termination or the date</w:t>
      </w:r>
      <w:r>
        <w:rPr>
          <w:rFonts w:ascii="Verdana" w:hAnsi="Verdana" w:cs="Verdana"/>
          <w:spacing w:val="-16"/>
        </w:rPr>
        <w:t xml:space="preserve"> </w:t>
      </w:r>
      <w:r>
        <w:rPr>
          <w:rFonts w:ascii="Verdana" w:hAnsi="Verdana" w:cs="Verdana"/>
        </w:rPr>
        <w:t>the tenant moves out, whichever is later,</w:t>
      </w:r>
      <w:r>
        <w:rPr>
          <w:rFonts w:ascii="Verdana" w:hAnsi="Verdana" w:cs="Verdana"/>
          <w:spacing w:val="-25"/>
        </w:rPr>
        <w:t xml:space="preserve"> </w:t>
      </w:r>
      <w:r>
        <w:rPr>
          <w:rFonts w:ascii="Verdana" w:hAnsi="Verdana" w:cs="Verdana"/>
        </w:rPr>
        <w:t>and</w:t>
      </w:r>
    </w:p>
    <w:p w:rsidR="00000000" w:rsidRDefault="00EC6BE0">
      <w:pPr>
        <w:pStyle w:val="ListParagraph"/>
        <w:numPr>
          <w:ilvl w:val="0"/>
          <w:numId w:val="8"/>
        </w:numPr>
        <w:tabs>
          <w:tab w:val="left" w:pos="751"/>
        </w:tabs>
        <w:kinsoku w:val="0"/>
        <w:overflowPunct w:val="0"/>
        <w:ind w:left="750" w:right="410" w:hanging="360"/>
        <w:rPr>
          <w:rFonts w:ascii="Verdana" w:hAnsi="Verdana" w:cs="Verdana"/>
        </w:rPr>
      </w:pPr>
      <w:r>
        <w:rPr>
          <w:rFonts w:ascii="Verdana" w:hAnsi="Verdana" w:cs="Verdana"/>
        </w:rPr>
        <w:t>to deduct the tenant's security deposit from the tenant's rent without the necessity of a</w:t>
      </w:r>
      <w:r>
        <w:rPr>
          <w:rFonts w:ascii="Verdana" w:hAnsi="Verdana" w:cs="Verdana"/>
          <w:spacing w:val="-5"/>
        </w:rPr>
        <w:t xml:space="preserve"> </w:t>
      </w:r>
      <w:r>
        <w:rPr>
          <w:rFonts w:ascii="Verdana" w:hAnsi="Verdana" w:cs="Verdana"/>
        </w:rPr>
        <w:t>lawsuit.</w:t>
      </w:r>
    </w:p>
    <w:p w:rsidR="00000000" w:rsidRDefault="00EC6BE0">
      <w:pPr>
        <w:pStyle w:val="BodyText"/>
        <w:kinsoku w:val="0"/>
        <w:overflowPunct w:val="0"/>
        <w:ind w:left="0"/>
        <w:rPr>
          <w:sz w:val="20"/>
          <w:szCs w:val="20"/>
        </w:rPr>
      </w:pPr>
    </w:p>
    <w:p w:rsidR="00000000" w:rsidRDefault="00EC6BE0">
      <w:pPr>
        <w:pStyle w:val="BodyText"/>
        <w:kinsoku w:val="0"/>
        <w:overflowPunct w:val="0"/>
        <w:spacing w:before="7"/>
        <w:ind w:left="0"/>
        <w:rPr>
          <w:sz w:val="25"/>
          <w:szCs w:val="25"/>
        </w:rPr>
      </w:pPr>
    </w:p>
    <w:p w:rsidR="00000000" w:rsidRDefault="001609AA">
      <w:pPr>
        <w:pStyle w:val="BodyText"/>
        <w:kinsoku w:val="0"/>
        <w:overflowPunct w:val="0"/>
        <w:spacing w:line="20" w:lineRule="exact"/>
        <w:ind w:left="112"/>
        <w:rPr>
          <w:sz w:val="2"/>
          <w:szCs w:val="2"/>
        </w:rPr>
      </w:pPr>
      <w:r>
        <w:rPr>
          <w:noProof/>
          <w:sz w:val="2"/>
          <w:szCs w:val="2"/>
        </w:rPr>
        <mc:AlternateContent>
          <mc:Choice Requires="wpg">
            <w:drawing>
              <wp:inline distT="0" distB="0" distL="0" distR="0">
                <wp:extent cx="5532120" cy="12700"/>
                <wp:effectExtent l="4445" t="7620" r="6985"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12700"/>
                          <a:chOff x="0" y="0"/>
                          <a:chExt cx="8712" cy="20"/>
                        </a:xfrm>
                      </wpg:grpSpPr>
                      <wps:wsp>
                        <wps:cNvPr id="8" name="Freeform 7"/>
                        <wps:cNvSpPr>
                          <a:spLocks/>
                        </wps:cNvSpPr>
                        <wps:spPr bwMode="auto">
                          <a:xfrm>
                            <a:off x="7" y="7"/>
                            <a:ext cx="8697" cy="20"/>
                          </a:xfrm>
                          <a:custGeom>
                            <a:avLst/>
                            <a:gdLst>
                              <a:gd name="T0" fmla="*/ 0 w 8697"/>
                              <a:gd name="T1" fmla="*/ 0 h 20"/>
                              <a:gd name="T2" fmla="*/ 8697 w 8697"/>
                              <a:gd name="T3" fmla="*/ 0 h 20"/>
                            </a:gdLst>
                            <a:ahLst/>
                            <a:cxnLst>
                              <a:cxn ang="0">
                                <a:pos x="T0" y="T1"/>
                              </a:cxn>
                              <a:cxn ang="0">
                                <a:pos x="T2" y="T3"/>
                              </a:cxn>
                            </a:cxnLst>
                            <a:rect l="0" t="0" r="r" b="b"/>
                            <a:pathLst>
                              <a:path w="8697" h="20">
                                <a:moveTo>
                                  <a:pt x="0" y="0"/>
                                </a:moveTo>
                                <a:lnTo>
                                  <a:pt x="8697" y="0"/>
                                </a:lnTo>
                              </a:path>
                            </a:pathLst>
                          </a:custGeom>
                          <a:noFill/>
                          <a:ln w="89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4755DD" id="Group 6" o:spid="_x0000_s1026" style="width:435.6pt;height:1pt;mso-position-horizontal-relative:char;mso-position-vertical-relative:line" coordsize="87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">
                <v:shape id="Freeform 7" o:spid="_x0000_s1027" style="position:absolute;left:7;top:7;width:8697;height:20;visibility:visible;mso-wrap-style:square;v-text-anchor:top" coordsize="86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albkA&#10;AADaAAAADwAAAGRycy9kb3ducmV2LnhtbERPSwrCMBDdC94hjOBOU0VEqlFEENz6Q5dDM7bFZlKS&#10;aOPtzUJw+Xj/1SaaRrzJ+dqygsk4A0FcWF1zqeBy3o8WIHxA1thYJgUf8rBZ93srzLXt+EjvUyhF&#10;CmGfo4IqhDaX0hcVGfRj2xIn7mGdwZCgK6V22KVw08hpls2lwZpTQ4Ut7SoqnqeXUUBHvJ3tJe67&#10;u74/3WHm3TUulBoO4nYJIlAMf/HPfdAK0tZ0Jd0Auf4C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BM2ZqVuQAAANoAAAAPAAAAAAAAAAAAAAAAAJgCAABkcnMvZG93bnJldi54bWxQ&#10;SwUGAAAAAAQABAD1AAAAfgMAAAAA&#10;" path="m,l8697,e" filled="f" strokeweight=".24975mm">
                  <v:path arrowok="t" o:connecttype="custom" o:connectlocs="0,0;8697,0" o:connectangles="0,0"/>
                </v:shape>
                <w10:anchorlock/>
              </v:group>
            </w:pict>
          </mc:Fallback>
        </mc:AlternateContent>
      </w:r>
    </w:p>
    <w:p w:rsidR="00000000" w:rsidRDefault="00EC6BE0">
      <w:pPr>
        <w:pStyle w:val="BodyText"/>
        <w:kinsoku w:val="0"/>
        <w:overflowPunct w:val="0"/>
        <w:spacing w:before="1"/>
        <w:ind w:left="0"/>
        <w:rPr>
          <w:sz w:val="20"/>
          <w:szCs w:val="20"/>
        </w:rPr>
      </w:pPr>
    </w:p>
    <w:p w:rsidR="00000000" w:rsidRDefault="00EC6BE0">
      <w:pPr>
        <w:pStyle w:val="Heading1"/>
        <w:kinsoku w:val="0"/>
        <w:overflowPunct w:val="0"/>
        <w:spacing w:before="57"/>
        <w:ind w:right="579"/>
        <w:rPr>
          <w:b w:val="0"/>
          <w:bCs w:val="0"/>
        </w:rPr>
      </w:pPr>
      <w:r>
        <w:rPr>
          <w:u w:val="thick"/>
        </w:rPr>
        <w:t>Section 92.0561 of the Texas Property Code (better known as the Repair-and-Deduct</w:t>
      </w:r>
      <w:r>
        <w:rPr>
          <w:spacing w:val="-24"/>
          <w:u w:val="thick"/>
        </w:rPr>
        <w:t xml:space="preserve"> </w:t>
      </w:r>
      <w:r>
        <w:rPr>
          <w:u w:val="thick"/>
        </w:rPr>
        <w:t>Statute):</w:t>
      </w:r>
    </w:p>
    <w:p w:rsidR="00000000" w:rsidRDefault="00EC6BE0">
      <w:pPr>
        <w:pStyle w:val="BodyText"/>
        <w:kinsoku w:val="0"/>
        <w:overflowPunct w:val="0"/>
        <w:spacing w:before="3"/>
        <w:ind w:left="0"/>
        <w:rPr>
          <w:b/>
          <w:bCs/>
          <w:sz w:val="19"/>
          <w:szCs w:val="19"/>
        </w:rPr>
      </w:pPr>
    </w:p>
    <w:p w:rsidR="00000000" w:rsidRDefault="00EC6BE0">
      <w:pPr>
        <w:pStyle w:val="BodyText"/>
        <w:kinsoku w:val="0"/>
        <w:overflowPunct w:val="0"/>
        <w:spacing w:before="57"/>
        <w:ind w:right="326"/>
      </w:pPr>
      <w:r>
        <w:t>The following is a reproduction of the current Section 92.0561 of the Texas Property Code.</w:t>
      </w:r>
    </w:p>
    <w:p w:rsidR="00000000" w:rsidRDefault="00EC6BE0">
      <w:pPr>
        <w:pStyle w:val="BodyText"/>
        <w:kinsoku w:val="0"/>
        <w:overflowPunct w:val="0"/>
        <w:spacing w:before="12"/>
        <w:ind w:left="0"/>
        <w:rPr>
          <w:sz w:val="23"/>
          <w:szCs w:val="23"/>
        </w:rPr>
      </w:pPr>
    </w:p>
    <w:p w:rsidR="00000000" w:rsidRDefault="001609AA">
      <w:pPr>
        <w:pStyle w:val="Heading1"/>
        <w:kinsoku w:val="0"/>
        <w:overflowPunct w:val="0"/>
        <w:ind w:left="360" w:right="138"/>
        <w:rPr>
          <w:b w:val="0"/>
          <w:bCs w:val="0"/>
        </w:rPr>
      </w:pPr>
      <w:r>
        <w:rPr>
          <w:noProof/>
        </w:rPr>
        <mc:AlternateContent>
          <mc:Choice Requires="wps">
            <w:drawing>
              <wp:anchor distT="0" distB="0" distL="114300" distR="114300" simplePos="0" relativeHeight="251656704" behindDoc="1" locked="0" layoutInCell="0" allowOverlap="1">
                <wp:simplePos x="0" y="0"/>
                <wp:positionH relativeFrom="page">
                  <wp:posOffset>951230</wp:posOffset>
                </wp:positionH>
                <wp:positionV relativeFrom="paragraph">
                  <wp:posOffset>61595</wp:posOffset>
                </wp:positionV>
                <wp:extent cx="101600" cy="7620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09AA">
                            <w:pPr>
                              <w:widowControl/>
                              <w:autoSpaceDE/>
                              <w:autoSpaceDN/>
                              <w:adjustRightInd/>
                              <w:spacing w:line="120" w:lineRule="atLeast"/>
                            </w:pPr>
                            <w:r>
                              <w:rPr>
                                <w:noProof/>
                              </w:rPr>
                              <w:drawing>
                                <wp:inline distT="0" distB="0" distL="0" distR="0">
                                  <wp:extent cx="104775" cy="85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p>
                          <w:p w:rsidR="00000000" w:rsidRDefault="00EC6B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74.9pt;margin-top:4.85pt;width:8pt;height: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" o:allowincell="f" filled="f" stroked="f">
                <v:textbox inset="0,0,0,0">
                  <w:txbxContent>
                    <w:p w:rsidR="00000000" w:rsidRDefault="001609AA">
                      <w:pPr>
                        <w:widowControl/>
                        <w:autoSpaceDE/>
                        <w:autoSpaceDN/>
                        <w:adjustRightInd/>
                        <w:spacing w:line="120" w:lineRule="atLeast"/>
                      </w:pPr>
                      <w:r>
                        <w:rPr>
                          <w:noProof/>
                        </w:rPr>
                        <w:drawing>
                          <wp:inline distT="0" distB="0" distL="0" distR="0">
                            <wp:extent cx="104775" cy="85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p>
                    <w:p w:rsidR="00000000" w:rsidRDefault="00EC6BE0"/>
                  </w:txbxContent>
                </v:textbox>
                <w10:wrap anchorx="page"/>
              </v:rect>
            </w:pict>
          </mc:Fallback>
        </mc:AlternateContent>
      </w:r>
      <w:r w:rsidR="00EC6BE0">
        <w:t>§ 92.0561. Tenant's Repair and Deduct</w:t>
      </w:r>
      <w:r w:rsidR="00EC6BE0">
        <w:rPr>
          <w:spacing w:val="-22"/>
        </w:rPr>
        <w:t xml:space="preserve"> </w:t>
      </w:r>
      <w:r w:rsidR="00EC6BE0">
        <w:t>Remedies</w:t>
      </w:r>
    </w:p>
    <w:p w:rsidR="00000000" w:rsidRDefault="00EC6BE0">
      <w:pPr>
        <w:pStyle w:val="BodyText"/>
        <w:kinsoku w:val="0"/>
        <w:overflowPunct w:val="0"/>
        <w:spacing w:before="5"/>
        <w:ind w:left="0"/>
        <w:rPr>
          <w:b/>
          <w:bCs/>
          <w:sz w:val="19"/>
          <w:szCs w:val="19"/>
        </w:rPr>
      </w:pPr>
    </w:p>
    <w:p w:rsidR="00000000" w:rsidRDefault="00EC6BE0">
      <w:pPr>
        <w:pStyle w:val="ListParagraph"/>
        <w:numPr>
          <w:ilvl w:val="0"/>
          <w:numId w:val="6"/>
        </w:numPr>
        <w:tabs>
          <w:tab w:val="left" w:pos="567"/>
        </w:tabs>
        <w:kinsoku w:val="0"/>
        <w:overflowPunct w:val="0"/>
        <w:spacing w:before="57"/>
        <w:ind w:right="131" w:firstLine="0"/>
        <w:rPr>
          <w:rFonts w:ascii="Verdana" w:hAnsi="Verdana" w:cs="Verdana"/>
        </w:rPr>
      </w:pPr>
      <w:r>
        <w:rPr>
          <w:rFonts w:ascii="Verdana" w:hAnsi="Verdana" w:cs="Verdana"/>
          <w:u w:val="single"/>
        </w:rPr>
        <w:t xml:space="preserve">If the landlord is liable to the tenant under </w:t>
      </w:r>
      <w:hyperlink r:id="rId21" w:history="1">
        <w:r>
          <w:rPr>
            <w:rFonts w:ascii="Verdana" w:hAnsi="Verdana" w:cs="Verdana"/>
            <w:u w:val="single"/>
          </w:rPr>
          <w:t>Section 92.056(b)</w:t>
        </w:r>
      </w:hyperlink>
      <w:r>
        <w:rPr>
          <w:rFonts w:ascii="Verdana" w:hAnsi="Verdana" w:cs="Verdana"/>
          <w:u w:val="single"/>
        </w:rPr>
        <w:t>, the tenant may have the condition repaired or remedied and may deduct the cost from a subsequent rent paymen</w:t>
      </w:r>
      <w:r>
        <w:rPr>
          <w:rFonts w:ascii="Verdana" w:hAnsi="Verdana" w:cs="Verdana"/>
          <w:u w:val="single"/>
        </w:rPr>
        <w:t>t as provided in this</w:t>
      </w:r>
      <w:r>
        <w:rPr>
          <w:rFonts w:ascii="Verdana" w:hAnsi="Verdana" w:cs="Verdana"/>
          <w:spacing w:val="-7"/>
          <w:u w:val="single"/>
        </w:rPr>
        <w:t xml:space="preserve"> </w:t>
      </w:r>
      <w:r>
        <w:rPr>
          <w:rFonts w:ascii="Verdana" w:hAnsi="Verdana" w:cs="Verdana"/>
          <w:u w:val="single"/>
        </w:rPr>
        <w:t>section.</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6"/>
        </w:numPr>
        <w:tabs>
          <w:tab w:val="left" w:pos="572"/>
        </w:tabs>
        <w:kinsoku w:val="0"/>
        <w:overflowPunct w:val="0"/>
        <w:spacing w:before="57"/>
        <w:ind w:right="265" w:firstLine="0"/>
        <w:rPr>
          <w:rFonts w:ascii="Verdana" w:hAnsi="Verdana" w:cs="Verdana"/>
        </w:rPr>
      </w:pPr>
      <w:r>
        <w:rPr>
          <w:rFonts w:ascii="Verdana" w:hAnsi="Verdana" w:cs="Verdana"/>
          <w:u w:val="single"/>
        </w:rPr>
        <w:t>The tenant's deduction for the cost of the repair or remedy may not exceed the amount of one month's rent under the lease or $500,</w:t>
      </w:r>
      <w:r>
        <w:rPr>
          <w:rFonts w:ascii="Verdana" w:hAnsi="Verdana" w:cs="Verdana"/>
          <w:spacing w:val="-24"/>
          <w:u w:val="single"/>
        </w:rPr>
        <w:t xml:space="preserve"> </w:t>
      </w:r>
      <w:r>
        <w:rPr>
          <w:rFonts w:ascii="Verdana" w:hAnsi="Verdana" w:cs="Verdana"/>
          <w:u w:val="single"/>
        </w:rPr>
        <w:t>whichever</w:t>
      </w:r>
    </w:p>
    <w:p w:rsidR="00000000" w:rsidRDefault="00EC6BE0">
      <w:pPr>
        <w:pStyle w:val="ListParagraph"/>
        <w:numPr>
          <w:ilvl w:val="0"/>
          <w:numId w:val="6"/>
        </w:numPr>
        <w:tabs>
          <w:tab w:val="left" w:pos="572"/>
        </w:tabs>
        <w:kinsoku w:val="0"/>
        <w:overflowPunct w:val="0"/>
        <w:spacing w:before="57"/>
        <w:ind w:right="265" w:firstLine="0"/>
        <w:rPr>
          <w:rFonts w:ascii="Verdana" w:hAnsi="Verdana" w:cs="Verdana"/>
        </w:rPr>
        <w:sectPr w:rsidR="00000000">
          <w:pgSz w:w="12240" w:h="15840"/>
          <w:pgMar w:top="1400" w:right="1360" w:bottom="1240" w:left="1320" w:header="0" w:footer="1044" w:gutter="0"/>
          <w:cols w:space="720" w:equalWidth="0">
            <w:col w:w="9560"/>
          </w:cols>
          <w:noEndnote/>
        </w:sectPr>
      </w:pPr>
    </w:p>
    <w:p w:rsidR="00000000" w:rsidRDefault="00EC6BE0">
      <w:pPr>
        <w:pStyle w:val="BodyText"/>
        <w:kinsoku w:val="0"/>
        <w:overflowPunct w:val="0"/>
        <w:spacing w:before="41"/>
        <w:ind w:right="114"/>
      </w:pPr>
      <w:r>
        <w:rPr>
          <w:u w:val="single"/>
        </w:rPr>
        <w:lastRenderedPageBreak/>
        <w:t>is greater. However, if the tenant's rent is subsidized in whole or in part by</w:t>
      </w:r>
      <w:r>
        <w:rPr>
          <w:spacing w:val="-49"/>
          <w:u w:val="single"/>
        </w:rPr>
        <w:t xml:space="preserve"> </w:t>
      </w:r>
      <w:r>
        <w:rPr>
          <w:u w:val="single"/>
        </w:rPr>
        <w:t xml:space="preserve">a governmental agency, the deduction limitation of one month's rent shall mean the fair market rent for the dwelling and not the rent that the tenant pays. The fair market rent </w:t>
      </w:r>
      <w:r>
        <w:rPr>
          <w:u w:val="single"/>
        </w:rPr>
        <w:t>shall be determined by the governmental agency subsidizing the rent, or in the absence of such a determination, it shall be a reasonable amount of rent under the</w:t>
      </w:r>
      <w:r>
        <w:rPr>
          <w:spacing w:val="-6"/>
          <w:u w:val="single"/>
        </w:rPr>
        <w:t xml:space="preserve"> </w:t>
      </w:r>
      <w:r>
        <w:rPr>
          <w:u w:val="single"/>
        </w:rPr>
        <w:t>circumstances.</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6"/>
        </w:numPr>
        <w:tabs>
          <w:tab w:val="left" w:pos="548"/>
        </w:tabs>
        <w:kinsoku w:val="0"/>
        <w:overflowPunct w:val="0"/>
        <w:spacing w:before="57"/>
        <w:ind w:right="425" w:firstLine="0"/>
        <w:rPr>
          <w:rFonts w:ascii="Verdana" w:hAnsi="Verdana" w:cs="Verdana"/>
        </w:rPr>
      </w:pPr>
      <w:r>
        <w:rPr>
          <w:rFonts w:ascii="Verdana" w:hAnsi="Verdana" w:cs="Verdana"/>
          <w:u w:val="single"/>
        </w:rPr>
        <w:t>Repairs and deductions under this section may be made as often as necessary so</w:t>
      </w:r>
      <w:r>
        <w:rPr>
          <w:rFonts w:ascii="Verdana" w:hAnsi="Verdana" w:cs="Verdana"/>
          <w:u w:val="single"/>
        </w:rPr>
        <w:t xml:space="preserve"> long as the total repairs and deductions in any one month</w:t>
      </w:r>
      <w:r>
        <w:rPr>
          <w:rFonts w:ascii="Verdana" w:hAnsi="Verdana" w:cs="Verdana"/>
          <w:spacing w:val="-24"/>
          <w:u w:val="single"/>
        </w:rPr>
        <w:t xml:space="preserve"> </w:t>
      </w:r>
      <w:r>
        <w:rPr>
          <w:rFonts w:ascii="Verdana" w:hAnsi="Verdana" w:cs="Verdana"/>
          <w:u w:val="single"/>
        </w:rPr>
        <w:t>do not exceed one month's rent or $500, whichever is</w:t>
      </w:r>
      <w:r>
        <w:rPr>
          <w:rFonts w:ascii="Verdana" w:hAnsi="Verdana" w:cs="Verdana"/>
          <w:spacing w:val="-7"/>
          <w:u w:val="single"/>
        </w:rPr>
        <w:t xml:space="preserve"> </w:t>
      </w:r>
      <w:r>
        <w:rPr>
          <w:rFonts w:ascii="Verdana" w:hAnsi="Verdana" w:cs="Verdana"/>
          <w:u w:val="single"/>
        </w:rPr>
        <w:t>greater.</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6"/>
        </w:numPr>
        <w:tabs>
          <w:tab w:val="left" w:pos="572"/>
        </w:tabs>
        <w:kinsoku w:val="0"/>
        <w:overflowPunct w:val="0"/>
        <w:spacing w:before="57"/>
        <w:ind w:right="1003" w:firstLine="0"/>
        <w:rPr>
          <w:rFonts w:ascii="Verdana" w:hAnsi="Verdana" w:cs="Verdana"/>
        </w:rPr>
      </w:pPr>
      <w:r>
        <w:rPr>
          <w:rFonts w:ascii="Verdana" w:hAnsi="Verdana" w:cs="Verdana"/>
          <w:u w:val="single"/>
        </w:rPr>
        <w:t>Repairs under this section may be made only if all of the following requirements are</w:t>
      </w:r>
      <w:r>
        <w:rPr>
          <w:rFonts w:ascii="Verdana" w:hAnsi="Verdana" w:cs="Verdana"/>
          <w:spacing w:val="-1"/>
          <w:u w:val="single"/>
        </w:rPr>
        <w:t xml:space="preserve"> </w:t>
      </w:r>
      <w:r>
        <w:rPr>
          <w:rFonts w:ascii="Verdana" w:hAnsi="Verdana" w:cs="Verdana"/>
          <w:u w:val="single"/>
        </w:rPr>
        <w:t>met:</w:t>
      </w:r>
    </w:p>
    <w:p w:rsidR="00000000" w:rsidRDefault="00EC6BE0">
      <w:pPr>
        <w:pStyle w:val="BodyText"/>
        <w:kinsoku w:val="0"/>
        <w:overflowPunct w:val="0"/>
        <w:ind w:left="0"/>
        <w:rPr>
          <w:sz w:val="15"/>
          <w:szCs w:val="15"/>
        </w:rPr>
      </w:pPr>
    </w:p>
    <w:p w:rsidR="00000000" w:rsidRDefault="00EC6BE0">
      <w:pPr>
        <w:pStyle w:val="ListParagraph"/>
        <w:numPr>
          <w:ilvl w:val="1"/>
          <w:numId w:val="6"/>
        </w:numPr>
        <w:tabs>
          <w:tab w:val="left" w:pos="1295"/>
        </w:tabs>
        <w:kinsoku w:val="0"/>
        <w:overflowPunct w:val="0"/>
        <w:spacing w:before="57"/>
        <w:ind w:left="120" w:right="322" w:firstLine="720"/>
        <w:rPr>
          <w:rFonts w:ascii="Verdana" w:hAnsi="Verdana" w:cs="Verdana"/>
        </w:rPr>
      </w:pPr>
      <w:r>
        <w:rPr>
          <w:rFonts w:ascii="Verdana" w:hAnsi="Verdana" w:cs="Verdana"/>
          <w:u w:val="single"/>
        </w:rPr>
        <w:t>The landlord has a duty to repair or remedy</w:t>
      </w:r>
      <w:r>
        <w:rPr>
          <w:rFonts w:ascii="Verdana" w:hAnsi="Verdana" w:cs="Verdana"/>
          <w:u w:val="single"/>
        </w:rPr>
        <w:t xml:space="preserve"> the condition under </w:t>
      </w:r>
      <w:hyperlink r:id="rId22" w:history="1">
        <w:r>
          <w:rPr>
            <w:rFonts w:ascii="Verdana" w:hAnsi="Verdana" w:cs="Verdana"/>
            <w:u w:val="single"/>
          </w:rPr>
          <w:t>Section 92.052</w:t>
        </w:r>
      </w:hyperlink>
      <w:r>
        <w:rPr>
          <w:rFonts w:ascii="Verdana" w:hAnsi="Verdana" w:cs="Verdana"/>
          <w:u w:val="single"/>
        </w:rPr>
        <w:t>,</w:t>
      </w:r>
      <w:r>
        <w:rPr>
          <w:rFonts w:ascii="Verdana" w:hAnsi="Verdana" w:cs="Verdana"/>
          <w:u w:val="single"/>
        </w:rPr>
        <w:t xml:space="preserve"> and the duty has not been waived in a written lease by the </w:t>
      </w:r>
      <w:r>
        <w:rPr>
          <w:rFonts w:ascii="Verdana" w:hAnsi="Verdana" w:cs="Verdana"/>
          <w:u w:val="thick"/>
        </w:rPr>
        <w:t xml:space="preserve">tenant under </w:t>
      </w:r>
      <w:hyperlink r:id="rId23" w:history="1">
        <w:r>
          <w:rPr>
            <w:rFonts w:ascii="Verdana" w:hAnsi="Verdana" w:cs="Verdana"/>
            <w:b/>
            <w:bCs/>
            <w:u w:val="thick"/>
          </w:rPr>
          <w:t>Subsection (e</w:t>
        </w:r>
      </w:hyperlink>
      <w:r>
        <w:rPr>
          <w:rFonts w:ascii="Verdana" w:hAnsi="Verdana" w:cs="Verdana"/>
          <w:b/>
          <w:bCs/>
          <w:u w:val="thick"/>
        </w:rPr>
        <w:t xml:space="preserve">) or </w:t>
      </w:r>
      <w:hyperlink r:id="rId24" w:history="1">
        <w:r>
          <w:rPr>
            <w:rFonts w:ascii="Verdana" w:hAnsi="Verdana" w:cs="Verdana"/>
            <w:b/>
            <w:bCs/>
            <w:u w:val="thick"/>
          </w:rPr>
          <w:t xml:space="preserve"> (f) of Section</w:t>
        </w:r>
        <w:r>
          <w:rPr>
            <w:rFonts w:ascii="Verdana" w:hAnsi="Verdana" w:cs="Verdana"/>
            <w:b/>
            <w:bCs/>
            <w:spacing w:val="-20"/>
            <w:u w:val="thick"/>
          </w:rPr>
          <w:t xml:space="preserve"> </w:t>
        </w:r>
        <w:r>
          <w:rPr>
            <w:rFonts w:ascii="Verdana" w:hAnsi="Verdana" w:cs="Verdana"/>
            <w:b/>
            <w:bCs/>
            <w:u w:val="thick"/>
          </w:rPr>
          <w:t>92.006</w:t>
        </w:r>
      </w:hyperlink>
      <w:r>
        <w:rPr>
          <w:rFonts w:ascii="Verdana" w:hAnsi="Verdana" w:cs="Verdana"/>
          <w:u w:val="thick"/>
        </w:rPr>
        <w:t>.</w:t>
      </w:r>
    </w:p>
    <w:p w:rsidR="00000000" w:rsidRDefault="00EC6BE0">
      <w:pPr>
        <w:pStyle w:val="BodyText"/>
        <w:kinsoku w:val="0"/>
        <w:overflowPunct w:val="0"/>
        <w:ind w:left="0"/>
        <w:rPr>
          <w:sz w:val="15"/>
          <w:szCs w:val="15"/>
        </w:rPr>
      </w:pPr>
    </w:p>
    <w:p w:rsidR="00000000" w:rsidRDefault="00EC6BE0">
      <w:pPr>
        <w:pStyle w:val="ListParagraph"/>
        <w:numPr>
          <w:ilvl w:val="1"/>
          <w:numId w:val="6"/>
        </w:numPr>
        <w:tabs>
          <w:tab w:val="left" w:pos="1295"/>
        </w:tabs>
        <w:kinsoku w:val="0"/>
        <w:overflowPunct w:val="0"/>
        <w:spacing w:before="57"/>
        <w:ind w:left="120" w:right="269" w:firstLine="720"/>
        <w:rPr>
          <w:rFonts w:ascii="Verdana" w:hAnsi="Verdana" w:cs="Verdana"/>
        </w:rPr>
      </w:pPr>
      <w:r>
        <w:rPr>
          <w:rFonts w:ascii="Verdana" w:hAnsi="Verdana" w:cs="Verdana"/>
          <w:u w:val="single"/>
        </w:rPr>
        <w:t xml:space="preserve">The tenant has given notice to the landlord as required by </w:t>
      </w:r>
      <w:hyperlink r:id="rId25" w:history="1">
        <w:r>
          <w:rPr>
            <w:rFonts w:ascii="Verdana" w:hAnsi="Verdana" w:cs="Verdana"/>
            <w:u w:val="single"/>
          </w:rPr>
          <w:t xml:space="preserve">Section </w:t>
        </w:r>
      </w:hyperlink>
      <w:hyperlink r:id="rId26" w:history="1">
        <w:r>
          <w:rPr>
            <w:rFonts w:ascii="Verdana" w:hAnsi="Verdana" w:cs="Verdana"/>
            <w:u w:val="single"/>
          </w:rPr>
          <w:t>92.056(b)(1)</w:t>
        </w:r>
      </w:hyperlink>
      <w:r>
        <w:rPr>
          <w:rFonts w:ascii="Verdana" w:hAnsi="Verdana" w:cs="Verdana"/>
          <w:u w:val="single"/>
        </w:rPr>
        <w:t xml:space="preserve">, and, if required, a subsequent notice under </w:t>
      </w:r>
      <w:hyperlink r:id="rId27" w:history="1">
        <w:r>
          <w:rPr>
            <w:rFonts w:ascii="Verdana" w:hAnsi="Verdana" w:cs="Verdana"/>
            <w:u w:val="single"/>
          </w:rPr>
          <w:t xml:space="preserve">Section </w:t>
        </w:r>
      </w:hyperlink>
      <w:hyperlink r:id="rId28" w:history="1">
        <w:r>
          <w:rPr>
            <w:rFonts w:ascii="Verdana" w:hAnsi="Verdana" w:cs="Verdana"/>
            <w:u w:val="single"/>
          </w:rPr>
          <w:t>92.056(b)(3)</w:t>
        </w:r>
      </w:hyperlink>
      <w:r>
        <w:rPr>
          <w:rFonts w:ascii="Verdana" w:hAnsi="Verdana" w:cs="Verdana"/>
          <w:u w:val="single"/>
        </w:rPr>
        <w:t>, and at least one of those notices states that the t</w:t>
      </w:r>
      <w:r>
        <w:rPr>
          <w:rFonts w:ascii="Verdana" w:hAnsi="Verdana" w:cs="Verdana"/>
          <w:u w:val="single"/>
        </w:rPr>
        <w:t>enant intends to repair or remedy the condition. The notice shall also contain a reasonable description of the intended repair or</w:t>
      </w:r>
      <w:r>
        <w:rPr>
          <w:rFonts w:ascii="Verdana" w:hAnsi="Verdana" w:cs="Verdana"/>
          <w:spacing w:val="-17"/>
          <w:u w:val="single"/>
        </w:rPr>
        <w:t xml:space="preserve"> </w:t>
      </w:r>
      <w:r>
        <w:rPr>
          <w:rFonts w:ascii="Verdana" w:hAnsi="Verdana" w:cs="Verdana"/>
          <w:u w:val="single"/>
        </w:rPr>
        <w:t>remedy.</w:t>
      </w:r>
    </w:p>
    <w:p w:rsidR="00000000" w:rsidRDefault="00EC6BE0">
      <w:pPr>
        <w:pStyle w:val="BodyText"/>
        <w:kinsoku w:val="0"/>
        <w:overflowPunct w:val="0"/>
        <w:ind w:left="0"/>
        <w:rPr>
          <w:sz w:val="15"/>
          <w:szCs w:val="15"/>
        </w:rPr>
      </w:pPr>
    </w:p>
    <w:p w:rsidR="00000000" w:rsidRDefault="00EC6BE0">
      <w:pPr>
        <w:pStyle w:val="ListParagraph"/>
        <w:numPr>
          <w:ilvl w:val="1"/>
          <w:numId w:val="6"/>
        </w:numPr>
        <w:tabs>
          <w:tab w:val="left" w:pos="1295"/>
        </w:tabs>
        <w:kinsoku w:val="0"/>
        <w:overflowPunct w:val="0"/>
        <w:spacing w:before="57"/>
        <w:ind w:left="1294" w:hanging="454"/>
        <w:rPr>
          <w:rFonts w:ascii="Verdana" w:hAnsi="Verdana" w:cs="Verdana"/>
        </w:rPr>
      </w:pPr>
      <w:r>
        <w:rPr>
          <w:rFonts w:ascii="Verdana" w:hAnsi="Verdana" w:cs="Verdana"/>
          <w:u w:val="single"/>
        </w:rPr>
        <w:t>Any one of the following events has</w:t>
      </w:r>
      <w:r>
        <w:rPr>
          <w:rFonts w:ascii="Verdana" w:hAnsi="Verdana" w:cs="Verdana"/>
          <w:spacing w:val="-5"/>
          <w:u w:val="single"/>
        </w:rPr>
        <w:t xml:space="preserve"> </w:t>
      </w:r>
      <w:r>
        <w:rPr>
          <w:rFonts w:ascii="Verdana" w:hAnsi="Verdana" w:cs="Verdana"/>
          <w:u w:val="single"/>
        </w:rPr>
        <w:t>occurred:</w:t>
      </w:r>
    </w:p>
    <w:p w:rsidR="00000000" w:rsidRDefault="00EC6BE0">
      <w:pPr>
        <w:pStyle w:val="BodyText"/>
        <w:kinsoku w:val="0"/>
        <w:overflowPunct w:val="0"/>
        <w:ind w:left="0"/>
        <w:rPr>
          <w:sz w:val="15"/>
          <w:szCs w:val="15"/>
        </w:rPr>
      </w:pPr>
    </w:p>
    <w:p w:rsidR="00000000" w:rsidRDefault="00EC6BE0">
      <w:pPr>
        <w:pStyle w:val="ListParagraph"/>
        <w:numPr>
          <w:ilvl w:val="2"/>
          <w:numId w:val="6"/>
        </w:numPr>
        <w:tabs>
          <w:tab w:val="left" w:pos="2027"/>
        </w:tabs>
        <w:kinsoku w:val="0"/>
        <w:overflowPunct w:val="0"/>
        <w:spacing w:before="57"/>
        <w:ind w:right="309" w:firstLine="720"/>
        <w:rPr>
          <w:rFonts w:ascii="Verdana" w:hAnsi="Verdana" w:cs="Verdana"/>
        </w:rPr>
      </w:pPr>
      <w:r>
        <w:rPr>
          <w:rFonts w:ascii="Verdana" w:hAnsi="Verdana" w:cs="Verdana"/>
          <w:u w:val="single"/>
        </w:rPr>
        <w:t>The landlord has failed to remedy the backup or overflow</w:t>
      </w:r>
      <w:r>
        <w:rPr>
          <w:rFonts w:ascii="Verdana" w:hAnsi="Verdana" w:cs="Verdana"/>
          <w:spacing w:val="-24"/>
          <w:u w:val="single"/>
        </w:rPr>
        <w:t xml:space="preserve"> </w:t>
      </w:r>
      <w:r>
        <w:rPr>
          <w:rFonts w:ascii="Verdana" w:hAnsi="Verdana" w:cs="Verdana"/>
          <w:u w:val="single"/>
        </w:rPr>
        <w:t xml:space="preserve">of </w:t>
      </w:r>
      <w:r>
        <w:rPr>
          <w:rFonts w:ascii="Verdana" w:hAnsi="Verdana" w:cs="Verdana"/>
          <w:u w:val="single"/>
        </w:rPr>
        <w:t>raw sewage inside the tenant's dwelling or the flooding from broken pipes or natural drainage inside the</w:t>
      </w:r>
      <w:r>
        <w:rPr>
          <w:rFonts w:ascii="Verdana" w:hAnsi="Verdana" w:cs="Verdana"/>
          <w:spacing w:val="-6"/>
          <w:u w:val="single"/>
        </w:rPr>
        <w:t xml:space="preserve"> </w:t>
      </w:r>
      <w:r>
        <w:rPr>
          <w:rFonts w:ascii="Verdana" w:hAnsi="Verdana" w:cs="Verdana"/>
          <w:u w:val="single"/>
        </w:rPr>
        <w:t>dwelling.</w:t>
      </w:r>
    </w:p>
    <w:p w:rsidR="00000000" w:rsidRDefault="00EC6BE0">
      <w:pPr>
        <w:pStyle w:val="BodyText"/>
        <w:kinsoku w:val="0"/>
        <w:overflowPunct w:val="0"/>
        <w:ind w:left="0"/>
        <w:rPr>
          <w:sz w:val="15"/>
          <w:szCs w:val="15"/>
        </w:rPr>
      </w:pPr>
    </w:p>
    <w:p w:rsidR="00000000" w:rsidRDefault="00EC6BE0">
      <w:pPr>
        <w:pStyle w:val="ListParagraph"/>
        <w:numPr>
          <w:ilvl w:val="2"/>
          <w:numId w:val="6"/>
        </w:numPr>
        <w:tabs>
          <w:tab w:val="left" w:pos="2027"/>
        </w:tabs>
        <w:kinsoku w:val="0"/>
        <w:overflowPunct w:val="0"/>
        <w:spacing w:before="57"/>
        <w:ind w:right="107" w:firstLine="720"/>
        <w:rPr>
          <w:rFonts w:ascii="Verdana" w:hAnsi="Verdana" w:cs="Verdana"/>
        </w:rPr>
      </w:pPr>
      <w:r>
        <w:rPr>
          <w:rFonts w:ascii="Verdana" w:hAnsi="Verdana" w:cs="Verdana"/>
          <w:u w:val="single"/>
        </w:rPr>
        <w:t>The landlord has expressly or impliedly agreed in the lease</w:t>
      </w:r>
      <w:r>
        <w:rPr>
          <w:rFonts w:ascii="Verdana" w:hAnsi="Verdana" w:cs="Verdana"/>
          <w:spacing w:val="-41"/>
          <w:u w:val="single"/>
        </w:rPr>
        <w:t xml:space="preserve"> </w:t>
      </w:r>
      <w:r>
        <w:rPr>
          <w:rFonts w:ascii="Verdana" w:hAnsi="Verdana" w:cs="Verdana"/>
          <w:u w:val="single"/>
        </w:rPr>
        <w:t>to furnish potable water to the tenant's dwelling and the water service to the d</w:t>
      </w:r>
      <w:r>
        <w:rPr>
          <w:rFonts w:ascii="Verdana" w:hAnsi="Verdana" w:cs="Verdana"/>
          <w:u w:val="single"/>
        </w:rPr>
        <w:t>welling has totally</w:t>
      </w:r>
      <w:r>
        <w:rPr>
          <w:rFonts w:ascii="Verdana" w:hAnsi="Verdana" w:cs="Verdana"/>
          <w:spacing w:val="-7"/>
          <w:u w:val="single"/>
        </w:rPr>
        <w:t xml:space="preserve"> </w:t>
      </w:r>
      <w:r>
        <w:rPr>
          <w:rFonts w:ascii="Verdana" w:hAnsi="Verdana" w:cs="Verdana"/>
          <w:u w:val="single"/>
        </w:rPr>
        <w:t>ceased.</w:t>
      </w:r>
    </w:p>
    <w:p w:rsidR="00000000" w:rsidRDefault="00EC6BE0">
      <w:pPr>
        <w:pStyle w:val="BodyText"/>
        <w:kinsoku w:val="0"/>
        <w:overflowPunct w:val="0"/>
        <w:ind w:left="0"/>
        <w:rPr>
          <w:sz w:val="15"/>
          <w:szCs w:val="15"/>
        </w:rPr>
      </w:pPr>
    </w:p>
    <w:p w:rsidR="00000000" w:rsidRDefault="00EC6BE0">
      <w:pPr>
        <w:pStyle w:val="ListParagraph"/>
        <w:numPr>
          <w:ilvl w:val="2"/>
          <w:numId w:val="6"/>
        </w:numPr>
        <w:tabs>
          <w:tab w:val="left" w:pos="2030"/>
        </w:tabs>
        <w:kinsoku w:val="0"/>
        <w:overflowPunct w:val="0"/>
        <w:spacing w:before="57"/>
        <w:ind w:right="103" w:firstLine="720"/>
        <w:rPr>
          <w:rFonts w:ascii="Verdana" w:hAnsi="Verdana" w:cs="Verdana"/>
        </w:rPr>
      </w:pPr>
      <w:r>
        <w:rPr>
          <w:rFonts w:ascii="Verdana" w:hAnsi="Verdana" w:cs="Verdana"/>
          <w:u w:val="single"/>
        </w:rPr>
        <w:t>The landlord has expressly or impliedly agreed in the lease</w:t>
      </w:r>
      <w:r>
        <w:rPr>
          <w:rFonts w:ascii="Verdana" w:hAnsi="Verdana" w:cs="Verdana"/>
          <w:spacing w:val="-41"/>
          <w:u w:val="single"/>
        </w:rPr>
        <w:t xml:space="preserve"> </w:t>
      </w:r>
      <w:r>
        <w:rPr>
          <w:rFonts w:ascii="Verdana" w:hAnsi="Verdana" w:cs="Verdana"/>
          <w:u w:val="single"/>
        </w:rPr>
        <w:t>to furnish heating or cooling equipment; the equipment is producing inadequate heat or cooled air; and the landlord has been notified in writing by the appropriate loc</w:t>
      </w:r>
      <w:r>
        <w:rPr>
          <w:rFonts w:ascii="Verdana" w:hAnsi="Verdana" w:cs="Verdana"/>
          <w:u w:val="single"/>
        </w:rPr>
        <w:t>al housing, building, or health official or other official having jurisdiction that the lack of heat or cooling materially affects the health or safety of an ordinary</w:t>
      </w:r>
      <w:r>
        <w:rPr>
          <w:rFonts w:ascii="Verdana" w:hAnsi="Verdana" w:cs="Verdana"/>
          <w:spacing w:val="-26"/>
          <w:u w:val="single"/>
        </w:rPr>
        <w:t xml:space="preserve"> </w:t>
      </w:r>
      <w:r>
        <w:rPr>
          <w:rFonts w:ascii="Verdana" w:hAnsi="Verdana" w:cs="Verdana"/>
          <w:u w:val="single"/>
        </w:rPr>
        <w:t>tenant.</w:t>
      </w:r>
    </w:p>
    <w:p w:rsidR="00000000" w:rsidRDefault="00EC6BE0">
      <w:pPr>
        <w:pStyle w:val="BodyText"/>
        <w:kinsoku w:val="0"/>
        <w:overflowPunct w:val="0"/>
        <w:ind w:left="0"/>
        <w:rPr>
          <w:sz w:val="15"/>
          <w:szCs w:val="15"/>
        </w:rPr>
      </w:pPr>
    </w:p>
    <w:p w:rsidR="00000000" w:rsidRDefault="00EC6BE0">
      <w:pPr>
        <w:pStyle w:val="ListParagraph"/>
        <w:numPr>
          <w:ilvl w:val="2"/>
          <w:numId w:val="6"/>
        </w:numPr>
        <w:tabs>
          <w:tab w:val="left" w:pos="2048"/>
        </w:tabs>
        <w:kinsoku w:val="0"/>
        <w:overflowPunct w:val="0"/>
        <w:spacing w:before="57"/>
        <w:ind w:right="242" w:firstLine="720"/>
        <w:rPr>
          <w:rFonts w:ascii="Verdana" w:hAnsi="Verdana" w:cs="Verdana"/>
        </w:rPr>
      </w:pPr>
      <w:r>
        <w:rPr>
          <w:rFonts w:ascii="Verdana" w:hAnsi="Verdana" w:cs="Verdana"/>
          <w:u w:val="single"/>
        </w:rPr>
        <w:t>The landlord has been notified in writing by the appropriate local housing, buil</w:t>
      </w:r>
      <w:r>
        <w:rPr>
          <w:rFonts w:ascii="Verdana" w:hAnsi="Verdana" w:cs="Verdana"/>
          <w:u w:val="single"/>
        </w:rPr>
        <w:t>ding, or health official or other official having jurisdiction that the condition materially affects the health or safety of an ordinary</w:t>
      </w:r>
      <w:r>
        <w:rPr>
          <w:rFonts w:ascii="Verdana" w:hAnsi="Verdana" w:cs="Verdana"/>
          <w:spacing w:val="-3"/>
          <w:u w:val="single"/>
        </w:rPr>
        <w:t xml:space="preserve"> </w:t>
      </w:r>
      <w:r>
        <w:rPr>
          <w:rFonts w:ascii="Verdana" w:hAnsi="Verdana" w:cs="Verdana"/>
          <w:u w:val="single"/>
        </w:rPr>
        <w:t>tenant.</w:t>
      </w:r>
    </w:p>
    <w:p w:rsidR="00000000" w:rsidRDefault="00EC6BE0">
      <w:pPr>
        <w:pStyle w:val="ListParagraph"/>
        <w:numPr>
          <w:ilvl w:val="2"/>
          <w:numId w:val="6"/>
        </w:numPr>
        <w:tabs>
          <w:tab w:val="left" w:pos="2048"/>
        </w:tabs>
        <w:kinsoku w:val="0"/>
        <w:overflowPunct w:val="0"/>
        <w:spacing w:before="57"/>
        <w:ind w:right="242" w:firstLine="720"/>
        <w:rPr>
          <w:rFonts w:ascii="Verdana" w:hAnsi="Verdana" w:cs="Verdana"/>
        </w:rPr>
        <w:sectPr w:rsidR="00000000">
          <w:pgSz w:w="12240" w:h="15840"/>
          <w:pgMar w:top="1400" w:right="1340" w:bottom="1240" w:left="1320" w:header="0" w:footer="1044" w:gutter="0"/>
          <w:cols w:space="720" w:equalWidth="0">
            <w:col w:w="9580"/>
          </w:cols>
          <w:noEndnote/>
        </w:sectPr>
      </w:pPr>
    </w:p>
    <w:p w:rsidR="00000000" w:rsidRDefault="00EC6BE0">
      <w:pPr>
        <w:pStyle w:val="ListParagraph"/>
        <w:numPr>
          <w:ilvl w:val="0"/>
          <w:numId w:val="6"/>
        </w:numPr>
        <w:tabs>
          <w:tab w:val="left" w:pos="546"/>
        </w:tabs>
        <w:kinsoku w:val="0"/>
        <w:overflowPunct w:val="0"/>
        <w:spacing w:before="41"/>
        <w:ind w:left="100" w:right="494" w:firstLine="0"/>
        <w:rPr>
          <w:rFonts w:ascii="Verdana" w:hAnsi="Verdana" w:cs="Verdana"/>
        </w:rPr>
      </w:pPr>
      <w:r>
        <w:rPr>
          <w:rFonts w:ascii="Verdana" w:hAnsi="Verdana" w:cs="Verdana"/>
          <w:u w:val="single"/>
        </w:rPr>
        <w:lastRenderedPageBreak/>
        <w:t>If the requirements of Subsection (d) of this section are met, a tenant may:</w:t>
      </w:r>
    </w:p>
    <w:p w:rsidR="00000000" w:rsidRDefault="00EC6BE0">
      <w:pPr>
        <w:pStyle w:val="BodyText"/>
        <w:kinsoku w:val="0"/>
        <w:overflowPunct w:val="0"/>
        <w:ind w:left="0"/>
        <w:rPr>
          <w:sz w:val="15"/>
          <w:szCs w:val="15"/>
        </w:rPr>
      </w:pPr>
    </w:p>
    <w:p w:rsidR="00000000" w:rsidRDefault="00EC6BE0">
      <w:pPr>
        <w:pStyle w:val="ListParagraph"/>
        <w:numPr>
          <w:ilvl w:val="1"/>
          <w:numId w:val="6"/>
        </w:numPr>
        <w:tabs>
          <w:tab w:val="left" w:pos="1275"/>
        </w:tabs>
        <w:kinsoku w:val="0"/>
        <w:overflowPunct w:val="0"/>
        <w:spacing w:before="57"/>
        <w:ind w:right="125" w:firstLine="720"/>
        <w:rPr>
          <w:rFonts w:ascii="Verdana" w:hAnsi="Verdana" w:cs="Verdana"/>
        </w:rPr>
      </w:pPr>
      <w:r>
        <w:rPr>
          <w:rFonts w:ascii="Verdana" w:hAnsi="Verdana" w:cs="Verdana"/>
          <w:u w:val="single"/>
        </w:rPr>
        <w:t>have the</w:t>
      </w:r>
      <w:r>
        <w:rPr>
          <w:rFonts w:ascii="Verdana" w:hAnsi="Verdana" w:cs="Verdana"/>
          <w:u w:val="single"/>
        </w:rPr>
        <w:t xml:space="preserve"> condition repaired or remedied immediately following the tenant's notice of intent to repair if the condition involves sewage or flooding as referred to in Paragraph (A) of Subdivision (3) of Subsection (d) of this section;</w:t>
      </w:r>
    </w:p>
    <w:p w:rsidR="00000000" w:rsidRDefault="00EC6BE0">
      <w:pPr>
        <w:pStyle w:val="BodyText"/>
        <w:kinsoku w:val="0"/>
        <w:overflowPunct w:val="0"/>
        <w:ind w:left="0"/>
        <w:rPr>
          <w:sz w:val="15"/>
          <w:szCs w:val="15"/>
        </w:rPr>
      </w:pPr>
    </w:p>
    <w:p w:rsidR="00000000" w:rsidRDefault="00EC6BE0">
      <w:pPr>
        <w:pStyle w:val="ListParagraph"/>
        <w:numPr>
          <w:ilvl w:val="1"/>
          <w:numId w:val="6"/>
        </w:numPr>
        <w:tabs>
          <w:tab w:val="left" w:pos="1275"/>
        </w:tabs>
        <w:kinsoku w:val="0"/>
        <w:overflowPunct w:val="0"/>
        <w:spacing w:before="57"/>
        <w:ind w:right="213" w:firstLine="720"/>
        <w:rPr>
          <w:rFonts w:ascii="Verdana" w:hAnsi="Verdana" w:cs="Verdana"/>
        </w:rPr>
      </w:pPr>
      <w:r>
        <w:rPr>
          <w:rFonts w:ascii="Verdana" w:hAnsi="Verdana" w:cs="Verdana"/>
          <w:u w:val="single"/>
        </w:rPr>
        <w:t xml:space="preserve">have the condition repaired </w:t>
      </w:r>
      <w:r>
        <w:rPr>
          <w:rFonts w:ascii="Verdana" w:hAnsi="Verdana" w:cs="Verdana"/>
          <w:u w:val="single"/>
        </w:rPr>
        <w:t>or remedied if the condition involves a cessation of potable water as referred to in Paragraph (A) of Subdivision</w:t>
      </w:r>
      <w:r>
        <w:rPr>
          <w:rFonts w:ascii="Verdana" w:hAnsi="Verdana" w:cs="Verdana"/>
          <w:spacing w:val="-10"/>
          <w:u w:val="single"/>
        </w:rPr>
        <w:t xml:space="preserve"> </w:t>
      </w:r>
      <w:r>
        <w:rPr>
          <w:rFonts w:ascii="Verdana" w:hAnsi="Verdana" w:cs="Verdana"/>
          <w:u w:val="single"/>
        </w:rPr>
        <w:t>(3) of Subsection (d) of this section and if the landlord has failed to repair or remedy the condition within three days following the tenant'</w:t>
      </w:r>
      <w:r>
        <w:rPr>
          <w:rFonts w:ascii="Verdana" w:hAnsi="Verdana" w:cs="Verdana"/>
          <w:u w:val="single"/>
        </w:rPr>
        <w:t>s delivery of notice of intent to</w:t>
      </w:r>
      <w:r>
        <w:rPr>
          <w:rFonts w:ascii="Verdana" w:hAnsi="Verdana" w:cs="Verdana"/>
          <w:spacing w:val="-10"/>
          <w:u w:val="single"/>
        </w:rPr>
        <w:t xml:space="preserve"> </w:t>
      </w:r>
      <w:r>
        <w:rPr>
          <w:rFonts w:ascii="Verdana" w:hAnsi="Verdana" w:cs="Verdana"/>
          <w:u w:val="single"/>
        </w:rPr>
        <w:t>repair;</w:t>
      </w:r>
    </w:p>
    <w:p w:rsidR="00000000" w:rsidRDefault="00EC6BE0">
      <w:pPr>
        <w:pStyle w:val="BodyText"/>
        <w:kinsoku w:val="0"/>
        <w:overflowPunct w:val="0"/>
        <w:ind w:left="0"/>
        <w:rPr>
          <w:sz w:val="15"/>
          <w:szCs w:val="15"/>
        </w:rPr>
      </w:pPr>
    </w:p>
    <w:p w:rsidR="00000000" w:rsidRDefault="00EC6BE0">
      <w:pPr>
        <w:pStyle w:val="ListParagraph"/>
        <w:numPr>
          <w:ilvl w:val="1"/>
          <w:numId w:val="6"/>
        </w:numPr>
        <w:tabs>
          <w:tab w:val="left" w:pos="1275"/>
        </w:tabs>
        <w:kinsoku w:val="0"/>
        <w:overflowPunct w:val="0"/>
        <w:spacing w:before="57"/>
        <w:ind w:right="251" w:firstLine="720"/>
        <w:rPr>
          <w:rFonts w:ascii="Verdana" w:hAnsi="Verdana" w:cs="Verdana"/>
        </w:rPr>
      </w:pPr>
      <w:r>
        <w:rPr>
          <w:rFonts w:ascii="Verdana" w:hAnsi="Verdana" w:cs="Verdana"/>
          <w:u w:val="single"/>
        </w:rPr>
        <w:t>have the condition repaired or remedied if the condition involves inadequate heat or cooled air as referred to in Paragraph (C) of Subdivision (3) of Subsection (d) of this section and if the landlord has failed t</w:t>
      </w:r>
      <w:r>
        <w:rPr>
          <w:rFonts w:ascii="Verdana" w:hAnsi="Verdana" w:cs="Verdana"/>
          <w:u w:val="single"/>
        </w:rPr>
        <w:t>o repair the condition within three days after delivery of the tenant's notice of</w:t>
      </w:r>
      <w:r>
        <w:rPr>
          <w:rFonts w:ascii="Verdana" w:hAnsi="Verdana" w:cs="Verdana"/>
          <w:spacing w:val="-22"/>
          <w:u w:val="single"/>
        </w:rPr>
        <w:t xml:space="preserve"> </w:t>
      </w:r>
      <w:r>
        <w:rPr>
          <w:rFonts w:ascii="Verdana" w:hAnsi="Verdana" w:cs="Verdana"/>
          <w:u w:val="single"/>
        </w:rPr>
        <w:t>intent to repair;</w:t>
      </w:r>
      <w:r>
        <w:rPr>
          <w:rFonts w:ascii="Verdana" w:hAnsi="Verdana" w:cs="Verdana"/>
          <w:spacing w:val="-9"/>
          <w:u w:val="single"/>
        </w:rPr>
        <w:t xml:space="preserve"> </w:t>
      </w:r>
      <w:r>
        <w:rPr>
          <w:rFonts w:ascii="Verdana" w:hAnsi="Verdana" w:cs="Verdana"/>
          <w:u w:val="single"/>
        </w:rPr>
        <w:t>or</w:t>
      </w:r>
    </w:p>
    <w:p w:rsidR="00000000" w:rsidRDefault="00EC6BE0">
      <w:pPr>
        <w:pStyle w:val="BodyText"/>
        <w:kinsoku w:val="0"/>
        <w:overflowPunct w:val="0"/>
        <w:ind w:left="0"/>
        <w:rPr>
          <w:sz w:val="15"/>
          <w:szCs w:val="15"/>
        </w:rPr>
      </w:pPr>
    </w:p>
    <w:p w:rsidR="00000000" w:rsidRDefault="00EC6BE0">
      <w:pPr>
        <w:pStyle w:val="ListParagraph"/>
        <w:numPr>
          <w:ilvl w:val="1"/>
          <w:numId w:val="6"/>
        </w:numPr>
        <w:tabs>
          <w:tab w:val="left" w:pos="1275"/>
        </w:tabs>
        <w:kinsoku w:val="0"/>
        <w:overflowPunct w:val="0"/>
        <w:spacing w:before="57"/>
        <w:ind w:right="107" w:firstLine="720"/>
        <w:rPr>
          <w:rFonts w:ascii="Verdana" w:hAnsi="Verdana" w:cs="Verdana"/>
        </w:rPr>
      </w:pPr>
      <w:r>
        <w:rPr>
          <w:rFonts w:ascii="Verdana" w:hAnsi="Verdana" w:cs="Verdana"/>
          <w:u w:val="single"/>
        </w:rPr>
        <w:t xml:space="preserve">have the condition repaired or remedied if the condition is not covered by Paragraph (A), (B), or (C) of Subdivision (3) of Subsection (d) of </w:t>
      </w:r>
      <w:r>
        <w:rPr>
          <w:rFonts w:ascii="Verdana" w:hAnsi="Verdana" w:cs="Verdana"/>
          <w:u w:val="single"/>
        </w:rPr>
        <w:t>this section and involves a condition affecting the physical health or safety</w:t>
      </w:r>
      <w:r>
        <w:rPr>
          <w:rFonts w:ascii="Verdana" w:hAnsi="Verdana" w:cs="Verdana"/>
          <w:spacing w:val="-14"/>
          <w:u w:val="single"/>
        </w:rPr>
        <w:t xml:space="preserve"> </w:t>
      </w:r>
      <w:r>
        <w:rPr>
          <w:rFonts w:ascii="Verdana" w:hAnsi="Verdana" w:cs="Verdana"/>
          <w:u w:val="single"/>
        </w:rPr>
        <w:t>of the ordinary tenant as referred to in Paragraph (D) of Subdivision (3) of Subsection (d) of this section and if the landlord has failed to repair or remedy the condition withi</w:t>
      </w:r>
      <w:r>
        <w:rPr>
          <w:rFonts w:ascii="Verdana" w:hAnsi="Verdana" w:cs="Verdana"/>
          <w:u w:val="single"/>
        </w:rPr>
        <w:t>n seven days after delivery of the tenant's notice of intent to</w:t>
      </w:r>
      <w:r>
        <w:rPr>
          <w:rFonts w:ascii="Verdana" w:hAnsi="Verdana" w:cs="Verdana"/>
          <w:spacing w:val="-17"/>
          <w:u w:val="single"/>
        </w:rPr>
        <w:t xml:space="preserve"> </w:t>
      </w:r>
      <w:r>
        <w:rPr>
          <w:rFonts w:ascii="Verdana" w:hAnsi="Verdana" w:cs="Verdana"/>
          <w:u w:val="single"/>
        </w:rPr>
        <w:t>repair.</w:t>
      </w:r>
    </w:p>
    <w:p w:rsidR="00000000" w:rsidRDefault="00EC6BE0">
      <w:pPr>
        <w:pStyle w:val="BodyText"/>
        <w:kinsoku w:val="0"/>
        <w:overflowPunct w:val="0"/>
        <w:spacing w:before="2"/>
        <w:ind w:left="0"/>
        <w:rPr>
          <w:sz w:val="15"/>
          <w:szCs w:val="15"/>
        </w:rPr>
      </w:pPr>
    </w:p>
    <w:p w:rsidR="00000000" w:rsidRDefault="00EC6BE0">
      <w:pPr>
        <w:pStyle w:val="ListParagraph"/>
        <w:numPr>
          <w:ilvl w:val="0"/>
          <w:numId w:val="6"/>
        </w:numPr>
        <w:tabs>
          <w:tab w:val="left" w:pos="487"/>
        </w:tabs>
        <w:kinsoku w:val="0"/>
        <w:overflowPunct w:val="0"/>
        <w:spacing w:before="57"/>
        <w:ind w:left="100" w:right="270" w:firstLine="0"/>
        <w:rPr>
          <w:rFonts w:ascii="Verdana" w:hAnsi="Verdana" w:cs="Verdana"/>
        </w:rPr>
      </w:pPr>
      <w:r>
        <w:rPr>
          <w:rFonts w:ascii="Verdana" w:hAnsi="Verdana" w:cs="Verdana"/>
          <w:u w:val="single"/>
        </w:rPr>
        <w:t>Repairs made pursuant to the tenant's notice must be made by a company, contractor, or repairman listed in the yellow or business pages of the telephone directory or in the classified</w:t>
      </w:r>
      <w:r>
        <w:rPr>
          <w:rFonts w:ascii="Verdana" w:hAnsi="Verdana" w:cs="Verdana"/>
          <w:u w:val="single"/>
        </w:rPr>
        <w:t xml:space="preserve"> advertising section of a newspaper of the local city, county, or adjacent county at the time of the tenant's notice of intent to repair. Unless the landlord and tenant agree otherwise under Subsection (g) of this section, repairs may not be made by the te</w:t>
      </w:r>
      <w:r>
        <w:rPr>
          <w:rFonts w:ascii="Verdana" w:hAnsi="Verdana" w:cs="Verdana"/>
          <w:u w:val="single"/>
        </w:rPr>
        <w:t>nant, the tenant's immediate family, the tenant's employer or employees, or a company in which the tenant has an ownership</w:t>
      </w:r>
      <w:r>
        <w:rPr>
          <w:rFonts w:ascii="Verdana" w:hAnsi="Verdana" w:cs="Verdana"/>
          <w:spacing w:val="-12"/>
          <w:u w:val="single"/>
        </w:rPr>
        <w:t xml:space="preserve"> </w:t>
      </w:r>
      <w:r>
        <w:rPr>
          <w:rFonts w:ascii="Verdana" w:hAnsi="Verdana" w:cs="Verdana"/>
          <w:u w:val="single"/>
        </w:rPr>
        <w:t>interest.</w:t>
      </w:r>
    </w:p>
    <w:p w:rsidR="00000000" w:rsidRDefault="00EC6BE0">
      <w:pPr>
        <w:pStyle w:val="BodyText"/>
        <w:kinsoku w:val="0"/>
        <w:overflowPunct w:val="0"/>
        <w:ind w:left="100" w:right="963"/>
      </w:pPr>
      <w:r>
        <w:rPr>
          <w:u w:val="single"/>
        </w:rPr>
        <w:t>Repairs may not be made to the foundation or load-bearing structural elements of the building if it contains two or more dw</w:t>
      </w:r>
      <w:r>
        <w:rPr>
          <w:u w:val="single"/>
        </w:rPr>
        <w:t>elling</w:t>
      </w:r>
      <w:r>
        <w:rPr>
          <w:spacing w:val="-13"/>
          <w:u w:val="single"/>
        </w:rPr>
        <w:t xml:space="preserve"> </w:t>
      </w:r>
      <w:r>
        <w:rPr>
          <w:u w:val="single"/>
        </w:rPr>
        <w:t>units.</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6"/>
        </w:numPr>
        <w:tabs>
          <w:tab w:val="left" w:pos="552"/>
        </w:tabs>
        <w:kinsoku w:val="0"/>
        <w:overflowPunct w:val="0"/>
        <w:spacing w:before="57"/>
        <w:ind w:left="100" w:right="327" w:firstLine="0"/>
        <w:rPr>
          <w:rFonts w:ascii="Verdana" w:hAnsi="Verdana" w:cs="Verdana"/>
        </w:rPr>
      </w:pPr>
      <w:r>
        <w:rPr>
          <w:rFonts w:ascii="Verdana" w:hAnsi="Verdana" w:cs="Verdana"/>
          <w:u w:val="single"/>
        </w:rPr>
        <w:t>A landlord and a tenant may mutually agree for the tenant to repair or remedy, at the landlord's expense, any condition of the dwelling</w:t>
      </w:r>
      <w:r>
        <w:rPr>
          <w:rFonts w:ascii="Verdana" w:hAnsi="Verdana" w:cs="Verdana"/>
          <w:spacing w:val="-13"/>
          <w:u w:val="single"/>
        </w:rPr>
        <w:t xml:space="preserve"> </w:t>
      </w:r>
      <w:r>
        <w:rPr>
          <w:rFonts w:ascii="Verdana" w:hAnsi="Verdana" w:cs="Verdana"/>
          <w:u w:val="single"/>
        </w:rPr>
        <w:t>regardless of whether it materially affects the health or safety of an ordinary</w:t>
      </w:r>
      <w:r>
        <w:rPr>
          <w:rFonts w:ascii="Verdana" w:hAnsi="Verdana" w:cs="Verdana"/>
          <w:spacing w:val="-30"/>
          <w:u w:val="single"/>
        </w:rPr>
        <w:t xml:space="preserve"> </w:t>
      </w:r>
      <w:r>
        <w:rPr>
          <w:rFonts w:ascii="Verdana" w:hAnsi="Verdana" w:cs="Verdana"/>
          <w:u w:val="single"/>
        </w:rPr>
        <w:t>tenant.</w:t>
      </w:r>
    </w:p>
    <w:p w:rsidR="00000000" w:rsidRDefault="00EC6BE0">
      <w:pPr>
        <w:pStyle w:val="BodyText"/>
        <w:kinsoku w:val="0"/>
        <w:overflowPunct w:val="0"/>
        <w:ind w:left="100" w:right="81"/>
      </w:pPr>
      <w:r>
        <w:rPr>
          <w:u w:val="single"/>
        </w:rPr>
        <w:t xml:space="preserve">However, the landlord's duty to repair or remedy conditions covered by this subchapter may not be waived except as provided by </w:t>
      </w:r>
      <w:hyperlink r:id="rId29" w:history="1">
        <w:r>
          <w:rPr>
            <w:b/>
            <w:bCs/>
            <w:u w:val="single"/>
          </w:rPr>
          <w:t>Subsection (e</w:t>
        </w:r>
      </w:hyperlink>
      <w:r>
        <w:rPr>
          <w:b/>
          <w:bCs/>
          <w:u w:val="single"/>
        </w:rPr>
        <w:t xml:space="preserve">) or </w:t>
      </w:r>
      <w:hyperlink r:id="rId30" w:history="1">
        <w:r>
          <w:rPr>
            <w:b/>
            <w:bCs/>
            <w:u w:val="single"/>
          </w:rPr>
          <w:t xml:space="preserve"> (f) </w:t>
        </w:r>
      </w:hyperlink>
      <w:hyperlink r:id="rId31" w:history="1">
        <w:r>
          <w:rPr>
            <w:b/>
            <w:bCs/>
            <w:u w:val="thick"/>
          </w:rPr>
          <w:t>of Section</w:t>
        </w:r>
        <w:r>
          <w:rPr>
            <w:b/>
            <w:bCs/>
            <w:spacing w:val="-12"/>
            <w:u w:val="thick"/>
          </w:rPr>
          <w:t xml:space="preserve"> </w:t>
        </w:r>
        <w:r>
          <w:rPr>
            <w:b/>
            <w:bCs/>
            <w:u w:val="thick"/>
          </w:rPr>
          <w:t>92.006</w:t>
        </w:r>
      </w:hyperlink>
      <w:r>
        <w:rPr>
          <w:b/>
          <w:bCs/>
          <w:u w:val="thick"/>
        </w:rPr>
        <w:t>.</w:t>
      </w:r>
    </w:p>
    <w:p w:rsidR="00000000" w:rsidRDefault="00EC6BE0">
      <w:pPr>
        <w:pStyle w:val="BodyText"/>
        <w:kinsoku w:val="0"/>
        <w:overflowPunct w:val="0"/>
        <w:ind w:left="100" w:right="81"/>
        <w:sectPr w:rsidR="00000000">
          <w:pgSz w:w="12240" w:h="15840"/>
          <w:pgMar w:top="1400" w:right="1360" w:bottom="1240" w:left="1340" w:header="0" w:footer="1044" w:gutter="0"/>
          <w:cols w:space="720" w:equalWidth="0">
            <w:col w:w="9540"/>
          </w:cols>
          <w:noEndnote/>
        </w:sectPr>
      </w:pPr>
    </w:p>
    <w:p w:rsidR="00000000" w:rsidRDefault="00EC6BE0">
      <w:pPr>
        <w:pStyle w:val="BodyText"/>
        <w:kinsoku w:val="0"/>
        <w:overflowPunct w:val="0"/>
        <w:spacing w:before="5"/>
        <w:ind w:left="0"/>
        <w:rPr>
          <w:b/>
          <w:bCs/>
          <w:sz w:val="14"/>
          <w:szCs w:val="14"/>
        </w:rPr>
      </w:pPr>
    </w:p>
    <w:p w:rsidR="00000000" w:rsidRDefault="00EC6BE0">
      <w:pPr>
        <w:pStyle w:val="ListParagraph"/>
        <w:numPr>
          <w:ilvl w:val="0"/>
          <w:numId w:val="6"/>
        </w:numPr>
        <w:tabs>
          <w:tab w:val="left" w:pos="575"/>
        </w:tabs>
        <w:kinsoku w:val="0"/>
        <w:overflowPunct w:val="0"/>
        <w:spacing w:before="57"/>
        <w:ind w:right="331" w:firstLine="0"/>
        <w:rPr>
          <w:rFonts w:ascii="Verdana" w:hAnsi="Verdana" w:cs="Verdana"/>
        </w:rPr>
      </w:pPr>
      <w:r>
        <w:rPr>
          <w:rFonts w:ascii="Verdana" w:hAnsi="Verdana" w:cs="Verdana"/>
          <w:u w:val="single"/>
        </w:rPr>
        <w:t>Repairs made pursuant to the tenant's notice must be made in compliance with applicable building codes, including a building permit</w:t>
      </w:r>
      <w:r>
        <w:rPr>
          <w:rFonts w:ascii="Verdana" w:hAnsi="Verdana" w:cs="Verdana"/>
          <w:spacing w:val="-17"/>
          <w:u w:val="single"/>
        </w:rPr>
        <w:t xml:space="preserve"> </w:t>
      </w:r>
      <w:r>
        <w:rPr>
          <w:rFonts w:ascii="Verdana" w:hAnsi="Verdana" w:cs="Verdana"/>
          <w:u w:val="single"/>
        </w:rPr>
        <w:t>when required.</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6"/>
        </w:numPr>
        <w:tabs>
          <w:tab w:val="left" w:pos="489"/>
        </w:tabs>
        <w:kinsoku w:val="0"/>
        <w:overflowPunct w:val="0"/>
        <w:spacing w:before="57"/>
        <w:ind w:right="117" w:firstLine="0"/>
        <w:rPr>
          <w:rFonts w:ascii="Verdana" w:hAnsi="Verdana" w:cs="Verdana"/>
        </w:rPr>
      </w:pPr>
      <w:r>
        <w:rPr>
          <w:rFonts w:ascii="Verdana" w:hAnsi="Verdana" w:cs="Verdana"/>
          <w:u w:val="single"/>
        </w:rPr>
        <w:t>The tenant shall not have authority to contract for labor or materials</w:t>
      </w:r>
      <w:r>
        <w:rPr>
          <w:rFonts w:ascii="Verdana" w:hAnsi="Verdana" w:cs="Verdana"/>
          <w:u w:val="single"/>
        </w:rPr>
        <w:t xml:space="preserve"> in excess of what the tenant may deduct under this section. The landlord is not liable to repairmen, contractors, or material suppliers who furnish labor or materials to repair or remedy the condition. A repairman or supplier shall not have a lien for mat</w:t>
      </w:r>
      <w:r>
        <w:rPr>
          <w:rFonts w:ascii="Verdana" w:hAnsi="Verdana" w:cs="Verdana"/>
          <w:u w:val="single"/>
        </w:rPr>
        <w:t>erials or services arising out of repairs contracted for by the tenant under this</w:t>
      </w:r>
      <w:r>
        <w:rPr>
          <w:rFonts w:ascii="Verdana" w:hAnsi="Verdana" w:cs="Verdana"/>
          <w:spacing w:val="-4"/>
          <w:u w:val="single"/>
        </w:rPr>
        <w:t xml:space="preserve"> </w:t>
      </w:r>
      <w:r>
        <w:rPr>
          <w:rFonts w:ascii="Verdana" w:hAnsi="Verdana" w:cs="Verdana"/>
          <w:u w:val="single"/>
        </w:rPr>
        <w:t>section.</w:t>
      </w:r>
    </w:p>
    <w:p w:rsidR="00000000" w:rsidRDefault="00EC6BE0">
      <w:pPr>
        <w:pStyle w:val="BodyText"/>
        <w:kinsoku w:val="0"/>
        <w:overflowPunct w:val="0"/>
        <w:ind w:left="0"/>
        <w:rPr>
          <w:sz w:val="20"/>
          <w:szCs w:val="20"/>
        </w:rPr>
      </w:pPr>
    </w:p>
    <w:p w:rsidR="00000000" w:rsidRDefault="00EC6BE0">
      <w:pPr>
        <w:pStyle w:val="BodyText"/>
        <w:kinsoku w:val="0"/>
        <w:overflowPunct w:val="0"/>
        <w:spacing w:before="3"/>
        <w:ind w:left="0"/>
        <w:rPr>
          <w:sz w:val="23"/>
          <w:szCs w:val="23"/>
        </w:rPr>
      </w:pPr>
    </w:p>
    <w:p w:rsidR="00000000" w:rsidRDefault="00EC6BE0">
      <w:pPr>
        <w:pStyle w:val="ListParagraph"/>
        <w:numPr>
          <w:ilvl w:val="0"/>
          <w:numId w:val="6"/>
        </w:numPr>
        <w:tabs>
          <w:tab w:val="left" w:pos="505"/>
        </w:tabs>
        <w:kinsoku w:val="0"/>
        <w:overflowPunct w:val="0"/>
        <w:spacing w:before="57"/>
        <w:ind w:right="434" w:firstLine="0"/>
        <w:rPr>
          <w:rFonts w:ascii="Verdana" w:hAnsi="Verdana" w:cs="Verdana"/>
        </w:rPr>
      </w:pPr>
      <w:r>
        <w:rPr>
          <w:rFonts w:ascii="Verdana" w:hAnsi="Verdana" w:cs="Verdana"/>
          <w:u w:val="single"/>
        </w:rPr>
        <w:t>When deducting the cost of repairs from the rent payment, the tenant shall furnish the landlord, along with payment of the balance of the rent,</w:t>
      </w:r>
      <w:r>
        <w:rPr>
          <w:rFonts w:ascii="Verdana" w:hAnsi="Verdana" w:cs="Verdana"/>
          <w:spacing w:val="-24"/>
          <w:u w:val="single"/>
        </w:rPr>
        <w:t xml:space="preserve"> </w:t>
      </w:r>
      <w:r>
        <w:rPr>
          <w:rFonts w:ascii="Verdana" w:hAnsi="Verdana" w:cs="Verdana"/>
          <w:u w:val="single"/>
        </w:rPr>
        <w:t xml:space="preserve">a </w:t>
      </w:r>
      <w:r>
        <w:rPr>
          <w:rFonts w:ascii="Verdana" w:hAnsi="Verdana" w:cs="Verdana"/>
          <w:u w:val="single"/>
        </w:rPr>
        <w:t>copy of the repair bill and the receipt for its payment. A repair bill and receipt may be the same</w:t>
      </w:r>
      <w:r>
        <w:rPr>
          <w:rFonts w:ascii="Verdana" w:hAnsi="Verdana" w:cs="Verdana"/>
          <w:spacing w:val="-2"/>
          <w:u w:val="single"/>
        </w:rPr>
        <w:t xml:space="preserve"> </w:t>
      </w:r>
      <w:r>
        <w:rPr>
          <w:rFonts w:ascii="Verdana" w:hAnsi="Verdana" w:cs="Verdana"/>
          <w:u w:val="single"/>
        </w:rPr>
        <w:t>document.</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6"/>
        </w:numPr>
        <w:tabs>
          <w:tab w:val="left" w:pos="565"/>
        </w:tabs>
        <w:kinsoku w:val="0"/>
        <w:overflowPunct w:val="0"/>
        <w:spacing w:before="57"/>
        <w:ind w:right="427" w:firstLine="0"/>
        <w:rPr>
          <w:rFonts w:ascii="Verdana" w:hAnsi="Verdana" w:cs="Verdana"/>
        </w:rPr>
      </w:pPr>
      <w:r>
        <w:rPr>
          <w:rFonts w:ascii="Verdana" w:hAnsi="Verdana" w:cs="Verdana"/>
          <w:u w:val="single"/>
        </w:rPr>
        <w:t xml:space="preserve">If the landlord repairs or remedies the condition or delivers an affidavit </w:t>
      </w:r>
      <w:r>
        <w:rPr>
          <w:rFonts w:ascii="Verdana" w:hAnsi="Verdana" w:cs="Verdana"/>
          <w:u w:val="thick"/>
        </w:rPr>
        <w:t xml:space="preserve">for delay under </w:t>
      </w:r>
      <w:hyperlink r:id="rId32" w:history="1">
        <w:r>
          <w:rPr>
            <w:rFonts w:ascii="Verdana" w:hAnsi="Verdana" w:cs="Verdana"/>
            <w:b/>
            <w:bCs/>
            <w:u w:val="thick"/>
          </w:rPr>
          <w:t>Section 92.056</w:t>
        </w:r>
      </w:hyperlink>
      <w:r>
        <w:rPr>
          <w:rFonts w:ascii="Verdana" w:hAnsi="Verdana" w:cs="Verdana"/>
          <w:b/>
          <w:bCs/>
          <w:u w:val="thick"/>
        </w:rPr>
        <w:t xml:space="preserve">2 </w:t>
      </w:r>
      <w:r>
        <w:rPr>
          <w:rFonts w:ascii="Verdana" w:hAnsi="Verdana" w:cs="Verdana"/>
          <w:u w:val="thick"/>
        </w:rPr>
        <w:t xml:space="preserve">to the tenant after the tenant has </w:t>
      </w:r>
      <w:r>
        <w:rPr>
          <w:rFonts w:ascii="Verdana" w:hAnsi="Verdana" w:cs="Verdana"/>
          <w:u w:val="single"/>
        </w:rPr>
        <w:t>contacted a repairman but before the re</w:t>
      </w:r>
      <w:r>
        <w:rPr>
          <w:rFonts w:ascii="Verdana" w:hAnsi="Verdana" w:cs="Verdana"/>
          <w:u w:val="single"/>
        </w:rPr>
        <w:t>pairman commences work, the landlord shall be liable for the cost incurred by the tenant for the repairman's trip charge, and the tenant may deduct the charge from the tenant's rent as if it were a repair</w:t>
      </w:r>
      <w:r>
        <w:rPr>
          <w:rFonts w:ascii="Verdana" w:hAnsi="Verdana" w:cs="Verdana"/>
          <w:spacing w:val="-24"/>
          <w:u w:val="single"/>
        </w:rPr>
        <w:t xml:space="preserve"> </w:t>
      </w:r>
      <w:r>
        <w:rPr>
          <w:rFonts w:ascii="Verdana" w:hAnsi="Verdana" w:cs="Verdana"/>
          <w:u w:val="single"/>
        </w:rPr>
        <w:t>cost.</w:t>
      </w:r>
    </w:p>
    <w:p w:rsidR="00000000" w:rsidRDefault="00EC6BE0">
      <w:pPr>
        <w:pStyle w:val="BodyText"/>
        <w:kinsoku w:val="0"/>
        <w:overflowPunct w:val="0"/>
        <w:spacing w:before="3"/>
        <w:ind w:left="0"/>
        <w:rPr>
          <w:sz w:val="19"/>
          <w:szCs w:val="19"/>
        </w:rPr>
      </w:pPr>
    </w:p>
    <w:p w:rsidR="00000000" w:rsidRDefault="00EC6BE0">
      <w:pPr>
        <w:pStyle w:val="Heading1"/>
        <w:kinsoku w:val="0"/>
        <w:overflowPunct w:val="0"/>
        <w:spacing w:before="57"/>
        <w:ind w:right="1224"/>
        <w:rPr>
          <w:b w:val="0"/>
          <w:bCs w:val="0"/>
        </w:rPr>
      </w:pPr>
      <w:r>
        <w:t xml:space="preserve">What does </w:t>
      </w:r>
      <w:hyperlink r:id="rId33" w:history="1">
        <w:r>
          <w:t>Subsection (e)</w:t>
        </w:r>
      </w:hyperlink>
      <w:r>
        <w:t xml:space="preserve"> or </w:t>
      </w:r>
      <w:hyperlink r:id="rId34" w:history="1">
        <w:r>
          <w:t>(f) of Section 92.006</w:t>
        </w:r>
      </w:hyperlink>
      <w:r>
        <w:t xml:space="preserve"> provide as referenced in Section</w:t>
      </w:r>
      <w:r>
        <w:rPr>
          <w:spacing w:val="-21"/>
        </w:rPr>
        <w:t xml:space="preserve"> </w:t>
      </w:r>
      <w:r>
        <w:t>92.0561?</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right="312"/>
      </w:pPr>
      <w:r>
        <w:t>Here is the statutory copy of Sections 92.006(e)&amp;(f). The section is entitled “</w:t>
      </w:r>
      <w:r>
        <w:rPr>
          <w:b/>
          <w:bCs/>
        </w:rPr>
        <w:t>Waiver or Expansion of Dutie</w:t>
      </w:r>
      <w:r>
        <w:rPr>
          <w:b/>
          <w:bCs/>
        </w:rPr>
        <w:t>s and</w:t>
      </w:r>
      <w:r>
        <w:rPr>
          <w:b/>
          <w:bCs/>
          <w:spacing w:val="-32"/>
        </w:rPr>
        <w:t xml:space="preserve"> </w:t>
      </w:r>
      <w:r>
        <w:rPr>
          <w:b/>
          <w:bCs/>
        </w:rPr>
        <w:t>Remedies.”</w:t>
      </w:r>
    </w:p>
    <w:p w:rsidR="00000000" w:rsidRDefault="00EC6BE0">
      <w:pPr>
        <w:pStyle w:val="BodyText"/>
        <w:kinsoku w:val="0"/>
        <w:overflowPunct w:val="0"/>
        <w:spacing w:before="12"/>
        <w:ind w:left="0"/>
        <w:rPr>
          <w:b/>
          <w:bCs/>
          <w:sz w:val="23"/>
          <w:szCs w:val="23"/>
        </w:rPr>
      </w:pPr>
    </w:p>
    <w:p w:rsidR="00000000" w:rsidRDefault="00EC6BE0">
      <w:pPr>
        <w:pStyle w:val="ListParagraph"/>
        <w:numPr>
          <w:ilvl w:val="0"/>
          <w:numId w:val="5"/>
        </w:numPr>
        <w:tabs>
          <w:tab w:val="left" w:pos="626"/>
        </w:tabs>
        <w:kinsoku w:val="0"/>
        <w:overflowPunct w:val="0"/>
        <w:ind w:right="142" w:firstLine="0"/>
        <w:rPr>
          <w:rFonts w:ascii="Verdana" w:hAnsi="Verdana" w:cs="Verdana"/>
        </w:rPr>
      </w:pPr>
      <w:r>
        <w:rPr>
          <w:rFonts w:ascii="Verdana" w:hAnsi="Verdana" w:cs="Verdana"/>
          <w:u w:val="single"/>
        </w:rPr>
        <w:t>A landlord and a tenant may agree for the tenant to repair or remedy, at the tenant's expense, any condition covered by Subchapter B if all of the following conditions are</w:t>
      </w:r>
      <w:r>
        <w:rPr>
          <w:rFonts w:ascii="Verdana" w:hAnsi="Verdana" w:cs="Verdana"/>
          <w:spacing w:val="-5"/>
          <w:u w:val="single"/>
        </w:rPr>
        <w:t xml:space="preserve"> </w:t>
      </w:r>
      <w:r>
        <w:rPr>
          <w:rFonts w:ascii="Verdana" w:hAnsi="Verdana" w:cs="Verdana"/>
          <w:u w:val="single"/>
        </w:rPr>
        <w:t>met:</w:t>
      </w:r>
    </w:p>
    <w:p w:rsidR="00000000" w:rsidRDefault="00EC6BE0">
      <w:pPr>
        <w:pStyle w:val="BodyText"/>
        <w:kinsoku w:val="0"/>
        <w:overflowPunct w:val="0"/>
        <w:ind w:left="0"/>
        <w:rPr>
          <w:sz w:val="15"/>
          <w:szCs w:val="15"/>
        </w:rPr>
      </w:pPr>
    </w:p>
    <w:p w:rsidR="00000000" w:rsidRDefault="00EC6BE0">
      <w:pPr>
        <w:pStyle w:val="ListParagraph"/>
        <w:numPr>
          <w:ilvl w:val="1"/>
          <w:numId w:val="5"/>
        </w:numPr>
        <w:tabs>
          <w:tab w:val="left" w:pos="1295"/>
        </w:tabs>
        <w:kinsoku w:val="0"/>
        <w:overflowPunct w:val="0"/>
        <w:spacing w:before="57"/>
        <w:ind w:right="825" w:firstLine="720"/>
        <w:rPr>
          <w:rFonts w:ascii="Verdana" w:hAnsi="Verdana" w:cs="Verdana"/>
        </w:rPr>
      </w:pPr>
      <w:r>
        <w:rPr>
          <w:rFonts w:ascii="Verdana" w:hAnsi="Verdana" w:cs="Verdana"/>
          <w:u w:val="single"/>
        </w:rPr>
        <w:t>at the beginning of the lease term the landlord owns only on</w:t>
      </w:r>
      <w:r>
        <w:rPr>
          <w:rFonts w:ascii="Verdana" w:hAnsi="Verdana" w:cs="Verdana"/>
          <w:u w:val="single"/>
        </w:rPr>
        <w:t>e rental</w:t>
      </w:r>
      <w:r>
        <w:rPr>
          <w:rFonts w:ascii="Verdana" w:hAnsi="Verdana" w:cs="Verdana"/>
          <w:spacing w:val="-2"/>
          <w:u w:val="single"/>
        </w:rPr>
        <w:t xml:space="preserve"> </w:t>
      </w:r>
      <w:r>
        <w:rPr>
          <w:rFonts w:ascii="Verdana" w:hAnsi="Verdana" w:cs="Verdana"/>
          <w:u w:val="single"/>
        </w:rPr>
        <w:t>dwelling;</w:t>
      </w:r>
    </w:p>
    <w:p w:rsidR="00000000" w:rsidRDefault="00EC6BE0">
      <w:pPr>
        <w:pStyle w:val="BodyText"/>
        <w:kinsoku w:val="0"/>
        <w:overflowPunct w:val="0"/>
        <w:ind w:left="0"/>
        <w:rPr>
          <w:sz w:val="15"/>
          <w:szCs w:val="15"/>
        </w:rPr>
      </w:pPr>
    </w:p>
    <w:p w:rsidR="00000000" w:rsidRDefault="00EC6BE0">
      <w:pPr>
        <w:pStyle w:val="ListParagraph"/>
        <w:numPr>
          <w:ilvl w:val="1"/>
          <w:numId w:val="5"/>
        </w:numPr>
        <w:tabs>
          <w:tab w:val="left" w:pos="1295"/>
        </w:tabs>
        <w:kinsoku w:val="0"/>
        <w:overflowPunct w:val="0"/>
        <w:spacing w:before="57"/>
        <w:ind w:right="559" w:firstLine="720"/>
        <w:jc w:val="both"/>
        <w:rPr>
          <w:rFonts w:ascii="Verdana" w:hAnsi="Verdana" w:cs="Verdana"/>
        </w:rPr>
      </w:pPr>
      <w:r>
        <w:rPr>
          <w:rFonts w:ascii="Verdana" w:hAnsi="Verdana" w:cs="Verdana"/>
          <w:u w:val="single"/>
        </w:rPr>
        <w:t>at the beginning of the lease term the dwelling is free from any condition which would materially affect the physical health or safety of an ordinary</w:t>
      </w:r>
      <w:r>
        <w:rPr>
          <w:rFonts w:ascii="Verdana" w:hAnsi="Verdana" w:cs="Verdana"/>
          <w:spacing w:val="-1"/>
          <w:u w:val="single"/>
        </w:rPr>
        <w:t xml:space="preserve"> </w:t>
      </w:r>
      <w:r>
        <w:rPr>
          <w:rFonts w:ascii="Verdana" w:hAnsi="Verdana" w:cs="Verdana"/>
          <w:u w:val="single"/>
        </w:rPr>
        <w:t>tenant;</w:t>
      </w:r>
    </w:p>
    <w:p w:rsidR="00000000" w:rsidRDefault="00EC6BE0">
      <w:pPr>
        <w:pStyle w:val="BodyText"/>
        <w:kinsoku w:val="0"/>
        <w:overflowPunct w:val="0"/>
        <w:ind w:left="0"/>
        <w:rPr>
          <w:sz w:val="15"/>
          <w:szCs w:val="15"/>
        </w:rPr>
      </w:pPr>
    </w:p>
    <w:p w:rsidR="00000000" w:rsidRDefault="00EC6BE0">
      <w:pPr>
        <w:pStyle w:val="ListParagraph"/>
        <w:numPr>
          <w:ilvl w:val="1"/>
          <w:numId w:val="5"/>
        </w:numPr>
        <w:tabs>
          <w:tab w:val="left" w:pos="1295"/>
        </w:tabs>
        <w:kinsoku w:val="0"/>
        <w:overflowPunct w:val="0"/>
        <w:spacing w:before="57"/>
        <w:ind w:right="425" w:firstLine="720"/>
        <w:rPr>
          <w:rFonts w:ascii="Verdana" w:hAnsi="Verdana" w:cs="Verdana"/>
        </w:rPr>
      </w:pPr>
      <w:r>
        <w:rPr>
          <w:rFonts w:ascii="Verdana" w:hAnsi="Verdana" w:cs="Verdana"/>
          <w:u w:val="single"/>
        </w:rPr>
        <w:t xml:space="preserve">at the beginning of the lease term the landlord has no reason to </w:t>
      </w:r>
      <w:r>
        <w:rPr>
          <w:rFonts w:ascii="Verdana" w:hAnsi="Verdana" w:cs="Verdana"/>
          <w:u w:val="single"/>
        </w:rPr>
        <w:t>believe that any condition described in Subdivision (2) of this subsection</w:t>
      </w:r>
      <w:r>
        <w:rPr>
          <w:rFonts w:ascii="Verdana" w:hAnsi="Verdana" w:cs="Verdana"/>
          <w:spacing w:val="-22"/>
          <w:u w:val="single"/>
        </w:rPr>
        <w:t xml:space="preserve"> </w:t>
      </w:r>
      <w:r>
        <w:rPr>
          <w:rFonts w:ascii="Verdana" w:hAnsi="Verdana" w:cs="Verdana"/>
          <w:u w:val="single"/>
        </w:rPr>
        <w:t>is</w:t>
      </w:r>
    </w:p>
    <w:p w:rsidR="00000000" w:rsidRDefault="00EC6BE0">
      <w:pPr>
        <w:pStyle w:val="ListParagraph"/>
        <w:numPr>
          <w:ilvl w:val="1"/>
          <w:numId w:val="5"/>
        </w:numPr>
        <w:tabs>
          <w:tab w:val="left" w:pos="1295"/>
        </w:tabs>
        <w:kinsoku w:val="0"/>
        <w:overflowPunct w:val="0"/>
        <w:spacing w:before="57"/>
        <w:ind w:right="425" w:firstLine="720"/>
        <w:rPr>
          <w:rFonts w:ascii="Verdana" w:hAnsi="Verdana" w:cs="Verdana"/>
        </w:rPr>
        <w:sectPr w:rsidR="00000000">
          <w:pgSz w:w="12240" w:h="15840"/>
          <w:pgMar w:top="1500" w:right="1320" w:bottom="1240" w:left="1320" w:header="0" w:footer="1044" w:gutter="0"/>
          <w:cols w:space="720" w:equalWidth="0">
            <w:col w:w="9600"/>
          </w:cols>
          <w:noEndnote/>
        </w:sectPr>
      </w:pPr>
    </w:p>
    <w:p w:rsidR="00000000" w:rsidRDefault="00EC6BE0">
      <w:pPr>
        <w:pStyle w:val="BodyText"/>
        <w:kinsoku w:val="0"/>
        <w:overflowPunct w:val="0"/>
        <w:spacing w:before="41"/>
        <w:ind w:right="148"/>
      </w:pPr>
      <w:r>
        <w:rPr>
          <w:u w:val="single"/>
        </w:rPr>
        <w:lastRenderedPageBreak/>
        <w:t>likely to occur or recur during the tenant's lease term or during a renewal or extension;</w:t>
      </w:r>
      <w:r>
        <w:rPr>
          <w:spacing w:val="-2"/>
          <w:u w:val="single"/>
        </w:rPr>
        <w:t xml:space="preserve"> </w:t>
      </w:r>
      <w:r>
        <w:rPr>
          <w:u w:val="single"/>
        </w:rPr>
        <w:t>and</w:t>
      </w:r>
    </w:p>
    <w:p w:rsidR="00000000" w:rsidRDefault="00EC6BE0">
      <w:pPr>
        <w:pStyle w:val="BodyText"/>
        <w:kinsoku w:val="0"/>
        <w:overflowPunct w:val="0"/>
        <w:ind w:left="0"/>
        <w:rPr>
          <w:sz w:val="15"/>
          <w:szCs w:val="15"/>
        </w:rPr>
      </w:pPr>
    </w:p>
    <w:p w:rsidR="00000000" w:rsidRDefault="00EC6BE0">
      <w:pPr>
        <w:pStyle w:val="ListParagraph"/>
        <w:numPr>
          <w:ilvl w:val="1"/>
          <w:numId w:val="5"/>
        </w:numPr>
        <w:tabs>
          <w:tab w:val="left" w:pos="1632"/>
        </w:tabs>
        <w:kinsoku w:val="0"/>
        <w:overflowPunct w:val="0"/>
        <w:spacing w:before="57"/>
        <w:ind w:left="1631" w:hanging="791"/>
        <w:rPr>
          <w:rFonts w:ascii="Verdana" w:hAnsi="Verdana" w:cs="Verdana"/>
        </w:rPr>
      </w:pPr>
      <w:r>
        <w:rPr>
          <w:rFonts w:ascii="Verdana" w:hAnsi="Verdana" w:cs="Verdana"/>
          <w:u w:val="single"/>
        </w:rPr>
        <w:t>(A) the lease is in</w:t>
      </w:r>
      <w:r>
        <w:rPr>
          <w:rFonts w:ascii="Verdana" w:hAnsi="Verdana" w:cs="Verdana"/>
          <w:spacing w:val="-3"/>
          <w:u w:val="single"/>
        </w:rPr>
        <w:t xml:space="preserve"> </w:t>
      </w:r>
      <w:r>
        <w:rPr>
          <w:rFonts w:ascii="Verdana" w:hAnsi="Verdana" w:cs="Verdana"/>
          <w:u w:val="single"/>
        </w:rPr>
        <w:t>writing;</w:t>
      </w:r>
    </w:p>
    <w:p w:rsidR="00000000" w:rsidRDefault="00EC6BE0">
      <w:pPr>
        <w:pStyle w:val="BodyText"/>
        <w:kinsoku w:val="0"/>
        <w:overflowPunct w:val="0"/>
        <w:ind w:left="0"/>
        <w:rPr>
          <w:sz w:val="15"/>
          <w:szCs w:val="15"/>
        </w:rPr>
      </w:pPr>
    </w:p>
    <w:p w:rsidR="00000000" w:rsidRDefault="00EC6BE0">
      <w:pPr>
        <w:pStyle w:val="ListParagraph"/>
        <w:numPr>
          <w:ilvl w:val="0"/>
          <w:numId w:val="4"/>
        </w:numPr>
        <w:tabs>
          <w:tab w:val="left" w:pos="2027"/>
        </w:tabs>
        <w:kinsoku w:val="0"/>
        <w:overflowPunct w:val="0"/>
        <w:spacing w:before="57"/>
        <w:ind w:right="242" w:firstLine="720"/>
        <w:rPr>
          <w:rFonts w:ascii="Verdana" w:hAnsi="Verdana" w:cs="Verdana"/>
        </w:rPr>
      </w:pPr>
      <w:r>
        <w:rPr>
          <w:rFonts w:ascii="Verdana" w:hAnsi="Verdana" w:cs="Verdana"/>
          <w:u w:val="single"/>
        </w:rPr>
        <w:t>the agreement for repairs by the tenant is either underlined or printed in boldface in the lease or in a separate written</w:t>
      </w:r>
      <w:r>
        <w:rPr>
          <w:rFonts w:ascii="Verdana" w:hAnsi="Verdana" w:cs="Verdana"/>
          <w:spacing w:val="-11"/>
          <w:u w:val="single"/>
        </w:rPr>
        <w:t xml:space="preserve"> </w:t>
      </w:r>
      <w:r>
        <w:rPr>
          <w:rFonts w:ascii="Verdana" w:hAnsi="Verdana" w:cs="Verdana"/>
          <w:u w:val="single"/>
        </w:rPr>
        <w:t>addendum;</w:t>
      </w:r>
    </w:p>
    <w:p w:rsidR="00000000" w:rsidRDefault="00EC6BE0">
      <w:pPr>
        <w:pStyle w:val="BodyText"/>
        <w:kinsoku w:val="0"/>
        <w:overflowPunct w:val="0"/>
        <w:ind w:left="0"/>
        <w:rPr>
          <w:sz w:val="15"/>
          <w:szCs w:val="15"/>
        </w:rPr>
      </w:pPr>
    </w:p>
    <w:p w:rsidR="00000000" w:rsidRDefault="00EC6BE0">
      <w:pPr>
        <w:pStyle w:val="ListParagraph"/>
        <w:numPr>
          <w:ilvl w:val="0"/>
          <w:numId w:val="4"/>
        </w:numPr>
        <w:tabs>
          <w:tab w:val="left" w:pos="2030"/>
        </w:tabs>
        <w:kinsoku w:val="0"/>
        <w:overflowPunct w:val="0"/>
        <w:spacing w:before="57"/>
        <w:ind w:left="2029" w:hanging="469"/>
        <w:rPr>
          <w:rFonts w:ascii="Verdana" w:hAnsi="Verdana" w:cs="Verdana"/>
        </w:rPr>
      </w:pPr>
      <w:r>
        <w:rPr>
          <w:rFonts w:ascii="Verdana" w:hAnsi="Verdana" w:cs="Verdana"/>
          <w:u w:val="single"/>
        </w:rPr>
        <w:t>the agreement is specific and clear;</w:t>
      </w:r>
      <w:r>
        <w:rPr>
          <w:rFonts w:ascii="Verdana" w:hAnsi="Verdana" w:cs="Verdana"/>
          <w:spacing w:val="-6"/>
          <w:u w:val="single"/>
        </w:rPr>
        <w:t xml:space="preserve"> </w:t>
      </w:r>
      <w:r>
        <w:rPr>
          <w:rFonts w:ascii="Verdana" w:hAnsi="Verdana" w:cs="Verdana"/>
          <w:u w:val="single"/>
        </w:rPr>
        <w:t>and</w:t>
      </w:r>
    </w:p>
    <w:p w:rsidR="00000000" w:rsidRDefault="00EC6BE0">
      <w:pPr>
        <w:pStyle w:val="BodyText"/>
        <w:kinsoku w:val="0"/>
        <w:overflowPunct w:val="0"/>
        <w:ind w:left="0"/>
        <w:rPr>
          <w:sz w:val="15"/>
          <w:szCs w:val="15"/>
        </w:rPr>
      </w:pPr>
    </w:p>
    <w:p w:rsidR="00000000" w:rsidRDefault="00EC6BE0">
      <w:pPr>
        <w:pStyle w:val="ListParagraph"/>
        <w:numPr>
          <w:ilvl w:val="0"/>
          <w:numId w:val="4"/>
        </w:numPr>
        <w:tabs>
          <w:tab w:val="left" w:pos="2048"/>
        </w:tabs>
        <w:kinsoku w:val="0"/>
        <w:overflowPunct w:val="0"/>
        <w:spacing w:before="57"/>
        <w:ind w:right="911" w:firstLine="720"/>
        <w:rPr>
          <w:rFonts w:ascii="Verdana" w:hAnsi="Verdana" w:cs="Verdana"/>
        </w:rPr>
      </w:pPr>
      <w:r>
        <w:rPr>
          <w:rFonts w:ascii="Verdana" w:hAnsi="Verdana" w:cs="Verdana"/>
          <w:u w:val="single"/>
        </w:rPr>
        <w:t>the agreement is made knowingly, voluntarily, and</w:t>
      </w:r>
      <w:r>
        <w:rPr>
          <w:rFonts w:ascii="Verdana" w:hAnsi="Verdana" w:cs="Verdana"/>
          <w:spacing w:val="-9"/>
          <w:u w:val="single"/>
        </w:rPr>
        <w:t xml:space="preserve"> </w:t>
      </w:r>
      <w:r>
        <w:rPr>
          <w:rFonts w:ascii="Verdana" w:hAnsi="Verdana" w:cs="Verdana"/>
          <w:u w:val="single"/>
        </w:rPr>
        <w:t>for consideration.</w:t>
      </w:r>
    </w:p>
    <w:p w:rsidR="00000000" w:rsidRDefault="00EC6BE0">
      <w:pPr>
        <w:pStyle w:val="BodyText"/>
        <w:kinsoku w:val="0"/>
        <w:overflowPunct w:val="0"/>
        <w:spacing w:before="2"/>
        <w:ind w:left="0"/>
        <w:rPr>
          <w:sz w:val="15"/>
          <w:szCs w:val="15"/>
        </w:rPr>
      </w:pPr>
    </w:p>
    <w:p w:rsidR="00000000" w:rsidRDefault="00EC6BE0">
      <w:pPr>
        <w:pStyle w:val="ListParagraph"/>
        <w:numPr>
          <w:ilvl w:val="0"/>
          <w:numId w:val="5"/>
        </w:numPr>
        <w:tabs>
          <w:tab w:val="left" w:pos="567"/>
        </w:tabs>
        <w:kinsoku w:val="0"/>
        <w:overflowPunct w:val="0"/>
        <w:spacing w:before="57"/>
        <w:ind w:right="219" w:firstLine="0"/>
        <w:rPr>
          <w:rFonts w:ascii="Verdana" w:hAnsi="Verdana" w:cs="Verdana"/>
        </w:rPr>
      </w:pPr>
      <w:r>
        <w:rPr>
          <w:rFonts w:ascii="Verdana" w:hAnsi="Verdana" w:cs="Verdana"/>
          <w:u w:val="single"/>
        </w:rPr>
        <w:t xml:space="preserve">A landlord </w:t>
      </w:r>
      <w:r>
        <w:rPr>
          <w:rFonts w:ascii="Verdana" w:hAnsi="Verdana" w:cs="Verdana"/>
          <w:u w:val="single"/>
        </w:rPr>
        <w:t>and tenant may agree that, except for those conditions caused by the negligence of the landlord, the tenant has the duty to pay for repair of the following conditions that may occur during the lease term or a renewal or</w:t>
      </w:r>
      <w:r>
        <w:rPr>
          <w:rFonts w:ascii="Verdana" w:hAnsi="Verdana" w:cs="Verdana"/>
          <w:spacing w:val="-3"/>
          <w:u w:val="single"/>
        </w:rPr>
        <w:t xml:space="preserve"> </w:t>
      </w:r>
      <w:r>
        <w:rPr>
          <w:rFonts w:ascii="Verdana" w:hAnsi="Verdana" w:cs="Verdana"/>
          <w:u w:val="single"/>
        </w:rPr>
        <w:t>extension:</w:t>
      </w:r>
    </w:p>
    <w:p w:rsidR="00000000" w:rsidRDefault="00EC6BE0">
      <w:pPr>
        <w:pStyle w:val="BodyText"/>
        <w:kinsoku w:val="0"/>
        <w:overflowPunct w:val="0"/>
        <w:ind w:left="0"/>
        <w:rPr>
          <w:sz w:val="15"/>
          <w:szCs w:val="15"/>
        </w:rPr>
      </w:pPr>
    </w:p>
    <w:p w:rsidR="00000000" w:rsidRDefault="00EC6BE0">
      <w:pPr>
        <w:pStyle w:val="ListParagraph"/>
        <w:numPr>
          <w:ilvl w:val="1"/>
          <w:numId w:val="5"/>
        </w:numPr>
        <w:tabs>
          <w:tab w:val="left" w:pos="1295"/>
        </w:tabs>
        <w:kinsoku w:val="0"/>
        <w:overflowPunct w:val="0"/>
        <w:spacing w:before="57"/>
        <w:ind w:right="115" w:firstLine="720"/>
        <w:rPr>
          <w:rFonts w:ascii="Verdana" w:hAnsi="Verdana" w:cs="Verdana"/>
        </w:rPr>
      </w:pPr>
      <w:r>
        <w:rPr>
          <w:rFonts w:ascii="Verdana" w:hAnsi="Verdana" w:cs="Verdana"/>
          <w:u w:val="single"/>
        </w:rPr>
        <w:t>damage from wastewater stoppages caused by foreign or improper objects in lines that exclusively serve the tenant's</w:t>
      </w:r>
      <w:r>
        <w:rPr>
          <w:rFonts w:ascii="Verdana" w:hAnsi="Verdana" w:cs="Verdana"/>
          <w:spacing w:val="-32"/>
          <w:u w:val="single"/>
        </w:rPr>
        <w:t xml:space="preserve"> </w:t>
      </w:r>
      <w:r>
        <w:rPr>
          <w:rFonts w:ascii="Verdana" w:hAnsi="Verdana" w:cs="Verdana"/>
          <w:u w:val="single"/>
        </w:rPr>
        <w:t>dwelling;</w:t>
      </w:r>
    </w:p>
    <w:p w:rsidR="00000000" w:rsidRDefault="00EC6BE0">
      <w:pPr>
        <w:pStyle w:val="BodyText"/>
        <w:kinsoku w:val="0"/>
        <w:overflowPunct w:val="0"/>
        <w:ind w:left="0"/>
        <w:rPr>
          <w:sz w:val="15"/>
          <w:szCs w:val="15"/>
        </w:rPr>
      </w:pPr>
    </w:p>
    <w:p w:rsidR="00000000" w:rsidRDefault="00EC6BE0">
      <w:pPr>
        <w:pStyle w:val="ListParagraph"/>
        <w:numPr>
          <w:ilvl w:val="1"/>
          <w:numId w:val="5"/>
        </w:numPr>
        <w:tabs>
          <w:tab w:val="left" w:pos="1295"/>
        </w:tabs>
        <w:kinsoku w:val="0"/>
        <w:overflowPunct w:val="0"/>
        <w:spacing w:before="57"/>
        <w:ind w:left="1294" w:hanging="454"/>
        <w:rPr>
          <w:rFonts w:ascii="Verdana" w:hAnsi="Verdana" w:cs="Verdana"/>
        </w:rPr>
      </w:pPr>
      <w:r>
        <w:rPr>
          <w:rFonts w:ascii="Verdana" w:hAnsi="Verdana" w:cs="Verdana"/>
          <w:u w:val="single"/>
        </w:rPr>
        <w:t>damage to doors, windows, or screens;</w:t>
      </w:r>
      <w:r>
        <w:rPr>
          <w:rFonts w:ascii="Verdana" w:hAnsi="Verdana" w:cs="Verdana"/>
          <w:spacing w:val="-5"/>
          <w:u w:val="single"/>
        </w:rPr>
        <w:t xml:space="preserve"> </w:t>
      </w:r>
      <w:r>
        <w:rPr>
          <w:rFonts w:ascii="Verdana" w:hAnsi="Verdana" w:cs="Verdana"/>
          <w:u w:val="single"/>
        </w:rPr>
        <w:t>and</w:t>
      </w:r>
    </w:p>
    <w:p w:rsidR="00000000" w:rsidRDefault="00EC6BE0">
      <w:pPr>
        <w:pStyle w:val="BodyText"/>
        <w:kinsoku w:val="0"/>
        <w:overflowPunct w:val="0"/>
        <w:ind w:left="0"/>
        <w:rPr>
          <w:sz w:val="15"/>
          <w:szCs w:val="15"/>
        </w:rPr>
      </w:pPr>
    </w:p>
    <w:p w:rsidR="00000000" w:rsidRDefault="00EC6BE0">
      <w:pPr>
        <w:pStyle w:val="ListParagraph"/>
        <w:numPr>
          <w:ilvl w:val="1"/>
          <w:numId w:val="5"/>
        </w:numPr>
        <w:tabs>
          <w:tab w:val="left" w:pos="1295"/>
        </w:tabs>
        <w:kinsoku w:val="0"/>
        <w:overflowPunct w:val="0"/>
        <w:spacing w:before="57"/>
        <w:ind w:left="1294" w:hanging="454"/>
        <w:rPr>
          <w:rFonts w:ascii="Verdana" w:hAnsi="Verdana" w:cs="Verdana"/>
        </w:rPr>
      </w:pPr>
      <w:r>
        <w:rPr>
          <w:rFonts w:ascii="Verdana" w:hAnsi="Verdana" w:cs="Verdana"/>
          <w:u w:val="single"/>
        </w:rPr>
        <w:t>damage from windows or doors left</w:t>
      </w:r>
      <w:r>
        <w:rPr>
          <w:rFonts w:ascii="Verdana" w:hAnsi="Verdana" w:cs="Verdana"/>
          <w:spacing w:val="-21"/>
          <w:u w:val="single"/>
        </w:rPr>
        <w:t xml:space="preserve"> </w:t>
      </w:r>
      <w:r>
        <w:rPr>
          <w:rFonts w:ascii="Verdana" w:hAnsi="Verdana" w:cs="Verdana"/>
          <w:u w:val="single"/>
        </w:rPr>
        <w:t>open.</w:t>
      </w:r>
    </w:p>
    <w:p w:rsidR="00000000" w:rsidRDefault="00EC6BE0">
      <w:pPr>
        <w:pStyle w:val="BodyText"/>
        <w:kinsoku w:val="0"/>
        <w:overflowPunct w:val="0"/>
        <w:ind w:left="0"/>
        <w:rPr>
          <w:sz w:val="15"/>
          <w:szCs w:val="15"/>
        </w:rPr>
      </w:pPr>
    </w:p>
    <w:p w:rsidR="00000000" w:rsidRDefault="00EC6BE0">
      <w:pPr>
        <w:pStyle w:val="BodyText"/>
        <w:kinsoku w:val="0"/>
        <w:overflowPunct w:val="0"/>
        <w:spacing w:before="57"/>
        <w:ind w:right="113"/>
      </w:pPr>
      <w:r>
        <w:rPr>
          <w:u w:val="single"/>
        </w:rPr>
        <w:t>This subsection shall not affect the landlord</w:t>
      </w:r>
      <w:r>
        <w:rPr>
          <w:u w:val="single"/>
        </w:rPr>
        <w:t>'s duty under Subchapter B to repair or remedy, at the landlord's expense, wastewater stoppages or backups caused by deterioration, breakage, roots, ground conditions, faulty construction, or malfunctioning equipment. A landlord and tenant may</w:t>
      </w:r>
      <w:r>
        <w:rPr>
          <w:spacing w:val="-25"/>
          <w:u w:val="single"/>
        </w:rPr>
        <w:t xml:space="preserve"> </w:t>
      </w:r>
      <w:r>
        <w:rPr>
          <w:u w:val="single"/>
        </w:rPr>
        <w:t xml:space="preserve">agree </w:t>
      </w:r>
      <w:r>
        <w:rPr>
          <w:u w:val="single"/>
        </w:rPr>
        <w:t>to the provisions of this subsection only if the agreement meets the requirements of Subdivision (4) of Subsection (e) of this</w:t>
      </w:r>
      <w:r>
        <w:rPr>
          <w:spacing w:val="-25"/>
          <w:u w:val="single"/>
        </w:rPr>
        <w:t xml:space="preserve"> </w:t>
      </w:r>
      <w:r>
        <w:rPr>
          <w:b/>
          <w:bCs/>
          <w:u w:val="single"/>
        </w:rPr>
        <w:t>section</w:t>
      </w:r>
      <w:r>
        <w:rPr>
          <w:u w:val="single"/>
        </w:rPr>
        <w:t>.</w:t>
      </w:r>
    </w:p>
    <w:p w:rsidR="00000000" w:rsidRDefault="00EC6BE0">
      <w:pPr>
        <w:pStyle w:val="BodyText"/>
        <w:kinsoku w:val="0"/>
        <w:overflowPunct w:val="0"/>
        <w:ind w:left="0"/>
        <w:rPr>
          <w:sz w:val="15"/>
          <w:szCs w:val="15"/>
        </w:rPr>
      </w:pPr>
    </w:p>
    <w:p w:rsidR="00000000" w:rsidRDefault="00EC6BE0">
      <w:pPr>
        <w:pStyle w:val="Heading1"/>
        <w:kinsoku w:val="0"/>
        <w:overflowPunct w:val="0"/>
        <w:spacing w:before="57"/>
        <w:ind w:right="430"/>
        <w:rPr>
          <w:b w:val="0"/>
          <w:bCs w:val="0"/>
        </w:rPr>
      </w:pPr>
      <w:r>
        <w:t>What does Section 92.0562 provide as referenced in</w:t>
      </w:r>
      <w:r>
        <w:rPr>
          <w:spacing w:val="-42"/>
        </w:rPr>
        <w:t xml:space="preserve"> </w:t>
      </w:r>
      <w:r>
        <w:t>Section 92.0561?</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right="430"/>
      </w:pPr>
      <w:r>
        <w:t>Here is a copy of Section 92.0562</w:t>
      </w:r>
      <w:r>
        <w:rPr>
          <w:b/>
          <w:bCs/>
        </w:rPr>
        <w:t xml:space="preserve">. </w:t>
      </w:r>
      <w:r>
        <w:t xml:space="preserve">The section is </w:t>
      </w:r>
      <w:r>
        <w:t xml:space="preserve">entitled </w:t>
      </w:r>
      <w:r>
        <w:rPr>
          <w:b/>
          <w:bCs/>
        </w:rPr>
        <w:t>“Landlord Affidavit for</w:t>
      </w:r>
      <w:r>
        <w:rPr>
          <w:b/>
          <w:bCs/>
          <w:spacing w:val="-18"/>
        </w:rPr>
        <w:t xml:space="preserve"> </w:t>
      </w:r>
      <w:r>
        <w:rPr>
          <w:b/>
          <w:bCs/>
        </w:rPr>
        <w:t>Delay.”</w:t>
      </w:r>
    </w:p>
    <w:p w:rsidR="00000000" w:rsidRDefault="00EC6BE0">
      <w:pPr>
        <w:pStyle w:val="BodyText"/>
        <w:kinsoku w:val="0"/>
        <w:overflowPunct w:val="0"/>
        <w:spacing w:before="12"/>
        <w:ind w:left="0"/>
        <w:rPr>
          <w:b/>
          <w:bCs/>
          <w:sz w:val="23"/>
          <w:szCs w:val="23"/>
        </w:rPr>
      </w:pPr>
    </w:p>
    <w:p w:rsidR="00000000" w:rsidRDefault="00EC6BE0">
      <w:pPr>
        <w:pStyle w:val="ListParagraph"/>
        <w:numPr>
          <w:ilvl w:val="0"/>
          <w:numId w:val="3"/>
        </w:numPr>
        <w:tabs>
          <w:tab w:val="left" w:pos="567"/>
        </w:tabs>
        <w:kinsoku w:val="0"/>
        <w:overflowPunct w:val="0"/>
        <w:ind w:right="204" w:firstLine="0"/>
        <w:rPr>
          <w:rFonts w:ascii="Verdana" w:hAnsi="Verdana" w:cs="Verdana"/>
        </w:rPr>
      </w:pPr>
      <w:r>
        <w:rPr>
          <w:rFonts w:ascii="Verdana" w:hAnsi="Verdana" w:cs="Verdana"/>
          <w:u w:val="single"/>
        </w:rPr>
        <w:t xml:space="preserve">The tenant must delay contracting for repairs under </w:t>
      </w:r>
      <w:hyperlink r:id="rId35" w:history="1">
        <w:r>
          <w:rPr>
            <w:rFonts w:ascii="Verdana" w:hAnsi="Verdana" w:cs="Verdana"/>
            <w:b/>
            <w:bCs/>
            <w:u w:val="single"/>
          </w:rPr>
          <w:t xml:space="preserve">Section </w:t>
        </w:r>
        <w:r>
          <w:rPr>
            <w:rFonts w:ascii="Verdana" w:hAnsi="Verdana" w:cs="Verdana"/>
            <w:u w:val="single"/>
          </w:rPr>
          <w:t>92.056</w:t>
        </w:r>
      </w:hyperlink>
      <w:r>
        <w:rPr>
          <w:rFonts w:ascii="Verdana" w:hAnsi="Verdana" w:cs="Verdana"/>
          <w:u w:val="single"/>
        </w:rPr>
        <w:t>1 if, before the tenant contracts for the repairs, the landlord delivers to the tenant an affidavit, signed and sworn to under oath by the landlord or his authorized agent and complyi</w:t>
      </w:r>
      <w:r>
        <w:rPr>
          <w:rFonts w:ascii="Verdana" w:hAnsi="Verdana" w:cs="Verdana"/>
          <w:u w:val="single"/>
        </w:rPr>
        <w:t>ng with this</w:t>
      </w:r>
      <w:r>
        <w:rPr>
          <w:rFonts w:ascii="Verdana" w:hAnsi="Verdana" w:cs="Verdana"/>
          <w:spacing w:val="-15"/>
          <w:u w:val="single"/>
        </w:rPr>
        <w:t xml:space="preserve"> </w:t>
      </w:r>
      <w:r>
        <w:rPr>
          <w:rFonts w:ascii="Verdana" w:hAnsi="Verdana" w:cs="Verdana"/>
          <w:b/>
          <w:bCs/>
          <w:u w:val="single"/>
        </w:rPr>
        <w:t>section</w:t>
      </w:r>
      <w:r>
        <w:rPr>
          <w:rFonts w:ascii="Verdana" w:hAnsi="Verdana" w:cs="Verdana"/>
          <w:u w:val="single"/>
        </w:rPr>
        <w:t>.</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3"/>
        </w:numPr>
        <w:tabs>
          <w:tab w:val="left" w:pos="572"/>
        </w:tabs>
        <w:kinsoku w:val="0"/>
        <w:overflowPunct w:val="0"/>
        <w:spacing w:before="57"/>
        <w:ind w:right="140" w:firstLine="0"/>
        <w:rPr>
          <w:rFonts w:ascii="Verdana" w:hAnsi="Verdana" w:cs="Verdana"/>
        </w:rPr>
      </w:pPr>
      <w:r>
        <w:rPr>
          <w:rFonts w:ascii="Verdana" w:hAnsi="Verdana" w:cs="Verdana"/>
          <w:u w:val="single"/>
        </w:rPr>
        <w:t>The affidavit must summarize the reasons for the delay and the diligent efforts made by the landlord up to the date of the affidavit to get the repairs done. The affidavit must state facts showing that the landlord has made</w:t>
      </w:r>
      <w:r>
        <w:rPr>
          <w:rFonts w:ascii="Verdana" w:hAnsi="Verdana" w:cs="Verdana"/>
          <w:spacing w:val="-17"/>
          <w:u w:val="single"/>
        </w:rPr>
        <w:t xml:space="preserve"> </w:t>
      </w:r>
      <w:r>
        <w:rPr>
          <w:rFonts w:ascii="Verdana" w:hAnsi="Verdana" w:cs="Verdana"/>
          <w:u w:val="single"/>
        </w:rPr>
        <w:t>and</w:t>
      </w:r>
    </w:p>
    <w:p w:rsidR="00000000" w:rsidRDefault="00EC6BE0">
      <w:pPr>
        <w:pStyle w:val="ListParagraph"/>
        <w:numPr>
          <w:ilvl w:val="0"/>
          <w:numId w:val="3"/>
        </w:numPr>
        <w:tabs>
          <w:tab w:val="left" w:pos="572"/>
        </w:tabs>
        <w:kinsoku w:val="0"/>
        <w:overflowPunct w:val="0"/>
        <w:spacing w:before="57"/>
        <w:ind w:right="140" w:firstLine="0"/>
        <w:rPr>
          <w:rFonts w:ascii="Verdana" w:hAnsi="Verdana" w:cs="Verdana"/>
        </w:rPr>
        <w:sectPr w:rsidR="00000000">
          <w:pgSz w:w="12240" w:h="15840"/>
          <w:pgMar w:top="1400" w:right="1380" w:bottom="1240" w:left="1320" w:header="0" w:footer="1044" w:gutter="0"/>
          <w:cols w:space="720" w:equalWidth="0">
            <w:col w:w="9540"/>
          </w:cols>
          <w:noEndnote/>
        </w:sectPr>
      </w:pPr>
    </w:p>
    <w:p w:rsidR="00000000" w:rsidRDefault="00EC6BE0">
      <w:pPr>
        <w:pStyle w:val="BodyText"/>
        <w:kinsoku w:val="0"/>
        <w:overflowPunct w:val="0"/>
        <w:spacing w:before="41"/>
        <w:ind w:right="310"/>
      </w:pPr>
      <w:r>
        <w:rPr>
          <w:u w:val="single"/>
        </w:rPr>
        <w:lastRenderedPageBreak/>
        <w:t>is making diligent efforts to repair the condition, and it must contain dates, names, addresses, and telephone numbers of contractors, suppliers, and repairmen contacted by the</w:t>
      </w:r>
      <w:r>
        <w:rPr>
          <w:spacing w:val="-5"/>
          <w:u w:val="single"/>
        </w:rPr>
        <w:t xml:space="preserve"> </w:t>
      </w:r>
      <w:r>
        <w:rPr>
          <w:u w:val="single"/>
        </w:rPr>
        <w:t>owner.</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3"/>
        </w:numPr>
        <w:tabs>
          <w:tab w:val="left" w:pos="548"/>
        </w:tabs>
        <w:kinsoku w:val="0"/>
        <w:overflowPunct w:val="0"/>
        <w:spacing w:before="57"/>
        <w:ind w:left="547" w:hanging="427"/>
        <w:rPr>
          <w:rFonts w:ascii="Verdana" w:hAnsi="Verdana" w:cs="Verdana"/>
        </w:rPr>
      </w:pPr>
      <w:r>
        <w:rPr>
          <w:rFonts w:ascii="Verdana" w:hAnsi="Verdana" w:cs="Verdana"/>
          <w:u w:val="single"/>
        </w:rPr>
        <w:t xml:space="preserve">Affidavits under this </w:t>
      </w:r>
      <w:r>
        <w:rPr>
          <w:rFonts w:ascii="Verdana" w:hAnsi="Verdana" w:cs="Verdana"/>
          <w:b/>
          <w:bCs/>
          <w:u w:val="single"/>
        </w:rPr>
        <w:t xml:space="preserve">section </w:t>
      </w:r>
      <w:r>
        <w:rPr>
          <w:rFonts w:ascii="Verdana" w:hAnsi="Verdana" w:cs="Verdana"/>
          <w:u w:val="single"/>
        </w:rPr>
        <w:t>may delay repair</w:t>
      </w:r>
      <w:r>
        <w:rPr>
          <w:rFonts w:ascii="Verdana" w:hAnsi="Verdana" w:cs="Verdana"/>
          <w:u w:val="single"/>
        </w:rPr>
        <w:t xml:space="preserve"> by the tenant</w:t>
      </w:r>
      <w:r>
        <w:rPr>
          <w:rFonts w:ascii="Verdana" w:hAnsi="Verdana" w:cs="Verdana"/>
          <w:spacing w:val="-17"/>
          <w:u w:val="single"/>
        </w:rPr>
        <w:t xml:space="preserve"> </w:t>
      </w:r>
      <w:r>
        <w:rPr>
          <w:rFonts w:ascii="Verdana" w:hAnsi="Verdana" w:cs="Verdana"/>
          <w:u w:val="single"/>
        </w:rPr>
        <w:t>for:</w:t>
      </w:r>
    </w:p>
    <w:p w:rsidR="00000000" w:rsidRDefault="00EC6BE0">
      <w:pPr>
        <w:pStyle w:val="BodyText"/>
        <w:kinsoku w:val="0"/>
        <w:overflowPunct w:val="0"/>
        <w:ind w:left="0"/>
        <w:rPr>
          <w:sz w:val="15"/>
          <w:szCs w:val="15"/>
        </w:rPr>
      </w:pPr>
    </w:p>
    <w:p w:rsidR="00000000" w:rsidRDefault="00EC6BE0">
      <w:pPr>
        <w:pStyle w:val="ListParagraph"/>
        <w:numPr>
          <w:ilvl w:val="1"/>
          <w:numId w:val="3"/>
        </w:numPr>
        <w:tabs>
          <w:tab w:val="left" w:pos="1295"/>
        </w:tabs>
        <w:kinsoku w:val="0"/>
        <w:overflowPunct w:val="0"/>
        <w:spacing w:before="57"/>
        <w:ind w:right="564" w:firstLine="720"/>
        <w:rPr>
          <w:rFonts w:ascii="Verdana" w:hAnsi="Verdana" w:cs="Verdana"/>
        </w:rPr>
      </w:pPr>
      <w:r>
        <w:rPr>
          <w:rFonts w:ascii="Verdana" w:hAnsi="Verdana" w:cs="Verdana"/>
          <w:u w:val="single"/>
        </w:rPr>
        <w:t>15 days if the landlord's failure to repair is caused by a delay in obtaining necessary parts for which the landlord is not at fault;</w:t>
      </w:r>
      <w:r>
        <w:rPr>
          <w:rFonts w:ascii="Verdana" w:hAnsi="Verdana" w:cs="Verdana"/>
          <w:spacing w:val="-10"/>
          <w:u w:val="single"/>
        </w:rPr>
        <w:t xml:space="preserve"> </w:t>
      </w:r>
      <w:r>
        <w:rPr>
          <w:rFonts w:ascii="Verdana" w:hAnsi="Verdana" w:cs="Verdana"/>
          <w:u w:val="single"/>
        </w:rPr>
        <w:t>or</w:t>
      </w:r>
    </w:p>
    <w:p w:rsidR="00000000" w:rsidRDefault="00EC6BE0">
      <w:pPr>
        <w:pStyle w:val="BodyText"/>
        <w:kinsoku w:val="0"/>
        <w:overflowPunct w:val="0"/>
        <w:ind w:left="0"/>
        <w:rPr>
          <w:sz w:val="15"/>
          <w:szCs w:val="15"/>
        </w:rPr>
      </w:pPr>
    </w:p>
    <w:p w:rsidR="00000000" w:rsidRDefault="00EC6BE0">
      <w:pPr>
        <w:pStyle w:val="ListParagraph"/>
        <w:numPr>
          <w:ilvl w:val="1"/>
          <w:numId w:val="3"/>
        </w:numPr>
        <w:tabs>
          <w:tab w:val="left" w:pos="1295"/>
        </w:tabs>
        <w:kinsoku w:val="0"/>
        <w:overflowPunct w:val="0"/>
        <w:spacing w:before="57"/>
        <w:ind w:right="284" w:firstLine="720"/>
        <w:rPr>
          <w:rFonts w:ascii="Verdana" w:hAnsi="Verdana" w:cs="Verdana"/>
        </w:rPr>
      </w:pPr>
      <w:r>
        <w:rPr>
          <w:rFonts w:ascii="Verdana" w:hAnsi="Verdana" w:cs="Verdana"/>
          <w:u w:val="single"/>
        </w:rPr>
        <w:t>30 days if the landlord's failure to repair is caused by a general shortage of labor or materials</w:t>
      </w:r>
      <w:r>
        <w:rPr>
          <w:rFonts w:ascii="Verdana" w:hAnsi="Verdana" w:cs="Verdana"/>
          <w:u w:val="single"/>
        </w:rPr>
        <w:t xml:space="preserve"> for repair following a natural disaster such</w:t>
      </w:r>
      <w:r>
        <w:rPr>
          <w:rFonts w:ascii="Verdana" w:hAnsi="Verdana" w:cs="Verdana"/>
          <w:spacing w:val="-29"/>
          <w:u w:val="single"/>
        </w:rPr>
        <w:t xml:space="preserve"> </w:t>
      </w:r>
      <w:r>
        <w:rPr>
          <w:rFonts w:ascii="Verdana" w:hAnsi="Verdana" w:cs="Verdana"/>
          <w:u w:val="single"/>
        </w:rPr>
        <w:t>as a hurricane, tornado, flood, extended freeze, or widespread</w:t>
      </w:r>
      <w:r>
        <w:rPr>
          <w:rFonts w:ascii="Verdana" w:hAnsi="Verdana" w:cs="Verdana"/>
          <w:spacing w:val="-9"/>
          <w:u w:val="single"/>
        </w:rPr>
        <w:t xml:space="preserve"> </w:t>
      </w:r>
      <w:r>
        <w:rPr>
          <w:rFonts w:ascii="Verdana" w:hAnsi="Verdana" w:cs="Verdana"/>
          <w:u w:val="single"/>
        </w:rPr>
        <w:t>windstorm.</w:t>
      </w:r>
    </w:p>
    <w:p w:rsidR="00000000" w:rsidRDefault="00EC6BE0">
      <w:pPr>
        <w:pStyle w:val="BodyText"/>
        <w:kinsoku w:val="0"/>
        <w:overflowPunct w:val="0"/>
        <w:ind w:left="0"/>
        <w:rPr>
          <w:sz w:val="15"/>
          <w:szCs w:val="15"/>
        </w:rPr>
      </w:pPr>
    </w:p>
    <w:p w:rsidR="00000000" w:rsidRDefault="00EC6BE0">
      <w:pPr>
        <w:pStyle w:val="ListParagraph"/>
        <w:numPr>
          <w:ilvl w:val="0"/>
          <w:numId w:val="3"/>
        </w:numPr>
        <w:tabs>
          <w:tab w:val="left" w:pos="572"/>
        </w:tabs>
        <w:kinsoku w:val="0"/>
        <w:overflowPunct w:val="0"/>
        <w:spacing w:before="57"/>
        <w:ind w:right="472" w:firstLine="0"/>
        <w:rPr>
          <w:rFonts w:ascii="Verdana" w:hAnsi="Verdana" w:cs="Verdana"/>
        </w:rPr>
      </w:pPr>
      <w:r>
        <w:rPr>
          <w:rFonts w:ascii="Verdana" w:hAnsi="Verdana" w:cs="Verdana"/>
          <w:u w:val="single"/>
        </w:rPr>
        <w:t xml:space="preserve">Affidavits for delay based on grounds other than those listed in Subsection (c) of this </w:t>
      </w:r>
      <w:r>
        <w:rPr>
          <w:rFonts w:ascii="Verdana" w:hAnsi="Verdana" w:cs="Verdana"/>
          <w:b/>
          <w:bCs/>
          <w:u w:val="single"/>
        </w:rPr>
        <w:t xml:space="preserve">section </w:t>
      </w:r>
      <w:r>
        <w:rPr>
          <w:rFonts w:ascii="Verdana" w:hAnsi="Verdana" w:cs="Verdana"/>
          <w:u w:val="single"/>
        </w:rPr>
        <w:t>are unlawful, and if used, they are of no effect. The landlord may file subsequent affidavits, provided that the total delay of the repair or remedy extends no longer than six months from</w:t>
      </w:r>
      <w:r>
        <w:rPr>
          <w:rFonts w:ascii="Verdana" w:hAnsi="Verdana" w:cs="Verdana"/>
          <w:spacing w:val="-25"/>
          <w:u w:val="single"/>
        </w:rPr>
        <w:t xml:space="preserve"> </w:t>
      </w:r>
      <w:r>
        <w:rPr>
          <w:rFonts w:ascii="Verdana" w:hAnsi="Verdana" w:cs="Verdana"/>
          <w:u w:val="single"/>
        </w:rPr>
        <w:t>the date the landlord delivers the first affidavit to the</w:t>
      </w:r>
      <w:r>
        <w:rPr>
          <w:rFonts w:ascii="Verdana" w:hAnsi="Verdana" w:cs="Verdana"/>
          <w:spacing w:val="-8"/>
          <w:u w:val="single"/>
        </w:rPr>
        <w:t xml:space="preserve"> </w:t>
      </w:r>
      <w:r>
        <w:rPr>
          <w:rFonts w:ascii="Verdana" w:hAnsi="Verdana" w:cs="Verdana"/>
          <w:u w:val="single"/>
        </w:rPr>
        <w:t>tenant.</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3"/>
        </w:numPr>
        <w:tabs>
          <w:tab w:val="left" w:pos="566"/>
        </w:tabs>
        <w:kinsoku w:val="0"/>
        <w:overflowPunct w:val="0"/>
        <w:spacing w:before="57"/>
        <w:ind w:right="729" w:firstLine="0"/>
        <w:rPr>
          <w:rFonts w:ascii="Verdana" w:hAnsi="Verdana" w:cs="Verdana"/>
        </w:rPr>
      </w:pPr>
      <w:r>
        <w:rPr>
          <w:rFonts w:ascii="Verdana" w:hAnsi="Verdana" w:cs="Verdana"/>
          <w:u w:val="single"/>
        </w:rPr>
        <w:t>The affidavit must be delivered to the tenant by any of the following methods:</w:t>
      </w:r>
    </w:p>
    <w:p w:rsidR="00000000" w:rsidRDefault="00EC6BE0">
      <w:pPr>
        <w:pStyle w:val="BodyText"/>
        <w:kinsoku w:val="0"/>
        <w:overflowPunct w:val="0"/>
        <w:ind w:left="0"/>
        <w:rPr>
          <w:sz w:val="15"/>
          <w:szCs w:val="15"/>
        </w:rPr>
      </w:pPr>
    </w:p>
    <w:p w:rsidR="00000000" w:rsidRDefault="00EC6BE0">
      <w:pPr>
        <w:pStyle w:val="ListParagraph"/>
        <w:numPr>
          <w:ilvl w:val="1"/>
          <w:numId w:val="3"/>
        </w:numPr>
        <w:tabs>
          <w:tab w:val="left" w:pos="1295"/>
        </w:tabs>
        <w:kinsoku w:val="0"/>
        <w:overflowPunct w:val="0"/>
        <w:spacing w:before="57"/>
        <w:ind w:firstLine="720"/>
        <w:rPr>
          <w:rFonts w:ascii="Verdana" w:hAnsi="Verdana" w:cs="Verdana"/>
        </w:rPr>
      </w:pPr>
      <w:r>
        <w:rPr>
          <w:rFonts w:ascii="Verdana" w:hAnsi="Verdana" w:cs="Verdana"/>
          <w:u w:val="single"/>
        </w:rPr>
        <w:t>personal delivery to the</w:t>
      </w:r>
      <w:r>
        <w:rPr>
          <w:rFonts w:ascii="Verdana" w:hAnsi="Verdana" w:cs="Verdana"/>
          <w:spacing w:val="-3"/>
          <w:u w:val="single"/>
        </w:rPr>
        <w:t xml:space="preserve"> </w:t>
      </w:r>
      <w:r>
        <w:rPr>
          <w:rFonts w:ascii="Verdana" w:hAnsi="Verdana" w:cs="Verdana"/>
          <w:u w:val="single"/>
        </w:rPr>
        <w:t>tenant;</w:t>
      </w:r>
    </w:p>
    <w:p w:rsidR="00000000" w:rsidRDefault="00EC6BE0">
      <w:pPr>
        <w:pStyle w:val="BodyText"/>
        <w:kinsoku w:val="0"/>
        <w:overflowPunct w:val="0"/>
        <w:ind w:left="0"/>
        <w:rPr>
          <w:sz w:val="15"/>
          <w:szCs w:val="15"/>
        </w:rPr>
      </w:pPr>
    </w:p>
    <w:p w:rsidR="00000000" w:rsidRDefault="00EC6BE0">
      <w:pPr>
        <w:pStyle w:val="ListParagraph"/>
        <w:numPr>
          <w:ilvl w:val="1"/>
          <w:numId w:val="3"/>
        </w:numPr>
        <w:tabs>
          <w:tab w:val="left" w:pos="1295"/>
        </w:tabs>
        <w:kinsoku w:val="0"/>
        <w:overflowPunct w:val="0"/>
        <w:spacing w:before="57"/>
        <w:ind w:left="1294" w:hanging="454"/>
        <w:rPr>
          <w:rFonts w:ascii="Verdana" w:hAnsi="Verdana" w:cs="Verdana"/>
        </w:rPr>
      </w:pPr>
      <w:r>
        <w:rPr>
          <w:rFonts w:ascii="Verdana" w:hAnsi="Verdana" w:cs="Verdana"/>
          <w:u w:val="single"/>
        </w:rPr>
        <w:t>certified mail, return receipt requested, to the tenant;</w:t>
      </w:r>
      <w:r>
        <w:rPr>
          <w:rFonts w:ascii="Verdana" w:hAnsi="Verdana" w:cs="Verdana"/>
          <w:spacing w:val="-7"/>
          <w:u w:val="single"/>
        </w:rPr>
        <w:t xml:space="preserve"> </w:t>
      </w:r>
      <w:r>
        <w:rPr>
          <w:rFonts w:ascii="Verdana" w:hAnsi="Verdana" w:cs="Verdana"/>
          <w:u w:val="single"/>
        </w:rPr>
        <w:t>or</w:t>
      </w:r>
    </w:p>
    <w:p w:rsidR="00000000" w:rsidRDefault="00EC6BE0">
      <w:pPr>
        <w:pStyle w:val="BodyText"/>
        <w:kinsoku w:val="0"/>
        <w:overflowPunct w:val="0"/>
        <w:ind w:left="0"/>
        <w:rPr>
          <w:sz w:val="15"/>
          <w:szCs w:val="15"/>
        </w:rPr>
      </w:pPr>
    </w:p>
    <w:p w:rsidR="00000000" w:rsidRDefault="00EC6BE0">
      <w:pPr>
        <w:pStyle w:val="ListParagraph"/>
        <w:numPr>
          <w:ilvl w:val="1"/>
          <w:numId w:val="3"/>
        </w:numPr>
        <w:tabs>
          <w:tab w:val="left" w:pos="1295"/>
        </w:tabs>
        <w:kinsoku w:val="0"/>
        <w:overflowPunct w:val="0"/>
        <w:spacing w:before="57"/>
        <w:ind w:right="763" w:firstLine="720"/>
        <w:rPr>
          <w:rFonts w:ascii="Verdana" w:hAnsi="Verdana" w:cs="Verdana"/>
        </w:rPr>
      </w:pPr>
      <w:r>
        <w:rPr>
          <w:rFonts w:ascii="Verdana" w:hAnsi="Verdana" w:cs="Verdana"/>
          <w:u w:val="single"/>
        </w:rPr>
        <w:t>leaving the notice inside the dwelling in a conspicuous place</w:t>
      </w:r>
      <w:r>
        <w:rPr>
          <w:rFonts w:ascii="Verdana" w:hAnsi="Verdana" w:cs="Verdana"/>
          <w:spacing w:val="-13"/>
          <w:u w:val="single"/>
        </w:rPr>
        <w:t xml:space="preserve"> </w:t>
      </w:r>
      <w:r>
        <w:rPr>
          <w:rFonts w:ascii="Verdana" w:hAnsi="Verdana" w:cs="Verdana"/>
          <w:u w:val="single"/>
        </w:rPr>
        <w:t>if notice in that m</w:t>
      </w:r>
      <w:r>
        <w:rPr>
          <w:rFonts w:ascii="Verdana" w:hAnsi="Verdana" w:cs="Verdana"/>
          <w:u w:val="single"/>
        </w:rPr>
        <w:t>anner is authorized in a written</w:t>
      </w:r>
      <w:r>
        <w:rPr>
          <w:rFonts w:ascii="Verdana" w:hAnsi="Verdana" w:cs="Verdana"/>
          <w:spacing w:val="-10"/>
          <w:u w:val="single"/>
        </w:rPr>
        <w:t xml:space="preserve"> </w:t>
      </w:r>
      <w:r>
        <w:rPr>
          <w:rFonts w:ascii="Verdana" w:hAnsi="Verdana" w:cs="Verdana"/>
          <w:u w:val="single"/>
        </w:rPr>
        <w:t>lease.</w:t>
      </w:r>
    </w:p>
    <w:p w:rsidR="00000000" w:rsidRDefault="00EC6BE0">
      <w:pPr>
        <w:pStyle w:val="BodyText"/>
        <w:kinsoku w:val="0"/>
        <w:overflowPunct w:val="0"/>
        <w:ind w:left="0"/>
        <w:rPr>
          <w:sz w:val="15"/>
          <w:szCs w:val="15"/>
        </w:rPr>
      </w:pPr>
    </w:p>
    <w:p w:rsidR="00000000" w:rsidRDefault="00EC6BE0">
      <w:pPr>
        <w:pStyle w:val="ListParagraph"/>
        <w:numPr>
          <w:ilvl w:val="0"/>
          <w:numId w:val="3"/>
        </w:numPr>
        <w:tabs>
          <w:tab w:val="left" w:pos="507"/>
        </w:tabs>
        <w:kinsoku w:val="0"/>
        <w:overflowPunct w:val="0"/>
        <w:spacing w:before="57"/>
        <w:ind w:right="101" w:firstLine="0"/>
        <w:rPr>
          <w:rFonts w:ascii="Verdana" w:hAnsi="Verdana" w:cs="Verdana"/>
        </w:rPr>
      </w:pPr>
      <w:r>
        <w:rPr>
          <w:rFonts w:ascii="Verdana" w:hAnsi="Verdana" w:cs="Verdana"/>
          <w:u w:val="single"/>
        </w:rPr>
        <w:t xml:space="preserve">Affidavits for delay by a landlord under this </w:t>
      </w:r>
      <w:r>
        <w:rPr>
          <w:rFonts w:ascii="Verdana" w:hAnsi="Verdana" w:cs="Verdana"/>
          <w:b/>
          <w:bCs/>
          <w:u w:val="single"/>
        </w:rPr>
        <w:t xml:space="preserve">section </w:t>
      </w:r>
      <w:r>
        <w:rPr>
          <w:rFonts w:ascii="Verdana" w:hAnsi="Verdana" w:cs="Verdana"/>
          <w:u w:val="single"/>
        </w:rPr>
        <w:t xml:space="preserve">must be submitted in good faith. Following delivery of the affidavit, the landlord must continue diligent efforts to repair or remedy the condition. There shall </w:t>
      </w:r>
      <w:r>
        <w:rPr>
          <w:rFonts w:ascii="Verdana" w:hAnsi="Verdana" w:cs="Verdana"/>
          <w:u w:val="single"/>
        </w:rPr>
        <w:t>be a rebuttable presumption that the landlord acted in good faith and with continued diligence for the first affidavit for delay the landlord delivers to the</w:t>
      </w:r>
      <w:r>
        <w:rPr>
          <w:rFonts w:ascii="Verdana" w:hAnsi="Verdana" w:cs="Verdana"/>
          <w:spacing w:val="-13"/>
          <w:u w:val="single"/>
        </w:rPr>
        <w:t xml:space="preserve"> </w:t>
      </w:r>
      <w:r>
        <w:rPr>
          <w:rFonts w:ascii="Verdana" w:hAnsi="Verdana" w:cs="Verdana"/>
          <w:u w:val="single"/>
        </w:rPr>
        <w:t>tenant.</w:t>
      </w:r>
    </w:p>
    <w:p w:rsidR="00000000" w:rsidRDefault="00EC6BE0">
      <w:pPr>
        <w:pStyle w:val="BodyText"/>
        <w:kinsoku w:val="0"/>
        <w:overflowPunct w:val="0"/>
        <w:ind w:right="211"/>
      </w:pPr>
      <w:r>
        <w:rPr>
          <w:u w:val="single"/>
        </w:rPr>
        <w:t>The landlord shall have the burden of pleading and proving good faith and continued dilige</w:t>
      </w:r>
      <w:r>
        <w:rPr>
          <w:u w:val="single"/>
        </w:rPr>
        <w:t xml:space="preserve">nce for subsequent affidavits for delay. A landlord who violates this section shall be liable to the tenant for all judicial remedies under </w:t>
      </w:r>
      <w:hyperlink r:id="rId36" w:history="1">
        <w:r>
          <w:rPr>
            <w:u w:val="single"/>
          </w:rPr>
          <w:t>Section 92.056</w:t>
        </w:r>
      </w:hyperlink>
      <w:r>
        <w:rPr>
          <w:u w:val="single"/>
        </w:rPr>
        <w:t xml:space="preserve">except that the civil penalty under </w:t>
      </w:r>
      <w:hyperlink r:id="rId37" w:history="1">
        <w:r>
          <w:rPr>
            <w:u w:val="single"/>
          </w:rPr>
          <w:t>Subdivision (3)</w:t>
        </w:r>
        <w:r>
          <w:rPr>
            <w:spacing w:val="-15"/>
            <w:u w:val="single"/>
          </w:rPr>
          <w:t xml:space="preserve"> </w:t>
        </w:r>
        <w:r>
          <w:rPr>
            <w:u w:val="single"/>
          </w:rPr>
          <w:t xml:space="preserve">of </w:t>
        </w:r>
      </w:hyperlink>
      <w:hyperlink r:id="rId38" w:history="1">
        <w:r>
          <w:rPr>
            <w:u w:val="single"/>
          </w:rPr>
          <w:t>Subsection (a) of Section 92.056</w:t>
        </w:r>
      </w:hyperlink>
      <w:r>
        <w:rPr>
          <w:u w:val="single"/>
        </w:rPr>
        <w:t>shall be one month's rent plus</w:t>
      </w:r>
      <w:r>
        <w:rPr>
          <w:spacing w:val="-13"/>
          <w:u w:val="single"/>
        </w:rPr>
        <w:t xml:space="preserve"> </w:t>
      </w:r>
      <w:r>
        <w:rPr>
          <w:u w:val="single"/>
        </w:rPr>
        <w:t>$1,000.</w:t>
      </w:r>
    </w:p>
    <w:p w:rsidR="00000000" w:rsidRDefault="00EC6BE0">
      <w:pPr>
        <w:pStyle w:val="BodyText"/>
        <w:kinsoku w:val="0"/>
        <w:overflowPunct w:val="0"/>
        <w:spacing w:before="3"/>
        <w:ind w:left="0"/>
        <w:rPr>
          <w:sz w:val="19"/>
          <w:szCs w:val="19"/>
        </w:rPr>
      </w:pPr>
    </w:p>
    <w:p w:rsidR="00000000" w:rsidRDefault="00EC6BE0">
      <w:pPr>
        <w:pStyle w:val="ListParagraph"/>
        <w:numPr>
          <w:ilvl w:val="0"/>
          <w:numId w:val="3"/>
        </w:numPr>
        <w:tabs>
          <w:tab w:val="left" w:pos="572"/>
        </w:tabs>
        <w:kinsoku w:val="0"/>
        <w:overflowPunct w:val="0"/>
        <w:spacing w:before="57"/>
        <w:ind w:right="136" w:firstLine="0"/>
        <w:rPr>
          <w:rFonts w:ascii="Verdana" w:hAnsi="Verdana" w:cs="Verdana"/>
        </w:rPr>
      </w:pPr>
      <w:r>
        <w:rPr>
          <w:rFonts w:ascii="Verdana" w:hAnsi="Verdana" w:cs="Verdana"/>
          <w:u w:val="single"/>
        </w:rPr>
        <w:t xml:space="preserve">If the landlord is liable to the tenant under </w:t>
      </w:r>
      <w:hyperlink r:id="rId39" w:history="1">
        <w:r>
          <w:rPr>
            <w:rFonts w:ascii="Verdana" w:hAnsi="Verdana" w:cs="Verdana"/>
            <w:u w:val="single"/>
          </w:rPr>
          <w:t>Section 92.05</w:t>
        </w:r>
      </w:hyperlink>
      <w:r>
        <w:rPr>
          <w:rFonts w:ascii="Verdana" w:hAnsi="Verdana" w:cs="Verdana"/>
          <w:u w:val="single"/>
        </w:rPr>
        <w:t xml:space="preserve">and if a new landlord, </w:t>
      </w:r>
      <w:r>
        <w:rPr>
          <w:rFonts w:ascii="Verdana" w:hAnsi="Verdana" w:cs="Verdana"/>
          <w:u w:val="single"/>
        </w:rPr>
        <w:t>in good faith and without knowledge of the tenant's notice of</w:t>
      </w:r>
      <w:r>
        <w:rPr>
          <w:rFonts w:ascii="Verdana" w:hAnsi="Verdana" w:cs="Verdana"/>
          <w:spacing w:val="-17"/>
          <w:u w:val="single"/>
        </w:rPr>
        <w:t xml:space="preserve"> </w:t>
      </w:r>
      <w:r>
        <w:rPr>
          <w:rFonts w:ascii="Verdana" w:hAnsi="Verdana" w:cs="Verdana"/>
          <w:u w:val="single"/>
        </w:rPr>
        <w:t>intent to repair, has acquired title to the tenant's dwelling by foreclosure, deed in lieu of foreclosure, or general warranty deed in a bona fide purchase, then the following shall</w:t>
      </w:r>
      <w:r>
        <w:rPr>
          <w:rFonts w:ascii="Verdana" w:hAnsi="Verdana" w:cs="Verdana"/>
          <w:spacing w:val="-5"/>
          <w:u w:val="single"/>
        </w:rPr>
        <w:t xml:space="preserve"> </w:t>
      </w:r>
      <w:r>
        <w:rPr>
          <w:rFonts w:ascii="Verdana" w:hAnsi="Verdana" w:cs="Verdana"/>
          <w:u w:val="single"/>
        </w:rPr>
        <w:t>apply:</w:t>
      </w:r>
    </w:p>
    <w:p w:rsidR="00000000" w:rsidRDefault="00EC6BE0">
      <w:pPr>
        <w:pStyle w:val="ListParagraph"/>
        <w:numPr>
          <w:ilvl w:val="0"/>
          <w:numId w:val="3"/>
        </w:numPr>
        <w:tabs>
          <w:tab w:val="left" w:pos="572"/>
        </w:tabs>
        <w:kinsoku w:val="0"/>
        <w:overflowPunct w:val="0"/>
        <w:spacing w:before="57"/>
        <w:ind w:right="136" w:firstLine="0"/>
        <w:rPr>
          <w:rFonts w:ascii="Verdana" w:hAnsi="Verdana" w:cs="Verdana"/>
        </w:rPr>
        <w:sectPr w:rsidR="00000000">
          <w:pgSz w:w="12240" w:h="15840"/>
          <w:pgMar w:top="1400" w:right="1360" w:bottom="1240" w:left="1320" w:header="0" w:footer="1044" w:gutter="0"/>
          <w:cols w:space="720" w:equalWidth="0">
            <w:col w:w="9560"/>
          </w:cols>
          <w:noEndnote/>
        </w:sectPr>
      </w:pPr>
    </w:p>
    <w:p w:rsidR="00000000" w:rsidRDefault="00EC6BE0">
      <w:pPr>
        <w:pStyle w:val="ListParagraph"/>
        <w:numPr>
          <w:ilvl w:val="1"/>
          <w:numId w:val="3"/>
        </w:numPr>
        <w:tabs>
          <w:tab w:val="left" w:pos="1295"/>
        </w:tabs>
        <w:kinsoku w:val="0"/>
        <w:overflowPunct w:val="0"/>
        <w:spacing w:before="41"/>
        <w:ind w:right="564" w:firstLine="720"/>
        <w:rPr>
          <w:rFonts w:ascii="Verdana" w:hAnsi="Verdana" w:cs="Verdana"/>
        </w:rPr>
      </w:pPr>
      <w:r>
        <w:rPr>
          <w:rFonts w:ascii="Verdana" w:hAnsi="Verdana" w:cs="Verdana"/>
          <w:u w:val="single"/>
        </w:rPr>
        <w:lastRenderedPageBreak/>
        <w:t>The tenant's right to terminate the lease under this subchapter shall not be affected, and the tenant shall have no duty to give additional notice to the new</w:t>
      </w:r>
      <w:r>
        <w:rPr>
          <w:rFonts w:ascii="Verdana" w:hAnsi="Verdana" w:cs="Verdana"/>
          <w:spacing w:val="-4"/>
          <w:u w:val="single"/>
        </w:rPr>
        <w:t xml:space="preserve"> </w:t>
      </w:r>
      <w:r>
        <w:rPr>
          <w:rFonts w:ascii="Verdana" w:hAnsi="Verdana" w:cs="Verdana"/>
          <w:u w:val="single"/>
        </w:rPr>
        <w:t>landlord.</w:t>
      </w:r>
    </w:p>
    <w:p w:rsidR="00000000" w:rsidRDefault="00EC6BE0">
      <w:pPr>
        <w:pStyle w:val="BodyText"/>
        <w:kinsoku w:val="0"/>
        <w:overflowPunct w:val="0"/>
        <w:ind w:left="0"/>
        <w:rPr>
          <w:sz w:val="15"/>
          <w:szCs w:val="15"/>
        </w:rPr>
      </w:pPr>
    </w:p>
    <w:p w:rsidR="00000000" w:rsidRDefault="00EC6BE0">
      <w:pPr>
        <w:pStyle w:val="ListParagraph"/>
        <w:numPr>
          <w:ilvl w:val="1"/>
          <w:numId w:val="3"/>
        </w:numPr>
        <w:tabs>
          <w:tab w:val="left" w:pos="1295"/>
        </w:tabs>
        <w:kinsoku w:val="0"/>
        <w:overflowPunct w:val="0"/>
        <w:spacing w:before="57"/>
        <w:ind w:right="164" w:firstLine="720"/>
        <w:rPr>
          <w:rFonts w:ascii="Verdana" w:hAnsi="Verdana" w:cs="Verdana"/>
        </w:rPr>
      </w:pPr>
      <w:r>
        <w:rPr>
          <w:rFonts w:ascii="Verdana" w:hAnsi="Verdana" w:cs="Verdana"/>
          <w:u w:val="single"/>
        </w:rPr>
        <w:t>The tenant's right to repair and deduct for conditions involvi</w:t>
      </w:r>
      <w:r>
        <w:rPr>
          <w:rFonts w:ascii="Verdana" w:hAnsi="Verdana" w:cs="Verdana"/>
          <w:u w:val="single"/>
        </w:rPr>
        <w:t xml:space="preserve">ng sewage backup or overflow, flooding inside the dwelling, or a cutoff of potable water under </w:t>
      </w:r>
      <w:hyperlink r:id="rId40" w:history="1">
        <w:r>
          <w:rPr>
            <w:rFonts w:ascii="Verdana" w:hAnsi="Verdana" w:cs="Verdana"/>
            <w:u w:val="single"/>
          </w:rPr>
          <w:t>Subsection (e) of Section 92.056</w:t>
        </w:r>
      </w:hyperlink>
      <w:r>
        <w:rPr>
          <w:rFonts w:ascii="Verdana" w:hAnsi="Verdana" w:cs="Verdana"/>
          <w:u w:val="single"/>
        </w:rPr>
        <w:t>shall not be affected, and the tenant shall have no duty to give additional notice to the new l</w:t>
      </w:r>
      <w:r>
        <w:rPr>
          <w:rFonts w:ascii="Verdana" w:hAnsi="Verdana" w:cs="Verdana"/>
          <w:u w:val="single"/>
        </w:rPr>
        <w:t>andlord.</w:t>
      </w:r>
    </w:p>
    <w:p w:rsidR="00000000" w:rsidRDefault="00EC6BE0">
      <w:pPr>
        <w:pStyle w:val="BodyText"/>
        <w:kinsoku w:val="0"/>
        <w:overflowPunct w:val="0"/>
        <w:spacing w:before="2"/>
        <w:ind w:left="0"/>
        <w:rPr>
          <w:sz w:val="15"/>
          <w:szCs w:val="15"/>
        </w:rPr>
      </w:pPr>
    </w:p>
    <w:p w:rsidR="00000000" w:rsidRDefault="00EC6BE0">
      <w:pPr>
        <w:pStyle w:val="ListParagraph"/>
        <w:numPr>
          <w:ilvl w:val="1"/>
          <w:numId w:val="3"/>
        </w:numPr>
        <w:tabs>
          <w:tab w:val="left" w:pos="1295"/>
        </w:tabs>
        <w:kinsoku w:val="0"/>
        <w:overflowPunct w:val="0"/>
        <w:spacing w:before="57"/>
        <w:ind w:right="136" w:firstLine="720"/>
        <w:rPr>
          <w:rFonts w:ascii="Verdana" w:hAnsi="Verdana" w:cs="Verdana"/>
        </w:rPr>
      </w:pPr>
      <w:r>
        <w:rPr>
          <w:rFonts w:ascii="Verdana" w:hAnsi="Verdana" w:cs="Verdana"/>
          <w:u w:val="single"/>
        </w:rPr>
        <w:t>For conditions other than those specified in Subdivision (2) of this subsection, if the new landlord acquires title as described in this subsection and has notified the tenant of the name and address of the new landlord or the new landlord's auth</w:t>
      </w:r>
      <w:r>
        <w:rPr>
          <w:rFonts w:ascii="Verdana" w:hAnsi="Verdana" w:cs="Verdana"/>
          <w:u w:val="single"/>
        </w:rPr>
        <w:t>orized agent and if the tenant has not already contracted for the repair or remedy at the time the tenant is so notified, the tenant must deliver to the new landlord a written notice of intent to repair or remedy the condition, and the new landlord shall h</w:t>
      </w:r>
      <w:r>
        <w:rPr>
          <w:rFonts w:ascii="Verdana" w:hAnsi="Verdana" w:cs="Verdana"/>
          <w:u w:val="single"/>
        </w:rPr>
        <w:t>ave a reasonable time to complete the repair before the tenant may repair or remedy the</w:t>
      </w:r>
      <w:r>
        <w:rPr>
          <w:rFonts w:ascii="Verdana" w:hAnsi="Verdana" w:cs="Verdana"/>
          <w:spacing w:val="-9"/>
          <w:u w:val="single"/>
        </w:rPr>
        <w:t xml:space="preserve"> </w:t>
      </w:r>
      <w:r>
        <w:rPr>
          <w:rFonts w:ascii="Verdana" w:hAnsi="Verdana" w:cs="Verdana"/>
          <w:u w:val="single"/>
        </w:rPr>
        <w:t>condition.</w:t>
      </w:r>
    </w:p>
    <w:p w:rsidR="00000000" w:rsidRDefault="00EC6BE0">
      <w:pPr>
        <w:pStyle w:val="BodyText"/>
        <w:kinsoku w:val="0"/>
        <w:overflowPunct w:val="0"/>
        <w:ind w:right="730"/>
      </w:pPr>
      <w:r>
        <w:rPr>
          <w:u w:val="single"/>
        </w:rPr>
        <w:t>No further notice from the tenant is necessary in order for the tenant to repair or remedy the condition after a reasonable time has</w:t>
      </w:r>
      <w:r>
        <w:rPr>
          <w:spacing w:val="-8"/>
          <w:u w:val="single"/>
        </w:rPr>
        <w:t xml:space="preserve"> </w:t>
      </w:r>
      <w:r>
        <w:rPr>
          <w:u w:val="single"/>
        </w:rPr>
        <w:t>elapsed.</w:t>
      </w:r>
    </w:p>
    <w:p w:rsidR="00000000" w:rsidRDefault="00EC6BE0">
      <w:pPr>
        <w:pStyle w:val="BodyText"/>
        <w:kinsoku w:val="0"/>
        <w:overflowPunct w:val="0"/>
        <w:ind w:left="0"/>
        <w:rPr>
          <w:sz w:val="15"/>
          <w:szCs w:val="15"/>
        </w:rPr>
      </w:pPr>
    </w:p>
    <w:p w:rsidR="00000000" w:rsidRDefault="00EC6BE0">
      <w:pPr>
        <w:pStyle w:val="ListParagraph"/>
        <w:numPr>
          <w:ilvl w:val="1"/>
          <w:numId w:val="3"/>
        </w:numPr>
        <w:tabs>
          <w:tab w:val="left" w:pos="1295"/>
        </w:tabs>
        <w:kinsoku w:val="0"/>
        <w:overflowPunct w:val="0"/>
        <w:spacing w:before="57"/>
        <w:ind w:right="494" w:firstLine="720"/>
        <w:rPr>
          <w:rFonts w:ascii="Verdana" w:hAnsi="Verdana" w:cs="Verdana"/>
        </w:rPr>
      </w:pPr>
      <w:r>
        <w:rPr>
          <w:rFonts w:ascii="Verdana" w:hAnsi="Verdana" w:cs="Verdana"/>
          <w:u w:val="single"/>
        </w:rPr>
        <w:t>The tenant's j</w:t>
      </w:r>
      <w:r>
        <w:rPr>
          <w:rFonts w:ascii="Verdana" w:hAnsi="Verdana" w:cs="Verdana"/>
          <w:u w:val="single"/>
        </w:rPr>
        <w:t xml:space="preserve">udicial remedies under </w:t>
      </w:r>
      <w:hyperlink r:id="rId41" w:history="1">
        <w:r>
          <w:rPr>
            <w:rFonts w:ascii="Verdana" w:hAnsi="Verdana" w:cs="Verdana"/>
            <w:u w:val="single"/>
          </w:rPr>
          <w:t>Section 92.056</w:t>
        </w:r>
      </w:hyperlink>
      <w:r>
        <w:rPr>
          <w:rFonts w:ascii="Verdana" w:hAnsi="Verdana" w:cs="Verdana"/>
          <w:u w:val="single"/>
        </w:rPr>
        <w:t xml:space="preserve">shall be limited to recovery against the landlord to whom the tenant gave the required notices until the tenant has given the new landlord the notices required by this section and otherwise complied with </w:t>
      </w:r>
      <w:hyperlink r:id="rId42" w:history="1">
        <w:r>
          <w:rPr>
            <w:rFonts w:ascii="Verdana" w:hAnsi="Verdana" w:cs="Verdana"/>
            <w:u w:val="single"/>
          </w:rPr>
          <w:t>Section 92.05</w:t>
        </w:r>
      </w:hyperlink>
      <w:r>
        <w:rPr>
          <w:rFonts w:ascii="Verdana" w:hAnsi="Verdana" w:cs="Verdana"/>
          <w:u w:val="single"/>
        </w:rPr>
        <w:t>as</w:t>
      </w:r>
      <w:r>
        <w:rPr>
          <w:rFonts w:ascii="Verdana" w:hAnsi="Verdana" w:cs="Verdana"/>
          <w:spacing w:val="-19"/>
          <w:u w:val="single"/>
        </w:rPr>
        <w:t xml:space="preserve"> </w:t>
      </w:r>
      <w:r>
        <w:rPr>
          <w:rFonts w:ascii="Verdana" w:hAnsi="Verdana" w:cs="Verdana"/>
          <w:u w:val="single"/>
        </w:rPr>
        <w:t>to the new</w:t>
      </w:r>
      <w:r>
        <w:rPr>
          <w:rFonts w:ascii="Verdana" w:hAnsi="Verdana" w:cs="Verdana"/>
          <w:spacing w:val="-4"/>
          <w:u w:val="single"/>
        </w:rPr>
        <w:t xml:space="preserve"> </w:t>
      </w:r>
      <w:r>
        <w:rPr>
          <w:rFonts w:ascii="Verdana" w:hAnsi="Verdana" w:cs="Verdana"/>
          <w:u w:val="single"/>
        </w:rPr>
        <w:t>landlord.</w:t>
      </w:r>
    </w:p>
    <w:p w:rsidR="00000000" w:rsidRDefault="00EC6BE0">
      <w:pPr>
        <w:pStyle w:val="BodyText"/>
        <w:kinsoku w:val="0"/>
        <w:overflowPunct w:val="0"/>
        <w:spacing w:before="2"/>
        <w:ind w:left="0"/>
        <w:rPr>
          <w:sz w:val="15"/>
          <w:szCs w:val="15"/>
        </w:rPr>
      </w:pPr>
    </w:p>
    <w:p w:rsidR="00000000" w:rsidRDefault="00EC6BE0">
      <w:pPr>
        <w:pStyle w:val="ListParagraph"/>
        <w:numPr>
          <w:ilvl w:val="1"/>
          <w:numId w:val="3"/>
        </w:numPr>
        <w:tabs>
          <w:tab w:val="left" w:pos="1295"/>
        </w:tabs>
        <w:kinsoku w:val="0"/>
        <w:overflowPunct w:val="0"/>
        <w:spacing w:before="57"/>
        <w:ind w:right="116" w:firstLine="720"/>
        <w:rPr>
          <w:rFonts w:ascii="Verdana" w:hAnsi="Verdana" w:cs="Verdana"/>
        </w:rPr>
      </w:pPr>
      <w:r>
        <w:rPr>
          <w:rFonts w:ascii="Verdana" w:hAnsi="Verdana" w:cs="Verdana"/>
          <w:u w:val="single"/>
        </w:rPr>
        <w:t>If the new landlord violates this subsection, the new landlord is liable to the tenant for a civil penalty of one month's rent plus $2,000,</w:t>
      </w:r>
      <w:r>
        <w:rPr>
          <w:rFonts w:ascii="Verdana" w:hAnsi="Verdana" w:cs="Verdana"/>
          <w:spacing w:val="-12"/>
          <w:u w:val="single"/>
        </w:rPr>
        <w:t xml:space="preserve"> </w:t>
      </w:r>
      <w:r>
        <w:rPr>
          <w:rFonts w:ascii="Verdana" w:hAnsi="Verdana" w:cs="Verdana"/>
          <w:u w:val="single"/>
        </w:rPr>
        <w:t>actual damages, and attorney's</w:t>
      </w:r>
      <w:r>
        <w:rPr>
          <w:rFonts w:ascii="Verdana" w:hAnsi="Verdana" w:cs="Verdana"/>
          <w:spacing w:val="-4"/>
          <w:u w:val="single"/>
        </w:rPr>
        <w:t xml:space="preserve"> </w:t>
      </w:r>
      <w:r>
        <w:rPr>
          <w:rFonts w:ascii="Verdana" w:hAnsi="Verdana" w:cs="Verdana"/>
          <w:u w:val="single"/>
        </w:rPr>
        <w:t>fees.</w:t>
      </w:r>
    </w:p>
    <w:p w:rsidR="00000000" w:rsidRDefault="00EC6BE0">
      <w:pPr>
        <w:pStyle w:val="BodyText"/>
        <w:kinsoku w:val="0"/>
        <w:overflowPunct w:val="0"/>
        <w:ind w:left="0"/>
        <w:rPr>
          <w:sz w:val="15"/>
          <w:szCs w:val="15"/>
        </w:rPr>
      </w:pPr>
    </w:p>
    <w:p w:rsidR="00000000" w:rsidRDefault="00EC6BE0">
      <w:pPr>
        <w:pStyle w:val="ListParagraph"/>
        <w:numPr>
          <w:ilvl w:val="1"/>
          <w:numId w:val="3"/>
        </w:numPr>
        <w:tabs>
          <w:tab w:val="left" w:pos="1295"/>
        </w:tabs>
        <w:kinsoku w:val="0"/>
        <w:overflowPunct w:val="0"/>
        <w:spacing w:before="57"/>
        <w:ind w:right="242" w:firstLine="720"/>
        <w:rPr>
          <w:rFonts w:ascii="Verdana" w:hAnsi="Verdana" w:cs="Verdana"/>
        </w:rPr>
      </w:pPr>
      <w:r>
        <w:rPr>
          <w:rFonts w:ascii="Verdana" w:hAnsi="Verdana" w:cs="Verdana"/>
          <w:u w:val="single"/>
        </w:rPr>
        <w:t xml:space="preserve">No provision of this section shall affect any right of a foreclosing </w:t>
      </w:r>
      <w:r>
        <w:rPr>
          <w:rFonts w:ascii="Verdana" w:hAnsi="Verdana" w:cs="Verdana"/>
          <w:u w:val="single"/>
        </w:rPr>
        <w:t>superior lienholder to terminate, according to law, any interest in the premises held by the holders of subordinate liens, encumbrances, leases, or other interests and shall not affect any right of the tenant to terminate the lease according to</w:t>
      </w:r>
      <w:r>
        <w:rPr>
          <w:rFonts w:ascii="Verdana" w:hAnsi="Verdana" w:cs="Verdana"/>
          <w:spacing w:val="-3"/>
          <w:u w:val="single"/>
        </w:rPr>
        <w:t xml:space="preserve"> </w:t>
      </w:r>
      <w:r>
        <w:rPr>
          <w:rFonts w:ascii="Verdana" w:hAnsi="Verdana" w:cs="Verdana"/>
          <w:u w:val="single"/>
        </w:rPr>
        <w:t>law.</w:t>
      </w:r>
    </w:p>
    <w:p w:rsidR="00000000" w:rsidRDefault="00EC6BE0">
      <w:pPr>
        <w:pStyle w:val="BodyText"/>
        <w:kinsoku w:val="0"/>
        <w:overflowPunct w:val="0"/>
        <w:ind w:left="0"/>
        <w:rPr>
          <w:sz w:val="20"/>
          <w:szCs w:val="20"/>
        </w:rPr>
      </w:pPr>
    </w:p>
    <w:p w:rsidR="00000000" w:rsidRDefault="00EC6BE0">
      <w:pPr>
        <w:pStyle w:val="BodyText"/>
        <w:kinsoku w:val="0"/>
        <w:overflowPunct w:val="0"/>
        <w:ind w:left="0"/>
        <w:rPr>
          <w:sz w:val="20"/>
          <w:szCs w:val="20"/>
        </w:rPr>
      </w:pPr>
    </w:p>
    <w:p w:rsidR="00000000" w:rsidRDefault="00EC6BE0">
      <w:pPr>
        <w:pStyle w:val="BodyText"/>
        <w:kinsoku w:val="0"/>
        <w:overflowPunct w:val="0"/>
        <w:spacing w:before="8"/>
        <w:ind w:left="0"/>
        <w:rPr>
          <w:sz w:val="14"/>
          <w:szCs w:val="14"/>
        </w:rPr>
      </w:pPr>
    </w:p>
    <w:p w:rsidR="00000000" w:rsidRDefault="001609AA">
      <w:pPr>
        <w:pStyle w:val="BodyText"/>
        <w:kinsoku w:val="0"/>
        <w:overflowPunct w:val="0"/>
        <w:spacing w:line="20" w:lineRule="exact"/>
        <w:ind w:left="113"/>
        <w:rPr>
          <w:sz w:val="2"/>
          <w:szCs w:val="2"/>
        </w:rPr>
      </w:pPr>
      <w:r>
        <w:rPr>
          <w:noProof/>
          <w:sz w:val="2"/>
          <w:szCs w:val="2"/>
        </w:rPr>
        <mc:AlternateContent>
          <mc:Choice Requires="wpg">
            <w:drawing>
              <wp:inline distT="0" distB="0" distL="0" distR="0">
                <wp:extent cx="4782185" cy="12700"/>
                <wp:effectExtent l="5080" t="8890" r="3810" b="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2185" cy="12700"/>
                          <a:chOff x="0" y="0"/>
                          <a:chExt cx="7531" cy="20"/>
                        </a:xfrm>
                      </wpg:grpSpPr>
                      <wps:wsp>
                        <wps:cNvPr id="4" name="Freeform 10"/>
                        <wps:cNvSpPr>
                          <a:spLocks/>
                        </wps:cNvSpPr>
                        <wps:spPr bwMode="auto">
                          <a:xfrm>
                            <a:off x="6" y="6"/>
                            <a:ext cx="7518" cy="20"/>
                          </a:xfrm>
                          <a:custGeom>
                            <a:avLst/>
                            <a:gdLst>
                              <a:gd name="T0" fmla="*/ 0 w 7518"/>
                              <a:gd name="T1" fmla="*/ 0 h 20"/>
                              <a:gd name="T2" fmla="*/ 7517 w 7518"/>
                              <a:gd name="T3" fmla="*/ 0 h 20"/>
                            </a:gdLst>
                            <a:ahLst/>
                            <a:cxnLst>
                              <a:cxn ang="0">
                                <a:pos x="T0" y="T1"/>
                              </a:cxn>
                              <a:cxn ang="0">
                                <a:pos x="T2" y="T3"/>
                              </a:cxn>
                            </a:cxnLst>
                            <a:rect l="0" t="0" r="r" b="b"/>
                            <a:pathLst>
                              <a:path w="7518" h="20">
                                <a:moveTo>
                                  <a:pt x="0" y="0"/>
                                </a:moveTo>
                                <a:lnTo>
                                  <a:pt x="7517" y="0"/>
                                </a:lnTo>
                              </a:path>
                            </a:pathLst>
                          </a:custGeom>
                          <a:noFill/>
                          <a:ln w="81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757192" id="Group 9" o:spid="_x0000_s1026" style="width:376.55pt;height:1pt;mso-position-horizontal-relative:char;mso-position-vertical-relative:line" coordsize="75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">
                <v:shape id="Freeform 10" o:spid="_x0000_s1027" style="position:absolute;left:6;top:6;width:7518;height:20;visibility:visible;mso-wrap-style:square;v-text-anchor:top" coordsize="75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AD7sMA&#10;AADaAAAADwAAAGRycy9kb3ducmV2LnhtbESPwWrDMBBE74X8g9hAb7XcUNLgRgkmEOihFOoak+Ni&#10;bW1Ta+VIamz/fRUI5DjMzBtmu59MLy7kfGdZwXOSgiCure64UVB+H582IHxA1thbJgUzedjvFg9b&#10;zLQd+YsuRWhEhLDPUEEbwpBJ6euWDPrEDsTR+7HOYIjSNVI7HCPc9HKVpmtpsOO40OJAh5bq3+LP&#10;KDh25yGfP07jqwx5+aldpadDpdTjcsrfQASawj18a79rBS9wvRJvgN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AD7sMAAADaAAAADwAAAAAAAAAAAAAAAACYAgAAZHJzL2Rv&#10;d25yZXYueG1sUEsFBgAAAAAEAAQA9QAAAIgDAAAAAA==&#10;" path="m,l7517,e" filled="f" strokeweight=".22606mm">
                  <v:path arrowok="t" o:connecttype="custom" o:connectlocs="0,0;7517,0" o:connectangles="0,0"/>
                </v:shape>
                <w10:anchorlock/>
              </v:group>
            </w:pict>
          </mc:Fallback>
        </mc:AlternateContent>
      </w:r>
    </w:p>
    <w:p w:rsidR="00000000" w:rsidRDefault="00EC6BE0">
      <w:pPr>
        <w:pStyle w:val="BodyText"/>
        <w:kinsoku w:val="0"/>
        <w:overflowPunct w:val="0"/>
        <w:spacing w:line="20" w:lineRule="exact"/>
        <w:ind w:left="113"/>
        <w:rPr>
          <w:sz w:val="2"/>
          <w:szCs w:val="2"/>
        </w:rPr>
        <w:sectPr w:rsidR="00000000">
          <w:pgSz w:w="12240" w:h="15840"/>
          <w:pgMar w:top="1400" w:right="1340" w:bottom="1240" w:left="1320" w:header="0" w:footer="1044" w:gutter="0"/>
          <w:cols w:space="720" w:equalWidth="0">
            <w:col w:w="9580"/>
          </w:cols>
          <w:noEndnote/>
        </w:sectPr>
      </w:pPr>
    </w:p>
    <w:p w:rsidR="00000000" w:rsidRDefault="00EC6BE0">
      <w:pPr>
        <w:pStyle w:val="Heading1"/>
        <w:kinsoku w:val="0"/>
        <w:overflowPunct w:val="0"/>
        <w:spacing w:before="40"/>
        <w:ind w:left="3565" w:right="3528"/>
        <w:jc w:val="center"/>
        <w:rPr>
          <w:b w:val="0"/>
          <w:bCs w:val="0"/>
        </w:rPr>
      </w:pPr>
      <w:r>
        <w:lastRenderedPageBreak/>
        <w:t>In common</w:t>
      </w:r>
      <w:r>
        <w:rPr>
          <w:spacing w:val="-14"/>
        </w:rPr>
        <w:t xml:space="preserve"> </w:t>
      </w:r>
      <w:r>
        <w:t>terms</w:t>
      </w:r>
    </w:p>
    <w:p w:rsidR="00000000" w:rsidRDefault="00EC6BE0">
      <w:pPr>
        <w:pStyle w:val="BodyText"/>
        <w:kinsoku w:val="0"/>
        <w:overflowPunct w:val="0"/>
        <w:spacing w:before="6"/>
        <w:ind w:left="0"/>
        <w:rPr>
          <w:b/>
          <w:bCs/>
          <w:sz w:val="31"/>
          <w:szCs w:val="31"/>
        </w:rPr>
      </w:pPr>
    </w:p>
    <w:p w:rsidR="00000000" w:rsidRDefault="00EC6BE0">
      <w:pPr>
        <w:pStyle w:val="BodyText"/>
        <w:kinsoku w:val="0"/>
        <w:overflowPunct w:val="0"/>
        <w:ind w:left="100" w:right="349"/>
      </w:pPr>
      <w:r>
        <w:t xml:space="preserve">As specified in the Center’s </w:t>
      </w:r>
      <w:r>
        <w:rPr>
          <w:i/>
          <w:iCs/>
        </w:rPr>
        <w:t xml:space="preserve">Landlords’ and Tenants’ Guide, </w:t>
      </w:r>
      <w:r>
        <w:t>here is how the statutory language in Section 92.0561 can be interpreted in a series of questio</w:t>
      </w:r>
      <w:r>
        <w:t>ns and</w:t>
      </w:r>
      <w:r>
        <w:rPr>
          <w:spacing w:val="-4"/>
        </w:rPr>
        <w:t xml:space="preserve"> </w:t>
      </w:r>
      <w:r>
        <w:t>answers.</w:t>
      </w:r>
    </w:p>
    <w:p w:rsidR="00000000" w:rsidRDefault="00EC6BE0">
      <w:pPr>
        <w:pStyle w:val="BodyText"/>
        <w:kinsoku w:val="0"/>
        <w:overflowPunct w:val="0"/>
        <w:spacing w:before="10"/>
        <w:ind w:left="0"/>
        <w:rPr>
          <w:sz w:val="27"/>
          <w:szCs w:val="27"/>
        </w:rPr>
      </w:pPr>
    </w:p>
    <w:p w:rsidR="00000000" w:rsidRDefault="00EC6BE0">
      <w:pPr>
        <w:pStyle w:val="Heading1"/>
        <w:kinsoku w:val="0"/>
        <w:overflowPunct w:val="0"/>
        <w:ind w:left="100" w:right="349"/>
        <w:rPr>
          <w:b w:val="0"/>
          <w:bCs w:val="0"/>
        </w:rPr>
      </w:pPr>
      <w:r>
        <w:t>What is the repair-and-deduct option? What are its</w:t>
      </w:r>
      <w:r>
        <w:rPr>
          <w:spacing w:val="-25"/>
        </w:rPr>
        <w:t xml:space="preserve"> </w:t>
      </w:r>
      <w:r>
        <w:t>qualifications and</w:t>
      </w:r>
      <w:r>
        <w:rPr>
          <w:spacing w:val="-9"/>
        </w:rPr>
        <w:t xml:space="preserve"> </w:t>
      </w:r>
      <w:r>
        <w:t>limits?</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356"/>
      </w:pPr>
      <w:r>
        <w:t>The repair-and-deduct option allows the tenant to arrange and pay for repairs, then deduct the amount from rent payments. The statute qualifies the privilege to some</w:t>
      </w:r>
      <w:r>
        <w:rPr>
          <w:spacing w:val="-24"/>
        </w:rPr>
        <w:t xml:space="preserve"> </w:t>
      </w:r>
      <w:r>
        <w:t>degree.</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125"/>
      </w:pPr>
      <w:r>
        <w:rPr>
          <w:b/>
          <w:bCs/>
        </w:rPr>
        <w:t xml:space="preserve">First, </w:t>
      </w:r>
      <w:r>
        <w:t>the deductions for repairs for any month may not exceed one month's rent o</w:t>
      </w:r>
      <w:r>
        <w:t>r $500, whichever is greater. However, if the tenant’s rent is subsidized in whole or in part by a governmental agency, the deduction limitation means the fair market rent for the dwelling and not the amount of monthly rent that the tenant actually pays. T</w:t>
      </w:r>
      <w:r>
        <w:t>he government agency subsidizing the rent makes the determination. Otherwise, fair market rent is a reasonable amount under the</w:t>
      </w:r>
      <w:r>
        <w:rPr>
          <w:spacing w:val="-5"/>
        </w:rPr>
        <w:t xml:space="preserve"> </w:t>
      </w:r>
      <w:r>
        <w:t>circumstances.</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383"/>
      </w:pPr>
      <w:r>
        <w:rPr>
          <w:b/>
          <w:bCs/>
        </w:rPr>
        <w:t xml:space="preserve">Second, </w:t>
      </w:r>
      <w:r>
        <w:t xml:space="preserve">the repair person or supplier </w:t>
      </w:r>
      <w:r>
        <w:rPr>
          <w:b/>
          <w:bCs/>
        </w:rPr>
        <w:t xml:space="preserve">cannot </w:t>
      </w:r>
      <w:r>
        <w:t>place a lien on the property for the materials or services contracted by the tenant under this remedy. The landlord is not personally liable for the</w:t>
      </w:r>
      <w:r>
        <w:rPr>
          <w:spacing w:val="-25"/>
        </w:rPr>
        <w:t xml:space="preserve"> </w:t>
      </w:r>
      <w:r>
        <w:t>repairs.</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349"/>
      </w:pPr>
      <w:r>
        <w:rPr>
          <w:b/>
          <w:bCs/>
        </w:rPr>
        <w:t xml:space="preserve">Third, </w:t>
      </w:r>
      <w:r>
        <w:t>the statute places the following restrictions on the</w:t>
      </w:r>
      <w:r>
        <w:rPr>
          <w:spacing w:val="-18"/>
        </w:rPr>
        <w:t xml:space="preserve"> </w:t>
      </w:r>
      <w:r>
        <w:t>option.</w:t>
      </w:r>
    </w:p>
    <w:p w:rsidR="00000000" w:rsidRDefault="00EC6BE0">
      <w:pPr>
        <w:pStyle w:val="ListParagraph"/>
        <w:numPr>
          <w:ilvl w:val="0"/>
          <w:numId w:val="2"/>
        </w:numPr>
        <w:tabs>
          <w:tab w:val="left" w:pos="730"/>
        </w:tabs>
        <w:kinsoku w:val="0"/>
        <w:overflowPunct w:val="0"/>
        <w:ind w:right="266"/>
        <w:jc w:val="both"/>
        <w:rPr>
          <w:rFonts w:ascii="Verdana" w:hAnsi="Verdana" w:cs="Verdana"/>
        </w:rPr>
      </w:pPr>
      <w:r>
        <w:rPr>
          <w:rFonts w:ascii="Verdana" w:hAnsi="Verdana" w:cs="Verdana"/>
        </w:rPr>
        <w:t xml:space="preserve">Unless there is an agreement </w:t>
      </w:r>
      <w:r>
        <w:rPr>
          <w:rFonts w:ascii="Verdana" w:hAnsi="Verdana" w:cs="Verdana"/>
        </w:rPr>
        <w:t>to the contrary, the tenant, the tenant’s immediate family, the tenant’s employer or employee of a company in which the tenant owns an interest cannot make the</w:t>
      </w:r>
      <w:r>
        <w:rPr>
          <w:rFonts w:ascii="Verdana" w:hAnsi="Verdana" w:cs="Verdana"/>
          <w:spacing w:val="-9"/>
        </w:rPr>
        <w:t xml:space="preserve"> </w:t>
      </w:r>
      <w:r>
        <w:rPr>
          <w:rFonts w:ascii="Verdana" w:hAnsi="Verdana" w:cs="Verdana"/>
        </w:rPr>
        <w:t>repairs.</w:t>
      </w:r>
    </w:p>
    <w:p w:rsidR="00000000" w:rsidRDefault="00EC6BE0">
      <w:pPr>
        <w:pStyle w:val="ListParagraph"/>
        <w:numPr>
          <w:ilvl w:val="0"/>
          <w:numId w:val="1"/>
        </w:numPr>
        <w:tabs>
          <w:tab w:val="left" w:pos="731"/>
        </w:tabs>
        <w:kinsoku w:val="0"/>
        <w:overflowPunct w:val="0"/>
        <w:ind w:right="105" w:hanging="450"/>
        <w:rPr>
          <w:rFonts w:ascii="Verdana" w:hAnsi="Verdana" w:cs="Verdana"/>
        </w:rPr>
      </w:pPr>
      <w:r>
        <w:rPr>
          <w:rFonts w:ascii="Verdana" w:hAnsi="Verdana" w:cs="Verdana"/>
        </w:rPr>
        <w:t xml:space="preserve">The repairs must be made by a company, contractor or repair person listed in the </w:t>
      </w:r>
      <w:r>
        <w:rPr>
          <w:rFonts w:ascii="Verdana" w:hAnsi="Verdana" w:cs="Verdana"/>
          <w:i/>
          <w:iCs/>
        </w:rPr>
        <w:t>Yellow</w:t>
      </w:r>
      <w:r>
        <w:rPr>
          <w:rFonts w:ascii="Verdana" w:hAnsi="Verdana" w:cs="Verdana"/>
          <w:i/>
          <w:iCs/>
        </w:rPr>
        <w:t xml:space="preserve"> Pages </w:t>
      </w:r>
      <w:r>
        <w:rPr>
          <w:rFonts w:ascii="Verdana" w:hAnsi="Verdana" w:cs="Verdana"/>
        </w:rPr>
        <w:t>or business section of the telephone directory. Alternatively, they may appear in the classified section of a local or county newspaper or in the newspaper in an adjacent county at the time the tenant gives the landlord notice of having selected the</w:t>
      </w:r>
      <w:r>
        <w:rPr>
          <w:rFonts w:ascii="Verdana" w:hAnsi="Verdana" w:cs="Verdana"/>
        </w:rPr>
        <w:t xml:space="preserve"> repair-and-deduct</w:t>
      </w:r>
      <w:r>
        <w:rPr>
          <w:rFonts w:ascii="Verdana" w:hAnsi="Verdana" w:cs="Verdana"/>
          <w:spacing w:val="-2"/>
        </w:rPr>
        <w:t xml:space="preserve"> </w:t>
      </w:r>
      <w:r>
        <w:rPr>
          <w:rFonts w:ascii="Verdana" w:hAnsi="Verdana" w:cs="Verdana"/>
        </w:rPr>
        <w:t>option.</w:t>
      </w:r>
    </w:p>
    <w:p w:rsidR="00000000" w:rsidRDefault="00EC6BE0">
      <w:pPr>
        <w:pStyle w:val="ListParagraph"/>
        <w:numPr>
          <w:ilvl w:val="0"/>
          <w:numId w:val="1"/>
        </w:numPr>
        <w:tabs>
          <w:tab w:val="left" w:pos="731"/>
        </w:tabs>
        <w:kinsoku w:val="0"/>
        <w:overflowPunct w:val="0"/>
        <w:ind w:right="215" w:hanging="450"/>
        <w:rPr>
          <w:rFonts w:ascii="Verdana" w:hAnsi="Verdana" w:cs="Verdana"/>
        </w:rPr>
      </w:pPr>
      <w:r>
        <w:rPr>
          <w:rFonts w:ascii="Verdana" w:hAnsi="Verdana" w:cs="Verdana"/>
        </w:rPr>
        <w:t>No repairs may be made to the foundation or load-bearing structure of a building containing two or more dwelling</w:t>
      </w:r>
      <w:r>
        <w:rPr>
          <w:rFonts w:ascii="Verdana" w:hAnsi="Verdana" w:cs="Verdana"/>
          <w:spacing w:val="-24"/>
        </w:rPr>
        <w:t xml:space="preserve"> </w:t>
      </w:r>
      <w:r>
        <w:rPr>
          <w:rFonts w:ascii="Verdana" w:hAnsi="Verdana" w:cs="Verdana"/>
        </w:rPr>
        <w:t>units.</w:t>
      </w:r>
    </w:p>
    <w:p w:rsidR="00000000" w:rsidRDefault="00EC6BE0">
      <w:pPr>
        <w:pStyle w:val="ListParagraph"/>
        <w:numPr>
          <w:ilvl w:val="0"/>
          <w:numId w:val="1"/>
        </w:numPr>
        <w:tabs>
          <w:tab w:val="left" w:pos="730"/>
        </w:tabs>
        <w:kinsoku w:val="0"/>
        <w:overflowPunct w:val="0"/>
        <w:ind w:right="371" w:hanging="450"/>
        <w:jc w:val="both"/>
        <w:rPr>
          <w:rFonts w:ascii="Verdana" w:hAnsi="Verdana" w:cs="Verdana"/>
        </w:rPr>
      </w:pPr>
      <w:r>
        <w:rPr>
          <w:rFonts w:ascii="Verdana" w:hAnsi="Verdana" w:cs="Verdana"/>
        </w:rPr>
        <w:t>All repairs must be made in compliance with building codes,</w:t>
      </w:r>
      <w:r>
        <w:rPr>
          <w:rFonts w:ascii="Verdana" w:hAnsi="Verdana" w:cs="Verdana"/>
          <w:spacing w:val="-15"/>
        </w:rPr>
        <w:t xml:space="preserve"> </w:t>
      </w:r>
      <w:r>
        <w:rPr>
          <w:rFonts w:ascii="Verdana" w:hAnsi="Verdana" w:cs="Verdana"/>
        </w:rPr>
        <w:t xml:space="preserve">including </w:t>
      </w:r>
      <w:r>
        <w:rPr>
          <w:rFonts w:ascii="Verdana" w:hAnsi="Verdana" w:cs="Verdana"/>
        </w:rPr>
        <w:t>building permits when required. (It is unclear whether the cost of the permits is included as part of the repair</w:t>
      </w:r>
      <w:r>
        <w:rPr>
          <w:rFonts w:ascii="Verdana" w:hAnsi="Verdana" w:cs="Verdana"/>
          <w:spacing w:val="-19"/>
        </w:rPr>
        <w:t xml:space="preserve"> </w:t>
      </w:r>
      <w:r>
        <w:rPr>
          <w:rFonts w:ascii="Verdana" w:hAnsi="Verdana" w:cs="Verdana"/>
        </w:rPr>
        <w:t>costs.)</w:t>
      </w:r>
    </w:p>
    <w:p w:rsidR="00000000" w:rsidRDefault="00EC6BE0">
      <w:pPr>
        <w:pStyle w:val="ListParagraph"/>
        <w:numPr>
          <w:ilvl w:val="0"/>
          <w:numId w:val="1"/>
        </w:numPr>
        <w:tabs>
          <w:tab w:val="left" w:pos="731"/>
        </w:tabs>
        <w:kinsoku w:val="0"/>
        <w:overflowPunct w:val="0"/>
        <w:ind w:right="141" w:hanging="450"/>
        <w:rPr>
          <w:rFonts w:ascii="Verdana" w:hAnsi="Verdana" w:cs="Verdana"/>
        </w:rPr>
      </w:pPr>
      <w:r>
        <w:rPr>
          <w:rFonts w:ascii="Verdana" w:hAnsi="Verdana" w:cs="Verdana"/>
        </w:rPr>
        <w:t>After the repairs are made, the tenant must furnish the landlord a</w:t>
      </w:r>
      <w:r>
        <w:rPr>
          <w:rFonts w:ascii="Verdana" w:hAnsi="Verdana" w:cs="Verdana"/>
          <w:spacing w:val="-19"/>
        </w:rPr>
        <w:t xml:space="preserve"> </w:t>
      </w:r>
      <w:r>
        <w:rPr>
          <w:rFonts w:ascii="Verdana" w:hAnsi="Verdana" w:cs="Verdana"/>
        </w:rPr>
        <w:t>copy of the repair bill and the receipt for payment with the balance</w:t>
      </w:r>
      <w:r>
        <w:rPr>
          <w:rFonts w:ascii="Verdana" w:hAnsi="Verdana" w:cs="Verdana"/>
        </w:rPr>
        <w:t xml:space="preserve"> of the next month’s rent (Section</w:t>
      </w:r>
      <w:r>
        <w:rPr>
          <w:rFonts w:ascii="Verdana" w:hAnsi="Verdana" w:cs="Verdana"/>
          <w:spacing w:val="-5"/>
        </w:rPr>
        <w:t xml:space="preserve"> </w:t>
      </w:r>
      <w:r>
        <w:rPr>
          <w:rFonts w:ascii="Verdana" w:hAnsi="Verdana" w:cs="Verdana"/>
        </w:rPr>
        <w:t>92.0561).</w:t>
      </w:r>
    </w:p>
    <w:p w:rsidR="00000000" w:rsidRDefault="00EC6BE0">
      <w:pPr>
        <w:pStyle w:val="ListParagraph"/>
        <w:numPr>
          <w:ilvl w:val="0"/>
          <w:numId w:val="1"/>
        </w:numPr>
        <w:tabs>
          <w:tab w:val="left" w:pos="731"/>
        </w:tabs>
        <w:kinsoku w:val="0"/>
        <w:overflowPunct w:val="0"/>
        <w:ind w:right="141" w:hanging="450"/>
        <w:rPr>
          <w:rFonts w:ascii="Verdana" w:hAnsi="Verdana" w:cs="Verdana"/>
        </w:rPr>
        <w:sectPr w:rsidR="00000000">
          <w:pgSz w:w="12240" w:h="15840"/>
          <w:pgMar w:top="1400" w:right="1380" w:bottom="1240" w:left="1340" w:header="0" w:footer="1044" w:gutter="0"/>
          <w:cols w:space="720" w:equalWidth="0">
            <w:col w:w="9520"/>
          </w:cols>
          <w:noEndnote/>
        </w:sectPr>
      </w:pPr>
    </w:p>
    <w:p w:rsidR="00000000" w:rsidRDefault="00EC6BE0">
      <w:pPr>
        <w:pStyle w:val="BodyText"/>
        <w:kinsoku w:val="0"/>
        <w:overflowPunct w:val="0"/>
        <w:spacing w:before="5"/>
        <w:ind w:left="0"/>
        <w:rPr>
          <w:sz w:val="14"/>
          <w:szCs w:val="14"/>
        </w:rPr>
      </w:pPr>
    </w:p>
    <w:p w:rsidR="00000000" w:rsidRDefault="00EC6BE0">
      <w:pPr>
        <w:pStyle w:val="Heading1"/>
        <w:kinsoku w:val="0"/>
        <w:overflowPunct w:val="0"/>
        <w:spacing w:before="57"/>
        <w:ind w:right="138"/>
        <w:rPr>
          <w:b w:val="0"/>
          <w:bCs w:val="0"/>
        </w:rPr>
      </w:pPr>
      <w:r>
        <w:t>When can the tenant begin</w:t>
      </w:r>
      <w:r>
        <w:rPr>
          <w:spacing w:val="-22"/>
        </w:rPr>
        <w:t xml:space="preserve"> </w:t>
      </w:r>
      <w:r>
        <w:t>repairs?</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right="138"/>
      </w:pPr>
      <w:r>
        <w:t>This depends on the</w:t>
      </w:r>
      <w:r>
        <w:rPr>
          <w:spacing w:val="-5"/>
        </w:rPr>
        <w:t xml:space="preserve"> </w:t>
      </w:r>
      <w:r>
        <w:t>situation.</w:t>
      </w:r>
    </w:p>
    <w:p w:rsidR="00000000" w:rsidRDefault="00EC6BE0">
      <w:pPr>
        <w:pStyle w:val="ListParagraph"/>
        <w:numPr>
          <w:ilvl w:val="1"/>
          <w:numId w:val="1"/>
        </w:numPr>
        <w:tabs>
          <w:tab w:val="left" w:pos="751"/>
        </w:tabs>
        <w:kinsoku w:val="0"/>
        <w:overflowPunct w:val="0"/>
        <w:ind w:right="263" w:hanging="360"/>
        <w:rPr>
          <w:rFonts w:ascii="Verdana" w:hAnsi="Verdana" w:cs="Verdana"/>
        </w:rPr>
      </w:pPr>
      <w:r>
        <w:rPr>
          <w:rFonts w:ascii="Verdana" w:hAnsi="Verdana" w:cs="Verdana"/>
        </w:rPr>
        <w:t>When the condition involves the backup or overflow or raw sewage or the flooding from broken pipes or natural drainage</w:t>
      </w:r>
      <w:r>
        <w:rPr>
          <w:rFonts w:ascii="Verdana" w:hAnsi="Verdana" w:cs="Verdana"/>
        </w:rPr>
        <w:t xml:space="preserve"> inside the dwelling, the tenant may remedy the situation immediately after giving notice. There is no waiting</w:t>
      </w:r>
      <w:r>
        <w:rPr>
          <w:rFonts w:ascii="Verdana" w:hAnsi="Verdana" w:cs="Verdana"/>
          <w:spacing w:val="-3"/>
        </w:rPr>
        <w:t xml:space="preserve"> </w:t>
      </w:r>
      <w:r>
        <w:rPr>
          <w:rFonts w:ascii="Verdana" w:hAnsi="Verdana" w:cs="Verdana"/>
        </w:rPr>
        <w:t>period.</w:t>
      </w:r>
    </w:p>
    <w:p w:rsidR="00000000" w:rsidRDefault="00EC6BE0">
      <w:pPr>
        <w:pStyle w:val="ListParagraph"/>
        <w:numPr>
          <w:ilvl w:val="1"/>
          <w:numId w:val="1"/>
        </w:numPr>
        <w:tabs>
          <w:tab w:val="left" w:pos="751"/>
        </w:tabs>
        <w:kinsoku w:val="0"/>
        <w:overflowPunct w:val="0"/>
        <w:spacing w:before="1"/>
        <w:ind w:right="358" w:hanging="360"/>
        <w:rPr>
          <w:rFonts w:ascii="Verdana" w:hAnsi="Verdana" w:cs="Verdana"/>
        </w:rPr>
      </w:pPr>
      <w:r>
        <w:rPr>
          <w:rFonts w:ascii="Verdana" w:hAnsi="Verdana" w:cs="Verdana"/>
        </w:rPr>
        <w:t>When the condition involves the breach of an expressed or implied lease agreement to furnish potable water to the tenant's dwelling and t</w:t>
      </w:r>
      <w:r>
        <w:rPr>
          <w:rFonts w:ascii="Verdana" w:hAnsi="Verdana" w:cs="Verdana"/>
        </w:rPr>
        <w:t>he water service has ceased totally, the tenant must wait three days before making the</w:t>
      </w:r>
      <w:r>
        <w:rPr>
          <w:rFonts w:ascii="Verdana" w:hAnsi="Verdana" w:cs="Verdana"/>
          <w:spacing w:val="-9"/>
        </w:rPr>
        <w:t xml:space="preserve"> </w:t>
      </w:r>
      <w:r>
        <w:rPr>
          <w:rFonts w:ascii="Verdana" w:hAnsi="Verdana" w:cs="Verdana"/>
        </w:rPr>
        <w:t>repairs.</w:t>
      </w:r>
    </w:p>
    <w:p w:rsidR="00000000" w:rsidRDefault="00EC6BE0">
      <w:pPr>
        <w:pStyle w:val="ListParagraph"/>
        <w:numPr>
          <w:ilvl w:val="1"/>
          <w:numId w:val="1"/>
        </w:numPr>
        <w:tabs>
          <w:tab w:val="left" w:pos="751"/>
        </w:tabs>
        <w:kinsoku w:val="0"/>
        <w:overflowPunct w:val="0"/>
        <w:ind w:right="328" w:hanging="360"/>
        <w:rPr>
          <w:rFonts w:ascii="Verdana" w:hAnsi="Verdana" w:cs="Verdana"/>
        </w:rPr>
      </w:pPr>
      <w:r>
        <w:rPr>
          <w:rFonts w:ascii="Verdana" w:hAnsi="Verdana" w:cs="Verdana"/>
        </w:rPr>
        <w:t>When the condition involves an expressed or implied lease agreement to furnish heating or cooling equipment; the equipment is producing inadequate heat or coole</w:t>
      </w:r>
      <w:r>
        <w:rPr>
          <w:rFonts w:ascii="Verdana" w:hAnsi="Verdana" w:cs="Verdana"/>
        </w:rPr>
        <w:t>d air; and the landlord has been notified in writing by the appropriate local housing, building or health officials or other official having jurisdiction that the lack of heat or cooling materially affects the health or safety of an ordinary tenant; then t</w:t>
      </w:r>
      <w:r>
        <w:rPr>
          <w:rFonts w:ascii="Verdana" w:hAnsi="Verdana" w:cs="Verdana"/>
        </w:rPr>
        <w:t>he tenant must wait three days before making</w:t>
      </w:r>
      <w:r>
        <w:rPr>
          <w:rFonts w:ascii="Verdana" w:hAnsi="Verdana" w:cs="Verdana"/>
          <w:spacing w:val="-25"/>
        </w:rPr>
        <w:t xml:space="preserve"> </w:t>
      </w:r>
      <w:r>
        <w:rPr>
          <w:rFonts w:ascii="Verdana" w:hAnsi="Verdana" w:cs="Verdana"/>
        </w:rPr>
        <w:t>repairs.</w:t>
      </w:r>
    </w:p>
    <w:p w:rsidR="00000000" w:rsidRDefault="00EC6BE0">
      <w:pPr>
        <w:pStyle w:val="ListParagraph"/>
        <w:numPr>
          <w:ilvl w:val="1"/>
          <w:numId w:val="1"/>
        </w:numPr>
        <w:tabs>
          <w:tab w:val="left" w:pos="751"/>
        </w:tabs>
        <w:kinsoku w:val="0"/>
        <w:overflowPunct w:val="0"/>
        <w:ind w:right="124" w:hanging="360"/>
        <w:rPr>
          <w:rFonts w:ascii="Verdana" w:hAnsi="Verdana" w:cs="Verdana"/>
        </w:rPr>
      </w:pPr>
      <w:r>
        <w:rPr>
          <w:rFonts w:ascii="Verdana" w:hAnsi="Verdana" w:cs="Verdana"/>
        </w:rPr>
        <w:t xml:space="preserve">After the landlord has received written notification from the appropriate local housing, building or health official or other official having jurisdiction that some other condition </w:t>
      </w:r>
      <w:r>
        <w:rPr>
          <w:rFonts w:ascii="Verdana" w:hAnsi="Verdana" w:cs="Verdana"/>
        </w:rPr>
        <w:t>exists that materially affects the health or safety of an ordinary tenant, the tenant must wait seven days before making repairs (Sections</w:t>
      </w:r>
      <w:r>
        <w:rPr>
          <w:rFonts w:ascii="Verdana" w:hAnsi="Verdana" w:cs="Verdana"/>
          <w:spacing w:val="-4"/>
        </w:rPr>
        <w:t xml:space="preserve"> </w:t>
      </w:r>
      <w:r>
        <w:rPr>
          <w:rFonts w:ascii="Verdana" w:hAnsi="Verdana" w:cs="Verdana"/>
        </w:rPr>
        <w:t>92.0561[d]&amp;[e]).</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19" w:right="89"/>
      </w:pPr>
      <w:r>
        <w:t>In some situations, a local housing, building or health official must verify certain conditions materially affect the health or safety of an ordinary tenant before repairs can begin. This verification is not required when the condition involves raw sewage,</w:t>
      </w:r>
      <w:r>
        <w:t xml:space="preserve"> flooding from broken pipes, natural drainage inside the dwelling, potable water or water service, or failure of the heating or air conditioning system. Otherwise, verification is needed before proceeding under the repair-and-deduct</w:t>
      </w:r>
      <w:r>
        <w:rPr>
          <w:spacing w:val="-6"/>
        </w:rPr>
        <w:t xml:space="preserve"> </w:t>
      </w:r>
      <w:r>
        <w:t>option.</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right="264"/>
        <w:rPr>
          <w:b w:val="0"/>
          <w:bCs w:val="0"/>
        </w:rPr>
      </w:pPr>
      <w:r>
        <w:t>How can the la</w:t>
      </w:r>
      <w:r>
        <w:t>ndlord delay the tenant’s option to repair and deduct with an Affidavit for</w:t>
      </w:r>
      <w:r>
        <w:rPr>
          <w:spacing w:val="-18"/>
        </w:rPr>
        <w:t xml:space="preserve"> </w:t>
      </w:r>
      <w:r>
        <w:t>Delay?</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19" w:right="370"/>
      </w:pPr>
      <w:r>
        <w:t>The tenant’s option to repair and deduct may be delayed by the landlord’s delivering a signed and sworn affidavit (Section 92.0562). The Affidavit</w:t>
      </w:r>
      <w:r>
        <w:rPr>
          <w:spacing w:val="-11"/>
        </w:rPr>
        <w:t xml:space="preserve"> </w:t>
      </w:r>
      <w:r>
        <w:t>for Delay, as it is calle</w:t>
      </w:r>
      <w:r>
        <w:t>d, must be delivered before the tenant contracts for the repairs. The affidavit may be executed by either the landlord or an authorized agent. It must be delivered to the tenant by one of three methods:</w:t>
      </w:r>
    </w:p>
    <w:p w:rsidR="00000000" w:rsidRDefault="00EC6BE0">
      <w:pPr>
        <w:pStyle w:val="ListParagraph"/>
        <w:numPr>
          <w:ilvl w:val="1"/>
          <w:numId w:val="1"/>
        </w:numPr>
        <w:tabs>
          <w:tab w:val="left" w:pos="835"/>
        </w:tabs>
        <w:kinsoku w:val="0"/>
        <w:overflowPunct w:val="0"/>
        <w:ind w:left="834" w:hanging="444"/>
        <w:rPr>
          <w:rFonts w:ascii="Verdana" w:hAnsi="Verdana" w:cs="Verdana"/>
        </w:rPr>
      </w:pPr>
      <w:r>
        <w:rPr>
          <w:rFonts w:ascii="Verdana" w:hAnsi="Verdana" w:cs="Verdana"/>
        </w:rPr>
        <w:t>in</w:t>
      </w:r>
      <w:r>
        <w:rPr>
          <w:rFonts w:ascii="Verdana" w:hAnsi="Verdana" w:cs="Verdana"/>
          <w:spacing w:val="-2"/>
        </w:rPr>
        <w:t xml:space="preserve"> </w:t>
      </w:r>
      <w:r>
        <w:rPr>
          <w:rFonts w:ascii="Verdana" w:hAnsi="Verdana" w:cs="Verdana"/>
        </w:rPr>
        <w:t>person,</w:t>
      </w:r>
    </w:p>
    <w:p w:rsidR="00000000" w:rsidRDefault="00EC6BE0">
      <w:pPr>
        <w:pStyle w:val="ListParagraph"/>
        <w:numPr>
          <w:ilvl w:val="1"/>
          <w:numId w:val="1"/>
        </w:numPr>
        <w:tabs>
          <w:tab w:val="left" w:pos="751"/>
        </w:tabs>
        <w:kinsoku w:val="0"/>
        <w:overflowPunct w:val="0"/>
        <w:ind w:hanging="360"/>
        <w:rPr>
          <w:rFonts w:ascii="Verdana" w:hAnsi="Verdana" w:cs="Verdana"/>
        </w:rPr>
      </w:pPr>
      <w:r>
        <w:rPr>
          <w:rFonts w:ascii="Verdana" w:hAnsi="Verdana" w:cs="Verdana"/>
        </w:rPr>
        <w:t>by certified mail, return receipt requeste</w:t>
      </w:r>
      <w:r>
        <w:rPr>
          <w:rFonts w:ascii="Verdana" w:hAnsi="Verdana" w:cs="Verdana"/>
        </w:rPr>
        <w:t>d</w:t>
      </w:r>
      <w:r>
        <w:rPr>
          <w:rFonts w:ascii="Verdana" w:hAnsi="Verdana" w:cs="Verdana"/>
          <w:spacing w:val="-6"/>
        </w:rPr>
        <w:t xml:space="preserve"> </w:t>
      </w:r>
      <w:r>
        <w:rPr>
          <w:rFonts w:ascii="Verdana" w:hAnsi="Verdana" w:cs="Verdana"/>
        </w:rPr>
        <w:t>or</w:t>
      </w:r>
    </w:p>
    <w:p w:rsidR="00000000" w:rsidRDefault="00EC6BE0">
      <w:pPr>
        <w:pStyle w:val="ListParagraph"/>
        <w:numPr>
          <w:ilvl w:val="1"/>
          <w:numId w:val="1"/>
        </w:numPr>
        <w:tabs>
          <w:tab w:val="left" w:pos="751"/>
        </w:tabs>
        <w:kinsoku w:val="0"/>
        <w:overflowPunct w:val="0"/>
        <w:ind w:hanging="360"/>
        <w:rPr>
          <w:rFonts w:ascii="Verdana" w:hAnsi="Verdana" w:cs="Verdana"/>
        </w:rPr>
        <w:sectPr w:rsidR="00000000">
          <w:pgSz w:w="12240" w:h="15840"/>
          <w:pgMar w:top="1500" w:right="1360" w:bottom="1240" w:left="1320" w:header="0" w:footer="1044" w:gutter="0"/>
          <w:cols w:space="720" w:equalWidth="0">
            <w:col w:w="9560"/>
          </w:cols>
          <w:noEndnote/>
        </w:sectPr>
      </w:pPr>
    </w:p>
    <w:p w:rsidR="00000000" w:rsidRDefault="00EC6BE0">
      <w:pPr>
        <w:pStyle w:val="ListParagraph"/>
        <w:numPr>
          <w:ilvl w:val="1"/>
          <w:numId w:val="1"/>
        </w:numPr>
        <w:tabs>
          <w:tab w:val="left" w:pos="751"/>
        </w:tabs>
        <w:kinsoku w:val="0"/>
        <w:overflowPunct w:val="0"/>
        <w:spacing w:before="41"/>
        <w:ind w:right="243" w:hanging="360"/>
        <w:rPr>
          <w:rFonts w:ascii="Verdana" w:hAnsi="Verdana" w:cs="Verdana"/>
        </w:rPr>
      </w:pPr>
      <w:r>
        <w:rPr>
          <w:rFonts w:ascii="Verdana" w:hAnsi="Verdana" w:cs="Verdana"/>
        </w:rPr>
        <w:lastRenderedPageBreak/>
        <w:t>left in a conspicuous place at the tenant's dwelling, if notice of delivery in such a manner is authorized in the written lease. The affidavit must be submitted in good faith and summarize the reasons for the delay. The affida</w:t>
      </w:r>
      <w:r>
        <w:rPr>
          <w:rFonts w:ascii="Verdana" w:hAnsi="Verdana" w:cs="Verdana"/>
        </w:rPr>
        <w:t>vit must contain a sworn statement that diligent efforts have been and are being made to effect repairs. The dates, names, addresses and telephone numbers of the contacted contractors, suppliers and repair persons must be included. The affidavit will delay</w:t>
      </w:r>
      <w:r>
        <w:rPr>
          <w:rFonts w:ascii="Verdana" w:hAnsi="Verdana" w:cs="Verdana"/>
        </w:rPr>
        <w:t xml:space="preserve"> repairs only in two circumstances. If neither circumstance exists, the affidavit is</w:t>
      </w:r>
      <w:r>
        <w:rPr>
          <w:rFonts w:ascii="Verdana" w:hAnsi="Verdana" w:cs="Verdana"/>
          <w:spacing w:val="-2"/>
        </w:rPr>
        <w:t xml:space="preserve"> </w:t>
      </w:r>
      <w:r>
        <w:rPr>
          <w:rFonts w:ascii="Verdana" w:hAnsi="Verdana" w:cs="Verdana"/>
        </w:rPr>
        <w:t>ineffective.</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19" w:right="375"/>
      </w:pPr>
      <w:r>
        <w:rPr>
          <w:b/>
          <w:bCs/>
        </w:rPr>
        <w:t xml:space="preserve">First, </w:t>
      </w:r>
      <w:r>
        <w:t>the inability to obtain necessary parts will delay the landlord’s repair obligation 15</w:t>
      </w:r>
      <w:r>
        <w:rPr>
          <w:spacing w:val="-15"/>
        </w:rPr>
        <w:t xml:space="preserve"> </w:t>
      </w:r>
      <w:r>
        <w:t>days.</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19" w:right="280"/>
      </w:pPr>
      <w:r>
        <w:rPr>
          <w:b/>
          <w:bCs/>
        </w:rPr>
        <w:t xml:space="preserve">Second, </w:t>
      </w:r>
      <w:r>
        <w:t>the general shortage of labor or materials following a natural disaster such as a hurricane, tornado, flood, extended freeze or widespread windstorm will delay the landlord’s obligation 30</w:t>
      </w:r>
      <w:r>
        <w:rPr>
          <w:spacing w:val="-9"/>
        </w:rPr>
        <w:t xml:space="preserve"> </w:t>
      </w:r>
      <w:r>
        <w:t>days.</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19" w:right="210"/>
      </w:pPr>
      <w:r>
        <w:t>The landlord can file repeated affidavits as long as the tot</w:t>
      </w:r>
      <w:r>
        <w:t>al delay does not exceed six months. An Affidavit for Delay is effective only when necessary parts are unavailable or there is a shortage of labor or materials following</w:t>
      </w:r>
      <w:r>
        <w:rPr>
          <w:spacing w:val="-19"/>
        </w:rPr>
        <w:t xml:space="preserve"> </w:t>
      </w:r>
      <w:r>
        <w:t>a natural disaster. However, no affidavit is required and no repairs are necessary whe</w:t>
      </w:r>
      <w:r>
        <w:t>n the landlord is waiting for insurance proceeds following a casualty loss mentioned in Section</w:t>
      </w:r>
      <w:r>
        <w:rPr>
          <w:spacing w:val="-5"/>
        </w:rPr>
        <w:t xml:space="preserve"> </w:t>
      </w:r>
      <w:r>
        <w:t>92.054.</w:t>
      </w:r>
    </w:p>
    <w:p w:rsidR="00000000" w:rsidRDefault="00EC6BE0">
      <w:pPr>
        <w:pStyle w:val="BodyText"/>
        <w:kinsoku w:val="0"/>
        <w:overflowPunct w:val="0"/>
        <w:spacing w:before="1"/>
        <w:ind w:left="0"/>
      </w:pPr>
    </w:p>
    <w:p w:rsidR="00000000" w:rsidRDefault="00EC6BE0">
      <w:pPr>
        <w:pStyle w:val="BodyText"/>
        <w:kinsoku w:val="0"/>
        <w:overflowPunct w:val="0"/>
        <w:ind w:left="119" w:right="178"/>
      </w:pPr>
      <w:r>
        <w:t>The law presumes that the landlord acted in good faith and with continued due diligence for the first affidavit. This presumption may be refuted or dis</w:t>
      </w:r>
      <w:r>
        <w:t>proven by the tenant. After that, there is a presumption to the contrary. If the landlord files a false affidavit or does not act with due diligence, the landlord is liable for all the judicial remedies described later except that the civil penalties shall</w:t>
      </w:r>
      <w:r>
        <w:t xml:space="preserve"> be one month’s rent plus $1,000. If the landlord repairs the condition or delivers an affidavit for delay after the tenant has contacted the repair person but before the repair person begins work, the landlord is liable for the repair person’s trip charge</w:t>
      </w:r>
      <w:r>
        <w:t>. If the landlord does not reimburse the tenant for the charge, the tenant may deduct the charge from rent as if it were a repair</w:t>
      </w:r>
      <w:r>
        <w:rPr>
          <w:spacing w:val="-7"/>
        </w:rPr>
        <w:t xml:space="preserve"> </w:t>
      </w:r>
      <w:r>
        <w:t>cost.</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19" w:right="210"/>
        <w:rPr>
          <w:b w:val="0"/>
          <w:bCs w:val="0"/>
        </w:rPr>
      </w:pPr>
      <w:r>
        <w:t>How does change of landlords affect</w:t>
      </w:r>
      <w:r>
        <w:rPr>
          <w:spacing w:val="-34"/>
        </w:rPr>
        <w:t xml:space="preserve"> </w:t>
      </w:r>
      <w:r>
        <w:t>remedies?</w:t>
      </w:r>
    </w:p>
    <w:p w:rsidR="00000000" w:rsidRDefault="00EC6BE0">
      <w:pPr>
        <w:pStyle w:val="BodyText"/>
        <w:kinsoku w:val="0"/>
        <w:overflowPunct w:val="0"/>
        <w:spacing w:before="1"/>
        <w:ind w:left="0"/>
        <w:rPr>
          <w:b/>
          <w:bCs/>
        </w:rPr>
      </w:pPr>
    </w:p>
    <w:p w:rsidR="00000000" w:rsidRDefault="00EC6BE0">
      <w:pPr>
        <w:pStyle w:val="BodyText"/>
        <w:kinsoku w:val="0"/>
        <w:overflowPunct w:val="0"/>
        <w:ind w:left="119" w:right="99"/>
      </w:pPr>
      <w:r>
        <w:t>The tenant’s choice of remedies may be affected by an intervening change</w:t>
      </w:r>
      <w:r>
        <w:t xml:space="preserve"> of ownership. If the tenant has opted to terminate the lease, an intervening change of ownership after proper notices have been given to the former landlord does not necessitate new notices to be given to the new</w:t>
      </w:r>
      <w:r>
        <w:rPr>
          <w:spacing w:val="-7"/>
        </w:rPr>
        <w:t xml:space="preserve"> </w:t>
      </w:r>
      <w:r>
        <w:t>landlord.</w:t>
      </w:r>
    </w:p>
    <w:p w:rsidR="00000000" w:rsidRDefault="00EC6BE0">
      <w:pPr>
        <w:pStyle w:val="BodyText"/>
        <w:kinsoku w:val="0"/>
        <w:overflowPunct w:val="0"/>
        <w:ind w:left="119" w:right="396"/>
      </w:pPr>
      <w:r>
        <w:t xml:space="preserve">Likewise, the tenant’s right to </w:t>
      </w:r>
      <w:r>
        <w:t>repair and deduct for sewage backup, inside flooding or cutoff of potable water is not affected, and new notices are</w:t>
      </w:r>
      <w:r>
        <w:rPr>
          <w:spacing w:val="-32"/>
        </w:rPr>
        <w:t xml:space="preserve"> </w:t>
      </w:r>
      <w:r>
        <w:t>not</w:t>
      </w:r>
    </w:p>
    <w:p w:rsidR="00000000" w:rsidRDefault="00EC6BE0">
      <w:pPr>
        <w:pStyle w:val="BodyText"/>
        <w:kinsoku w:val="0"/>
        <w:overflowPunct w:val="0"/>
        <w:ind w:left="119" w:right="396"/>
        <w:sectPr w:rsidR="00000000">
          <w:pgSz w:w="12240" w:h="15840"/>
          <w:pgMar w:top="1400" w:right="1340" w:bottom="1240" w:left="1320" w:header="0" w:footer="1044" w:gutter="0"/>
          <w:cols w:space="720" w:equalWidth="0">
            <w:col w:w="9580"/>
          </w:cols>
          <w:noEndnote/>
        </w:sectPr>
      </w:pPr>
    </w:p>
    <w:p w:rsidR="00000000" w:rsidRDefault="00EC6BE0">
      <w:pPr>
        <w:pStyle w:val="BodyText"/>
        <w:kinsoku w:val="0"/>
        <w:overflowPunct w:val="0"/>
        <w:spacing w:before="41"/>
        <w:ind w:left="119" w:right="780"/>
      </w:pPr>
      <w:r>
        <w:lastRenderedPageBreak/>
        <w:t>required. However, new notices must be given for any other repair-and deduct situation if</w:t>
      </w:r>
      <w:r>
        <w:rPr>
          <w:spacing w:val="-5"/>
        </w:rPr>
        <w:t xml:space="preserve"> </w:t>
      </w:r>
      <w:r>
        <w:t>the:</w:t>
      </w:r>
    </w:p>
    <w:p w:rsidR="00000000" w:rsidRDefault="00EC6BE0">
      <w:pPr>
        <w:pStyle w:val="ListParagraph"/>
        <w:numPr>
          <w:ilvl w:val="1"/>
          <w:numId w:val="1"/>
        </w:numPr>
        <w:tabs>
          <w:tab w:val="left" w:pos="751"/>
        </w:tabs>
        <w:kinsoku w:val="0"/>
        <w:overflowPunct w:val="0"/>
        <w:ind w:hanging="360"/>
        <w:rPr>
          <w:rFonts w:ascii="Verdana" w:hAnsi="Verdana" w:cs="Verdana"/>
        </w:rPr>
      </w:pPr>
      <w:r>
        <w:rPr>
          <w:rFonts w:ascii="Verdana" w:hAnsi="Verdana" w:cs="Verdana"/>
        </w:rPr>
        <w:t>tenant has not contracted for the</w:t>
      </w:r>
      <w:r>
        <w:rPr>
          <w:rFonts w:ascii="Verdana" w:hAnsi="Verdana" w:cs="Verdana"/>
          <w:spacing w:val="-7"/>
        </w:rPr>
        <w:t xml:space="preserve"> </w:t>
      </w:r>
      <w:r>
        <w:rPr>
          <w:rFonts w:ascii="Verdana" w:hAnsi="Verdana" w:cs="Verdana"/>
        </w:rPr>
        <w:t>repairs,</w:t>
      </w:r>
    </w:p>
    <w:p w:rsidR="00000000" w:rsidRDefault="00EC6BE0">
      <w:pPr>
        <w:pStyle w:val="ListParagraph"/>
        <w:numPr>
          <w:ilvl w:val="1"/>
          <w:numId w:val="1"/>
        </w:numPr>
        <w:tabs>
          <w:tab w:val="left" w:pos="751"/>
        </w:tabs>
        <w:kinsoku w:val="0"/>
        <w:overflowPunct w:val="0"/>
        <w:ind w:right="262" w:hanging="360"/>
        <w:rPr>
          <w:rFonts w:ascii="Verdana" w:hAnsi="Verdana" w:cs="Verdana"/>
        </w:rPr>
      </w:pPr>
      <w:r>
        <w:rPr>
          <w:rFonts w:ascii="Verdana" w:hAnsi="Verdana" w:cs="Verdana"/>
        </w:rPr>
        <w:t>landlord acquires title without knowledge of the tenant’s notices to</w:t>
      </w:r>
      <w:r>
        <w:rPr>
          <w:rFonts w:ascii="Verdana" w:hAnsi="Verdana" w:cs="Verdana"/>
          <w:spacing w:val="-26"/>
        </w:rPr>
        <w:t xml:space="preserve"> </w:t>
      </w:r>
      <w:r>
        <w:rPr>
          <w:rFonts w:ascii="Verdana" w:hAnsi="Verdana" w:cs="Verdana"/>
        </w:rPr>
        <w:t>the prior landlord</w:t>
      </w:r>
      <w:r>
        <w:rPr>
          <w:rFonts w:ascii="Verdana" w:hAnsi="Verdana" w:cs="Verdana"/>
          <w:spacing w:val="-3"/>
        </w:rPr>
        <w:t xml:space="preserve"> </w:t>
      </w:r>
      <w:r>
        <w:rPr>
          <w:rFonts w:ascii="Verdana" w:hAnsi="Verdana" w:cs="Verdana"/>
        </w:rPr>
        <w:t>and</w:t>
      </w:r>
    </w:p>
    <w:p w:rsidR="00000000" w:rsidRDefault="00EC6BE0">
      <w:pPr>
        <w:pStyle w:val="ListParagraph"/>
        <w:numPr>
          <w:ilvl w:val="1"/>
          <w:numId w:val="1"/>
        </w:numPr>
        <w:tabs>
          <w:tab w:val="left" w:pos="751"/>
        </w:tabs>
        <w:kinsoku w:val="0"/>
        <w:overflowPunct w:val="0"/>
        <w:ind w:right="444" w:hanging="360"/>
        <w:rPr>
          <w:rFonts w:ascii="Verdana" w:hAnsi="Verdana" w:cs="Verdana"/>
        </w:rPr>
      </w:pPr>
      <w:r>
        <w:rPr>
          <w:rFonts w:ascii="Verdana" w:hAnsi="Verdana" w:cs="Verdana"/>
        </w:rPr>
        <w:t>acquiring landlord has notified the tenant of the new landlord’s name and address or an agent’s name and</w:t>
      </w:r>
      <w:r>
        <w:rPr>
          <w:rFonts w:ascii="Verdana" w:hAnsi="Verdana" w:cs="Verdana"/>
          <w:spacing w:val="-11"/>
        </w:rPr>
        <w:t xml:space="preserve"> </w:t>
      </w:r>
      <w:r>
        <w:rPr>
          <w:rFonts w:ascii="Verdana" w:hAnsi="Verdana" w:cs="Verdana"/>
        </w:rPr>
        <w:t>address.</w:t>
      </w:r>
    </w:p>
    <w:p w:rsidR="00000000" w:rsidRDefault="00EC6BE0">
      <w:pPr>
        <w:pStyle w:val="BodyText"/>
        <w:kinsoku w:val="0"/>
        <w:overflowPunct w:val="0"/>
        <w:spacing w:before="1"/>
        <w:ind w:left="0"/>
      </w:pPr>
    </w:p>
    <w:p w:rsidR="00000000" w:rsidRDefault="00EC6BE0">
      <w:pPr>
        <w:pStyle w:val="BodyText"/>
        <w:kinsoku w:val="0"/>
        <w:overflowPunct w:val="0"/>
        <w:ind w:right="180"/>
      </w:pPr>
      <w:r>
        <w:t>If the tenant has chosen the third option (judicial remedies), any judicial remedy shall be limited to recovery against the former landlord if an intervening change of ownership occurs. By issuing new notices to the acquiring landlord, however, the new lan</w:t>
      </w:r>
      <w:r>
        <w:t>dlord becomes liable for the</w:t>
      </w:r>
      <w:r>
        <w:rPr>
          <w:spacing w:val="-34"/>
        </w:rPr>
        <w:t xml:space="preserve"> </w:t>
      </w:r>
      <w:r>
        <w:t>judicial remedies specified in Section 92.0563. If, however, the new landlord violates Section 92.0562, the new landlord is liable to the tenant for a civil penalty of one month’s rent plus $2,000, actual damages and attorneys'</w:t>
      </w:r>
      <w:r>
        <w:t xml:space="preserve"> fees. Exactly how a new landlord can violate Section 92.0562 is</w:t>
      </w:r>
      <w:r>
        <w:rPr>
          <w:spacing w:val="-12"/>
        </w:rPr>
        <w:t xml:space="preserve"> </w:t>
      </w:r>
      <w:r>
        <w:t>unclear.</w:t>
      </w:r>
    </w:p>
    <w:p w:rsidR="00000000" w:rsidRDefault="00EC6BE0">
      <w:pPr>
        <w:pStyle w:val="BodyText"/>
        <w:kinsoku w:val="0"/>
        <w:overflowPunct w:val="0"/>
        <w:ind w:right="138"/>
      </w:pPr>
      <w:r>
        <w:t>However, the new landlord’s liability is twice that of the former landlord’s</w:t>
      </w:r>
      <w:r>
        <w:rPr>
          <w:spacing w:val="-26"/>
        </w:rPr>
        <w:t xml:space="preserve"> </w:t>
      </w:r>
      <w:r>
        <w:t>for the same</w:t>
      </w:r>
      <w:r>
        <w:rPr>
          <w:spacing w:val="-1"/>
        </w:rPr>
        <w:t xml:space="preserve"> </w:t>
      </w:r>
      <w:r>
        <w:t>act.</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right="138"/>
        <w:rPr>
          <w:b w:val="0"/>
          <w:bCs w:val="0"/>
        </w:rPr>
      </w:pPr>
      <w:r>
        <w:t>What judicial remedies are available to</w:t>
      </w:r>
      <w:r>
        <w:rPr>
          <w:spacing w:val="-17"/>
        </w:rPr>
        <w:t xml:space="preserve"> </w:t>
      </w:r>
      <w:r>
        <w:t>tenants?</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right="628"/>
      </w:pPr>
      <w:r>
        <w:t>Section 92.0563 lists as many as fiv</w:t>
      </w:r>
      <w:r>
        <w:t>e possible judicial remedies a tenant may pursue if the judicial option is</w:t>
      </w:r>
      <w:r>
        <w:rPr>
          <w:spacing w:val="-31"/>
        </w:rPr>
        <w:t xml:space="preserve"> </w:t>
      </w:r>
      <w:r>
        <w:t>chosen:</w:t>
      </w:r>
    </w:p>
    <w:p w:rsidR="00000000" w:rsidRDefault="00EC6BE0">
      <w:pPr>
        <w:pStyle w:val="ListParagraph"/>
        <w:numPr>
          <w:ilvl w:val="1"/>
          <w:numId w:val="1"/>
        </w:numPr>
        <w:tabs>
          <w:tab w:val="left" w:pos="751"/>
        </w:tabs>
        <w:kinsoku w:val="0"/>
        <w:overflowPunct w:val="0"/>
        <w:spacing w:before="1"/>
        <w:ind w:right="398" w:hanging="360"/>
        <w:rPr>
          <w:rFonts w:ascii="Verdana" w:hAnsi="Verdana" w:cs="Verdana"/>
        </w:rPr>
      </w:pPr>
      <w:r>
        <w:rPr>
          <w:rFonts w:ascii="Verdana" w:hAnsi="Verdana" w:cs="Verdana"/>
        </w:rPr>
        <w:t>a court order directing the landlord to take reasonable steps to</w:t>
      </w:r>
      <w:r>
        <w:rPr>
          <w:rFonts w:ascii="Verdana" w:hAnsi="Verdana" w:cs="Verdana"/>
          <w:spacing w:val="-12"/>
        </w:rPr>
        <w:t xml:space="preserve"> </w:t>
      </w:r>
      <w:r>
        <w:rPr>
          <w:rFonts w:ascii="Verdana" w:hAnsi="Verdana" w:cs="Verdana"/>
        </w:rPr>
        <w:t>repair the</w:t>
      </w:r>
      <w:r>
        <w:rPr>
          <w:rFonts w:ascii="Verdana" w:hAnsi="Verdana" w:cs="Verdana"/>
          <w:spacing w:val="-2"/>
        </w:rPr>
        <w:t xml:space="preserve"> </w:t>
      </w:r>
      <w:r>
        <w:rPr>
          <w:rFonts w:ascii="Verdana" w:hAnsi="Verdana" w:cs="Verdana"/>
        </w:rPr>
        <w:t>condition,</w:t>
      </w:r>
    </w:p>
    <w:p w:rsidR="00000000" w:rsidRDefault="00EC6BE0">
      <w:pPr>
        <w:pStyle w:val="ListParagraph"/>
        <w:numPr>
          <w:ilvl w:val="1"/>
          <w:numId w:val="1"/>
        </w:numPr>
        <w:tabs>
          <w:tab w:val="left" w:pos="751"/>
        </w:tabs>
        <w:kinsoku w:val="0"/>
        <w:overflowPunct w:val="0"/>
        <w:ind w:right="127" w:hanging="360"/>
        <w:rPr>
          <w:rFonts w:ascii="Verdana" w:hAnsi="Verdana" w:cs="Verdana"/>
        </w:rPr>
      </w:pPr>
      <w:r>
        <w:rPr>
          <w:rFonts w:ascii="Verdana" w:hAnsi="Verdana" w:cs="Verdana"/>
        </w:rPr>
        <w:t>a court order reducing the tenant’</w:t>
      </w:r>
      <w:r>
        <w:rPr>
          <w:rFonts w:ascii="Verdana" w:hAnsi="Verdana" w:cs="Verdana"/>
        </w:rPr>
        <w:t>s rent according to the reduced rental value resulting from the condition (the reduction is figured from the time the first repair notice was given until the condition is</w:t>
      </w:r>
      <w:r>
        <w:rPr>
          <w:rFonts w:ascii="Verdana" w:hAnsi="Verdana" w:cs="Verdana"/>
          <w:spacing w:val="-16"/>
        </w:rPr>
        <w:t xml:space="preserve"> </w:t>
      </w:r>
      <w:r>
        <w:rPr>
          <w:rFonts w:ascii="Verdana" w:hAnsi="Verdana" w:cs="Verdana"/>
        </w:rPr>
        <w:t>repaired),</w:t>
      </w:r>
    </w:p>
    <w:p w:rsidR="00000000" w:rsidRDefault="00EC6BE0">
      <w:pPr>
        <w:pStyle w:val="ListParagraph"/>
        <w:numPr>
          <w:ilvl w:val="1"/>
          <w:numId w:val="1"/>
        </w:numPr>
        <w:tabs>
          <w:tab w:val="left" w:pos="751"/>
        </w:tabs>
        <w:kinsoku w:val="0"/>
        <w:overflowPunct w:val="0"/>
        <w:ind w:hanging="360"/>
        <w:rPr>
          <w:rFonts w:ascii="Verdana" w:hAnsi="Verdana" w:cs="Verdana"/>
        </w:rPr>
      </w:pPr>
      <w:r>
        <w:rPr>
          <w:rFonts w:ascii="Verdana" w:hAnsi="Verdana" w:cs="Verdana"/>
        </w:rPr>
        <w:t>a judgment for one month’s rent plus</w:t>
      </w:r>
      <w:r>
        <w:rPr>
          <w:rFonts w:ascii="Verdana" w:hAnsi="Verdana" w:cs="Verdana"/>
          <w:spacing w:val="-8"/>
        </w:rPr>
        <w:t xml:space="preserve"> </w:t>
      </w:r>
      <w:r>
        <w:rPr>
          <w:rFonts w:ascii="Verdana" w:hAnsi="Verdana" w:cs="Verdana"/>
        </w:rPr>
        <w:t>$500,</w:t>
      </w:r>
    </w:p>
    <w:p w:rsidR="00000000" w:rsidRDefault="00EC6BE0">
      <w:pPr>
        <w:pStyle w:val="ListParagraph"/>
        <w:numPr>
          <w:ilvl w:val="1"/>
          <w:numId w:val="1"/>
        </w:numPr>
        <w:tabs>
          <w:tab w:val="left" w:pos="751"/>
        </w:tabs>
        <w:kinsoku w:val="0"/>
        <w:overflowPunct w:val="0"/>
        <w:ind w:hanging="360"/>
        <w:rPr>
          <w:rFonts w:ascii="Verdana" w:hAnsi="Verdana" w:cs="Verdana"/>
        </w:rPr>
      </w:pPr>
      <w:r>
        <w:rPr>
          <w:rFonts w:ascii="Verdana" w:hAnsi="Verdana" w:cs="Verdana"/>
        </w:rPr>
        <w:t>a judgment for the amount of th</w:t>
      </w:r>
      <w:r>
        <w:rPr>
          <w:rFonts w:ascii="Verdana" w:hAnsi="Verdana" w:cs="Verdana"/>
        </w:rPr>
        <w:t>e tenant’s actual damages,</w:t>
      </w:r>
      <w:r>
        <w:rPr>
          <w:rFonts w:ascii="Verdana" w:hAnsi="Verdana" w:cs="Verdana"/>
          <w:spacing w:val="-12"/>
        </w:rPr>
        <w:t xml:space="preserve"> </w:t>
      </w:r>
      <w:r>
        <w:rPr>
          <w:rFonts w:ascii="Verdana" w:hAnsi="Verdana" w:cs="Verdana"/>
        </w:rPr>
        <w:t>or</w:t>
      </w:r>
    </w:p>
    <w:p w:rsidR="00000000" w:rsidRDefault="00EC6BE0">
      <w:pPr>
        <w:pStyle w:val="ListParagraph"/>
        <w:numPr>
          <w:ilvl w:val="1"/>
          <w:numId w:val="1"/>
        </w:numPr>
        <w:tabs>
          <w:tab w:val="left" w:pos="751"/>
        </w:tabs>
        <w:kinsoku w:val="0"/>
        <w:overflowPunct w:val="0"/>
        <w:ind w:right="465" w:hanging="360"/>
        <w:rPr>
          <w:rFonts w:ascii="Verdana" w:hAnsi="Verdana" w:cs="Verdana"/>
        </w:rPr>
      </w:pPr>
      <w:r>
        <w:rPr>
          <w:rFonts w:ascii="Verdana" w:hAnsi="Verdana" w:cs="Verdana"/>
        </w:rPr>
        <w:t>court costs and attorneys' fees excluding those relating to recoveries for personal injury (the tenant’s petition may be filed in the justice, county or district courts, depending on the amount of the tenant’s claim).</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right="138"/>
        <w:rPr>
          <w:b w:val="0"/>
          <w:bCs w:val="0"/>
        </w:rPr>
      </w:pPr>
      <w:r>
        <w:t>Can ten</w:t>
      </w:r>
      <w:r>
        <w:t>ants retaliate by withholding</w:t>
      </w:r>
      <w:r>
        <w:rPr>
          <w:spacing w:val="-26"/>
        </w:rPr>
        <w:t xml:space="preserve"> </w:t>
      </w:r>
      <w:r>
        <w:t>rent?</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right="132"/>
      </w:pPr>
      <w:r>
        <w:t>The tenant is prohibited from withholding rents, causing repairs to be performed or deducting repair costs from rent in violation of Section 92.058. If the tenant breaches this rule, the landlord may recover actual</w:t>
      </w:r>
      <w:r>
        <w:rPr>
          <w:spacing w:val="-34"/>
        </w:rPr>
        <w:t xml:space="preserve"> </w:t>
      </w:r>
      <w:r>
        <w:t>dama</w:t>
      </w:r>
      <w:r>
        <w:t>ges.</w:t>
      </w:r>
    </w:p>
    <w:p w:rsidR="00000000" w:rsidRDefault="00EC6BE0">
      <w:pPr>
        <w:pStyle w:val="BodyText"/>
        <w:kinsoku w:val="0"/>
        <w:overflowPunct w:val="0"/>
        <w:ind w:right="85"/>
      </w:pPr>
      <w:r>
        <w:t>However, the penalties are more severe if the tenant undertakes any or all three of the same acts, in bad faith, after the landlord has informed the tenant in writing that the acts are in breach of the subchapter and stated the penalties for the</w:t>
      </w:r>
      <w:r>
        <w:rPr>
          <w:spacing w:val="-3"/>
        </w:rPr>
        <w:t xml:space="preserve"> </w:t>
      </w:r>
      <w:r>
        <w:t>breac</w:t>
      </w:r>
      <w:r>
        <w:t>h.</w:t>
      </w:r>
    </w:p>
    <w:p w:rsidR="00000000" w:rsidRDefault="00EC6BE0">
      <w:pPr>
        <w:pStyle w:val="BodyText"/>
        <w:kinsoku w:val="0"/>
        <w:overflowPunct w:val="0"/>
        <w:ind w:right="85"/>
        <w:sectPr w:rsidR="00000000">
          <w:pgSz w:w="12240" w:h="15840"/>
          <w:pgMar w:top="1400" w:right="1360" w:bottom="1240" w:left="1320" w:header="0" w:footer="1044" w:gutter="0"/>
          <w:cols w:space="720" w:equalWidth="0">
            <w:col w:w="9560"/>
          </w:cols>
          <w:noEndnote/>
        </w:sectPr>
      </w:pPr>
    </w:p>
    <w:p w:rsidR="00000000" w:rsidRDefault="00EC6BE0">
      <w:pPr>
        <w:pStyle w:val="BodyText"/>
        <w:kinsoku w:val="0"/>
        <w:overflowPunct w:val="0"/>
        <w:spacing w:before="5"/>
        <w:ind w:left="0"/>
        <w:rPr>
          <w:sz w:val="14"/>
          <w:szCs w:val="14"/>
        </w:rPr>
      </w:pPr>
    </w:p>
    <w:p w:rsidR="00000000" w:rsidRDefault="00EC6BE0">
      <w:pPr>
        <w:pStyle w:val="BodyText"/>
        <w:kinsoku w:val="0"/>
        <w:overflowPunct w:val="0"/>
        <w:spacing w:before="57"/>
        <w:ind w:left="100" w:right="118"/>
      </w:pPr>
      <w:r>
        <w:t>Under these circumstances, the landlord may recover a civil penalty of one month’s rent plus $500 and reasonable attorneys' fees. However, the landlord must prove by clear and convincing evidence that the written</w:t>
      </w:r>
      <w:r>
        <w:rPr>
          <w:spacing w:val="-14"/>
        </w:rPr>
        <w:t xml:space="preserve"> </w:t>
      </w:r>
      <w:r>
        <w:t>notice was giv</w:t>
      </w:r>
      <w:r>
        <w:t>en to the tenant in person, by mail or delivered to the premises and the tenant acted in bad</w:t>
      </w:r>
      <w:r>
        <w:rPr>
          <w:spacing w:val="-5"/>
        </w:rPr>
        <w:t xml:space="preserve"> </w:t>
      </w:r>
      <w:r>
        <w:t>faith.</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214"/>
      </w:pPr>
      <w:r>
        <w:rPr>
          <w:b/>
          <w:bCs/>
        </w:rPr>
        <w:t xml:space="preserve">Note. </w:t>
      </w:r>
      <w:r>
        <w:t>The tenant cannot take matters in hand but must follow precisely</w:t>
      </w:r>
      <w:r>
        <w:rPr>
          <w:spacing w:val="-16"/>
        </w:rPr>
        <w:t xml:space="preserve"> </w:t>
      </w:r>
      <w:r>
        <w:t xml:space="preserve">the </w:t>
      </w:r>
      <w:r>
        <w:t>procedures prescribed in the statute. If the steps are not followed exactly, the tenant, not the landlord, will be</w:t>
      </w:r>
      <w:r>
        <w:rPr>
          <w:spacing w:val="-8"/>
        </w:rPr>
        <w:t xml:space="preserve"> </w:t>
      </w:r>
      <w:r>
        <w:t>liable.</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00" w:right="349"/>
        <w:rPr>
          <w:b w:val="0"/>
          <w:bCs w:val="0"/>
        </w:rPr>
      </w:pPr>
      <w:r>
        <w:t>Where does tenant send or deliver</w:t>
      </w:r>
      <w:r>
        <w:rPr>
          <w:spacing w:val="-30"/>
        </w:rPr>
        <w:t xml:space="preserve"> </w:t>
      </w:r>
      <w:r>
        <w:t>notices?</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574"/>
      </w:pPr>
      <w:r>
        <w:t>A managing agent, leasing agent or resident manager is the agent of</w:t>
      </w:r>
      <w:r>
        <w:rPr>
          <w:spacing w:val="-15"/>
        </w:rPr>
        <w:t xml:space="preserve"> </w:t>
      </w:r>
      <w:r>
        <w:t xml:space="preserve">the </w:t>
      </w:r>
      <w:r>
        <w:t>landlord for purposes of notice of repair for Section 92.060 or other communication required or permitted by the subchapter. It is unclear whether Section 92.060 contradicts Section 92.052 discussed</w:t>
      </w:r>
      <w:r>
        <w:rPr>
          <w:spacing w:val="-6"/>
        </w:rPr>
        <w:t xml:space="preserve"> </w:t>
      </w:r>
      <w:r>
        <w:t>earlier.</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101"/>
      </w:pPr>
      <w:r>
        <w:t>Section 92.052 requires the tenant to give noti</w:t>
      </w:r>
      <w:r>
        <w:t>ce of a condition to the person to whom or to the place rent is normally paid. Such a person or place may not be the managing agent, leasing agent or resident manager as specified in Section 92.060. If they are not the same person or place, the tenant shou</w:t>
      </w:r>
      <w:r>
        <w:t>ld send two notices, one in compliance with each</w:t>
      </w:r>
      <w:r>
        <w:rPr>
          <w:spacing w:val="-9"/>
        </w:rPr>
        <w:t xml:space="preserve"> </w:t>
      </w:r>
      <w:r>
        <w:t>section.</w:t>
      </w:r>
    </w:p>
    <w:p w:rsidR="00000000" w:rsidRDefault="00EC6BE0">
      <w:pPr>
        <w:pStyle w:val="BodyText"/>
        <w:kinsoku w:val="0"/>
        <w:overflowPunct w:val="0"/>
        <w:spacing w:before="1"/>
        <w:ind w:left="0"/>
      </w:pPr>
    </w:p>
    <w:p w:rsidR="00000000" w:rsidRDefault="00EC6BE0">
      <w:pPr>
        <w:pStyle w:val="BodyText"/>
        <w:kinsoku w:val="0"/>
        <w:overflowPunct w:val="0"/>
        <w:ind w:left="100" w:right="148"/>
      </w:pPr>
      <w:r>
        <w:t>The duties of a landlord and the remedies of a tenant under Section 92.061 are in lieu of existing case law or other statutory law, warranties and duties of landlords for maintenance, repair, secur</w:t>
      </w:r>
      <w:r>
        <w:t xml:space="preserve">ity, habitability and nonretaliation and remedies of tenant for a violation of those warranties and duties. In other words, Subchapter B represents the tenant’s sole legal means to prompt a residential landlord to make repairs and the sole legal means for </w:t>
      </w:r>
      <w:r>
        <w:t>a judicial recovery in the event of the landlord’s</w:t>
      </w:r>
      <w:r>
        <w:rPr>
          <w:spacing w:val="-6"/>
        </w:rPr>
        <w:t xml:space="preserve"> </w:t>
      </w:r>
      <w:r>
        <w:t>noncompliance.</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00" w:right="349"/>
        <w:rPr>
          <w:b w:val="0"/>
          <w:bCs w:val="0"/>
        </w:rPr>
      </w:pPr>
      <w:r>
        <w:t>Are waivers permitted for the Deduct-and-Repair</w:t>
      </w:r>
      <w:r>
        <w:rPr>
          <w:spacing w:val="-23"/>
        </w:rPr>
        <w:t xml:space="preserve"> </w:t>
      </w:r>
      <w:r>
        <w:t>Option?</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349"/>
      </w:pPr>
      <w:r>
        <w:t>The landlord is prohibited from waiving any duty to repair the premises except in four instances. Three are found in Subchapter A of</w:t>
      </w:r>
      <w:r>
        <w:t xml:space="preserve"> Chapter 92</w:t>
      </w:r>
      <w:r>
        <w:rPr>
          <w:spacing w:val="-40"/>
        </w:rPr>
        <w:t xml:space="preserve"> </w:t>
      </w:r>
      <w:r>
        <w:t>of the Texas Property Code, the other in Subchapter B. Some general facts about the landlord’s duty to repair will help explain the</w:t>
      </w:r>
      <w:r>
        <w:rPr>
          <w:spacing w:val="-10"/>
        </w:rPr>
        <w:t xml:space="preserve"> </w:t>
      </w:r>
      <w:r>
        <w:t>statutes.</w:t>
      </w:r>
    </w:p>
    <w:p w:rsidR="00000000" w:rsidRDefault="00EC6BE0">
      <w:pPr>
        <w:pStyle w:val="BodyText"/>
        <w:kinsoku w:val="0"/>
        <w:overflowPunct w:val="0"/>
        <w:spacing w:before="1"/>
        <w:ind w:left="0"/>
      </w:pPr>
    </w:p>
    <w:p w:rsidR="00000000" w:rsidRDefault="00EC6BE0">
      <w:pPr>
        <w:pStyle w:val="BodyText"/>
        <w:kinsoku w:val="0"/>
        <w:overflowPunct w:val="0"/>
        <w:ind w:left="100" w:right="349"/>
      </w:pPr>
      <w:r>
        <w:t>The law imposes two elements on the landlord. The first is to make</w:t>
      </w:r>
      <w:r>
        <w:rPr>
          <w:spacing w:val="-26"/>
        </w:rPr>
        <w:t xml:space="preserve"> </w:t>
      </w:r>
      <w:r>
        <w:t>the repairs; the second is to make</w:t>
      </w:r>
      <w:r>
        <w:t xml:space="preserve"> repairs at the landlord’s expense. The statutes place the two elements in separate</w:t>
      </w:r>
      <w:r>
        <w:rPr>
          <w:spacing w:val="-23"/>
        </w:rPr>
        <w:t xml:space="preserve"> </w:t>
      </w:r>
      <w:r>
        <w:t>categories.</w:t>
      </w:r>
    </w:p>
    <w:p w:rsidR="00000000" w:rsidRDefault="00EC6BE0">
      <w:pPr>
        <w:pStyle w:val="BodyText"/>
        <w:kinsoku w:val="0"/>
        <w:overflowPunct w:val="0"/>
        <w:ind w:left="100" w:right="349"/>
        <w:sectPr w:rsidR="00000000">
          <w:pgSz w:w="12240" w:h="15840"/>
          <w:pgMar w:top="1500" w:right="1380" w:bottom="1240" w:left="1340" w:header="0" w:footer="1044" w:gutter="0"/>
          <w:cols w:space="720" w:equalWidth="0">
            <w:col w:w="9520"/>
          </w:cols>
          <w:noEndnote/>
        </w:sectPr>
      </w:pPr>
    </w:p>
    <w:p w:rsidR="00000000" w:rsidRDefault="00EC6BE0">
      <w:pPr>
        <w:pStyle w:val="BodyText"/>
        <w:kinsoku w:val="0"/>
        <w:overflowPunct w:val="0"/>
        <w:spacing w:before="41"/>
        <w:ind w:left="100" w:right="173"/>
      </w:pPr>
      <w:r>
        <w:lastRenderedPageBreak/>
        <w:t xml:space="preserve">The first category permits waivers when the </w:t>
      </w:r>
      <w:r>
        <w:rPr>
          <w:b/>
          <w:bCs/>
        </w:rPr>
        <w:t xml:space="preserve">tenant </w:t>
      </w:r>
      <w:r>
        <w:t xml:space="preserve">makes the repairs </w:t>
      </w:r>
      <w:r>
        <w:rPr>
          <w:b/>
          <w:bCs/>
        </w:rPr>
        <w:t xml:space="preserve">at the landlord’s expense. </w:t>
      </w:r>
      <w:r>
        <w:t xml:space="preserve">This is somewhat akin to the repair-and-deduct option but without the limitations and restrictions of one month’s rent. The second category permits waivers when the tenant makes the repairs </w:t>
      </w:r>
      <w:r>
        <w:rPr>
          <w:b/>
          <w:bCs/>
        </w:rPr>
        <w:t xml:space="preserve">at the tenant’s expense. </w:t>
      </w:r>
      <w:r>
        <w:t xml:space="preserve">Obviously, the second category is nearly </w:t>
      </w:r>
      <w:r>
        <w:t>opposite of the first. Hence, the formalities for this type of waiver are quite</w:t>
      </w:r>
      <w:r>
        <w:rPr>
          <w:spacing w:val="-26"/>
        </w:rPr>
        <w:t xml:space="preserve"> </w:t>
      </w:r>
      <w:r>
        <w:t>extensive.</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00" w:right="138"/>
        <w:rPr>
          <w:b w:val="0"/>
          <w:bCs w:val="0"/>
        </w:rPr>
      </w:pPr>
      <w:r>
        <w:t>When may tenants pay for</w:t>
      </w:r>
      <w:r>
        <w:rPr>
          <w:spacing w:val="-5"/>
        </w:rPr>
        <w:t xml:space="preserve"> </w:t>
      </w:r>
      <w:r>
        <w:t>repairs?</w:t>
      </w:r>
    </w:p>
    <w:p w:rsidR="00000000" w:rsidRDefault="00EC6BE0">
      <w:pPr>
        <w:pStyle w:val="BodyText"/>
        <w:kinsoku w:val="0"/>
        <w:overflowPunct w:val="0"/>
        <w:spacing w:before="1"/>
        <w:ind w:left="0"/>
        <w:rPr>
          <w:b/>
          <w:bCs/>
        </w:rPr>
      </w:pPr>
    </w:p>
    <w:p w:rsidR="00000000" w:rsidRDefault="00EC6BE0">
      <w:pPr>
        <w:pStyle w:val="BodyText"/>
        <w:kinsoku w:val="0"/>
        <w:overflowPunct w:val="0"/>
        <w:ind w:left="100" w:right="245"/>
      </w:pPr>
      <w:r>
        <w:t xml:space="preserve">Two waivers apply in the second, more restrictive, category (Sections </w:t>
      </w:r>
      <w:r>
        <w:rPr>
          <w:b/>
          <w:bCs/>
        </w:rPr>
        <w:t xml:space="preserve">92.006[e] </w:t>
      </w:r>
      <w:r>
        <w:t xml:space="preserve">and </w:t>
      </w:r>
      <w:r>
        <w:rPr>
          <w:b/>
          <w:bCs/>
        </w:rPr>
        <w:t xml:space="preserve">92.006[f]). </w:t>
      </w:r>
      <w:r>
        <w:t>The landlord and tenant may agree</w:t>
      </w:r>
      <w:r>
        <w:t xml:space="preserve"> for the tenant to repair, at the tenant’s expense (Section 92.006[e]), any condition that materially affects the physical health or safety of an ordinary tenant if the following eight conditions are met in the</w:t>
      </w:r>
      <w:r>
        <w:rPr>
          <w:spacing w:val="-8"/>
        </w:rPr>
        <w:t xml:space="preserve"> </w:t>
      </w:r>
      <w:r>
        <w:t>lease:</w:t>
      </w:r>
    </w:p>
    <w:p w:rsidR="00000000" w:rsidRDefault="00EC6BE0">
      <w:pPr>
        <w:pStyle w:val="ListParagraph"/>
        <w:numPr>
          <w:ilvl w:val="1"/>
          <w:numId w:val="1"/>
        </w:numPr>
        <w:tabs>
          <w:tab w:val="left" w:pos="731"/>
        </w:tabs>
        <w:kinsoku w:val="0"/>
        <w:overflowPunct w:val="0"/>
        <w:ind w:left="730" w:right="663" w:hanging="360"/>
        <w:rPr>
          <w:rFonts w:ascii="Verdana" w:hAnsi="Verdana" w:cs="Verdana"/>
        </w:rPr>
      </w:pPr>
      <w:r>
        <w:rPr>
          <w:rFonts w:ascii="Verdana" w:hAnsi="Verdana" w:cs="Verdana"/>
        </w:rPr>
        <w:t>The residential lease must have been e</w:t>
      </w:r>
      <w:r>
        <w:rPr>
          <w:rFonts w:ascii="Verdana" w:hAnsi="Verdana" w:cs="Verdana"/>
        </w:rPr>
        <w:t>ntered into or renewed after August 31,</w:t>
      </w:r>
      <w:r>
        <w:rPr>
          <w:rFonts w:ascii="Verdana" w:hAnsi="Verdana" w:cs="Verdana"/>
          <w:spacing w:val="-2"/>
        </w:rPr>
        <w:t xml:space="preserve"> </w:t>
      </w:r>
      <w:r>
        <w:rPr>
          <w:rFonts w:ascii="Verdana" w:hAnsi="Verdana" w:cs="Verdana"/>
        </w:rPr>
        <w:t>1989.</w:t>
      </w:r>
    </w:p>
    <w:p w:rsidR="00000000" w:rsidRDefault="00EC6BE0">
      <w:pPr>
        <w:pStyle w:val="ListParagraph"/>
        <w:numPr>
          <w:ilvl w:val="1"/>
          <w:numId w:val="1"/>
        </w:numPr>
        <w:tabs>
          <w:tab w:val="left" w:pos="731"/>
        </w:tabs>
        <w:kinsoku w:val="0"/>
        <w:overflowPunct w:val="0"/>
        <w:ind w:left="730" w:right="679" w:hanging="360"/>
        <w:rPr>
          <w:rFonts w:ascii="Verdana" w:hAnsi="Verdana" w:cs="Verdana"/>
        </w:rPr>
      </w:pPr>
      <w:r>
        <w:rPr>
          <w:rFonts w:ascii="Verdana" w:hAnsi="Verdana" w:cs="Verdana"/>
        </w:rPr>
        <w:t>At the beginning of the lease term, the landlord must own only</w:t>
      </w:r>
      <w:r>
        <w:rPr>
          <w:rFonts w:ascii="Verdana" w:hAnsi="Verdana" w:cs="Verdana"/>
          <w:spacing w:val="-13"/>
        </w:rPr>
        <w:t xml:space="preserve"> </w:t>
      </w:r>
      <w:r>
        <w:rPr>
          <w:rFonts w:ascii="Verdana" w:hAnsi="Verdana" w:cs="Verdana"/>
        </w:rPr>
        <w:t>one rental</w:t>
      </w:r>
      <w:r>
        <w:rPr>
          <w:rFonts w:ascii="Verdana" w:hAnsi="Verdana" w:cs="Verdana"/>
          <w:spacing w:val="-11"/>
        </w:rPr>
        <w:t xml:space="preserve"> </w:t>
      </w:r>
      <w:r>
        <w:rPr>
          <w:rFonts w:ascii="Verdana" w:hAnsi="Verdana" w:cs="Verdana"/>
        </w:rPr>
        <w:t>dwelling.</w:t>
      </w:r>
    </w:p>
    <w:p w:rsidR="00000000" w:rsidRDefault="00EC6BE0">
      <w:pPr>
        <w:pStyle w:val="ListParagraph"/>
        <w:numPr>
          <w:ilvl w:val="1"/>
          <w:numId w:val="1"/>
        </w:numPr>
        <w:tabs>
          <w:tab w:val="left" w:pos="731"/>
        </w:tabs>
        <w:kinsoku w:val="0"/>
        <w:overflowPunct w:val="0"/>
        <w:ind w:left="730" w:right="230" w:hanging="360"/>
        <w:rPr>
          <w:rFonts w:ascii="Verdana" w:hAnsi="Verdana" w:cs="Verdana"/>
        </w:rPr>
      </w:pPr>
      <w:r>
        <w:rPr>
          <w:rFonts w:ascii="Verdana" w:hAnsi="Verdana" w:cs="Verdana"/>
        </w:rPr>
        <w:t>At the beginning of the lease term, the dwelling (premises) must be free from any condition that would materially affect the p</w:t>
      </w:r>
      <w:r>
        <w:rPr>
          <w:rFonts w:ascii="Verdana" w:hAnsi="Verdana" w:cs="Verdana"/>
        </w:rPr>
        <w:t>hysical health or safety of an ordinary</w:t>
      </w:r>
      <w:r>
        <w:rPr>
          <w:rFonts w:ascii="Verdana" w:hAnsi="Verdana" w:cs="Verdana"/>
          <w:spacing w:val="-1"/>
        </w:rPr>
        <w:t xml:space="preserve"> </w:t>
      </w:r>
      <w:r>
        <w:rPr>
          <w:rFonts w:ascii="Verdana" w:hAnsi="Verdana" w:cs="Verdana"/>
        </w:rPr>
        <w:t>tenant.</w:t>
      </w:r>
    </w:p>
    <w:p w:rsidR="00000000" w:rsidRDefault="00EC6BE0">
      <w:pPr>
        <w:pStyle w:val="ListParagraph"/>
        <w:numPr>
          <w:ilvl w:val="1"/>
          <w:numId w:val="1"/>
        </w:numPr>
        <w:tabs>
          <w:tab w:val="left" w:pos="731"/>
        </w:tabs>
        <w:kinsoku w:val="0"/>
        <w:overflowPunct w:val="0"/>
        <w:ind w:left="730" w:right="104" w:hanging="360"/>
        <w:rPr>
          <w:rFonts w:ascii="Verdana" w:hAnsi="Verdana" w:cs="Verdana"/>
        </w:rPr>
      </w:pPr>
      <w:r>
        <w:rPr>
          <w:rFonts w:ascii="Verdana" w:hAnsi="Verdana" w:cs="Verdana"/>
        </w:rPr>
        <w:t>At the beginning of the lease term, the landlord must have no reason</w:t>
      </w:r>
      <w:r>
        <w:rPr>
          <w:rFonts w:ascii="Verdana" w:hAnsi="Verdana" w:cs="Verdana"/>
          <w:spacing w:val="-15"/>
        </w:rPr>
        <w:t xml:space="preserve"> </w:t>
      </w:r>
      <w:r>
        <w:rPr>
          <w:rFonts w:ascii="Verdana" w:hAnsi="Verdana" w:cs="Verdana"/>
        </w:rPr>
        <w:t>to believe any condition that materially affects the physical health or safety of an ordinary tenant is likely to occur or recur during the</w:t>
      </w:r>
      <w:r>
        <w:rPr>
          <w:rFonts w:ascii="Verdana" w:hAnsi="Verdana" w:cs="Verdana"/>
        </w:rPr>
        <w:t xml:space="preserve"> tenant’s lease term or during a renewal or</w:t>
      </w:r>
      <w:r>
        <w:rPr>
          <w:rFonts w:ascii="Verdana" w:hAnsi="Verdana" w:cs="Verdana"/>
          <w:spacing w:val="-8"/>
        </w:rPr>
        <w:t xml:space="preserve"> </w:t>
      </w:r>
      <w:r>
        <w:rPr>
          <w:rFonts w:ascii="Verdana" w:hAnsi="Verdana" w:cs="Verdana"/>
        </w:rPr>
        <w:t>extension.</w:t>
      </w:r>
    </w:p>
    <w:p w:rsidR="00000000" w:rsidRDefault="00EC6BE0">
      <w:pPr>
        <w:pStyle w:val="ListParagraph"/>
        <w:numPr>
          <w:ilvl w:val="1"/>
          <w:numId w:val="1"/>
        </w:numPr>
        <w:tabs>
          <w:tab w:val="left" w:pos="731"/>
        </w:tabs>
        <w:kinsoku w:val="0"/>
        <w:overflowPunct w:val="0"/>
        <w:ind w:left="730" w:hanging="360"/>
        <w:rPr>
          <w:rFonts w:ascii="Verdana" w:hAnsi="Verdana" w:cs="Verdana"/>
        </w:rPr>
      </w:pPr>
      <w:r>
        <w:rPr>
          <w:rFonts w:ascii="Verdana" w:hAnsi="Verdana" w:cs="Verdana"/>
        </w:rPr>
        <w:t>The lease must be in</w:t>
      </w:r>
      <w:r>
        <w:rPr>
          <w:rFonts w:ascii="Verdana" w:hAnsi="Verdana" w:cs="Verdana"/>
          <w:spacing w:val="-5"/>
        </w:rPr>
        <w:t xml:space="preserve"> </w:t>
      </w:r>
      <w:r>
        <w:rPr>
          <w:rFonts w:ascii="Verdana" w:hAnsi="Verdana" w:cs="Verdana"/>
        </w:rPr>
        <w:t>writing.</w:t>
      </w:r>
    </w:p>
    <w:p w:rsidR="00000000" w:rsidRDefault="00EC6BE0">
      <w:pPr>
        <w:pStyle w:val="ListParagraph"/>
        <w:numPr>
          <w:ilvl w:val="1"/>
          <w:numId w:val="1"/>
        </w:numPr>
        <w:tabs>
          <w:tab w:val="left" w:pos="731"/>
        </w:tabs>
        <w:kinsoku w:val="0"/>
        <w:overflowPunct w:val="0"/>
        <w:ind w:left="730" w:right="593" w:hanging="360"/>
        <w:rPr>
          <w:rFonts w:ascii="Verdana" w:hAnsi="Verdana" w:cs="Verdana"/>
        </w:rPr>
      </w:pPr>
      <w:r>
        <w:rPr>
          <w:rFonts w:ascii="Verdana" w:hAnsi="Verdana" w:cs="Verdana"/>
        </w:rPr>
        <w:t>The agreement for the tenant’s repairs must be either underlined</w:t>
      </w:r>
      <w:r>
        <w:rPr>
          <w:rFonts w:ascii="Verdana" w:hAnsi="Verdana" w:cs="Verdana"/>
          <w:spacing w:val="-20"/>
        </w:rPr>
        <w:t xml:space="preserve"> </w:t>
      </w:r>
      <w:r>
        <w:rPr>
          <w:rFonts w:ascii="Verdana" w:hAnsi="Verdana" w:cs="Verdana"/>
        </w:rPr>
        <w:t>or printed in boldface in the lease or in an attached, written addition (addendum).</w:t>
      </w:r>
    </w:p>
    <w:p w:rsidR="00000000" w:rsidRDefault="00EC6BE0">
      <w:pPr>
        <w:pStyle w:val="ListParagraph"/>
        <w:numPr>
          <w:ilvl w:val="1"/>
          <w:numId w:val="1"/>
        </w:numPr>
        <w:tabs>
          <w:tab w:val="left" w:pos="731"/>
        </w:tabs>
        <w:kinsoku w:val="0"/>
        <w:overflowPunct w:val="0"/>
        <w:ind w:left="730" w:hanging="360"/>
        <w:rPr>
          <w:rFonts w:ascii="Verdana" w:hAnsi="Verdana" w:cs="Verdana"/>
        </w:rPr>
      </w:pPr>
      <w:r>
        <w:rPr>
          <w:rFonts w:ascii="Verdana" w:hAnsi="Verdana" w:cs="Verdana"/>
        </w:rPr>
        <w:t>The agre</w:t>
      </w:r>
      <w:r>
        <w:rPr>
          <w:rFonts w:ascii="Verdana" w:hAnsi="Verdana" w:cs="Verdana"/>
        </w:rPr>
        <w:t>ement must be specific and clear</w:t>
      </w:r>
      <w:r>
        <w:rPr>
          <w:rFonts w:ascii="Verdana" w:hAnsi="Verdana" w:cs="Verdana"/>
          <w:spacing w:val="-9"/>
        </w:rPr>
        <w:t xml:space="preserve"> </w:t>
      </w:r>
      <w:r>
        <w:rPr>
          <w:rFonts w:ascii="Verdana" w:hAnsi="Verdana" w:cs="Verdana"/>
        </w:rPr>
        <w:t>(unambiguous).</w:t>
      </w:r>
    </w:p>
    <w:p w:rsidR="00000000" w:rsidRDefault="00EC6BE0">
      <w:pPr>
        <w:pStyle w:val="ListParagraph"/>
        <w:numPr>
          <w:ilvl w:val="1"/>
          <w:numId w:val="1"/>
        </w:numPr>
        <w:tabs>
          <w:tab w:val="left" w:pos="731"/>
        </w:tabs>
        <w:kinsoku w:val="0"/>
        <w:overflowPunct w:val="0"/>
        <w:ind w:left="730" w:right="1488" w:hanging="360"/>
        <w:rPr>
          <w:rFonts w:ascii="Verdana" w:hAnsi="Verdana" w:cs="Verdana"/>
        </w:rPr>
      </w:pPr>
      <w:r>
        <w:rPr>
          <w:rFonts w:ascii="Verdana" w:hAnsi="Verdana" w:cs="Verdana"/>
        </w:rPr>
        <w:t>The agreement must be made knowingly, voluntarily and for consideration</w:t>
      </w:r>
      <w:r>
        <w:rPr>
          <w:rFonts w:ascii="Verdana" w:hAnsi="Verdana" w:cs="Verdana"/>
          <w:spacing w:val="-1"/>
        </w:rPr>
        <w:t xml:space="preserve"> </w:t>
      </w:r>
      <w:r>
        <w:rPr>
          <w:rFonts w:ascii="Verdana" w:hAnsi="Verdana" w:cs="Verdana"/>
        </w:rPr>
        <w:t>(money).</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384"/>
      </w:pPr>
      <w:r>
        <w:t xml:space="preserve">It is unclear </w:t>
      </w:r>
      <w:r>
        <w:rPr>
          <w:b/>
          <w:bCs/>
        </w:rPr>
        <w:t xml:space="preserve">when </w:t>
      </w:r>
      <w:r>
        <w:t xml:space="preserve">or </w:t>
      </w:r>
      <w:r>
        <w:rPr>
          <w:b/>
          <w:bCs/>
        </w:rPr>
        <w:t xml:space="preserve">why </w:t>
      </w:r>
      <w:r>
        <w:t>a tenant would agree to such an arrangement unless the consideration was rent reduction equal to the</w:t>
      </w:r>
      <w:r>
        <w:t xml:space="preserve"> repair costs or a reimbursement equal to the cost of a third party making the repairs. The landlord and tenant may agree (Section 92.006[f]) that the tenant has the duty to pay for repairs</w:t>
      </w:r>
      <w:r>
        <w:rPr>
          <w:spacing w:val="-6"/>
        </w:rPr>
        <w:t xml:space="preserve"> </w:t>
      </w:r>
      <w:r>
        <w:t>for:</w:t>
      </w:r>
    </w:p>
    <w:p w:rsidR="00000000" w:rsidRDefault="00EC6BE0">
      <w:pPr>
        <w:pStyle w:val="ListParagraph"/>
        <w:numPr>
          <w:ilvl w:val="2"/>
          <w:numId w:val="1"/>
        </w:numPr>
        <w:tabs>
          <w:tab w:val="left" w:pos="730"/>
        </w:tabs>
        <w:kinsoku w:val="0"/>
        <w:overflowPunct w:val="0"/>
        <w:spacing w:before="1"/>
        <w:ind w:right="701" w:hanging="360"/>
        <w:rPr>
          <w:rFonts w:ascii="Verdana" w:hAnsi="Verdana" w:cs="Verdana"/>
        </w:rPr>
      </w:pPr>
      <w:r>
        <w:rPr>
          <w:rFonts w:ascii="Verdana" w:hAnsi="Verdana" w:cs="Verdana"/>
        </w:rPr>
        <w:t>damage from wastewater stoppages caused by foreign or</w:t>
      </w:r>
      <w:r>
        <w:rPr>
          <w:rFonts w:ascii="Verdana" w:hAnsi="Verdana" w:cs="Verdana"/>
          <w:spacing w:val="-7"/>
        </w:rPr>
        <w:t xml:space="preserve"> </w:t>
      </w:r>
      <w:r>
        <w:rPr>
          <w:rFonts w:ascii="Verdana" w:hAnsi="Verdana" w:cs="Verdana"/>
        </w:rPr>
        <w:t>imprope</w:t>
      </w:r>
      <w:r>
        <w:rPr>
          <w:rFonts w:ascii="Verdana" w:hAnsi="Verdana" w:cs="Verdana"/>
        </w:rPr>
        <w:t>r objects in lines serving the rental unit</w:t>
      </w:r>
      <w:r>
        <w:rPr>
          <w:rFonts w:ascii="Verdana" w:hAnsi="Verdana" w:cs="Verdana"/>
          <w:spacing w:val="-9"/>
        </w:rPr>
        <w:t xml:space="preserve"> </w:t>
      </w:r>
      <w:r>
        <w:rPr>
          <w:rFonts w:ascii="Verdana" w:hAnsi="Verdana" w:cs="Verdana"/>
        </w:rPr>
        <w:t>exclusively;</w:t>
      </w:r>
    </w:p>
    <w:p w:rsidR="00000000" w:rsidRDefault="00EC6BE0">
      <w:pPr>
        <w:pStyle w:val="ListParagraph"/>
        <w:numPr>
          <w:ilvl w:val="2"/>
          <w:numId w:val="1"/>
        </w:numPr>
        <w:tabs>
          <w:tab w:val="left" w:pos="730"/>
        </w:tabs>
        <w:kinsoku w:val="0"/>
        <w:overflowPunct w:val="0"/>
        <w:ind w:left="730"/>
        <w:rPr>
          <w:rFonts w:ascii="Verdana" w:hAnsi="Verdana" w:cs="Verdana"/>
        </w:rPr>
      </w:pPr>
      <w:r>
        <w:rPr>
          <w:rFonts w:ascii="Verdana" w:hAnsi="Verdana" w:cs="Verdana"/>
        </w:rPr>
        <w:t>damage to doors, windows or screens;</w:t>
      </w:r>
      <w:r>
        <w:rPr>
          <w:rFonts w:ascii="Verdana" w:hAnsi="Verdana" w:cs="Verdana"/>
          <w:spacing w:val="-15"/>
        </w:rPr>
        <w:t xml:space="preserve"> </w:t>
      </w:r>
      <w:r>
        <w:rPr>
          <w:rFonts w:ascii="Verdana" w:hAnsi="Verdana" w:cs="Verdana"/>
        </w:rPr>
        <w:t>and</w:t>
      </w:r>
    </w:p>
    <w:p w:rsidR="00000000" w:rsidRDefault="00EC6BE0">
      <w:pPr>
        <w:pStyle w:val="ListParagraph"/>
        <w:numPr>
          <w:ilvl w:val="2"/>
          <w:numId w:val="1"/>
        </w:numPr>
        <w:tabs>
          <w:tab w:val="left" w:pos="730"/>
        </w:tabs>
        <w:kinsoku w:val="0"/>
        <w:overflowPunct w:val="0"/>
        <w:ind w:left="730"/>
        <w:rPr>
          <w:rFonts w:ascii="Verdana" w:hAnsi="Verdana" w:cs="Verdana"/>
        </w:rPr>
      </w:pPr>
      <w:r>
        <w:rPr>
          <w:rFonts w:ascii="Verdana" w:hAnsi="Verdana" w:cs="Verdana"/>
        </w:rPr>
        <w:t>damage from windows or doors left</w:t>
      </w:r>
      <w:r>
        <w:rPr>
          <w:rFonts w:ascii="Verdana" w:hAnsi="Verdana" w:cs="Verdana"/>
          <w:spacing w:val="-25"/>
        </w:rPr>
        <w:t xml:space="preserve"> </w:t>
      </w:r>
      <w:r>
        <w:rPr>
          <w:rFonts w:ascii="Verdana" w:hAnsi="Verdana" w:cs="Verdana"/>
        </w:rPr>
        <w:t>open.</w:t>
      </w:r>
    </w:p>
    <w:p w:rsidR="00000000" w:rsidRDefault="00EC6BE0">
      <w:pPr>
        <w:pStyle w:val="ListParagraph"/>
        <w:numPr>
          <w:ilvl w:val="2"/>
          <w:numId w:val="1"/>
        </w:numPr>
        <w:tabs>
          <w:tab w:val="left" w:pos="730"/>
        </w:tabs>
        <w:kinsoku w:val="0"/>
        <w:overflowPunct w:val="0"/>
        <w:ind w:left="730"/>
        <w:rPr>
          <w:rFonts w:ascii="Verdana" w:hAnsi="Verdana" w:cs="Verdana"/>
        </w:rPr>
        <w:sectPr w:rsidR="00000000">
          <w:pgSz w:w="12240" w:h="15840"/>
          <w:pgMar w:top="1400" w:right="1340" w:bottom="1240" w:left="1340" w:header="0" w:footer="1044" w:gutter="0"/>
          <w:cols w:space="720" w:equalWidth="0">
            <w:col w:w="9560"/>
          </w:cols>
          <w:noEndnote/>
        </w:sectPr>
      </w:pPr>
    </w:p>
    <w:p w:rsidR="00000000" w:rsidRDefault="00EC6BE0">
      <w:pPr>
        <w:pStyle w:val="Heading1"/>
        <w:kinsoku w:val="0"/>
        <w:overflowPunct w:val="0"/>
        <w:spacing w:before="41"/>
        <w:ind w:left="100" w:right="138"/>
        <w:rPr>
          <w:b w:val="0"/>
          <w:bCs w:val="0"/>
        </w:rPr>
      </w:pPr>
      <w:r>
        <w:lastRenderedPageBreak/>
        <w:t>How are Section 92.006(f) waivers</w:t>
      </w:r>
      <w:r>
        <w:rPr>
          <w:spacing w:val="-26"/>
        </w:rPr>
        <w:t xml:space="preserve"> </w:t>
      </w:r>
      <w:r>
        <w:t>implemented?</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138"/>
      </w:pPr>
      <w:r>
        <w:t>To implement this waiver, the following eight conditions must be</w:t>
      </w:r>
      <w:r>
        <w:rPr>
          <w:spacing w:val="-11"/>
        </w:rPr>
        <w:t xml:space="preserve"> </w:t>
      </w:r>
      <w:r>
        <w:t>met:</w:t>
      </w:r>
    </w:p>
    <w:p w:rsidR="00000000" w:rsidRDefault="00EC6BE0">
      <w:pPr>
        <w:pStyle w:val="ListParagraph"/>
        <w:numPr>
          <w:ilvl w:val="1"/>
          <w:numId w:val="1"/>
        </w:numPr>
        <w:tabs>
          <w:tab w:val="left" w:pos="731"/>
        </w:tabs>
        <w:kinsoku w:val="0"/>
        <w:overflowPunct w:val="0"/>
        <w:ind w:left="730" w:right="844" w:hanging="360"/>
        <w:rPr>
          <w:rFonts w:ascii="Verdana" w:hAnsi="Verdana" w:cs="Verdana"/>
        </w:rPr>
      </w:pPr>
      <w:r>
        <w:rPr>
          <w:rFonts w:ascii="Verdana" w:hAnsi="Verdana" w:cs="Verdana"/>
        </w:rPr>
        <w:t>The residential lease must have been executed or renewed</w:t>
      </w:r>
      <w:r>
        <w:rPr>
          <w:rFonts w:ascii="Verdana" w:hAnsi="Verdana" w:cs="Verdana"/>
          <w:spacing w:val="-10"/>
        </w:rPr>
        <w:t xml:space="preserve"> </w:t>
      </w:r>
      <w:r>
        <w:rPr>
          <w:rFonts w:ascii="Verdana" w:hAnsi="Verdana" w:cs="Verdana"/>
        </w:rPr>
        <w:t>before March 1,</w:t>
      </w:r>
      <w:r>
        <w:rPr>
          <w:rFonts w:ascii="Verdana" w:hAnsi="Verdana" w:cs="Verdana"/>
          <w:spacing w:val="-2"/>
        </w:rPr>
        <w:t xml:space="preserve"> </w:t>
      </w:r>
      <w:r>
        <w:rPr>
          <w:rFonts w:ascii="Verdana" w:hAnsi="Verdana" w:cs="Verdana"/>
        </w:rPr>
        <w:t>1990.</w:t>
      </w:r>
    </w:p>
    <w:p w:rsidR="00000000" w:rsidRDefault="00EC6BE0">
      <w:pPr>
        <w:pStyle w:val="ListParagraph"/>
        <w:numPr>
          <w:ilvl w:val="1"/>
          <w:numId w:val="1"/>
        </w:numPr>
        <w:tabs>
          <w:tab w:val="left" w:pos="731"/>
        </w:tabs>
        <w:kinsoku w:val="0"/>
        <w:overflowPunct w:val="0"/>
        <w:ind w:left="730" w:hanging="360"/>
        <w:rPr>
          <w:rFonts w:ascii="Verdana" w:hAnsi="Verdana" w:cs="Verdana"/>
        </w:rPr>
      </w:pPr>
      <w:r>
        <w:rPr>
          <w:rFonts w:ascii="Verdana" w:hAnsi="Verdana" w:cs="Verdana"/>
        </w:rPr>
        <w:t>The condition occurred during the lease term or a renewal or</w:t>
      </w:r>
      <w:r>
        <w:rPr>
          <w:rFonts w:ascii="Verdana" w:hAnsi="Verdana" w:cs="Verdana"/>
          <w:spacing w:val="-8"/>
        </w:rPr>
        <w:t xml:space="preserve"> </w:t>
      </w:r>
      <w:r>
        <w:rPr>
          <w:rFonts w:ascii="Verdana" w:hAnsi="Verdana" w:cs="Verdana"/>
        </w:rPr>
        <w:t>extension.</w:t>
      </w:r>
    </w:p>
    <w:p w:rsidR="00000000" w:rsidRDefault="00EC6BE0">
      <w:pPr>
        <w:pStyle w:val="ListParagraph"/>
        <w:numPr>
          <w:ilvl w:val="1"/>
          <w:numId w:val="1"/>
        </w:numPr>
        <w:tabs>
          <w:tab w:val="left" w:pos="731"/>
        </w:tabs>
        <w:kinsoku w:val="0"/>
        <w:overflowPunct w:val="0"/>
        <w:ind w:left="730" w:hanging="360"/>
        <w:rPr>
          <w:rFonts w:ascii="Verdana" w:hAnsi="Verdana" w:cs="Verdana"/>
        </w:rPr>
      </w:pPr>
      <w:r>
        <w:rPr>
          <w:rFonts w:ascii="Verdana" w:hAnsi="Verdana" w:cs="Verdana"/>
        </w:rPr>
        <w:t>The condition was not caused by the</w:t>
      </w:r>
      <w:r>
        <w:rPr>
          <w:rFonts w:ascii="Verdana" w:hAnsi="Verdana" w:cs="Verdana"/>
        </w:rPr>
        <w:t xml:space="preserve"> landlord’s</w:t>
      </w:r>
      <w:r>
        <w:rPr>
          <w:rFonts w:ascii="Verdana" w:hAnsi="Verdana" w:cs="Verdana"/>
          <w:spacing w:val="-9"/>
        </w:rPr>
        <w:t xml:space="preserve"> </w:t>
      </w:r>
      <w:r>
        <w:rPr>
          <w:rFonts w:ascii="Verdana" w:hAnsi="Verdana" w:cs="Verdana"/>
        </w:rPr>
        <w:t>negligence.</w:t>
      </w:r>
    </w:p>
    <w:p w:rsidR="00000000" w:rsidRDefault="00EC6BE0">
      <w:pPr>
        <w:pStyle w:val="ListParagraph"/>
        <w:numPr>
          <w:ilvl w:val="1"/>
          <w:numId w:val="1"/>
        </w:numPr>
        <w:tabs>
          <w:tab w:val="left" w:pos="731"/>
        </w:tabs>
        <w:kinsoku w:val="0"/>
        <w:overflowPunct w:val="0"/>
        <w:ind w:left="730" w:right="548" w:hanging="360"/>
        <w:rPr>
          <w:rFonts w:ascii="Verdana" w:hAnsi="Verdana" w:cs="Verdana"/>
        </w:rPr>
      </w:pPr>
      <w:r>
        <w:rPr>
          <w:rFonts w:ascii="Verdana" w:hAnsi="Verdana" w:cs="Verdana"/>
        </w:rPr>
        <w:t>The agreement does not relieve the landlord’s duty to repair wastewater stoppage or backups caused by deterioration,</w:t>
      </w:r>
      <w:r>
        <w:rPr>
          <w:rFonts w:ascii="Verdana" w:hAnsi="Verdana" w:cs="Verdana"/>
          <w:spacing w:val="-51"/>
        </w:rPr>
        <w:t xml:space="preserve"> </w:t>
      </w:r>
      <w:r>
        <w:rPr>
          <w:rFonts w:ascii="Verdana" w:hAnsi="Verdana" w:cs="Verdana"/>
        </w:rPr>
        <w:t>breakage, roots, ground conditions, faulty construction or malfunctioning equipment.</w:t>
      </w:r>
    </w:p>
    <w:p w:rsidR="00000000" w:rsidRDefault="00EC6BE0">
      <w:pPr>
        <w:pStyle w:val="ListParagraph"/>
        <w:numPr>
          <w:ilvl w:val="1"/>
          <w:numId w:val="1"/>
        </w:numPr>
        <w:tabs>
          <w:tab w:val="left" w:pos="731"/>
        </w:tabs>
        <w:kinsoku w:val="0"/>
        <w:overflowPunct w:val="0"/>
        <w:ind w:left="730" w:hanging="360"/>
        <w:rPr>
          <w:rFonts w:ascii="Verdana" w:hAnsi="Verdana" w:cs="Verdana"/>
        </w:rPr>
      </w:pPr>
      <w:r>
        <w:rPr>
          <w:rFonts w:ascii="Verdana" w:hAnsi="Verdana" w:cs="Verdana"/>
        </w:rPr>
        <w:t>The lease must be in</w:t>
      </w:r>
      <w:r>
        <w:rPr>
          <w:rFonts w:ascii="Verdana" w:hAnsi="Verdana" w:cs="Verdana"/>
          <w:spacing w:val="-5"/>
        </w:rPr>
        <w:t xml:space="preserve"> </w:t>
      </w:r>
      <w:r>
        <w:rPr>
          <w:rFonts w:ascii="Verdana" w:hAnsi="Verdana" w:cs="Verdana"/>
        </w:rPr>
        <w:t>writing.</w:t>
      </w:r>
    </w:p>
    <w:p w:rsidR="00000000" w:rsidRDefault="00EC6BE0">
      <w:pPr>
        <w:pStyle w:val="ListParagraph"/>
        <w:numPr>
          <w:ilvl w:val="1"/>
          <w:numId w:val="1"/>
        </w:numPr>
        <w:tabs>
          <w:tab w:val="left" w:pos="731"/>
        </w:tabs>
        <w:kinsoku w:val="0"/>
        <w:overflowPunct w:val="0"/>
        <w:ind w:left="730" w:right="593" w:hanging="360"/>
        <w:rPr>
          <w:rFonts w:ascii="Verdana" w:hAnsi="Verdana" w:cs="Verdana"/>
        </w:rPr>
      </w:pPr>
      <w:r>
        <w:rPr>
          <w:rFonts w:ascii="Verdana" w:hAnsi="Verdana" w:cs="Verdana"/>
        </w:rPr>
        <w:t>The agreement for the tenant’s repairs must be either underlined</w:t>
      </w:r>
      <w:r>
        <w:rPr>
          <w:rFonts w:ascii="Verdana" w:hAnsi="Verdana" w:cs="Verdana"/>
          <w:spacing w:val="-20"/>
        </w:rPr>
        <w:t xml:space="preserve"> </w:t>
      </w:r>
      <w:r>
        <w:rPr>
          <w:rFonts w:ascii="Verdana" w:hAnsi="Verdana" w:cs="Verdana"/>
        </w:rPr>
        <w:t>or printed in boldface in the lease or in an attached, written addition (addendum).</w:t>
      </w:r>
    </w:p>
    <w:p w:rsidR="00000000" w:rsidRDefault="00EC6BE0">
      <w:pPr>
        <w:pStyle w:val="ListParagraph"/>
        <w:numPr>
          <w:ilvl w:val="1"/>
          <w:numId w:val="1"/>
        </w:numPr>
        <w:tabs>
          <w:tab w:val="left" w:pos="731"/>
        </w:tabs>
        <w:kinsoku w:val="0"/>
        <w:overflowPunct w:val="0"/>
        <w:ind w:left="730" w:hanging="360"/>
        <w:rPr>
          <w:rFonts w:ascii="Verdana" w:hAnsi="Verdana" w:cs="Verdana"/>
        </w:rPr>
      </w:pPr>
      <w:r>
        <w:rPr>
          <w:rFonts w:ascii="Verdana" w:hAnsi="Verdana" w:cs="Verdana"/>
        </w:rPr>
        <w:t>The agreement must be specific and clear</w:t>
      </w:r>
      <w:r>
        <w:rPr>
          <w:rFonts w:ascii="Verdana" w:hAnsi="Verdana" w:cs="Verdana"/>
          <w:spacing w:val="-9"/>
        </w:rPr>
        <w:t xml:space="preserve"> </w:t>
      </w:r>
      <w:r>
        <w:rPr>
          <w:rFonts w:ascii="Verdana" w:hAnsi="Verdana" w:cs="Verdana"/>
        </w:rPr>
        <w:t>(unambiguous).</w:t>
      </w:r>
    </w:p>
    <w:p w:rsidR="00000000" w:rsidRDefault="00EC6BE0">
      <w:pPr>
        <w:pStyle w:val="ListParagraph"/>
        <w:numPr>
          <w:ilvl w:val="1"/>
          <w:numId w:val="1"/>
        </w:numPr>
        <w:tabs>
          <w:tab w:val="left" w:pos="731"/>
        </w:tabs>
        <w:kinsoku w:val="0"/>
        <w:overflowPunct w:val="0"/>
        <w:ind w:left="730" w:right="1488" w:hanging="360"/>
        <w:rPr>
          <w:rFonts w:ascii="Verdana" w:hAnsi="Verdana" w:cs="Verdana"/>
        </w:rPr>
      </w:pPr>
      <w:r>
        <w:rPr>
          <w:rFonts w:ascii="Verdana" w:hAnsi="Verdana" w:cs="Verdana"/>
        </w:rPr>
        <w:t>The agreement must be made knowingly, voluntarily and for consideration</w:t>
      </w:r>
      <w:r>
        <w:rPr>
          <w:rFonts w:ascii="Verdana" w:hAnsi="Verdana" w:cs="Verdana"/>
          <w:spacing w:val="-1"/>
        </w:rPr>
        <w:t xml:space="preserve"> </w:t>
      </w:r>
      <w:r>
        <w:rPr>
          <w:rFonts w:ascii="Verdana" w:hAnsi="Verdana" w:cs="Verdana"/>
        </w:rPr>
        <w:t>(money).</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86"/>
      </w:pPr>
      <w:r>
        <w:t xml:space="preserve">The last four requirements for this waiver are identical with the requirements for Section 92.006(e). Finally, this waiver requires the tenant to </w:t>
      </w:r>
      <w:r>
        <w:rPr>
          <w:b/>
          <w:bCs/>
        </w:rPr>
        <w:t xml:space="preserve">pay </w:t>
      </w:r>
      <w:r>
        <w:t xml:space="preserve">for repairs. It says </w:t>
      </w:r>
      <w:r>
        <w:t xml:space="preserve">nothing about the tenant </w:t>
      </w:r>
      <w:r>
        <w:rPr>
          <w:b/>
          <w:bCs/>
        </w:rPr>
        <w:t xml:space="preserve">making </w:t>
      </w:r>
      <w:r>
        <w:t>the</w:t>
      </w:r>
      <w:r>
        <w:rPr>
          <w:spacing w:val="-15"/>
        </w:rPr>
        <w:t xml:space="preserve"> </w:t>
      </w:r>
      <w:r>
        <w:t>repairs.</w:t>
      </w:r>
    </w:p>
    <w:p w:rsidR="00000000" w:rsidRDefault="00EC6BE0">
      <w:pPr>
        <w:pStyle w:val="BodyText"/>
        <w:kinsoku w:val="0"/>
        <w:overflowPunct w:val="0"/>
        <w:spacing w:before="1"/>
        <w:ind w:left="0"/>
      </w:pPr>
    </w:p>
    <w:p w:rsidR="00000000" w:rsidRDefault="00EC6BE0">
      <w:pPr>
        <w:pStyle w:val="Heading1"/>
        <w:kinsoku w:val="0"/>
        <w:overflowPunct w:val="0"/>
        <w:ind w:left="100" w:right="138"/>
        <w:rPr>
          <w:b w:val="0"/>
          <w:bCs w:val="0"/>
        </w:rPr>
      </w:pPr>
      <w:r>
        <w:t>How may landlords be penalized for waiver</w:t>
      </w:r>
      <w:r>
        <w:rPr>
          <w:spacing w:val="-38"/>
        </w:rPr>
        <w:t xml:space="preserve"> </w:t>
      </w:r>
      <w:r>
        <w:t>violations?</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238"/>
      </w:pPr>
      <w:r>
        <w:t>If a landlord knowingly violates either of the last two waivers by contracting orally or in writing to waive the landlord’s duty to repair, severe statutor</w:t>
      </w:r>
      <w:r>
        <w:t>y remedies are</w:t>
      </w:r>
      <w:r>
        <w:rPr>
          <w:spacing w:val="-3"/>
        </w:rPr>
        <w:t xml:space="preserve"> </w:t>
      </w:r>
      <w:r>
        <w:t>mandated.</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138"/>
      </w:pPr>
      <w:r>
        <w:t>The tenant may recover actual damages, a civil penalty of one month’s</w:t>
      </w:r>
      <w:r>
        <w:rPr>
          <w:spacing w:val="-10"/>
        </w:rPr>
        <w:t xml:space="preserve"> </w:t>
      </w:r>
      <w:r>
        <w:t>rent,</w:t>
      </w:r>
    </w:p>
    <w:p w:rsidR="00000000" w:rsidRDefault="00EC6BE0">
      <w:pPr>
        <w:pStyle w:val="BodyText"/>
        <w:kinsoku w:val="0"/>
        <w:overflowPunct w:val="0"/>
        <w:ind w:left="100" w:right="166"/>
      </w:pPr>
      <w:r>
        <w:t>$2,000 and reasonable attorneys' fees (Section 92.0563[b]). The tenant</w:t>
      </w:r>
      <w:r>
        <w:rPr>
          <w:spacing w:val="-9"/>
        </w:rPr>
        <w:t xml:space="preserve"> </w:t>
      </w:r>
      <w:r>
        <w:t>has the burden of pleading and proving the landlord breached the statute knowingly.</w:t>
      </w:r>
      <w:r>
        <w:t xml:space="preserve"> If the lease is in writing and in compliance with Section 92.006, the tenant’s proof must be clear and</w:t>
      </w:r>
      <w:r>
        <w:rPr>
          <w:spacing w:val="-5"/>
        </w:rPr>
        <w:t xml:space="preserve"> </w:t>
      </w:r>
      <w:r>
        <w:t>convincing.</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197"/>
      </w:pPr>
      <w:r>
        <w:t>Although the penalties are intended to keep a landlord from violating the waivers, it is difficult to imagine how a waiver made in complian</w:t>
      </w:r>
      <w:r>
        <w:t>ce with Section 92.006 can be violated knowingly. Two of the four requirements for either of the last two waivers are for them to be underlined or in boldface print and to be made knowingly, voluntarily and for consideration. However, to make sure the tena</w:t>
      </w:r>
      <w:r>
        <w:t>nt is aware of any such waivers in the lease, the landlord should have the tenant initial and date the</w:t>
      </w:r>
      <w:r>
        <w:rPr>
          <w:spacing w:val="-9"/>
        </w:rPr>
        <w:t xml:space="preserve"> </w:t>
      </w:r>
      <w:r>
        <w:t>provision.</w:t>
      </w:r>
    </w:p>
    <w:p w:rsidR="00000000" w:rsidRDefault="00EC6BE0">
      <w:pPr>
        <w:pStyle w:val="BodyText"/>
        <w:kinsoku w:val="0"/>
        <w:overflowPunct w:val="0"/>
        <w:ind w:left="100" w:right="197"/>
        <w:sectPr w:rsidR="00000000">
          <w:pgSz w:w="12240" w:h="15840"/>
          <w:pgMar w:top="1400" w:right="1340" w:bottom="1240" w:left="1340" w:header="0" w:footer="1044" w:gutter="0"/>
          <w:cols w:space="720"/>
          <w:noEndnote/>
        </w:sectPr>
      </w:pPr>
    </w:p>
    <w:p w:rsidR="00000000" w:rsidRDefault="00EC6BE0">
      <w:pPr>
        <w:pStyle w:val="BodyText"/>
        <w:kinsoku w:val="0"/>
        <w:overflowPunct w:val="0"/>
        <w:spacing w:before="41"/>
        <w:ind w:left="100" w:right="127"/>
      </w:pPr>
      <w:r>
        <w:lastRenderedPageBreak/>
        <w:t xml:space="preserve">Significant changes were made to Subchapter B of the Texas Property Code in 1989. As with any new law, it will take time </w:t>
      </w:r>
      <w:r>
        <w:t>for the courts to construe and clarify their meaning. In the meantime, landlords and tenants must puzzle over what repairs materially affect the physical health or safety of an ordinary</w:t>
      </w:r>
      <w:r>
        <w:rPr>
          <w:spacing w:val="-1"/>
        </w:rPr>
        <w:t xml:space="preserve"> </w:t>
      </w:r>
      <w:r>
        <w:t>tenant.</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00" w:right="359"/>
      </w:pPr>
      <w:r>
        <w:t>Also, some concept of what constitutes an ordinary tenant mus</w:t>
      </w:r>
      <w:r>
        <w:t>t be formulated. Are babies and the physically handicapped “ordinary tenants?” Obviously, conditions that would affect their health and safety might not affect the health of</w:t>
      </w:r>
      <w:r>
        <w:rPr>
          <w:spacing w:val="-14"/>
        </w:rPr>
        <w:t xml:space="preserve"> </w:t>
      </w:r>
      <w:r>
        <w:t>others.</w:t>
      </w:r>
    </w:p>
    <w:p w:rsidR="00000000" w:rsidRDefault="00EC6BE0">
      <w:pPr>
        <w:pStyle w:val="BodyText"/>
        <w:kinsoku w:val="0"/>
        <w:overflowPunct w:val="0"/>
        <w:spacing w:before="12"/>
        <w:ind w:left="0"/>
        <w:rPr>
          <w:sz w:val="23"/>
          <w:szCs w:val="23"/>
        </w:rPr>
      </w:pPr>
    </w:p>
    <w:p w:rsidR="00000000" w:rsidRDefault="00EC6BE0">
      <w:pPr>
        <w:pStyle w:val="Heading1"/>
        <w:kinsoku w:val="0"/>
        <w:overflowPunct w:val="0"/>
        <w:ind w:left="100" w:right="430"/>
        <w:rPr>
          <w:b w:val="0"/>
          <w:bCs w:val="0"/>
        </w:rPr>
      </w:pPr>
      <w:r>
        <w:t>What lease provisions are</w:t>
      </w:r>
      <w:r>
        <w:rPr>
          <w:spacing w:val="-27"/>
        </w:rPr>
        <w:t xml:space="preserve"> </w:t>
      </w:r>
      <w:r>
        <w:t>important?</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00" w:right="162"/>
      </w:pPr>
      <w:r>
        <w:t>Tenants and landlords also should be aware of how the lease agreement can affect the landlord’s duty to repair. Tenants may unwittingly give up (or even gain) certain rights when they sign the lease. Here is a list of the relevant lease provisions mentione</w:t>
      </w:r>
      <w:r>
        <w:t>d in Subchapter</w:t>
      </w:r>
      <w:r>
        <w:rPr>
          <w:spacing w:val="-10"/>
        </w:rPr>
        <w:t xml:space="preserve"> </w:t>
      </w:r>
      <w:r>
        <w:t>B.</w:t>
      </w:r>
    </w:p>
    <w:p w:rsidR="00000000" w:rsidRDefault="00EC6BE0">
      <w:pPr>
        <w:pStyle w:val="ListParagraph"/>
        <w:numPr>
          <w:ilvl w:val="1"/>
          <w:numId w:val="1"/>
        </w:numPr>
        <w:tabs>
          <w:tab w:val="left" w:pos="731"/>
        </w:tabs>
        <w:kinsoku w:val="0"/>
        <w:overflowPunct w:val="0"/>
        <w:ind w:left="730" w:right="530" w:hanging="360"/>
        <w:rPr>
          <w:rFonts w:ascii="Verdana" w:hAnsi="Verdana" w:cs="Verdana"/>
        </w:rPr>
      </w:pPr>
      <w:r>
        <w:rPr>
          <w:rFonts w:ascii="Verdana" w:hAnsi="Verdana" w:cs="Verdana"/>
        </w:rPr>
        <w:t>The landlord and tenant can agree that the tenant will make all the repairs at the landlord’s expense. This may be placed in the lease</w:t>
      </w:r>
      <w:r>
        <w:rPr>
          <w:rFonts w:ascii="Verdana" w:hAnsi="Verdana" w:cs="Verdana"/>
          <w:spacing w:val="-46"/>
        </w:rPr>
        <w:t xml:space="preserve"> </w:t>
      </w:r>
      <w:r>
        <w:rPr>
          <w:rFonts w:ascii="Verdana" w:hAnsi="Verdana" w:cs="Verdana"/>
        </w:rPr>
        <w:t>or made orally (Sections 92.006[d] and</w:t>
      </w:r>
      <w:r>
        <w:rPr>
          <w:rFonts w:ascii="Verdana" w:hAnsi="Verdana" w:cs="Verdana"/>
          <w:spacing w:val="-6"/>
        </w:rPr>
        <w:t xml:space="preserve"> </w:t>
      </w:r>
      <w:r>
        <w:rPr>
          <w:rFonts w:ascii="Verdana" w:hAnsi="Verdana" w:cs="Verdana"/>
        </w:rPr>
        <w:t>92.0561[g]).</w:t>
      </w:r>
    </w:p>
    <w:p w:rsidR="00000000" w:rsidRDefault="00EC6BE0">
      <w:pPr>
        <w:pStyle w:val="ListParagraph"/>
        <w:numPr>
          <w:ilvl w:val="1"/>
          <w:numId w:val="1"/>
        </w:numPr>
        <w:tabs>
          <w:tab w:val="left" w:pos="731"/>
        </w:tabs>
        <w:kinsoku w:val="0"/>
        <w:overflowPunct w:val="0"/>
        <w:ind w:left="730" w:right="230" w:hanging="360"/>
        <w:rPr>
          <w:rFonts w:ascii="Verdana" w:hAnsi="Verdana" w:cs="Verdana"/>
        </w:rPr>
      </w:pPr>
      <w:r>
        <w:rPr>
          <w:rFonts w:ascii="Verdana" w:hAnsi="Verdana" w:cs="Verdana"/>
        </w:rPr>
        <w:t xml:space="preserve">The landlord and tenant can agree that the tenant </w:t>
      </w:r>
      <w:r>
        <w:rPr>
          <w:rFonts w:ascii="Verdana" w:hAnsi="Verdana" w:cs="Verdana"/>
        </w:rPr>
        <w:t>will make all repairs that materially affect the physical health and safety of an ordinary tenant at the tenant’s expense. This waiver must meet the eight requirements previously outlined (Section</w:t>
      </w:r>
      <w:r>
        <w:rPr>
          <w:rFonts w:ascii="Verdana" w:hAnsi="Verdana" w:cs="Verdana"/>
          <w:spacing w:val="-16"/>
        </w:rPr>
        <w:t xml:space="preserve"> </w:t>
      </w:r>
      <w:r>
        <w:rPr>
          <w:rFonts w:ascii="Verdana" w:hAnsi="Verdana" w:cs="Verdana"/>
        </w:rPr>
        <w:t>92.006[e]).</w:t>
      </w:r>
    </w:p>
    <w:p w:rsidR="00000000" w:rsidRDefault="00EC6BE0">
      <w:pPr>
        <w:pStyle w:val="ListParagraph"/>
        <w:numPr>
          <w:ilvl w:val="1"/>
          <w:numId w:val="1"/>
        </w:numPr>
        <w:tabs>
          <w:tab w:val="left" w:pos="731"/>
        </w:tabs>
        <w:kinsoku w:val="0"/>
        <w:overflowPunct w:val="0"/>
        <w:ind w:left="730" w:right="617" w:hanging="360"/>
        <w:rPr>
          <w:rFonts w:ascii="Verdana" w:hAnsi="Verdana" w:cs="Verdana"/>
        </w:rPr>
      </w:pPr>
      <w:r>
        <w:rPr>
          <w:rFonts w:ascii="Verdana" w:hAnsi="Verdana" w:cs="Verdana"/>
        </w:rPr>
        <w:t>The lease agreement may address whether the fir</w:t>
      </w:r>
      <w:r>
        <w:rPr>
          <w:rFonts w:ascii="Verdana" w:hAnsi="Verdana" w:cs="Verdana"/>
        </w:rPr>
        <w:t>st notice to repair must be in writing (Section</w:t>
      </w:r>
      <w:r>
        <w:rPr>
          <w:rFonts w:ascii="Verdana" w:hAnsi="Verdana" w:cs="Verdana"/>
          <w:spacing w:val="-6"/>
        </w:rPr>
        <w:t xml:space="preserve"> </w:t>
      </w:r>
      <w:r>
        <w:rPr>
          <w:rFonts w:ascii="Verdana" w:hAnsi="Verdana" w:cs="Verdana"/>
        </w:rPr>
        <w:t>92.052).</w:t>
      </w:r>
    </w:p>
    <w:p w:rsidR="00000000" w:rsidRDefault="00EC6BE0">
      <w:pPr>
        <w:pStyle w:val="ListParagraph"/>
        <w:numPr>
          <w:ilvl w:val="1"/>
          <w:numId w:val="1"/>
        </w:numPr>
        <w:tabs>
          <w:tab w:val="left" w:pos="731"/>
        </w:tabs>
        <w:kinsoku w:val="0"/>
        <w:overflowPunct w:val="0"/>
        <w:ind w:left="730" w:right="177" w:hanging="360"/>
        <w:rPr>
          <w:rFonts w:ascii="Verdana" w:hAnsi="Verdana" w:cs="Verdana"/>
        </w:rPr>
      </w:pPr>
      <w:r>
        <w:rPr>
          <w:rFonts w:ascii="Verdana" w:hAnsi="Verdana" w:cs="Verdana"/>
        </w:rPr>
        <w:t>The landlord and tenant may agree to a proportionate reduction in rent if a casualty loss renders the unit partially unusable (Section</w:t>
      </w:r>
      <w:r>
        <w:rPr>
          <w:rFonts w:ascii="Verdana" w:hAnsi="Verdana" w:cs="Verdana"/>
          <w:spacing w:val="-10"/>
        </w:rPr>
        <w:t xml:space="preserve"> </w:t>
      </w:r>
      <w:r>
        <w:rPr>
          <w:rFonts w:ascii="Verdana" w:hAnsi="Verdana" w:cs="Verdana"/>
        </w:rPr>
        <w:t>92.054).</w:t>
      </w:r>
    </w:p>
    <w:p w:rsidR="00000000" w:rsidRDefault="00EC6BE0">
      <w:pPr>
        <w:pStyle w:val="ListParagraph"/>
        <w:numPr>
          <w:ilvl w:val="1"/>
          <w:numId w:val="1"/>
        </w:numPr>
        <w:tabs>
          <w:tab w:val="left" w:pos="731"/>
        </w:tabs>
        <w:kinsoku w:val="0"/>
        <w:overflowPunct w:val="0"/>
        <w:ind w:left="730" w:right="286" w:hanging="360"/>
        <w:rPr>
          <w:rFonts w:ascii="Verdana" w:hAnsi="Verdana" w:cs="Verdana"/>
        </w:rPr>
      </w:pPr>
      <w:r>
        <w:rPr>
          <w:rFonts w:ascii="Verdana" w:hAnsi="Verdana" w:cs="Verdana"/>
        </w:rPr>
        <w:t xml:space="preserve">The landlord and tenant may agree that the tenant, the </w:t>
      </w:r>
      <w:r>
        <w:rPr>
          <w:rFonts w:ascii="Verdana" w:hAnsi="Verdana" w:cs="Verdana"/>
        </w:rPr>
        <w:t>tenant’s immediate family, the tenant’s employer or employee of a company in which the tenant owns an interest can make the repairs under the repair-and-deduct option (Section</w:t>
      </w:r>
      <w:r>
        <w:rPr>
          <w:rFonts w:ascii="Verdana" w:hAnsi="Verdana" w:cs="Verdana"/>
          <w:spacing w:val="-4"/>
        </w:rPr>
        <w:t xml:space="preserve"> </w:t>
      </w:r>
      <w:r>
        <w:rPr>
          <w:rFonts w:ascii="Verdana" w:hAnsi="Verdana" w:cs="Verdana"/>
        </w:rPr>
        <w:t>92.0561).</w:t>
      </w:r>
    </w:p>
    <w:p w:rsidR="00000000" w:rsidRDefault="00EC6BE0">
      <w:pPr>
        <w:pStyle w:val="ListParagraph"/>
        <w:numPr>
          <w:ilvl w:val="1"/>
          <w:numId w:val="1"/>
        </w:numPr>
        <w:tabs>
          <w:tab w:val="left" w:pos="731"/>
        </w:tabs>
        <w:kinsoku w:val="0"/>
        <w:overflowPunct w:val="0"/>
        <w:ind w:left="730" w:right="943" w:hanging="360"/>
        <w:rPr>
          <w:rFonts w:ascii="Verdana" w:hAnsi="Verdana" w:cs="Verdana"/>
        </w:rPr>
      </w:pPr>
      <w:r>
        <w:rPr>
          <w:rFonts w:ascii="Verdana" w:hAnsi="Verdana" w:cs="Verdana"/>
        </w:rPr>
        <w:t>The landlord may waive any expressed or implied duty to furnish heating and cooling equipment (Section</w:t>
      </w:r>
      <w:r>
        <w:rPr>
          <w:rFonts w:ascii="Verdana" w:hAnsi="Verdana" w:cs="Verdana"/>
          <w:spacing w:val="-5"/>
        </w:rPr>
        <w:t xml:space="preserve"> </w:t>
      </w:r>
      <w:r>
        <w:rPr>
          <w:rFonts w:ascii="Verdana" w:hAnsi="Verdana" w:cs="Verdana"/>
        </w:rPr>
        <w:t>92.0561).</w:t>
      </w:r>
    </w:p>
    <w:p w:rsidR="00000000" w:rsidRDefault="00EC6BE0">
      <w:pPr>
        <w:pStyle w:val="ListParagraph"/>
        <w:numPr>
          <w:ilvl w:val="1"/>
          <w:numId w:val="1"/>
        </w:numPr>
        <w:tabs>
          <w:tab w:val="left" w:pos="731"/>
        </w:tabs>
        <w:kinsoku w:val="0"/>
        <w:overflowPunct w:val="0"/>
        <w:ind w:left="730" w:right="98" w:hanging="360"/>
        <w:rPr>
          <w:rFonts w:ascii="Verdana" w:hAnsi="Verdana" w:cs="Verdana"/>
        </w:rPr>
      </w:pPr>
      <w:r>
        <w:rPr>
          <w:rFonts w:ascii="Verdana" w:hAnsi="Verdana" w:cs="Verdana"/>
        </w:rPr>
        <w:t>The tenant may agree (or refuse to allow) the landlord to give effective notices by leaving the notice in the tenant’s dwelling in a conspicuou</w:t>
      </w:r>
      <w:r>
        <w:rPr>
          <w:rFonts w:ascii="Verdana" w:hAnsi="Verdana" w:cs="Verdana"/>
        </w:rPr>
        <w:t>s place. This affects whether a notice may be given by leaving an Affidavit of Delay at the tenant’s dwelling (Section 92.0562). It may affect whether the landlord can give notice to the tenant concerning the withholding of rent, causing repairs to be perf</w:t>
      </w:r>
      <w:r>
        <w:rPr>
          <w:rFonts w:ascii="Verdana" w:hAnsi="Verdana" w:cs="Verdana"/>
        </w:rPr>
        <w:t>ormed or deducting repair costs from rent in breach of Subchapter B (Section</w:t>
      </w:r>
      <w:r>
        <w:rPr>
          <w:rFonts w:ascii="Verdana" w:hAnsi="Verdana" w:cs="Verdana"/>
          <w:spacing w:val="-21"/>
        </w:rPr>
        <w:t xml:space="preserve"> </w:t>
      </w:r>
      <w:r>
        <w:rPr>
          <w:rFonts w:ascii="Verdana" w:hAnsi="Verdana" w:cs="Verdana"/>
        </w:rPr>
        <w:t>92.058).</w:t>
      </w:r>
    </w:p>
    <w:p w:rsidR="00000000" w:rsidRDefault="00EC6BE0">
      <w:pPr>
        <w:pStyle w:val="ListParagraph"/>
        <w:numPr>
          <w:ilvl w:val="1"/>
          <w:numId w:val="1"/>
        </w:numPr>
        <w:tabs>
          <w:tab w:val="left" w:pos="731"/>
        </w:tabs>
        <w:kinsoku w:val="0"/>
        <w:overflowPunct w:val="0"/>
        <w:ind w:left="730" w:right="98" w:hanging="360"/>
        <w:rPr>
          <w:rFonts w:ascii="Verdana" w:hAnsi="Verdana" w:cs="Verdana"/>
        </w:rPr>
        <w:sectPr w:rsidR="00000000">
          <w:pgSz w:w="12240" w:h="15840"/>
          <w:pgMar w:top="1400" w:right="1360" w:bottom="1240" w:left="1340" w:header="0" w:footer="1044" w:gutter="0"/>
          <w:cols w:space="720" w:equalWidth="0">
            <w:col w:w="9540"/>
          </w:cols>
          <w:noEndnote/>
        </w:sectPr>
      </w:pPr>
    </w:p>
    <w:p w:rsidR="00000000" w:rsidRDefault="00EC6BE0">
      <w:pPr>
        <w:pStyle w:val="BodyText"/>
        <w:kinsoku w:val="0"/>
        <w:overflowPunct w:val="0"/>
        <w:spacing w:before="41"/>
        <w:ind w:right="137"/>
      </w:pPr>
      <w:r>
        <w:lastRenderedPageBreak/>
        <w:t>It is imperative that both the landlord and tenant know and understand Subchapter B of the Texas Property Code. From the landlord’s perspective,</w:t>
      </w:r>
      <w:r>
        <w:rPr>
          <w:spacing w:val="-9"/>
        </w:rPr>
        <w:t xml:space="preserve"> </w:t>
      </w:r>
      <w:r>
        <w:t>it is important to know what items must be repaired and when the tenant has taken the appropriate steps (notices) to prompt their</w:t>
      </w:r>
      <w:r>
        <w:rPr>
          <w:spacing w:val="-7"/>
        </w:rPr>
        <w:t xml:space="preserve"> </w:t>
      </w:r>
      <w:r>
        <w:t>repair.</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right="349"/>
      </w:pPr>
      <w:r>
        <w:t xml:space="preserve">From the tenant’s perspective, knowledge of Subchapter B is important in taking advantage of the available remedies. </w:t>
      </w:r>
      <w:r>
        <w:t>Tenants who attempt self-help measures or improperly attempt to invoke Subchapter B remedies may be liable to the landlord, according to Section</w:t>
      </w:r>
      <w:r>
        <w:rPr>
          <w:spacing w:val="-7"/>
        </w:rPr>
        <w:t xml:space="preserve"> </w:t>
      </w:r>
      <w:r>
        <w:t>92.058.</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19" w:right="282"/>
      </w:pPr>
      <w:r>
        <w:t>Most tenants may know that a notice must be given before the landlord’s repair duty arises. However, f</w:t>
      </w:r>
      <w:r>
        <w:t>ew may realize that at least two, and possibly three, notices are</w:t>
      </w:r>
      <w:r>
        <w:rPr>
          <w:spacing w:val="-6"/>
        </w:rPr>
        <w:t xml:space="preserve"> </w:t>
      </w:r>
      <w:r>
        <w:t>necessary.</w:t>
      </w:r>
    </w:p>
    <w:p w:rsidR="00000000" w:rsidRDefault="00EC6BE0">
      <w:pPr>
        <w:pStyle w:val="BodyText"/>
        <w:kinsoku w:val="0"/>
        <w:overflowPunct w:val="0"/>
        <w:spacing w:before="12"/>
        <w:ind w:left="0"/>
        <w:rPr>
          <w:sz w:val="23"/>
          <w:szCs w:val="23"/>
        </w:rPr>
      </w:pPr>
    </w:p>
    <w:p w:rsidR="00000000" w:rsidRDefault="00EC6BE0">
      <w:pPr>
        <w:pStyle w:val="BodyText"/>
        <w:kinsoku w:val="0"/>
        <w:overflowPunct w:val="0"/>
        <w:ind w:left="119" w:right="364"/>
      </w:pPr>
      <w:r>
        <w:t xml:space="preserve">Likewise, tenants may not know when the notices must be given nor </w:t>
      </w:r>
      <w:r>
        <w:rPr>
          <w:b/>
          <w:bCs/>
        </w:rPr>
        <w:t>what they must</w:t>
      </w:r>
      <w:r>
        <w:rPr>
          <w:b/>
          <w:bCs/>
          <w:spacing w:val="-3"/>
        </w:rPr>
        <w:t xml:space="preserve"> </w:t>
      </w:r>
      <w:r>
        <w:rPr>
          <w:b/>
          <w:bCs/>
        </w:rPr>
        <w:t>say.</w:t>
      </w:r>
    </w:p>
    <w:p w:rsidR="00000000" w:rsidRDefault="00EC6BE0">
      <w:pPr>
        <w:pStyle w:val="BodyText"/>
        <w:kinsoku w:val="0"/>
        <w:overflowPunct w:val="0"/>
        <w:spacing w:before="12"/>
        <w:ind w:left="0"/>
        <w:rPr>
          <w:b/>
          <w:bCs/>
          <w:sz w:val="23"/>
          <w:szCs w:val="23"/>
        </w:rPr>
      </w:pPr>
    </w:p>
    <w:p w:rsidR="00000000" w:rsidRDefault="00EC6BE0">
      <w:pPr>
        <w:pStyle w:val="BodyText"/>
        <w:kinsoku w:val="0"/>
        <w:overflowPunct w:val="0"/>
        <w:ind w:left="119" w:right="114"/>
      </w:pPr>
      <w:r>
        <w:t>Finally, tenants must know that the landlord has a duty to repair only conditions that mate</w:t>
      </w:r>
      <w:r>
        <w:t>rially affect the physical health and safety of an</w:t>
      </w:r>
      <w:r>
        <w:rPr>
          <w:spacing w:val="-34"/>
        </w:rPr>
        <w:t xml:space="preserve"> </w:t>
      </w:r>
      <w:r>
        <w:t>ordinary tenant. Even then, those conditions caused by the tenant, a member of the tenant’s family, a tenant’s guest or a lawful occupant of the dwelling are not covered.</w:t>
      </w:r>
    </w:p>
    <w:p w:rsidR="00000000" w:rsidRDefault="00EC6BE0">
      <w:pPr>
        <w:pStyle w:val="BodyText"/>
        <w:kinsoku w:val="0"/>
        <w:overflowPunct w:val="0"/>
        <w:spacing w:before="1"/>
        <w:ind w:left="0"/>
      </w:pPr>
    </w:p>
    <w:p w:rsidR="00EC6BE0" w:rsidRDefault="00EC6BE0">
      <w:pPr>
        <w:pStyle w:val="BodyText"/>
        <w:kinsoku w:val="0"/>
        <w:overflowPunct w:val="0"/>
        <w:ind w:left="119" w:right="114"/>
      </w:pPr>
      <w:r>
        <w:t>Third party verification by health officials may be required in some</w:t>
      </w:r>
      <w:r>
        <w:rPr>
          <w:spacing w:val="-51"/>
        </w:rPr>
        <w:t xml:space="preserve"> </w:t>
      </w:r>
      <w:r>
        <w:t>instances.</w:t>
      </w:r>
    </w:p>
    <w:sectPr w:rsidR="00EC6BE0">
      <w:pgSz w:w="12240" w:h="15840"/>
      <w:pgMar w:top="1400" w:right="1340" w:bottom="1240" w:left="1320" w:header="0" w:footer="1044" w:gutter="0"/>
      <w:cols w:space="720" w:equalWidth="0">
        <w:col w:w="95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BE0" w:rsidRDefault="00EC6BE0">
      <w:r>
        <w:separator/>
      </w:r>
    </w:p>
  </w:endnote>
  <w:endnote w:type="continuationSeparator" w:id="0">
    <w:p w:rsidR="00EC6BE0" w:rsidRDefault="00EC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09AA">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3784600</wp:posOffset>
              </wp:positionH>
              <wp:positionV relativeFrom="page">
                <wp:posOffset>9255760</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C6BE0">
                          <w:pPr>
                            <w:pStyle w:val="BodyText"/>
                            <w:kinsoku w:val="0"/>
                            <w:overflowPunct w:val="0"/>
                            <w:spacing w:line="265" w:lineRule="exact"/>
                            <w:ind w:left="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sidR="001609AA">
                            <w:rPr>
                              <w:rFonts w:ascii="Times New Roman" w:hAnsi="Times New Roman" w:cs="Times New Roman"/>
                            </w:rPr>
                            <w:fldChar w:fldCharType="separate"/>
                          </w:r>
                          <w:r w:rsidR="001609AA">
                            <w:rPr>
                              <w:rFonts w:ascii="Times New Roman" w:hAnsi="Times New Roman" w:cs="Times New Roman"/>
                              <w:noProof/>
                            </w:rPr>
                            <w:t>3</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8pt;margin-top:728.8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" o:allowincell="f" filled="f" stroked="f">
              <v:textbox inset="0,0,0,0">
                <w:txbxContent>
                  <w:p w:rsidR="00000000" w:rsidRDefault="00EC6BE0">
                    <w:pPr>
                      <w:pStyle w:val="BodyText"/>
                      <w:kinsoku w:val="0"/>
                      <w:overflowPunct w:val="0"/>
                      <w:spacing w:line="265" w:lineRule="exact"/>
                      <w:ind w:left="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sidR="001609AA">
                      <w:rPr>
                        <w:rFonts w:ascii="Times New Roman" w:hAnsi="Times New Roman" w:cs="Times New Roman"/>
                      </w:rPr>
                      <w:fldChar w:fldCharType="separate"/>
                    </w:r>
                    <w:r w:rsidR="001609AA">
                      <w:rPr>
                        <w:rFonts w:ascii="Times New Roman" w:hAnsi="Times New Roman" w:cs="Times New Roman"/>
                        <w:noProof/>
                      </w:rPr>
                      <w:t>3</w:t>
                    </w:r>
                    <w:r>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BE0" w:rsidRDefault="00EC6BE0">
      <w:r>
        <w:separator/>
      </w:r>
    </w:p>
  </w:footnote>
  <w:footnote w:type="continuationSeparator" w:id="0">
    <w:p w:rsidR="00EC6BE0" w:rsidRDefault="00EC6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lowerLetter"/>
      <w:lvlText w:val="(%1)"/>
      <w:lvlJc w:val="left"/>
      <w:pPr>
        <w:ind w:left="100" w:hanging="447"/>
      </w:pPr>
      <w:rPr>
        <w:w w:val="99"/>
        <w:u w:val="single"/>
      </w:rPr>
    </w:lvl>
    <w:lvl w:ilvl="1">
      <w:start w:val="1"/>
      <w:numFmt w:val="decimal"/>
      <w:lvlText w:val="(%2)"/>
      <w:lvlJc w:val="left"/>
      <w:pPr>
        <w:ind w:left="120" w:hanging="455"/>
      </w:pPr>
      <w:rPr>
        <w:w w:val="99"/>
        <w:u w:val="single"/>
      </w:rPr>
    </w:lvl>
    <w:lvl w:ilvl="2">
      <w:start w:val="1"/>
      <w:numFmt w:val="decimal"/>
      <w:lvlText w:val="(%3)"/>
      <w:lvlJc w:val="left"/>
      <w:pPr>
        <w:ind w:left="1110" w:hanging="630"/>
      </w:pPr>
      <w:rPr>
        <w:rFonts w:ascii="Verdana" w:hAnsi="Verdana" w:cs="Verdana"/>
        <w:b w:val="0"/>
        <w:bCs w:val="0"/>
        <w:w w:val="99"/>
        <w:sz w:val="24"/>
        <w:szCs w:val="24"/>
      </w:rPr>
    </w:lvl>
    <w:lvl w:ilvl="3">
      <w:numFmt w:val="bullet"/>
      <w:lvlText w:val="•"/>
      <w:lvlJc w:val="left"/>
      <w:pPr>
        <w:ind w:left="2165" w:hanging="630"/>
      </w:pPr>
    </w:lvl>
    <w:lvl w:ilvl="4">
      <w:numFmt w:val="bullet"/>
      <w:lvlText w:val="•"/>
      <w:lvlJc w:val="left"/>
      <w:pPr>
        <w:ind w:left="3210" w:hanging="630"/>
      </w:pPr>
    </w:lvl>
    <w:lvl w:ilvl="5">
      <w:numFmt w:val="bullet"/>
      <w:lvlText w:val="•"/>
      <w:lvlJc w:val="left"/>
      <w:pPr>
        <w:ind w:left="4255" w:hanging="630"/>
      </w:pPr>
    </w:lvl>
    <w:lvl w:ilvl="6">
      <w:numFmt w:val="bullet"/>
      <w:lvlText w:val="•"/>
      <w:lvlJc w:val="left"/>
      <w:pPr>
        <w:ind w:left="5300" w:hanging="630"/>
      </w:pPr>
    </w:lvl>
    <w:lvl w:ilvl="7">
      <w:numFmt w:val="bullet"/>
      <w:lvlText w:val="•"/>
      <w:lvlJc w:val="left"/>
      <w:pPr>
        <w:ind w:left="6345" w:hanging="630"/>
      </w:pPr>
    </w:lvl>
    <w:lvl w:ilvl="8">
      <w:numFmt w:val="bullet"/>
      <w:lvlText w:val="•"/>
      <w:lvlJc w:val="left"/>
      <w:pPr>
        <w:ind w:left="7390" w:hanging="630"/>
      </w:pPr>
    </w:lvl>
  </w:abstractNum>
  <w:abstractNum w:abstractNumId="1">
    <w:nsid w:val="00000403"/>
    <w:multiLevelType w:val="multilevel"/>
    <w:tmpl w:val="00000886"/>
    <w:lvl w:ilvl="0">
      <w:start w:val="1"/>
      <w:numFmt w:val="decimal"/>
      <w:lvlText w:val="(%1)"/>
      <w:lvlJc w:val="left"/>
      <w:pPr>
        <w:ind w:left="1110" w:hanging="630"/>
      </w:pPr>
      <w:rPr>
        <w:rFonts w:ascii="Verdana" w:hAnsi="Verdana" w:cs="Verdana"/>
        <w:b w:val="0"/>
        <w:bCs w:val="0"/>
        <w:w w:val="99"/>
        <w:sz w:val="24"/>
        <w:szCs w:val="24"/>
      </w:rPr>
    </w:lvl>
    <w:lvl w:ilvl="1">
      <w:numFmt w:val="bullet"/>
      <w:lvlText w:val="•"/>
      <w:lvlJc w:val="left"/>
      <w:pPr>
        <w:ind w:left="1958" w:hanging="630"/>
      </w:pPr>
    </w:lvl>
    <w:lvl w:ilvl="2">
      <w:numFmt w:val="bullet"/>
      <w:lvlText w:val="•"/>
      <w:lvlJc w:val="left"/>
      <w:pPr>
        <w:ind w:left="2796" w:hanging="630"/>
      </w:pPr>
    </w:lvl>
    <w:lvl w:ilvl="3">
      <w:numFmt w:val="bullet"/>
      <w:lvlText w:val="•"/>
      <w:lvlJc w:val="left"/>
      <w:pPr>
        <w:ind w:left="3634" w:hanging="630"/>
      </w:pPr>
    </w:lvl>
    <w:lvl w:ilvl="4">
      <w:numFmt w:val="bullet"/>
      <w:lvlText w:val="•"/>
      <w:lvlJc w:val="left"/>
      <w:pPr>
        <w:ind w:left="4472" w:hanging="630"/>
      </w:pPr>
    </w:lvl>
    <w:lvl w:ilvl="5">
      <w:numFmt w:val="bullet"/>
      <w:lvlText w:val="•"/>
      <w:lvlJc w:val="left"/>
      <w:pPr>
        <w:ind w:left="5310" w:hanging="630"/>
      </w:pPr>
    </w:lvl>
    <w:lvl w:ilvl="6">
      <w:numFmt w:val="bullet"/>
      <w:lvlText w:val="•"/>
      <w:lvlJc w:val="left"/>
      <w:pPr>
        <w:ind w:left="6148" w:hanging="630"/>
      </w:pPr>
    </w:lvl>
    <w:lvl w:ilvl="7">
      <w:numFmt w:val="bullet"/>
      <w:lvlText w:val="•"/>
      <w:lvlJc w:val="left"/>
      <w:pPr>
        <w:ind w:left="6986" w:hanging="630"/>
      </w:pPr>
    </w:lvl>
    <w:lvl w:ilvl="8">
      <w:numFmt w:val="bullet"/>
      <w:lvlText w:val="•"/>
      <w:lvlJc w:val="left"/>
      <w:pPr>
        <w:ind w:left="7824" w:hanging="630"/>
      </w:pPr>
    </w:lvl>
  </w:abstractNum>
  <w:abstractNum w:abstractNumId="2">
    <w:nsid w:val="00000404"/>
    <w:multiLevelType w:val="multilevel"/>
    <w:tmpl w:val="00000887"/>
    <w:lvl w:ilvl="0">
      <w:numFmt w:val="bullet"/>
      <w:lvlText w:val="•"/>
      <w:lvlJc w:val="left"/>
      <w:pPr>
        <w:ind w:left="730" w:hanging="361"/>
      </w:pPr>
      <w:rPr>
        <w:rFonts w:ascii="Verdana" w:hAnsi="Verdana" w:cs="Verdana"/>
        <w:b w:val="0"/>
        <w:bCs w:val="0"/>
        <w:w w:val="99"/>
        <w:sz w:val="24"/>
        <w:szCs w:val="24"/>
      </w:rPr>
    </w:lvl>
    <w:lvl w:ilvl="1">
      <w:numFmt w:val="bullet"/>
      <w:lvlText w:val="•"/>
      <w:lvlJc w:val="left"/>
      <w:pPr>
        <w:ind w:left="1620" w:hanging="361"/>
      </w:pPr>
    </w:lvl>
    <w:lvl w:ilvl="2">
      <w:numFmt w:val="bullet"/>
      <w:lvlText w:val="•"/>
      <w:lvlJc w:val="left"/>
      <w:pPr>
        <w:ind w:left="2500" w:hanging="361"/>
      </w:pPr>
    </w:lvl>
    <w:lvl w:ilvl="3">
      <w:numFmt w:val="bullet"/>
      <w:lvlText w:val="•"/>
      <w:lvlJc w:val="left"/>
      <w:pPr>
        <w:ind w:left="3380" w:hanging="361"/>
      </w:pPr>
    </w:lvl>
    <w:lvl w:ilvl="4">
      <w:numFmt w:val="bullet"/>
      <w:lvlText w:val="•"/>
      <w:lvlJc w:val="left"/>
      <w:pPr>
        <w:ind w:left="4260" w:hanging="361"/>
      </w:pPr>
    </w:lvl>
    <w:lvl w:ilvl="5">
      <w:numFmt w:val="bullet"/>
      <w:lvlText w:val="•"/>
      <w:lvlJc w:val="left"/>
      <w:pPr>
        <w:ind w:left="5140" w:hanging="361"/>
      </w:pPr>
    </w:lvl>
    <w:lvl w:ilvl="6">
      <w:numFmt w:val="bullet"/>
      <w:lvlText w:val="•"/>
      <w:lvlJc w:val="left"/>
      <w:pPr>
        <w:ind w:left="6020" w:hanging="361"/>
      </w:pPr>
    </w:lvl>
    <w:lvl w:ilvl="7">
      <w:numFmt w:val="bullet"/>
      <w:lvlText w:val="•"/>
      <w:lvlJc w:val="left"/>
      <w:pPr>
        <w:ind w:left="6900" w:hanging="361"/>
      </w:pPr>
    </w:lvl>
    <w:lvl w:ilvl="8">
      <w:numFmt w:val="bullet"/>
      <w:lvlText w:val="•"/>
      <w:lvlJc w:val="left"/>
      <w:pPr>
        <w:ind w:left="7780" w:hanging="361"/>
      </w:pPr>
    </w:lvl>
  </w:abstractNum>
  <w:abstractNum w:abstractNumId="3">
    <w:nsid w:val="00000405"/>
    <w:multiLevelType w:val="multilevel"/>
    <w:tmpl w:val="00000888"/>
    <w:lvl w:ilvl="0">
      <w:start w:val="1"/>
      <w:numFmt w:val="decimal"/>
      <w:lvlText w:val="(%1)"/>
      <w:lvlJc w:val="left"/>
      <w:pPr>
        <w:ind w:left="1110" w:hanging="630"/>
      </w:pPr>
      <w:rPr>
        <w:rFonts w:ascii="Verdana" w:hAnsi="Verdana" w:cs="Verdana"/>
        <w:b w:val="0"/>
        <w:bCs w:val="0"/>
        <w:w w:val="99"/>
        <w:sz w:val="24"/>
        <w:szCs w:val="24"/>
      </w:rPr>
    </w:lvl>
    <w:lvl w:ilvl="1">
      <w:numFmt w:val="bullet"/>
      <w:lvlText w:val="•"/>
      <w:lvlJc w:val="left"/>
      <w:pPr>
        <w:ind w:left="1964" w:hanging="630"/>
      </w:pPr>
    </w:lvl>
    <w:lvl w:ilvl="2">
      <w:numFmt w:val="bullet"/>
      <w:lvlText w:val="•"/>
      <w:lvlJc w:val="left"/>
      <w:pPr>
        <w:ind w:left="2808" w:hanging="630"/>
      </w:pPr>
    </w:lvl>
    <w:lvl w:ilvl="3">
      <w:numFmt w:val="bullet"/>
      <w:lvlText w:val="•"/>
      <w:lvlJc w:val="left"/>
      <w:pPr>
        <w:ind w:left="3652" w:hanging="630"/>
      </w:pPr>
    </w:lvl>
    <w:lvl w:ilvl="4">
      <w:numFmt w:val="bullet"/>
      <w:lvlText w:val="•"/>
      <w:lvlJc w:val="left"/>
      <w:pPr>
        <w:ind w:left="4496" w:hanging="630"/>
      </w:pPr>
    </w:lvl>
    <w:lvl w:ilvl="5">
      <w:numFmt w:val="bullet"/>
      <w:lvlText w:val="•"/>
      <w:lvlJc w:val="left"/>
      <w:pPr>
        <w:ind w:left="5340" w:hanging="630"/>
      </w:pPr>
    </w:lvl>
    <w:lvl w:ilvl="6">
      <w:numFmt w:val="bullet"/>
      <w:lvlText w:val="•"/>
      <w:lvlJc w:val="left"/>
      <w:pPr>
        <w:ind w:left="6184" w:hanging="630"/>
      </w:pPr>
    </w:lvl>
    <w:lvl w:ilvl="7">
      <w:numFmt w:val="bullet"/>
      <w:lvlText w:val="•"/>
      <w:lvlJc w:val="left"/>
      <w:pPr>
        <w:ind w:left="7028" w:hanging="630"/>
      </w:pPr>
    </w:lvl>
    <w:lvl w:ilvl="8">
      <w:numFmt w:val="bullet"/>
      <w:lvlText w:val="•"/>
      <w:lvlJc w:val="left"/>
      <w:pPr>
        <w:ind w:left="7872" w:hanging="630"/>
      </w:pPr>
    </w:lvl>
  </w:abstractNum>
  <w:abstractNum w:abstractNumId="4">
    <w:nsid w:val="00000406"/>
    <w:multiLevelType w:val="multilevel"/>
    <w:tmpl w:val="00000889"/>
    <w:lvl w:ilvl="0">
      <w:start w:val="1"/>
      <w:numFmt w:val="lowerLetter"/>
      <w:lvlText w:val="(%1)"/>
      <w:lvlJc w:val="left"/>
      <w:pPr>
        <w:ind w:left="120" w:hanging="447"/>
      </w:pPr>
      <w:rPr>
        <w:w w:val="99"/>
        <w:u w:val="single"/>
      </w:rPr>
    </w:lvl>
    <w:lvl w:ilvl="1">
      <w:start w:val="1"/>
      <w:numFmt w:val="decimal"/>
      <w:lvlText w:val="(%2)"/>
      <w:lvlJc w:val="left"/>
      <w:pPr>
        <w:ind w:left="100" w:hanging="455"/>
      </w:pPr>
      <w:rPr>
        <w:w w:val="99"/>
        <w:u w:val="single"/>
      </w:rPr>
    </w:lvl>
    <w:lvl w:ilvl="2">
      <w:start w:val="1"/>
      <w:numFmt w:val="upperLetter"/>
      <w:lvlText w:val="(%3)"/>
      <w:lvlJc w:val="left"/>
      <w:pPr>
        <w:ind w:left="840" w:hanging="455"/>
      </w:pPr>
      <w:rPr>
        <w:w w:val="99"/>
        <w:u w:val="single"/>
      </w:rPr>
    </w:lvl>
    <w:lvl w:ilvl="3">
      <w:numFmt w:val="bullet"/>
      <w:lvlText w:val="•"/>
      <w:lvlJc w:val="left"/>
      <w:pPr>
        <w:ind w:left="1927" w:hanging="455"/>
      </w:pPr>
    </w:lvl>
    <w:lvl w:ilvl="4">
      <w:numFmt w:val="bullet"/>
      <w:lvlText w:val="•"/>
      <w:lvlJc w:val="left"/>
      <w:pPr>
        <w:ind w:left="3015" w:hanging="455"/>
      </w:pPr>
    </w:lvl>
    <w:lvl w:ilvl="5">
      <w:numFmt w:val="bullet"/>
      <w:lvlText w:val="•"/>
      <w:lvlJc w:val="left"/>
      <w:pPr>
        <w:ind w:left="4102" w:hanging="455"/>
      </w:pPr>
    </w:lvl>
    <w:lvl w:ilvl="6">
      <w:numFmt w:val="bullet"/>
      <w:lvlText w:val="•"/>
      <w:lvlJc w:val="left"/>
      <w:pPr>
        <w:ind w:left="5190" w:hanging="455"/>
      </w:pPr>
    </w:lvl>
    <w:lvl w:ilvl="7">
      <w:numFmt w:val="bullet"/>
      <w:lvlText w:val="•"/>
      <w:lvlJc w:val="left"/>
      <w:pPr>
        <w:ind w:left="6277" w:hanging="455"/>
      </w:pPr>
    </w:lvl>
    <w:lvl w:ilvl="8">
      <w:numFmt w:val="bullet"/>
      <w:lvlText w:val="•"/>
      <w:lvlJc w:val="left"/>
      <w:pPr>
        <w:ind w:left="7365" w:hanging="455"/>
      </w:pPr>
    </w:lvl>
  </w:abstractNum>
  <w:abstractNum w:abstractNumId="5">
    <w:nsid w:val="00000407"/>
    <w:multiLevelType w:val="multilevel"/>
    <w:tmpl w:val="0000088A"/>
    <w:lvl w:ilvl="0">
      <w:start w:val="5"/>
      <w:numFmt w:val="lowerLetter"/>
      <w:lvlText w:val="(%1)"/>
      <w:lvlJc w:val="left"/>
      <w:pPr>
        <w:ind w:left="120" w:hanging="506"/>
      </w:pPr>
      <w:rPr>
        <w:w w:val="99"/>
        <w:u w:val="single"/>
      </w:rPr>
    </w:lvl>
    <w:lvl w:ilvl="1">
      <w:start w:val="1"/>
      <w:numFmt w:val="decimal"/>
      <w:lvlText w:val="(%2)"/>
      <w:lvlJc w:val="left"/>
      <w:pPr>
        <w:ind w:left="120" w:hanging="455"/>
      </w:pPr>
      <w:rPr>
        <w:w w:val="99"/>
        <w:u w:val="single"/>
      </w:rPr>
    </w:lvl>
    <w:lvl w:ilvl="2">
      <w:numFmt w:val="bullet"/>
      <w:lvlText w:val="•"/>
      <w:lvlJc w:val="left"/>
      <w:pPr>
        <w:ind w:left="2004" w:hanging="455"/>
      </w:pPr>
    </w:lvl>
    <w:lvl w:ilvl="3">
      <w:numFmt w:val="bullet"/>
      <w:lvlText w:val="•"/>
      <w:lvlJc w:val="left"/>
      <w:pPr>
        <w:ind w:left="2946" w:hanging="455"/>
      </w:pPr>
    </w:lvl>
    <w:lvl w:ilvl="4">
      <w:numFmt w:val="bullet"/>
      <w:lvlText w:val="•"/>
      <w:lvlJc w:val="left"/>
      <w:pPr>
        <w:ind w:left="3888" w:hanging="455"/>
      </w:pPr>
    </w:lvl>
    <w:lvl w:ilvl="5">
      <w:numFmt w:val="bullet"/>
      <w:lvlText w:val="•"/>
      <w:lvlJc w:val="left"/>
      <w:pPr>
        <w:ind w:left="4830" w:hanging="455"/>
      </w:pPr>
    </w:lvl>
    <w:lvl w:ilvl="6">
      <w:numFmt w:val="bullet"/>
      <w:lvlText w:val="•"/>
      <w:lvlJc w:val="left"/>
      <w:pPr>
        <w:ind w:left="5772" w:hanging="455"/>
      </w:pPr>
    </w:lvl>
    <w:lvl w:ilvl="7">
      <w:numFmt w:val="bullet"/>
      <w:lvlText w:val="•"/>
      <w:lvlJc w:val="left"/>
      <w:pPr>
        <w:ind w:left="6714" w:hanging="455"/>
      </w:pPr>
    </w:lvl>
    <w:lvl w:ilvl="8">
      <w:numFmt w:val="bullet"/>
      <w:lvlText w:val="•"/>
      <w:lvlJc w:val="left"/>
      <w:pPr>
        <w:ind w:left="7656" w:hanging="455"/>
      </w:pPr>
    </w:lvl>
  </w:abstractNum>
  <w:abstractNum w:abstractNumId="6">
    <w:nsid w:val="00000408"/>
    <w:multiLevelType w:val="multilevel"/>
    <w:tmpl w:val="0000088B"/>
    <w:lvl w:ilvl="0">
      <w:start w:val="2"/>
      <w:numFmt w:val="upperLetter"/>
      <w:lvlText w:val="(%1)"/>
      <w:lvlJc w:val="left"/>
      <w:pPr>
        <w:ind w:left="840" w:hanging="467"/>
      </w:pPr>
      <w:rPr>
        <w:w w:val="99"/>
        <w:u w:val="single"/>
      </w:rPr>
    </w:lvl>
    <w:lvl w:ilvl="1">
      <w:numFmt w:val="bullet"/>
      <w:lvlText w:val="•"/>
      <w:lvlJc w:val="left"/>
      <w:pPr>
        <w:ind w:left="1710" w:hanging="467"/>
      </w:pPr>
    </w:lvl>
    <w:lvl w:ilvl="2">
      <w:numFmt w:val="bullet"/>
      <w:lvlText w:val="•"/>
      <w:lvlJc w:val="left"/>
      <w:pPr>
        <w:ind w:left="2580" w:hanging="467"/>
      </w:pPr>
    </w:lvl>
    <w:lvl w:ilvl="3">
      <w:numFmt w:val="bullet"/>
      <w:lvlText w:val="•"/>
      <w:lvlJc w:val="left"/>
      <w:pPr>
        <w:ind w:left="3450" w:hanging="467"/>
      </w:pPr>
    </w:lvl>
    <w:lvl w:ilvl="4">
      <w:numFmt w:val="bullet"/>
      <w:lvlText w:val="•"/>
      <w:lvlJc w:val="left"/>
      <w:pPr>
        <w:ind w:left="4320" w:hanging="467"/>
      </w:pPr>
    </w:lvl>
    <w:lvl w:ilvl="5">
      <w:numFmt w:val="bullet"/>
      <w:lvlText w:val="•"/>
      <w:lvlJc w:val="left"/>
      <w:pPr>
        <w:ind w:left="5190" w:hanging="467"/>
      </w:pPr>
    </w:lvl>
    <w:lvl w:ilvl="6">
      <w:numFmt w:val="bullet"/>
      <w:lvlText w:val="•"/>
      <w:lvlJc w:val="left"/>
      <w:pPr>
        <w:ind w:left="6060" w:hanging="467"/>
      </w:pPr>
    </w:lvl>
    <w:lvl w:ilvl="7">
      <w:numFmt w:val="bullet"/>
      <w:lvlText w:val="•"/>
      <w:lvlJc w:val="left"/>
      <w:pPr>
        <w:ind w:left="6930" w:hanging="467"/>
      </w:pPr>
    </w:lvl>
    <w:lvl w:ilvl="8">
      <w:numFmt w:val="bullet"/>
      <w:lvlText w:val="•"/>
      <w:lvlJc w:val="left"/>
      <w:pPr>
        <w:ind w:left="7800" w:hanging="467"/>
      </w:pPr>
    </w:lvl>
  </w:abstractNum>
  <w:abstractNum w:abstractNumId="7">
    <w:nsid w:val="00000409"/>
    <w:multiLevelType w:val="multilevel"/>
    <w:tmpl w:val="0000088C"/>
    <w:lvl w:ilvl="0">
      <w:start w:val="1"/>
      <w:numFmt w:val="lowerLetter"/>
      <w:lvlText w:val="(%1)"/>
      <w:lvlJc w:val="left"/>
      <w:pPr>
        <w:ind w:left="120" w:hanging="447"/>
      </w:pPr>
      <w:rPr>
        <w:w w:val="99"/>
        <w:u w:val="single"/>
      </w:rPr>
    </w:lvl>
    <w:lvl w:ilvl="1">
      <w:start w:val="1"/>
      <w:numFmt w:val="decimal"/>
      <w:lvlText w:val="(%2)"/>
      <w:lvlJc w:val="left"/>
      <w:pPr>
        <w:ind w:left="120" w:hanging="455"/>
      </w:pPr>
      <w:rPr>
        <w:w w:val="99"/>
        <w:u w:val="single"/>
      </w:rPr>
    </w:lvl>
    <w:lvl w:ilvl="2">
      <w:numFmt w:val="bullet"/>
      <w:lvlText w:val="•"/>
      <w:lvlJc w:val="left"/>
      <w:pPr>
        <w:ind w:left="2004" w:hanging="455"/>
      </w:pPr>
    </w:lvl>
    <w:lvl w:ilvl="3">
      <w:numFmt w:val="bullet"/>
      <w:lvlText w:val="•"/>
      <w:lvlJc w:val="left"/>
      <w:pPr>
        <w:ind w:left="2946" w:hanging="455"/>
      </w:pPr>
    </w:lvl>
    <w:lvl w:ilvl="4">
      <w:numFmt w:val="bullet"/>
      <w:lvlText w:val="•"/>
      <w:lvlJc w:val="left"/>
      <w:pPr>
        <w:ind w:left="3888" w:hanging="455"/>
      </w:pPr>
    </w:lvl>
    <w:lvl w:ilvl="5">
      <w:numFmt w:val="bullet"/>
      <w:lvlText w:val="•"/>
      <w:lvlJc w:val="left"/>
      <w:pPr>
        <w:ind w:left="4830" w:hanging="455"/>
      </w:pPr>
    </w:lvl>
    <w:lvl w:ilvl="6">
      <w:numFmt w:val="bullet"/>
      <w:lvlText w:val="•"/>
      <w:lvlJc w:val="left"/>
      <w:pPr>
        <w:ind w:left="5772" w:hanging="455"/>
      </w:pPr>
    </w:lvl>
    <w:lvl w:ilvl="7">
      <w:numFmt w:val="bullet"/>
      <w:lvlText w:val="•"/>
      <w:lvlJc w:val="left"/>
      <w:pPr>
        <w:ind w:left="6714" w:hanging="455"/>
      </w:pPr>
    </w:lvl>
    <w:lvl w:ilvl="8">
      <w:numFmt w:val="bullet"/>
      <w:lvlText w:val="•"/>
      <w:lvlJc w:val="left"/>
      <w:pPr>
        <w:ind w:left="7656" w:hanging="455"/>
      </w:pPr>
    </w:lvl>
  </w:abstractNum>
  <w:abstractNum w:abstractNumId="8">
    <w:nsid w:val="0000040A"/>
    <w:multiLevelType w:val="multilevel"/>
    <w:tmpl w:val="0000088D"/>
    <w:lvl w:ilvl="0">
      <w:numFmt w:val="bullet"/>
      <w:lvlText w:val="•"/>
      <w:lvlJc w:val="left"/>
      <w:pPr>
        <w:ind w:left="730" w:hanging="360"/>
      </w:pPr>
      <w:rPr>
        <w:rFonts w:ascii="Verdana" w:hAnsi="Verdana" w:cs="Verdana"/>
        <w:b w:val="0"/>
        <w:bCs w:val="0"/>
        <w:w w:val="99"/>
        <w:sz w:val="24"/>
        <w:szCs w:val="24"/>
      </w:rPr>
    </w:lvl>
    <w:lvl w:ilvl="1">
      <w:numFmt w:val="bullet"/>
      <w:lvlText w:val="•"/>
      <w:lvlJc w:val="left"/>
      <w:pPr>
        <w:ind w:left="1618" w:hanging="360"/>
      </w:pPr>
    </w:lvl>
    <w:lvl w:ilvl="2">
      <w:numFmt w:val="bullet"/>
      <w:lvlText w:val="•"/>
      <w:lvlJc w:val="left"/>
      <w:pPr>
        <w:ind w:left="2496" w:hanging="360"/>
      </w:pPr>
    </w:lvl>
    <w:lvl w:ilvl="3">
      <w:numFmt w:val="bullet"/>
      <w:lvlText w:val="•"/>
      <w:lvlJc w:val="left"/>
      <w:pPr>
        <w:ind w:left="3374" w:hanging="360"/>
      </w:pPr>
    </w:lvl>
    <w:lvl w:ilvl="4">
      <w:numFmt w:val="bullet"/>
      <w:lvlText w:val="•"/>
      <w:lvlJc w:val="left"/>
      <w:pPr>
        <w:ind w:left="4252" w:hanging="360"/>
      </w:pPr>
    </w:lvl>
    <w:lvl w:ilvl="5">
      <w:numFmt w:val="bullet"/>
      <w:lvlText w:val="•"/>
      <w:lvlJc w:val="left"/>
      <w:pPr>
        <w:ind w:left="5130" w:hanging="360"/>
      </w:pPr>
    </w:lvl>
    <w:lvl w:ilvl="6">
      <w:numFmt w:val="bullet"/>
      <w:lvlText w:val="•"/>
      <w:lvlJc w:val="left"/>
      <w:pPr>
        <w:ind w:left="6008" w:hanging="360"/>
      </w:pPr>
    </w:lvl>
    <w:lvl w:ilvl="7">
      <w:numFmt w:val="bullet"/>
      <w:lvlText w:val="•"/>
      <w:lvlJc w:val="left"/>
      <w:pPr>
        <w:ind w:left="6886" w:hanging="360"/>
      </w:pPr>
    </w:lvl>
    <w:lvl w:ilvl="8">
      <w:numFmt w:val="bullet"/>
      <w:lvlText w:val="•"/>
      <w:lvlJc w:val="left"/>
      <w:pPr>
        <w:ind w:left="7764" w:hanging="360"/>
      </w:pPr>
    </w:lvl>
  </w:abstractNum>
  <w:abstractNum w:abstractNumId="9">
    <w:nsid w:val="0000040B"/>
    <w:multiLevelType w:val="multilevel"/>
    <w:tmpl w:val="0000088E"/>
    <w:lvl w:ilvl="0">
      <w:numFmt w:val="bullet"/>
      <w:lvlText w:val="•"/>
      <w:lvlJc w:val="left"/>
      <w:pPr>
        <w:ind w:left="730" w:hanging="451"/>
      </w:pPr>
      <w:rPr>
        <w:rFonts w:ascii="Verdana" w:hAnsi="Verdana" w:cs="Verdana"/>
        <w:b w:val="0"/>
        <w:bCs w:val="0"/>
        <w:w w:val="99"/>
        <w:sz w:val="24"/>
        <w:szCs w:val="24"/>
      </w:rPr>
    </w:lvl>
    <w:lvl w:ilvl="1">
      <w:numFmt w:val="bullet"/>
      <w:lvlText w:val="•"/>
      <w:lvlJc w:val="left"/>
      <w:pPr>
        <w:ind w:left="750" w:hanging="361"/>
      </w:pPr>
      <w:rPr>
        <w:rFonts w:ascii="Verdana" w:hAnsi="Verdana" w:cs="Verdana"/>
        <w:b w:val="0"/>
        <w:bCs w:val="0"/>
        <w:w w:val="99"/>
        <w:sz w:val="24"/>
        <w:szCs w:val="24"/>
      </w:rPr>
    </w:lvl>
    <w:lvl w:ilvl="2">
      <w:numFmt w:val="bullet"/>
      <w:lvlText w:val="•"/>
      <w:lvlJc w:val="left"/>
      <w:pPr>
        <w:ind w:left="820" w:hanging="270"/>
      </w:pPr>
      <w:rPr>
        <w:rFonts w:ascii="Verdana" w:hAnsi="Verdana" w:cs="Verdana"/>
        <w:b w:val="0"/>
        <w:bCs w:val="0"/>
        <w:w w:val="99"/>
        <w:sz w:val="24"/>
        <w:szCs w:val="24"/>
      </w:rPr>
    </w:lvl>
    <w:lvl w:ilvl="3">
      <w:numFmt w:val="bullet"/>
      <w:lvlText w:val="•"/>
      <w:lvlJc w:val="left"/>
      <w:pPr>
        <w:ind w:left="2753" w:hanging="270"/>
      </w:pPr>
    </w:lvl>
    <w:lvl w:ilvl="4">
      <w:numFmt w:val="bullet"/>
      <w:lvlText w:val="•"/>
      <w:lvlJc w:val="left"/>
      <w:pPr>
        <w:ind w:left="3720" w:hanging="270"/>
      </w:pPr>
    </w:lvl>
    <w:lvl w:ilvl="5">
      <w:numFmt w:val="bullet"/>
      <w:lvlText w:val="•"/>
      <w:lvlJc w:val="left"/>
      <w:pPr>
        <w:ind w:left="4686" w:hanging="270"/>
      </w:pPr>
    </w:lvl>
    <w:lvl w:ilvl="6">
      <w:numFmt w:val="bullet"/>
      <w:lvlText w:val="•"/>
      <w:lvlJc w:val="left"/>
      <w:pPr>
        <w:ind w:left="5653" w:hanging="270"/>
      </w:pPr>
    </w:lvl>
    <w:lvl w:ilvl="7">
      <w:numFmt w:val="bullet"/>
      <w:lvlText w:val="•"/>
      <w:lvlJc w:val="left"/>
      <w:pPr>
        <w:ind w:left="6620" w:hanging="270"/>
      </w:pPr>
    </w:lvl>
    <w:lvl w:ilvl="8">
      <w:numFmt w:val="bullet"/>
      <w:lvlText w:val="•"/>
      <w:lvlJc w:val="left"/>
      <w:pPr>
        <w:ind w:left="7586" w:hanging="27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AA"/>
    <w:rsid w:val="001609AA"/>
    <w:rsid w:val="00EC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B818158-56F6-452C-B7E0-E97E0AE5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
      <w:outlineLvl w:val="0"/>
    </w:pPr>
    <w:rPr>
      <w:rFonts w:ascii="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Verdana" w:hAnsi="Verdana" w:cs="Verdana"/>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eb2.westlaw.com/find/default.wl?tf=-1&amp;amp;rs=WLW7.11&amp;amp;fn=_top&amp;amp;sv=Split&amp;amp;tc=-1&amp;amp;findtype=L&amp;amp;docname=TXPOS92.054&amp;amp;db=1000184&amp;amp;vr=2.0&amp;amp;rp=%2ffind%2fdefault.wl&amp;amp;mt=Westlaw" TargetMode="External" Type="http://schemas.openxmlformats.org/officeDocument/2006/relationships/hyperlink"/>
<Relationship Id="rId11" Target="http://web2.westlaw.com/find/default.wl?tf=-1&amp;amp;rs=WLW7.11&amp;amp;fn=_top&amp;amp;sv=Split&amp;amp;tc=-1&amp;amp;findtype=L&amp;amp;docname=TXPOS92.0561&amp;amp;db=1000184&amp;amp;vr=2.0&amp;amp;rp=%2ffind%2fdefault.wl&amp;amp;mt=Westlaw" TargetMode="External" Type="http://schemas.openxmlformats.org/officeDocument/2006/relationships/hyperlink"/>
<Relationship Id="rId12" Target="http://web2.westlaw.com/find/default.wl?tf=-1&amp;amp;rs=WLW7.11&amp;amp;fn=_top&amp;amp;sv=Split&amp;amp;tc=-1&amp;amp;findtype=L&amp;amp;docname=TXPOS92.0561&amp;amp;db=1000184&amp;amp;vr=2.0&amp;amp;rp=%2ffind%2fdefault.wl&amp;amp;mt=Westlaw" TargetMode="External" Type="http://schemas.openxmlformats.org/officeDocument/2006/relationships/hyperlink"/>
<Relationship Id="rId13" Target="http://web2.westlaw.com/find/default.wl?tf=-1&amp;amp;rs=WLW7.11&amp;amp;fn=_top&amp;amp;sv=Split&amp;amp;tc=-1&amp;amp;findtype=L&amp;amp;docname=TXPOS92.0561&amp;amp;db=1000184&amp;amp;vr=2.0&amp;amp;rp=%2ffind%2fdefault.wl&amp;amp;mt=Westlaw" TargetMode="External" Type="http://schemas.openxmlformats.org/officeDocument/2006/relationships/hyperlink"/>
<Relationship Id="rId14" Target="http://web2.westlaw.com/find/default.wl?tf=-1&amp;amp;rs=WLW7.11&amp;amp;fn=_top&amp;amp;sv=Split&amp;amp;tc=-1&amp;amp;findtype=L&amp;amp;docname=TXPOS92.0563&amp;amp;db=1000184&amp;amp;vr=2.0&amp;amp;rp=%2ffind%2fdefault.wl&amp;amp;mt=Westlaw" TargetMode="External" Type="http://schemas.openxmlformats.org/officeDocument/2006/relationships/hyperlink"/>
<Relationship Id="rId15" Target="http://web2.westlaw.com/find/default.wl?tf=-1&amp;amp;rs=WLW7.11&amp;amp;fn=_top&amp;amp;sv=Split&amp;amp;tc=-1&amp;amp;findtype=L&amp;amp;docname=TXPOS92.0561&amp;amp;db=1000184&amp;amp;vr=2.0&amp;amp;rp=%2ffind%2fdefault.wl&amp;amp;mt=Westlaw" TargetMode="External" Type="http://schemas.openxmlformats.org/officeDocument/2006/relationships/hyperlink"/>
<Relationship Id="rId16" Target="http://web2.westlaw.com/find/default.wl?tf=-1&amp;amp;rs=WLW7.11&amp;amp;fn=_top&amp;amp;sv=Split&amp;amp;tc=-1&amp;amp;findtype=L&amp;amp;docname=TXPOS92.0561&amp;amp;db=1000184&amp;amp;vr=2.0&amp;amp;rp=%2ffind%2fdefault.wl&amp;amp;mt=Westlaw" TargetMode="External" Type="http://schemas.openxmlformats.org/officeDocument/2006/relationships/hyperlink"/>
<Relationship Id="rId17" Target="http://web2.westlaw.com/find/default.wl?tf=-1&amp;amp;rs=WLW7.11&amp;amp;referencepositiontype=T&amp;amp;referenceposition=SP%3b8b3b0000958a4&amp;amp;fn=_top&amp;amp;sv=Split&amp;amp;tc=-1&amp;amp;findtype=L&amp;amp;docname=TXPOS92.0563&amp;amp;db=1000184&amp;amp;vr=2.0&amp;amp;rp=%2ffind%2fdefault.wl&amp;amp;mt=Westlaw" TargetMode="External" Type="http://schemas.openxmlformats.org/officeDocument/2006/relationships/hyperlink"/>
<Relationship Id="rId18" Target="http://web2.westlaw.com/find/default.wl?tf=-1&amp;amp;rs=WLW7.11&amp;amp;referencepositiontype=T&amp;amp;referenceposition=SP%3b8b3b0000958a4&amp;amp;fn=_top&amp;amp;sv=Split&amp;amp;tc=-1&amp;amp;findtype=L&amp;amp;docname=TXPOS92.0563&amp;amp;db=1000184&amp;amp;vr=2.0&amp;amp;rp=%2ffind%2fdefault.wl&amp;amp;mt=Westlaw" TargetMode="External" Type="http://schemas.openxmlformats.org/officeDocument/2006/relationships/hyperlink"/>
<Relationship Id="rId19" Target="http://web2.westlaw.com/find/default.wl?tf=-1&amp;amp;rs=WLW7.11&amp;amp;referencepositiontype=T&amp;amp;referenceposition=SP%3b8b3b0000958a4&amp;amp;fn=_top&amp;amp;sv=Split&amp;amp;tc=-1&amp;amp;findtype=L&amp;amp;docname=TXPOS92.0563&amp;amp;db=1000184&amp;amp;vr=2.0&amp;amp;rp=%2ffind%2fdefault.wl&amp;amp;mt=Westlaw" TargetMode="External" Type="http://schemas.openxmlformats.org/officeDocument/2006/relationships/hyperlink"/>
<Relationship Id="rId2" Target="styles.xml" Type="http://schemas.openxmlformats.org/officeDocument/2006/relationships/styles"/>
<Relationship Id="rId20" Target="media/image2.png" Type="http://schemas.openxmlformats.org/officeDocument/2006/relationships/image"/>
<Relationship Id="rId21" Target="http://web2.westlaw.com/find/default.wl?tf=-1&amp;amp;rs=WLW7.11&amp;amp;referencepositiontype=T&amp;amp;referenceposition=SP%3ba83b000018c76&amp;amp;fn=_top&amp;amp;sv=Split&amp;amp;tc=-1&amp;amp;findtype=L&amp;amp;docname=TXPOS92.056&amp;amp;db=1000184&amp;amp;vr=2.0&amp;amp;rp=%2ffind%2fdefault.wl&amp;amp;mt=Westlaw" TargetMode="External" Type="http://schemas.openxmlformats.org/officeDocument/2006/relationships/hyperlink"/>
<Relationship Id="rId22" Target="http://web2.westlaw.com/find/default.wl?tf=-1&amp;amp;rs=WLW7.11&amp;amp;fn=_top&amp;amp;sv=Split&amp;amp;tc=-1&amp;amp;findtype=L&amp;amp;docname=TXPOS92.052&amp;amp;db=1000184&amp;amp;vr=2.0&amp;amp;rp=%2ffind%2fdefault.wl&amp;amp;mt=Westlaw" TargetMode="External" Type="http://schemas.openxmlformats.org/officeDocument/2006/relationships/hyperlink"/>
<Relationship Id="rId23" Target="http://web2.westlaw.com/find/default.wl?tf=-1&amp;amp;rs=WLW7.11&amp;amp;referencepositiontype=T&amp;amp;referenceposition=SP%3b7fdd00001ca15&amp;amp;fn=_top&amp;amp;sv=Split&amp;amp;tc=-1&amp;amp;findtype=L&amp;amp;docname=TXPOS92.006&amp;amp;db=1000184&amp;amp;vr=2.0&amp;amp;rp=%2ffind%2fdefault.wl&amp;amp;mt=Westlaw" TargetMode="External" Type="http://schemas.openxmlformats.org/officeDocument/2006/relationships/hyperlink"/>
<Relationship Id="rId24" Target="http://web2.westlaw.com/find/default.wl?tf=-1&amp;amp;rs=WLW7.11&amp;amp;referencepositiontype=T&amp;amp;referenceposition=SP%3bae0d0000c5150&amp;amp;fn=_top&amp;amp;sv=Split&amp;amp;tc=-1&amp;amp;findtype=L&amp;amp;docname=TXPOS92.006&amp;amp;db=1000184&amp;amp;vr=2.0&amp;amp;rp=%2ffind%2fdefault.wl&amp;amp;mt=Westlaw" TargetMode="External" Type="http://schemas.openxmlformats.org/officeDocument/2006/relationships/hyperlink"/>
<Relationship Id="rId25" Target="http://web2.westlaw.com/find/default.wl?tf=-1&amp;amp;rs=WLW7.11&amp;amp;referencepositiontype=T&amp;amp;referenceposition=SP%3b3fed000053a85&amp;amp;fn=_top&amp;amp;sv=Split&amp;amp;tc=-1&amp;amp;findtype=L&amp;amp;docname=TXPOS92.056&amp;amp;db=1000184&amp;amp;vr=2.0&amp;amp;rp=%2ffind%2fdefault.wl&amp;amp;mt=Westlaw" TargetMode="External" Type="http://schemas.openxmlformats.org/officeDocument/2006/relationships/hyperlink"/>
<Relationship Id="rId26" Target="http://web2.westlaw.com/find/default.wl?tf=-1&amp;amp;rs=WLW7.11&amp;amp;referencepositiontype=T&amp;amp;referenceposition=SP%3b3fed000053a85&amp;amp;fn=_top&amp;amp;sv=Split&amp;amp;tc=-1&amp;amp;findtype=L&amp;amp;docname=TXPOS92.056&amp;amp;db=1000184&amp;amp;vr=2.0&amp;amp;rp=%2ffind%2fdefault.wl&amp;amp;mt=Westlaw" TargetMode="External" Type="http://schemas.openxmlformats.org/officeDocument/2006/relationships/hyperlink"/>
<Relationship Id="rId27" Target="http://web2.westlaw.com/find/default.wl?tf=-1&amp;amp;rs=WLW7.11&amp;amp;referencepositiontype=T&amp;amp;referenceposition=SP%3bd801000002763&amp;amp;fn=_top&amp;amp;sv=Split&amp;amp;tc=-1&amp;amp;findtype=L&amp;amp;docname=TXPOS92.056&amp;amp;db=1000184&amp;amp;vr=2.0&amp;amp;rp=%2ffind%2fdefault.wl&amp;amp;mt=Westlaw" TargetMode="External" Type="http://schemas.openxmlformats.org/officeDocument/2006/relationships/hyperlink"/>
<Relationship Id="rId28" Target="http://web2.westlaw.com/find/default.wl?tf=-1&amp;amp;rs=WLW7.11&amp;amp;referencepositiontype=T&amp;amp;referenceposition=SP%3bd801000002763&amp;amp;fn=_top&amp;amp;sv=Split&amp;amp;tc=-1&amp;amp;findtype=L&amp;amp;docname=TXPOS92.056&amp;amp;db=1000184&amp;amp;vr=2.0&amp;amp;rp=%2ffind%2fdefault.wl&amp;amp;mt=Westlaw" TargetMode="External" Type="http://schemas.openxmlformats.org/officeDocument/2006/relationships/hyperlink"/>
<Relationship Id="rId29" Target="http://web2.westlaw.com/find/default.wl?tf=-1&amp;amp;rs=WLW7.11&amp;amp;referencepositiontype=T&amp;amp;referenceposition=SP%3b7fdd00001ca15&amp;amp;fn=_top&amp;amp;sv=Split&amp;amp;tc=-1&amp;amp;findtype=L&amp;amp;docname=TXPOS92.006&amp;amp;db=1000184&amp;amp;vr=2.0&amp;amp;rp=%2ffind%2fdefault.wl&amp;amp;mt=Westlaw" TargetMode="External" Type="http://schemas.openxmlformats.org/officeDocument/2006/relationships/hyperlink"/>
<Relationship Id="rId3" Target="settings.xml" Type="http://schemas.openxmlformats.org/officeDocument/2006/relationships/settings"/>
<Relationship Id="rId30" Target="http://web2.westlaw.com/find/default.wl?tf=-1&amp;amp;rs=WLW7.11&amp;amp;referencepositiontype=T&amp;amp;referenceposition=SP%3bae0d0000c5150&amp;amp;fn=_top&amp;amp;sv=Split&amp;amp;tc=-1&amp;amp;findtype=L&amp;amp;docname=TXPOS92.006&amp;amp;db=1000184&amp;amp;vr=2.0&amp;amp;rp=%2ffind%2fdefault.wl&amp;amp;mt=Westlaw" TargetMode="External" Type="http://schemas.openxmlformats.org/officeDocument/2006/relationships/hyperlink"/>
<Relationship Id="rId31" Target="http://web2.westlaw.com/find/default.wl?tf=-1&amp;amp;rs=WLW7.11&amp;amp;referencepositiontype=T&amp;amp;referenceposition=SP%3bae0d0000c5150&amp;amp;fn=_top&amp;amp;sv=Split&amp;amp;tc=-1&amp;amp;findtype=L&amp;amp;docname=TXPOS92.006&amp;amp;db=1000184&amp;amp;vr=2.0&amp;amp;rp=%2ffind%2fdefault.wl&amp;amp;mt=Westlaw" TargetMode="External" Type="http://schemas.openxmlformats.org/officeDocument/2006/relationships/hyperlink"/>
<Relationship Id="rId32" Target="http://web2.westlaw.com/find/default.wl?tf=-1&amp;amp;rs=WLW7.11&amp;amp;fn=_top&amp;amp;sv=Split&amp;amp;tc=-1&amp;amp;findtype=L&amp;amp;docname=TXPOS92.0562&amp;amp;db=1000184&amp;amp;vr=2.0&amp;amp;rp=%2ffind%2fdefault.wl&amp;amp;mt=Westlaw" TargetMode="External" Type="http://schemas.openxmlformats.org/officeDocument/2006/relationships/hyperlink"/>
<Relationship Id="rId33" Target="http://web2.westlaw.com/find/default.wl?tf=-1&amp;amp;rs=WLW7.11&amp;amp;referencepositiontype=T&amp;amp;referenceposition=SP%3b7fdd00001ca15&amp;amp;fn=_top&amp;amp;sv=Split&amp;amp;tc=-1&amp;amp;findtype=L&amp;amp;docname=TXPOS92.006&amp;amp;db=1000184&amp;amp;vr=2.0&amp;amp;rp=%2ffind%2fdefault.wl&amp;amp;mt=Westlaw" TargetMode="External" Type="http://schemas.openxmlformats.org/officeDocument/2006/relationships/hyperlink"/>
<Relationship Id="rId34" Target="http://web2.westlaw.com/find/default.wl?tf=-1&amp;amp;rs=WLW7.11&amp;amp;referencepositiontype=T&amp;amp;referenceposition=SP%3bae0d0000c5150&amp;amp;fn=_top&amp;amp;sv=Split&amp;amp;tc=-1&amp;amp;findtype=L&amp;amp;docname=TXPOS92.006&amp;amp;db=1000184&amp;amp;vr=2.0&amp;amp;rp=%2ffind%2fdefault.wl&amp;amp;mt=Westlaw" TargetMode="External" Type="http://schemas.openxmlformats.org/officeDocument/2006/relationships/hyperlink"/>
<Relationship Id="rId35" Target="http://web2.westlaw.com/find/default.wl?tf=-1&amp;amp;rs=WLW7.11&amp;amp;fn=_top&amp;amp;sv=Split&amp;amp;tc=-1&amp;amp;findtype=L&amp;amp;docname=TXPOS92.0561&amp;amp;db=1000184&amp;amp;vr=2.0&amp;amp;rp=%2ffind%2fdefault.wl&amp;amp;mt=Westlaw" TargetMode="External" Type="http://schemas.openxmlformats.org/officeDocument/2006/relationships/hyperlink"/>
<Relationship Id="rId36" Target="http://web2.westlaw.com/find/default.wl?tf=-1&amp;amp;rs=WLW7.11&amp;amp;fn=_top&amp;amp;sv=Split&amp;amp;tc=-1&amp;amp;findtype=L&amp;amp;docname=TXPOS92.0563&amp;amp;db=1000184&amp;amp;vr=2.0&amp;amp;rp=%2ffind%2fdefault.wl&amp;amp;mt=Westlaw" TargetMode="External" Type="http://schemas.openxmlformats.org/officeDocument/2006/relationships/hyperlink"/>
<Relationship Id="rId37" Target="http://web2.westlaw.com/find/default.wl?tf=-1&amp;amp;rs=WLW7.11&amp;amp;referencepositiontype=T&amp;amp;referenceposition=SP%3b8b3b0000958a4&amp;amp;fn=_top&amp;amp;sv=Split&amp;amp;tc=-1&amp;amp;findtype=L&amp;amp;docname=TXPOS92.0563&amp;amp;db=1000184&amp;amp;vr=2.0&amp;amp;rp=%2ffind%2fdefault.wl&amp;amp;mt=Westlaw" TargetMode="External" Type="http://schemas.openxmlformats.org/officeDocument/2006/relationships/hyperlink"/>
<Relationship Id="rId38" Target="http://web2.westlaw.com/find/default.wl?tf=-1&amp;amp;rs=WLW7.11&amp;amp;referencepositiontype=T&amp;amp;referenceposition=SP%3b8b3b0000958a4&amp;amp;fn=_top&amp;amp;sv=Split&amp;amp;tc=-1&amp;amp;findtype=L&amp;amp;docname=TXPOS92.0563&amp;amp;db=1000184&amp;amp;vr=2.0&amp;amp;rp=%2ffind%2fdefault.wl&amp;amp;mt=Westlaw" TargetMode="External" Type="http://schemas.openxmlformats.org/officeDocument/2006/relationships/hyperlink"/>
<Relationship Id="rId39" Target="http://web2.westlaw.com/find/default.wl?tf=-1&amp;amp;rs=WLW7.11&amp;amp;fn=_top&amp;amp;sv=Split&amp;amp;tc=-1&amp;amp;findtype=L&amp;amp;docname=TXPOS92.056&amp;amp;db=1000184&amp;amp;vr=2.0&amp;amp;rp=%2ffind%2fdefault.wl&amp;amp;mt=Westlaw" TargetMode="External" Type="http://schemas.openxmlformats.org/officeDocument/2006/relationships/hyperlink"/>
<Relationship Id="rId4" Target="webSettings.xml" Type="http://schemas.openxmlformats.org/officeDocument/2006/relationships/webSettings"/>
<Relationship Id="rId40" Target="http://web2.westlaw.com/find/default.wl?tf=-1&amp;amp;rs=WLW7.11&amp;amp;referencepositiontype=T&amp;amp;referenceposition=SP%3b7fdd00001ca15&amp;amp;fn=_top&amp;amp;sv=Split&amp;amp;tc=-1&amp;amp;findtype=L&amp;amp;docname=TXPOS92.0561&amp;amp;db=1000184&amp;amp;vr=2.0&amp;amp;rp=%2ffind%2fdefault.wl&amp;amp;mt=Westlaw" TargetMode="External" Type="http://schemas.openxmlformats.org/officeDocument/2006/relationships/hyperlink"/>
<Relationship Id="rId41" Target="http://web2.westlaw.com/find/default.wl?tf=-1&amp;amp;rs=WLW7.11&amp;amp;fn=_top&amp;amp;sv=Split&amp;amp;tc=-1&amp;amp;findtype=L&amp;amp;docname=TXPOS92.0563&amp;amp;db=1000184&amp;amp;vr=2.0&amp;amp;rp=%2ffind%2fdefault.wl&amp;amp;mt=Westlaw" TargetMode="External" Type="http://schemas.openxmlformats.org/officeDocument/2006/relationships/hyperlink"/>
<Relationship Id="rId42" Target="http://web2.westlaw.com/find/default.wl?tf=-1&amp;amp;rs=WLW7.11&amp;amp;fn=_top&amp;amp;sv=Split&amp;amp;tc=-1&amp;amp;findtype=L&amp;amp;docname=TXPOS92.056&amp;amp;db=1000184&amp;amp;vr=2.0&amp;amp;rp=%2ffind%2fdefault.wl&amp;amp;mt=Westlaw" TargetMode="External" Type="http://schemas.openxmlformats.org/officeDocument/2006/relationships/hyperlink"/>
<Relationship Id="rId43" Target="fontTable.xml" Type="http://schemas.openxmlformats.org/officeDocument/2006/relationships/fontTable"/>
<Relationship Id="rId44" Target="theme/theme1.xml" Type="http://schemas.openxmlformats.org/officeDocument/2006/relationships/theme"/>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http://web2.westlaw.com/find/default.wl?tf=-1&amp;amp;rs=WLW7.11&amp;amp;referencepositiontype=T&amp;amp;referenceposition=SP%3ba83b000018c76&amp;amp;fn=_top&amp;amp;sv=Split&amp;amp;tc=-1&amp;amp;findtype=L&amp;amp;docname=TXPOS92.052&amp;amp;db=1000184&amp;amp;vr=2.0&amp;amp;rp=%2ffind%2fdefault.wl&amp;amp;mt=Westlaw"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21</Pages>
  <Words>7760</Words>
  <Characters>44232</Characters>
  <DocSecurity>0</DocSecurity>
  <Lines>368</Lines>
  <Paragraphs>103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51889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