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8B" w:rsidRDefault="00AC6425">
      <w:pPr>
        <w:spacing w:line="259" w:lineRule="auto"/>
        <w:ind w:left="737" w:firstLine="0"/>
        <w:jc w:val="center"/>
      </w:pPr>
      <w:bookmarkStart w:id="0" w:name="_GoBack"/>
      <w:r>
        <w:rPr>
          <w:b/>
          <w:sz w:val="28"/>
        </w:rPr>
        <w:t xml:space="preserve"> </w:t>
      </w:r>
    </w:p>
    <w:p w:rsidR="00BB018B" w:rsidRDefault="00AC6425">
      <w:pPr>
        <w:spacing w:line="259" w:lineRule="auto"/>
        <w:ind w:left="670" w:right="3"/>
        <w:jc w:val="center"/>
      </w:pPr>
      <w:r>
        <w:rPr>
          <w:b/>
          <w:sz w:val="28"/>
          <w:u w:val="single" w:color="000000"/>
        </w:rPr>
        <w:t>LATE RENT / EVICTION NOTICE</w:t>
      </w:r>
      <w:r>
        <w:rPr>
          <w:b/>
          <w:sz w:val="28"/>
        </w:rPr>
        <w:t xml:space="preserve"> </w:t>
      </w:r>
    </w:p>
    <w:p w:rsidR="00BB018B" w:rsidRDefault="00AC6425">
      <w:pPr>
        <w:spacing w:line="259" w:lineRule="auto"/>
        <w:ind w:left="670"/>
        <w:jc w:val="center"/>
      </w:pPr>
      <w:r>
        <w:rPr>
          <w:b/>
          <w:sz w:val="28"/>
          <w:u w:val="single" w:color="000000"/>
        </w:rPr>
        <w:t>LEASE VIOLATION</w:t>
      </w:r>
      <w:r>
        <w:rPr>
          <w:b/>
          <w:sz w:val="28"/>
        </w:rPr>
        <w:t xml:space="preserve"> </w:t>
      </w:r>
    </w:p>
    <w:p w:rsidR="00BB018B" w:rsidRDefault="00AC6425">
      <w:pPr>
        <w:spacing w:line="259" w:lineRule="auto"/>
        <w:ind w:left="720" w:firstLine="0"/>
        <w:jc w:val="left"/>
      </w:pPr>
      <w:r>
        <w:rPr>
          <w:sz w:val="24"/>
        </w:rPr>
        <w:t xml:space="preserve"> </w:t>
      </w:r>
    </w:p>
    <w:p w:rsidR="00BB018B" w:rsidRDefault="00AC6425">
      <w:pPr>
        <w:tabs>
          <w:tab w:val="center" w:pos="1024"/>
          <w:tab w:val="center" w:pos="2159"/>
          <w:tab w:val="center" w:pos="2879"/>
          <w:tab w:val="center" w:pos="3599"/>
          <w:tab w:val="center" w:pos="4320"/>
        </w:tabs>
        <w:ind w:left="0" w:firstLine="0"/>
        <w:jc w:val="left"/>
      </w:pPr>
      <w:r>
        <w:tab/>
      </w:r>
      <w:r>
        <w:t xml:space="preserve">DATE: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BB018B" w:rsidRDefault="00AC6425">
      <w:pPr>
        <w:spacing w:line="259" w:lineRule="auto"/>
        <w:ind w:left="720" w:firstLine="0"/>
        <w:jc w:val="left"/>
      </w:pPr>
      <w:r>
        <w:t xml:space="preserve"> </w:t>
      </w:r>
    </w:p>
    <w:p w:rsidR="00BB018B" w:rsidRDefault="00AC6425">
      <w:pPr>
        <w:tabs>
          <w:tab w:val="center" w:pos="1242"/>
          <w:tab w:val="center" w:pos="9360"/>
        </w:tabs>
        <w:ind w:left="0" w:firstLine="0"/>
        <w:jc w:val="left"/>
      </w:pPr>
      <w:r>
        <w:tab/>
      </w:r>
      <w:r>
        <w:t xml:space="preserve">RESIDENT: </w:t>
      </w:r>
      <w:r>
        <w:rPr>
          <w:u w:val="single" w:color="000000"/>
        </w:rPr>
        <w:t xml:space="preserve"> </w:t>
      </w:r>
      <w:r>
        <w:rPr>
          <w:u w:val="single" w:color="000000"/>
        </w:rPr>
        <w:tab/>
      </w:r>
      <w:r>
        <w:t xml:space="preserve"> </w:t>
      </w:r>
    </w:p>
    <w:p w:rsidR="00BB018B" w:rsidRDefault="00AC6425">
      <w:pPr>
        <w:spacing w:line="259" w:lineRule="auto"/>
        <w:ind w:left="720" w:firstLine="0"/>
        <w:jc w:val="left"/>
      </w:pPr>
      <w:r>
        <w:t xml:space="preserve"> </w:t>
      </w:r>
    </w:p>
    <w:p w:rsidR="00BB018B" w:rsidRDefault="00AC6425">
      <w:pPr>
        <w:tabs>
          <w:tab w:val="center" w:pos="1621"/>
          <w:tab w:val="center" w:pos="6863"/>
          <w:tab w:val="center" w:pos="9360"/>
        </w:tabs>
        <w:ind w:left="0" w:firstLine="0"/>
        <w:jc w:val="left"/>
      </w:pPr>
      <w:r>
        <w:tab/>
      </w:r>
      <w:r>
        <w:t xml:space="preserve">PROPERTY NAME: </w:t>
      </w:r>
      <w:r>
        <w:rPr>
          <w:u w:val="single" w:color="000000"/>
        </w:rPr>
        <w:t xml:space="preserve"> </w:t>
      </w:r>
      <w:r>
        <w:rPr>
          <w:u w:val="single" w:color="000000"/>
        </w:rPr>
        <w:tab/>
      </w:r>
      <w:r>
        <w:t xml:space="preserve"> UNIT # </w:t>
      </w:r>
      <w:r>
        <w:rPr>
          <w:u w:val="single" w:color="000000"/>
        </w:rPr>
        <w:t xml:space="preserve"> </w:t>
      </w:r>
      <w:r>
        <w:rPr>
          <w:u w:val="single" w:color="000000"/>
        </w:rPr>
        <w:tab/>
      </w:r>
      <w:r>
        <w:t xml:space="preserve"> </w:t>
      </w:r>
    </w:p>
    <w:p w:rsidR="00BB018B" w:rsidRDefault="00AC6425">
      <w:pPr>
        <w:spacing w:line="259" w:lineRule="auto"/>
        <w:ind w:left="720" w:firstLine="0"/>
        <w:jc w:val="left"/>
      </w:pPr>
      <w:r>
        <w:t xml:space="preserve"> </w:t>
      </w:r>
    </w:p>
    <w:p w:rsidR="00BB018B" w:rsidRDefault="00AC6425">
      <w:pPr>
        <w:ind w:left="715" w:right="47"/>
      </w:pPr>
      <w:r>
        <w:rPr>
          <w:b/>
          <w:u w:val="single" w:color="000000"/>
        </w:rPr>
        <w:t>LATE RENT NOTICE:</w:t>
      </w:r>
      <w:r>
        <w:t xml:space="preserve">  We have not received your rent which was </w:t>
      </w:r>
      <w:r>
        <w:rPr>
          <w:b/>
        </w:rPr>
        <w:t xml:space="preserve">DUE AND PAYABLE ON </w:t>
      </w:r>
      <w:proofErr w:type="gramStart"/>
      <w:r>
        <w:rPr>
          <w:b/>
        </w:rPr>
        <w:t>OR</w:t>
      </w:r>
      <w:proofErr w:type="gramEnd"/>
      <w:r>
        <w:rPr>
          <w:b/>
        </w:rPr>
        <w:t xml:space="preserve"> BEFORE THE FIRST OF THE MONTH</w:t>
      </w:r>
      <w:r>
        <w:t xml:space="preserve">.  The following amount must be in our office no later than the FIFTH day of this month to avoid further eviction proceedings. </w:t>
      </w:r>
    </w:p>
    <w:p w:rsidR="00BB018B" w:rsidRDefault="00AC6425">
      <w:pPr>
        <w:spacing w:line="259" w:lineRule="auto"/>
        <w:ind w:left="720" w:firstLine="0"/>
        <w:jc w:val="left"/>
      </w:pPr>
      <w:r>
        <w:t xml:space="preserve"> </w:t>
      </w:r>
    </w:p>
    <w:tbl>
      <w:tblPr>
        <w:tblStyle w:val="TableGrid"/>
        <w:tblW w:w="9421" w:type="dxa"/>
        <w:tblInd w:w="720" w:type="dxa"/>
        <w:tblCellMar>
          <w:top w:w="0" w:type="dxa"/>
          <w:left w:w="0" w:type="dxa"/>
          <w:bottom w:w="0" w:type="dxa"/>
          <w:right w:w="0" w:type="dxa"/>
        </w:tblCellMar>
        <w:tblLook w:val="04A0" w:firstRow="1" w:lastRow="0" w:firstColumn="1" w:lastColumn="0" w:noHBand="0" w:noVBand="1"/>
      </w:tblPr>
      <w:tblGrid>
        <w:gridCol w:w="2938"/>
        <w:gridCol w:w="661"/>
        <w:gridCol w:w="2161"/>
        <w:gridCol w:w="3661"/>
      </w:tblGrid>
      <w:tr w:rsidR="00BB018B">
        <w:trPr>
          <w:trHeight w:val="241"/>
        </w:trPr>
        <w:tc>
          <w:tcPr>
            <w:tcW w:w="2938" w:type="dxa"/>
            <w:tcBorders>
              <w:top w:val="nil"/>
              <w:left w:val="nil"/>
              <w:bottom w:val="nil"/>
              <w:right w:val="nil"/>
            </w:tcBorders>
          </w:tcPr>
          <w:p w:rsidR="00BB018B" w:rsidRDefault="00AC6425">
            <w:pPr>
              <w:tabs>
                <w:tab w:val="center" w:pos="1707"/>
              </w:tabs>
              <w:spacing w:line="259" w:lineRule="auto"/>
              <w:ind w:left="0" w:firstLine="0"/>
              <w:jc w:val="left"/>
            </w:pPr>
            <w:r>
              <w:t xml:space="preserve"> </w:t>
            </w:r>
            <w:r>
              <w:tab/>
              <w:t xml:space="preserve">RENT </w:t>
            </w:r>
          </w:p>
        </w:tc>
        <w:tc>
          <w:tcPr>
            <w:tcW w:w="661" w:type="dxa"/>
            <w:tcBorders>
              <w:top w:val="nil"/>
              <w:left w:val="nil"/>
              <w:bottom w:val="nil"/>
              <w:right w:val="nil"/>
            </w:tcBorders>
          </w:tcPr>
          <w:p w:rsidR="00BB018B" w:rsidRDefault="00AC6425">
            <w:pPr>
              <w:spacing w:line="259" w:lineRule="auto"/>
              <w:ind w:left="1" w:firstLine="0"/>
              <w:jc w:val="left"/>
            </w:pPr>
            <w:r>
              <w:t>$</w:t>
            </w:r>
            <w:r>
              <w:rPr>
                <w:u w:val="single" w:color="000000"/>
              </w:rPr>
              <w:t xml:space="preserve"> </w:t>
            </w:r>
          </w:p>
        </w:tc>
        <w:tc>
          <w:tcPr>
            <w:tcW w:w="2161" w:type="dxa"/>
            <w:tcBorders>
              <w:top w:val="nil"/>
              <w:left w:val="nil"/>
              <w:bottom w:val="nil"/>
              <w:right w:val="nil"/>
            </w:tcBorders>
          </w:tcPr>
          <w:p w:rsidR="00BB018B" w:rsidRDefault="00AC6425">
            <w:pPr>
              <w:spacing w:line="259" w:lineRule="auto"/>
              <w:ind w:left="1" w:firstLine="0"/>
              <w:jc w:val="left"/>
            </w:pPr>
            <w:r>
              <w:rPr>
                <w:u w:val="single" w:color="000000"/>
              </w:rPr>
              <w:t xml:space="preserve"> </w:t>
            </w:r>
          </w:p>
        </w:tc>
        <w:tc>
          <w:tcPr>
            <w:tcW w:w="3661" w:type="dxa"/>
            <w:tcBorders>
              <w:top w:val="nil"/>
              <w:left w:val="nil"/>
              <w:bottom w:val="nil"/>
              <w:right w:val="nil"/>
            </w:tcBorders>
          </w:tcPr>
          <w:p w:rsidR="00BB018B" w:rsidRDefault="00AC6425">
            <w:pPr>
              <w:tabs>
                <w:tab w:val="center" w:pos="3600"/>
              </w:tabs>
              <w:spacing w:line="259" w:lineRule="auto"/>
              <w:ind w:left="0" w:firstLine="0"/>
              <w:jc w:val="left"/>
            </w:pPr>
            <w:r>
              <w:t xml:space="preserve"> for the month of </w:t>
            </w:r>
            <w:r>
              <w:rPr>
                <w:u w:val="single" w:color="000000"/>
              </w:rPr>
              <w:t xml:space="preserve"> </w:t>
            </w:r>
            <w:r>
              <w:rPr>
                <w:u w:val="single" w:color="000000"/>
              </w:rPr>
              <w:tab/>
            </w:r>
            <w:r>
              <w:t xml:space="preserve"> </w:t>
            </w:r>
          </w:p>
        </w:tc>
      </w:tr>
      <w:tr w:rsidR="00BB018B">
        <w:trPr>
          <w:trHeight w:val="264"/>
        </w:trPr>
        <w:tc>
          <w:tcPr>
            <w:tcW w:w="2938" w:type="dxa"/>
            <w:tcBorders>
              <w:top w:val="nil"/>
              <w:left w:val="nil"/>
              <w:bottom w:val="nil"/>
              <w:right w:val="nil"/>
            </w:tcBorders>
          </w:tcPr>
          <w:p w:rsidR="00BB018B" w:rsidRDefault="00AC6425">
            <w:pPr>
              <w:tabs>
                <w:tab w:val="center" w:pos="1877"/>
              </w:tabs>
              <w:spacing w:line="259" w:lineRule="auto"/>
              <w:ind w:left="0" w:firstLine="0"/>
              <w:jc w:val="left"/>
            </w:pPr>
            <w:r>
              <w:t xml:space="preserve"> </w:t>
            </w:r>
            <w:r>
              <w:tab/>
              <w:t xml:space="preserve">GARAGE </w:t>
            </w:r>
          </w:p>
        </w:tc>
        <w:tc>
          <w:tcPr>
            <w:tcW w:w="661" w:type="dxa"/>
            <w:tcBorders>
              <w:top w:val="nil"/>
              <w:left w:val="nil"/>
              <w:bottom w:val="nil"/>
              <w:right w:val="nil"/>
            </w:tcBorders>
          </w:tcPr>
          <w:p w:rsidR="00BB018B" w:rsidRDefault="00AC6425">
            <w:pPr>
              <w:spacing w:line="259" w:lineRule="auto"/>
              <w:ind w:left="0" w:firstLine="0"/>
              <w:jc w:val="left"/>
            </w:pPr>
            <w:r>
              <w:t>$</w:t>
            </w:r>
            <w:r>
              <w:rPr>
                <w:u w:val="single" w:color="000000"/>
              </w:rPr>
              <w:t xml:space="preserve"> </w:t>
            </w:r>
          </w:p>
        </w:tc>
        <w:tc>
          <w:tcPr>
            <w:tcW w:w="2161" w:type="dxa"/>
            <w:tcBorders>
              <w:top w:val="nil"/>
              <w:left w:val="nil"/>
              <w:bottom w:val="nil"/>
              <w:right w:val="nil"/>
            </w:tcBorders>
          </w:tcPr>
          <w:p w:rsidR="00BB018B" w:rsidRDefault="00AC6425">
            <w:pPr>
              <w:spacing w:line="259" w:lineRule="auto"/>
              <w:ind w:left="0" w:firstLine="0"/>
              <w:jc w:val="left"/>
            </w:pPr>
            <w:r>
              <w:rPr>
                <w:u w:val="single" w:color="000000"/>
              </w:rPr>
              <w:t xml:space="preserve"> </w:t>
            </w:r>
          </w:p>
        </w:tc>
        <w:tc>
          <w:tcPr>
            <w:tcW w:w="3661" w:type="dxa"/>
            <w:tcBorders>
              <w:top w:val="nil"/>
              <w:left w:val="nil"/>
              <w:bottom w:val="nil"/>
              <w:right w:val="nil"/>
            </w:tcBorders>
          </w:tcPr>
          <w:p w:rsidR="00BB018B" w:rsidRDefault="00AC6425">
            <w:pPr>
              <w:tabs>
                <w:tab w:val="center" w:pos="3600"/>
              </w:tabs>
              <w:spacing w:line="259" w:lineRule="auto"/>
              <w:ind w:left="0" w:firstLine="0"/>
              <w:jc w:val="left"/>
            </w:pPr>
            <w:r>
              <w:t xml:space="preserve"> for the month of </w:t>
            </w:r>
            <w:r>
              <w:rPr>
                <w:u w:val="single" w:color="000000"/>
              </w:rPr>
              <w:t xml:space="preserve"> </w:t>
            </w:r>
            <w:r>
              <w:rPr>
                <w:u w:val="single" w:color="000000"/>
              </w:rPr>
              <w:tab/>
            </w:r>
            <w:r>
              <w:t xml:space="preserve"> </w:t>
            </w:r>
          </w:p>
        </w:tc>
      </w:tr>
      <w:tr w:rsidR="00BB018B">
        <w:trPr>
          <w:trHeight w:val="264"/>
        </w:trPr>
        <w:tc>
          <w:tcPr>
            <w:tcW w:w="2938" w:type="dxa"/>
            <w:tcBorders>
              <w:top w:val="nil"/>
              <w:left w:val="nil"/>
              <w:bottom w:val="nil"/>
              <w:right w:val="nil"/>
            </w:tcBorders>
          </w:tcPr>
          <w:p w:rsidR="00BB018B" w:rsidRDefault="00AC6425">
            <w:pPr>
              <w:tabs>
                <w:tab w:val="center" w:pos="1877"/>
              </w:tabs>
              <w:spacing w:line="259" w:lineRule="auto"/>
              <w:ind w:left="0" w:firstLine="0"/>
              <w:jc w:val="left"/>
            </w:pPr>
            <w:r>
              <w:t xml:space="preserve"> </w:t>
            </w:r>
            <w:r>
              <w:tab/>
              <w:t xml:space="preserve">LATE FEE </w:t>
            </w:r>
          </w:p>
        </w:tc>
        <w:tc>
          <w:tcPr>
            <w:tcW w:w="661" w:type="dxa"/>
            <w:tcBorders>
              <w:top w:val="nil"/>
              <w:left w:val="nil"/>
              <w:bottom w:val="nil"/>
              <w:right w:val="nil"/>
            </w:tcBorders>
          </w:tcPr>
          <w:p w:rsidR="00BB018B" w:rsidRDefault="00AC6425">
            <w:pPr>
              <w:spacing w:line="259" w:lineRule="auto"/>
              <w:ind w:left="1" w:firstLine="0"/>
              <w:jc w:val="left"/>
            </w:pPr>
            <w:r>
              <w:t>$</w:t>
            </w:r>
            <w:r>
              <w:rPr>
                <w:u w:val="single" w:color="000000"/>
              </w:rPr>
              <w:t xml:space="preserve"> </w:t>
            </w:r>
          </w:p>
        </w:tc>
        <w:tc>
          <w:tcPr>
            <w:tcW w:w="2161" w:type="dxa"/>
            <w:tcBorders>
              <w:top w:val="nil"/>
              <w:left w:val="nil"/>
              <w:bottom w:val="nil"/>
              <w:right w:val="nil"/>
            </w:tcBorders>
          </w:tcPr>
          <w:p w:rsidR="00BB018B" w:rsidRDefault="00AC6425">
            <w:pPr>
              <w:spacing w:line="259" w:lineRule="auto"/>
              <w:ind w:left="1" w:firstLine="0"/>
              <w:jc w:val="left"/>
            </w:pPr>
            <w:r>
              <w:rPr>
                <w:u w:val="single" w:color="000000"/>
              </w:rPr>
              <w:t xml:space="preserve"> </w:t>
            </w:r>
          </w:p>
        </w:tc>
        <w:tc>
          <w:tcPr>
            <w:tcW w:w="3661" w:type="dxa"/>
            <w:tcBorders>
              <w:top w:val="nil"/>
              <w:left w:val="nil"/>
              <w:bottom w:val="nil"/>
              <w:right w:val="nil"/>
            </w:tcBorders>
          </w:tcPr>
          <w:p w:rsidR="00BB018B" w:rsidRDefault="00AC6425">
            <w:pPr>
              <w:tabs>
                <w:tab w:val="center" w:pos="3600"/>
              </w:tabs>
              <w:spacing w:line="259" w:lineRule="auto"/>
              <w:ind w:left="0" w:firstLine="0"/>
              <w:jc w:val="left"/>
            </w:pPr>
            <w:r>
              <w:t xml:space="preserve"> for the month of </w:t>
            </w:r>
            <w:r>
              <w:rPr>
                <w:u w:val="single" w:color="000000"/>
              </w:rPr>
              <w:t xml:space="preserve"> </w:t>
            </w:r>
            <w:r>
              <w:rPr>
                <w:u w:val="single" w:color="000000"/>
              </w:rPr>
              <w:tab/>
            </w:r>
            <w:r>
              <w:t xml:space="preserve"> </w:t>
            </w:r>
          </w:p>
        </w:tc>
      </w:tr>
      <w:tr w:rsidR="00BB018B">
        <w:trPr>
          <w:trHeight w:val="264"/>
        </w:trPr>
        <w:tc>
          <w:tcPr>
            <w:tcW w:w="2938" w:type="dxa"/>
            <w:tcBorders>
              <w:top w:val="nil"/>
              <w:left w:val="nil"/>
              <w:bottom w:val="nil"/>
              <w:right w:val="nil"/>
            </w:tcBorders>
          </w:tcPr>
          <w:p w:rsidR="00BB018B" w:rsidRDefault="00AC6425">
            <w:pPr>
              <w:tabs>
                <w:tab w:val="center" w:pos="1944"/>
              </w:tabs>
              <w:spacing w:line="259" w:lineRule="auto"/>
              <w:ind w:left="0" w:firstLine="0"/>
              <w:jc w:val="left"/>
            </w:pPr>
            <w:r>
              <w:t xml:space="preserve"> </w:t>
            </w:r>
            <w:r>
              <w:tab/>
              <w:t xml:space="preserve">PAST DUE </w:t>
            </w:r>
          </w:p>
        </w:tc>
        <w:tc>
          <w:tcPr>
            <w:tcW w:w="661" w:type="dxa"/>
            <w:tcBorders>
              <w:top w:val="nil"/>
              <w:left w:val="nil"/>
              <w:bottom w:val="nil"/>
              <w:right w:val="nil"/>
            </w:tcBorders>
          </w:tcPr>
          <w:p w:rsidR="00BB018B" w:rsidRDefault="00AC6425">
            <w:pPr>
              <w:spacing w:line="259" w:lineRule="auto"/>
              <w:ind w:left="1" w:firstLine="0"/>
              <w:jc w:val="left"/>
            </w:pPr>
            <w:r>
              <w:t>$</w:t>
            </w:r>
            <w:r>
              <w:rPr>
                <w:u w:val="single" w:color="000000"/>
              </w:rPr>
              <w:t xml:space="preserve"> </w:t>
            </w:r>
          </w:p>
        </w:tc>
        <w:tc>
          <w:tcPr>
            <w:tcW w:w="2161" w:type="dxa"/>
            <w:tcBorders>
              <w:top w:val="nil"/>
              <w:left w:val="nil"/>
              <w:bottom w:val="nil"/>
              <w:right w:val="nil"/>
            </w:tcBorders>
          </w:tcPr>
          <w:p w:rsidR="00BB018B" w:rsidRDefault="00AC6425">
            <w:pPr>
              <w:spacing w:line="259" w:lineRule="auto"/>
              <w:ind w:left="1" w:firstLine="0"/>
              <w:jc w:val="left"/>
            </w:pPr>
            <w:r>
              <w:rPr>
                <w:u w:val="single" w:color="000000"/>
              </w:rPr>
              <w:t xml:space="preserve"> </w:t>
            </w:r>
          </w:p>
        </w:tc>
        <w:tc>
          <w:tcPr>
            <w:tcW w:w="3661" w:type="dxa"/>
            <w:tcBorders>
              <w:top w:val="nil"/>
              <w:left w:val="nil"/>
              <w:bottom w:val="nil"/>
              <w:right w:val="nil"/>
            </w:tcBorders>
          </w:tcPr>
          <w:p w:rsidR="00BB018B" w:rsidRDefault="00AC6425">
            <w:pPr>
              <w:tabs>
                <w:tab w:val="center" w:pos="3600"/>
              </w:tabs>
              <w:spacing w:line="259" w:lineRule="auto"/>
              <w:ind w:left="0" w:firstLine="0"/>
              <w:jc w:val="left"/>
            </w:pPr>
            <w:r>
              <w:t xml:space="preserve"> for the month of </w:t>
            </w:r>
            <w:r>
              <w:rPr>
                <w:u w:val="single" w:color="000000"/>
              </w:rPr>
              <w:t xml:space="preserve"> </w:t>
            </w:r>
            <w:r>
              <w:rPr>
                <w:u w:val="single" w:color="000000"/>
              </w:rPr>
              <w:tab/>
            </w:r>
            <w:r>
              <w:t xml:space="preserve"> </w:t>
            </w:r>
          </w:p>
        </w:tc>
      </w:tr>
      <w:tr w:rsidR="00BB018B">
        <w:trPr>
          <w:trHeight w:val="241"/>
        </w:trPr>
        <w:tc>
          <w:tcPr>
            <w:tcW w:w="2938" w:type="dxa"/>
            <w:tcBorders>
              <w:top w:val="nil"/>
              <w:left w:val="nil"/>
              <w:bottom w:val="nil"/>
              <w:right w:val="nil"/>
            </w:tcBorders>
          </w:tcPr>
          <w:p w:rsidR="00BB018B" w:rsidRDefault="00AC6425">
            <w:pPr>
              <w:tabs>
                <w:tab w:val="center" w:pos="2035"/>
              </w:tabs>
              <w:spacing w:line="259" w:lineRule="auto"/>
              <w:ind w:left="0" w:firstLine="0"/>
              <w:jc w:val="left"/>
            </w:pPr>
            <w:r>
              <w:t xml:space="preserve"> </w:t>
            </w:r>
            <w:r>
              <w:tab/>
            </w:r>
            <w:r>
              <w:rPr>
                <w:b/>
              </w:rPr>
              <w:t xml:space="preserve">TOTAL DUE </w:t>
            </w:r>
          </w:p>
        </w:tc>
        <w:tc>
          <w:tcPr>
            <w:tcW w:w="661" w:type="dxa"/>
            <w:tcBorders>
              <w:top w:val="nil"/>
              <w:left w:val="nil"/>
              <w:bottom w:val="nil"/>
              <w:right w:val="nil"/>
            </w:tcBorders>
          </w:tcPr>
          <w:p w:rsidR="00BB018B" w:rsidRDefault="00AC6425">
            <w:pPr>
              <w:spacing w:line="259" w:lineRule="auto"/>
              <w:ind w:left="0" w:firstLine="0"/>
              <w:jc w:val="left"/>
            </w:pPr>
            <w:r>
              <w:rPr>
                <w:b/>
              </w:rPr>
              <w:t>$</w:t>
            </w:r>
            <w:r>
              <w:rPr>
                <w:b/>
                <w:u w:val="single" w:color="000000"/>
              </w:rPr>
              <w:t xml:space="preserve"> </w:t>
            </w:r>
          </w:p>
        </w:tc>
        <w:tc>
          <w:tcPr>
            <w:tcW w:w="2161" w:type="dxa"/>
            <w:tcBorders>
              <w:top w:val="nil"/>
              <w:left w:val="nil"/>
              <w:bottom w:val="nil"/>
              <w:right w:val="nil"/>
            </w:tcBorders>
          </w:tcPr>
          <w:p w:rsidR="00BB018B" w:rsidRDefault="00BB018B">
            <w:pPr>
              <w:spacing w:after="160" w:line="259" w:lineRule="auto"/>
              <w:ind w:left="0" w:firstLine="0"/>
              <w:jc w:val="left"/>
            </w:pPr>
          </w:p>
        </w:tc>
        <w:tc>
          <w:tcPr>
            <w:tcW w:w="3661" w:type="dxa"/>
            <w:tcBorders>
              <w:top w:val="nil"/>
              <w:left w:val="nil"/>
              <w:bottom w:val="nil"/>
              <w:right w:val="nil"/>
            </w:tcBorders>
          </w:tcPr>
          <w:p w:rsidR="00BB018B" w:rsidRDefault="00AC6425">
            <w:pPr>
              <w:spacing w:line="259" w:lineRule="auto"/>
              <w:ind w:left="0" w:firstLine="0"/>
              <w:jc w:val="left"/>
            </w:pPr>
            <w:r>
              <w:rPr>
                <w:b/>
              </w:rPr>
              <w:t xml:space="preserve"> </w:t>
            </w:r>
          </w:p>
        </w:tc>
      </w:tr>
    </w:tbl>
    <w:p w:rsidR="00BB018B" w:rsidRDefault="00AC6425">
      <w:pPr>
        <w:spacing w:line="259" w:lineRule="auto"/>
        <w:ind w:left="720" w:firstLine="0"/>
        <w:jc w:val="left"/>
      </w:pPr>
      <w:r>
        <w:t xml:space="preserve"> </w:t>
      </w:r>
    </w:p>
    <w:p w:rsidR="00BB018B" w:rsidRDefault="00AC6425">
      <w:pPr>
        <w:ind w:left="715" w:right="47"/>
      </w:pPr>
      <w:r>
        <w:rPr>
          <w:b/>
          <w:u w:val="single" w:color="000000"/>
        </w:rPr>
        <w:t>DEMAND FOR POSSESSION:</w:t>
      </w:r>
      <w:r>
        <w:t xml:space="preserve">  If we do not receive the full amount stated above by the 10th of this month, your lease will be terminated, effective the 30th/31st day of this month.  An </w:t>
      </w:r>
      <w:r>
        <w:rPr>
          <w:b/>
          <w:u w:val="single" w:color="000000"/>
        </w:rPr>
        <w:t>UNLAWFUL</w:t>
      </w:r>
      <w:r>
        <w:rPr>
          <w:b/>
        </w:rPr>
        <w:t xml:space="preserve"> </w:t>
      </w:r>
      <w:r>
        <w:rPr>
          <w:b/>
          <w:u w:val="single" w:color="000000"/>
        </w:rPr>
        <w:t>DETAINER</w:t>
      </w:r>
      <w:r>
        <w:t xml:space="preserve"> may be filed, at any time after the termination date, to retake possession of the property.  If you wait until after the Unlawful Detainer is filed, you will also have to pay all court costs and fees, PLUS your past due total in order to remain in your ap</w:t>
      </w:r>
      <w:r>
        <w:t xml:space="preserve">artment. </w:t>
      </w:r>
    </w:p>
    <w:p w:rsidR="00BB018B" w:rsidRDefault="00AC6425">
      <w:pPr>
        <w:spacing w:line="259" w:lineRule="auto"/>
        <w:ind w:left="720" w:firstLine="0"/>
        <w:jc w:val="left"/>
      </w:pPr>
      <w:r>
        <w:rPr>
          <w:noProof/>
        </w:rPr>
        <w:drawing>
          <wp:anchor distT="0" distB="0" distL="114300" distR="114300" simplePos="0" relativeHeight="251658240" behindDoc="0" locked="0" layoutInCell="1" allowOverlap="0">
            <wp:simplePos x="0" y="0"/>
            <wp:positionH relativeFrom="page">
              <wp:posOffset>2223516</wp:posOffset>
            </wp:positionH>
            <wp:positionV relativeFrom="page">
              <wp:posOffset>116586</wp:posOffset>
            </wp:positionV>
            <wp:extent cx="3108960" cy="73152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3108960" cy="731520"/>
                    </a:xfrm>
                    <a:prstGeom prst="rect">
                      <a:avLst/>
                    </a:prstGeom>
                  </pic:spPr>
                </pic:pic>
              </a:graphicData>
            </a:graphic>
          </wp:anchor>
        </w:drawing>
      </w:r>
      <w:r>
        <w:t xml:space="preserve"> </w:t>
      </w:r>
    </w:p>
    <w:p w:rsidR="00BB018B" w:rsidRDefault="00AC6425">
      <w:pPr>
        <w:ind w:left="715" w:right="47"/>
      </w:pPr>
      <w:r>
        <w:rPr>
          <w:b/>
          <w:u w:val="single" w:color="000000"/>
        </w:rPr>
        <w:t>REASON FOR TERMINATION:</w:t>
      </w:r>
      <w:r>
        <w:t xml:space="preserve">  Your lease is being terminated due to violation of #9, under "Terms and Provisions of Lease", which states, "Tenant agrees to pay Management, at the place or in the method designated by Management, the monthly tenant c</w:t>
      </w:r>
      <w:r>
        <w:t xml:space="preserve">ontribution IN FULL ON </w:t>
      </w:r>
      <w:proofErr w:type="gramStart"/>
      <w:r>
        <w:t>OR</w:t>
      </w:r>
      <w:proofErr w:type="gramEnd"/>
      <w:r>
        <w:t xml:space="preserve"> BEFORE THE FIRST DAY OF EVERY MONTH IN ADVANCE, during the duration of this Lease and any extensions or renewals of this Lease. </w:t>
      </w:r>
    </w:p>
    <w:p w:rsidR="00BB018B" w:rsidRDefault="00AC6425">
      <w:pPr>
        <w:spacing w:line="259" w:lineRule="auto"/>
        <w:ind w:left="720" w:firstLine="0"/>
        <w:jc w:val="left"/>
      </w:pPr>
      <w:r>
        <w:t xml:space="preserve"> </w:t>
      </w:r>
    </w:p>
    <w:p w:rsidR="00BB018B" w:rsidRDefault="00AC6425">
      <w:pPr>
        <w:ind w:left="715" w:right="47"/>
      </w:pPr>
      <w:r>
        <w:rPr>
          <w:b/>
          <w:u w:val="single" w:color="000000"/>
        </w:rPr>
        <w:t>DISCUSSION OF TERMINATION:</w:t>
      </w:r>
      <w:r>
        <w:t xml:space="preserve">  You have ten (10) days from the date of this notice within which you ma</w:t>
      </w:r>
      <w:r>
        <w:t>y discuss this termination of your lease with your Landlord.  If you request a meeting, the site manager, property manager or other designated representative of the landlord, will discuss the termination with you.  There will be no meeting, however, unless</w:t>
      </w:r>
      <w:r>
        <w:t xml:space="preserve"> </w:t>
      </w:r>
      <w:r>
        <w:rPr>
          <w:b/>
        </w:rPr>
        <w:t xml:space="preserve">you </w:t>
      </w:r>
      <w:r>
        <w:t xml:space="preserve">request one within the </w:t>
      </w:r>
      <w:proofErr w:type="gramStart"/>
      <w:r>
        <w:t>ten day</w:t>
      </w:r>
      <w:proofErr w:type="gramEnd"/>
      <w:r>
        <w:t xml:space="preserve"> period.  You may contact your site manager or call the main office at (612) 935-0359 between the hours of 8:00 AM and 3:00 PM, Monday through Friday, or send a letter to CEPCO Management, Inc., P.O. Box 456, </w:t>
      </w:r>
      <w:proofErr w:type="gramStart"/>
      <w:r>
        <w:t>Hopkins,  MN</w:t>
      </w:r>
      <w:proofErr w:type="gramEnd"/>
      <w:r>
        <w:t xml:space="preserve">  55343. </w:t>
      </w:r>
    </w:p>
    <w:p w:rsidR="00BB018B" w:rsidRDefault="00AC6425">
      <w:pPr>
        <w:spacing w:line="259" w:lineRule="auto"/>
        <w:ind w:left="720" w:firstLine="0"/>
        <w:jc w:val="left"/>
      </w:pPr>
      <w:r>
        <w:t xml:space="preserve"> </w:t>
      </w:r>
    </w:p>
    <w:p w:rsidR="00BB018B" w:rsidRDefault="00AC6425">
      <w:pPr>
        <w:ind w:left="715" w:right="47"/>
      </w:pPr>
      <w:r>
        <w:rPr>
          <w:b/>
          <w:u w:val="single" w:color="000000"/>
        </w:rPr>
        <w:t>RIGHT TO DEFEND:</w:t>
      </w:r>
      <w:r>
        <w:t xml:space="preserve">  You have the right to defend this termination of your lease in court.  We advise you to seek legal counsel. </w:t>
      </w:r>
    </w:p>
    <w:p w:rsidR="00BB018B" w:rsidRDefault="00AC6425">
      <w:pPr>
        <w:spacing w:line="259" w:lineRule="auto"/>
        <w:ind w:left="720" w:firstLine="0"/>
        <w:jc w:val="left"/>
      </w:pPr>
      <w:r>
        <w:t xml:space="preserve"> </w:t>
      </w:r>
    </w:p>
    <w:p w:rsidR="00BB018B" w:rsidRDefault="00AC6425">
      <w:pPr>
        <w:spacing w:line="259" w:lineRule="auto"/>
        <w:ind w:left="720" w:firstLine="0"/>
        <w:jc w:val="left"/>
      </w:pPr>
      <w:r>
        <w:t xml:space="preserve"> </w:t>
      </w:r>
      <w:r>
        <w:tab/>
        <w:t xml:space="preserve"> </w:t>
      </w:r>
      <w:r>
        <w:tab/>
        <w:t xml:space="preserve"> </w:t>
      </w:r>
    </w:p>
    <w:p w:rsidR="00BB018B" w:rsidRDefault="00AC6425">
      <w:pPr>
        <w:spacing w:line="259" w:lineRule="auto"/>
        <w:ind w:left="0" w:firstLine="0"/>
        <w:jc w:val="right"/>
      </w:pPr>
      <w:r>
        <w:rPr>
          <w:u w:val="single" w:color="000000"/>
        </w:rPr>
        <w:lastRenderedPageBreak/>
        <w:t xml:space="preserve"> </w:t>
      </w:r>
      <w:r>
        <w:rPr>
          <w:u w:val="single" w:color="000000"/>
        </w:rPr>
        <w:tab/>
        <w:t xml:space="preserve"> </w:t>
      </w:r>
      <w:r>
        <w:rPr>
          <w:u w:val="single" w:color="000000"/>
        </w:rPr>
        <w:tab/>
      </w:r>
      <w:r>
        <w:t xml:space="preserv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p>
    <w:p w:rsidR="00BB018B" w:rsidRDefault="00AC6425">
      <w:pPr>
        <w:tabs>
          <w:tab w:val="center" w:pos="2295"/>
          <w:tab w:val="center" w:pos="4320"/>
          <w:tab w:val="center" w:pos="5040"/>
          <w:tab w:val="center" w:pos="5982"/>
        </w:tabs>
        <w:ind w:left="0" w:firstLine="0"/>
        <w:jc w:val="left"/>
      </w:pPr>
      <w:r>
        <w:tab/>
      </w:r>
      <w:r>
        <w:t xml:space="preserve">Authorized Agent </w:t>
      </w:r>
      <w:proofErr w:type="gramStart"/>
      <w:r>
        <w:t>For</w:t>
      </w:r>
      <w:proofErr w:type="gramEnd"/>
      <w:r>
        <w:t xml:space="preserve"> The Owner </w:t>
      </w:r>
      <w:r>
        <w:tab/>
        <w:t xml:space="preserve"> </w:t>
      </w:r>
      <w:r>
        <w:tab/>
        <w:t xml:space="preserve"> </w:t>
      </w:r>
      <w:r>
        <w:tab/>
        <w:t xml:space="preserve">Date </w:t>
      </w:r>
    </w:p>
    <w:p w:rsidR="00BB018B" w:rsidRDefault="00AC6425">
      <w:pPr>
        <w:spacing w:line="259" w:lineRule="auto"/>
        <w:ind w:left="720" w:firstLine="0"/>
        <w:jc w:val="left"/>
      </w:pPr>
      <w:r>
        <w:rPr>
          <w:sz w:val="24"/>
        </w:rPr>
        <w:t xml:space="preserve"> </w:t>
      </w:r>
    </w:p>
    <w:p w:rsidR="00BB018B" w:rsidRDefault="00AC6425">
      <w:pPr>
        <w:spacing w:line="259" w:lineRule="auto"/>
        <w:ind w:left="0" w:firstLine="0"/>
        <w:jc w:val="left"/>
      </w:pPr>
      <w:r>
        <w:rPr>
          <w:b/>
          <w:sz w:val="24"/>
        </w:rPr>
        <w:t xml:space="preserve"> </w:t>
      </w:r>
    </w:p>
    <w:p w:rsidR="00BB018B" w:rsidRDefault="00AC6425">
      <w:pPr>
        <w:spacing w:after="60" w:line="259" w:lineRule="auto"/>
        <w:ind w:left="0" w:firstLine="0"/>
        <w:jc w:val="left"/>
      </w:pPr>
      <w:r>
        <w:rPr>
          <w:b/>
          <w:sz w:val="24"/>
        </w:rPr>
        <w:t xml:space="preserve"> </w:t>
      </w:r>
    </w:p>
    <w:p w:rsidR="00BB018B" w:rsidRDefault="00AC6425">
      <w:pPr>
        <w:tabs>
          <w:tab w:val="center" w:pos="720"/>
          <w:tab w:val="center" w:pos="5409"/>
        </w:tabs>
        <w:spacing w:line="259" w:lineRule="auto"/>
        <w:ind w:left="0" w:firstLine="0"/>
        <w:jc w:val="left"/>
      </w:pPr>
      <w:r>
        <w:tab/>
      </w:r>
      <w:r>
        <w:rPr>
          <w:sz w:val="24"/>
        </w:rPr>
        <w:t xml:space="preserve"> </w:t>
      </w:r>
      <w:r>
        <w:rPr>
          <w:sz w:val="24"/>
        </w:rPr>
        <w:tab/>
      </w:r>
      <w:r>
        <w:rPr>
          <w:b/>
          <w:sz w:val="20"/>
        </w:rPr>
        <w:t xml:space="preserve">CEPCO Management, Inc. is an equal opportunity provider and employer </w:t>
      </w:r>
    </w:p>
    <w:p w:rsidR="00BB018B" w:rsidRDefault="00AC6425">
      <w:pPr>
        <w:spacing w:line="235" w:lineRule="auto"/>
        <w:ind w:left="0" w:firstLine="0"/>
        <w:jc w:val="center"/>
      </w:pPr>
      <w:r>
        <w:rPr>
          <w:b/>
          <w:sz w:val="20"/>
        </w:rPr>
        <w:t xml:space="preserve">PO Box 456, 32 Tenth Ave. S, Hopkins, MN  55343 * Phone 952-935-0359 * Fax 952-935-9612 </w:t>
      </w:r>
      <w:r>
        <w:rPr>
          <w:b/>
          <w:color w:val="0000FF"/>
          <w:sz w:val="20"/>
          <w:u w:val="single" w:color="0000FF"/>
        </w:rPr>
        <w:t>www.cepcomanagement.com</w:t>
      </w:r>
      <w:r>
        <w:rPr>
          <w:b/>
          <w:sz w:val="20"/>
        </w:rPr>
        <w:t xml:space="preserve"> </w:t>
      </w:r>
      <w:bookmarkEnd w:id="0"/>
    </w:p>
    <w:sectPr w:rsidR="00BB018B">
      <w:pgSz w:w="12240" w:h="15840"/>
      <w:pgMar w:top="1440" w:right="1379"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8B"/>
    <w:rsid w:val="00AC6425"/>
    <w:rsid w:val="00BB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20B10-79FA-4A3D-AF0F-2E6E9256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73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360</Words>
  <Characters>2056</Characters>
  <DocSecurity>0</DocSecurity>
  <Lines>17</Lines>
  <Paragraphs>4</Paragraphs>
  <ScaleCrop>false</ScaleCrop>
  <Company/>
  <LinksUpToDate>false</LinksUpToDate>
  <CharactersWithSpaces>2412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