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B5" w:rsidRPr="00EA58B5" w:rsidRDefault="00EA58B5" w:rsidP="00EA58B5">
      <w:pPr>
        <w:shd w:val="clear" w:color="auto" w:fill="E0E6EF"/>
        <w:spacing w:before="150" w:after="0" w:line="240" w:lineRule="auto"/>
        <w:outlineLvl w:val="2"/>
        <w:rPr>
          <w:rFonts w:ascii="Tahoma" w:eastAsia="Times New Roman" w:hAnsi="Tahoma" w:cs="Tahoma"/>
          <w:b/>
          <w:bCs/>
          <w:color w:val="015989"/>
          <w:sz w:val="44"/>
          <w:szCs w:val="29"/>
        </w:rPr>
      </w:pPr>
      <w:r w:rsidRPr="00EA58B5">
        <w:rPr>
          <w:rFonts w:ascii="Tahoma" w:eastAsia="Times New Roman" w:hAnsi="Tahoma" w:cs="Tahoma"/>
          <w:b/>
          <w:bCs/>
          <w:color w:val="015989"/>
          <w:sz w:val="44"/>
          <w:szCs w:val="29"/>
        </w:rPr>
        <w:t>Sample Pre-Qualification Letter</w:t>
      </w:r>
    </w:p>
    <w:p w:rsidR="00EA58B5" w:rsidRDefault="00EA58B5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This is what a mortgage pre-qualification letter might look like from a mortgage lender:</w:t>
      </w:r>
    </w:p>
    <w:p w:rsidR="0095795F" w:rsidRPr="00EA58B5" w:rsidRDefault="0095795F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</w:p>
    <w:p w:rsidR="00EA58B5" w:rsidRDefault="00EA58B5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"Dear </w:t>
      </w:r>
      <w:r w:rsidRPr="0095795F">
        <w:rPr>
          <w:rFonts w:ascii="Tahoma" w:eastAsia="Times New Roman" w:hAnsi="Tahoma" w:cs="Tahoma"/>
          <w:i/>
          <w:iCs/>
          <w:color w:val="000000"/>
          <w:sz w:val="28"/>
          <w:szCs w:val="18"/>
        </w:rPr>
        <w:t>[borrower(s) name]</w:t>
      </w:r>
      <w:r w:rsidRPr="00EA58B5">
        <w:rPr>
          <w:rFonts w:ascii="Tahoma" w:eastAsia="Times New Roman" w:hAnsi="Tahoma" w:cs="Tahoma"/>
          <w:color w:val="000000"/>
          <w:sz w:val="28"/>
          <w:szCs w:val="18"/>
        </w:rPr>
        <w:t>:</w:t>
      </w:r>
    </w:p>
    <w:p w:rsidR="00054790" w:rsidRPr="00EA58B5" w:rsidRDefault="00054790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  <w:bookmarkStart w:id="0" w:name="_GoBack"/>
      <w:bookmarkEnd w:id="0"/>
    </w:p>
    <w:p w:rsidR="00EA58B5" w:rsidRDefault="00EA58B5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Based on our analysis of credit, employment, income, and asset information you have provided to us, we believe that you would qualify for the following:</w:t>
      </w:r>
    </w:p>
    <w:p w:rsidR="00054790" w:rsidRPr="00EA58B5" w:rsidRDefault="00054790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</w:p>
    <w:p w:rsidR="00EA58B5" w:rsidRPr="00EA58B5" w:rsidRDefault="00EA58B5" w:rsidP="00EA58B5">
      <w:pPr>
        <w:numPr>
          <w:ilvl w:val="0"/>
          <w:numId w:val="1"/>
        </w:numPr>
        <w:spacing w:after="0" w:line="240" w:lineRule="auto"/>
        <w:ind w:left="150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Loan Program: </w:t>
      </w:r>
      <w:r w:rsidRPr="0095795F">
        <w:rPr>
          <w:rFonts w:ascii="Tahoma" w:eastAsia="Times New Roman" w:hAnsi="Tahoma" w:cs="Tahoma"/>
          <w:i/>
          <w:iCs/>
          <w:color w:val="000000"/>
          <w:sz w:val="28"/>
          <w:szCs w:val="18"/>
        </w:rPr>
        <w:t>[description of the loan program such a fixed rate loan]</w:t>
      </w:r>
    </w:p>
    <w:p w:rsidR="00EA58B5" w:rsidRPr="00EA58B5" w:rsidRDefault="00EA58B5" w:rsidP="00EA58B5">
      <w:pPr>
        <w:numPr>
          <w:ilvl w:val="0"/>
          <w:numId w:val="1"/>
        </w:numPr>
        <w:spacing w:after="0" w:line="240" w:lineRule="auto"/>
        <w:ind w:left="150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Loan amount: </w:t>
      </w:r>
      <w:r w:rsidRPr="0095795F">
        <w:rPr>
          <w:rFonts w:ascii="Tahoma" w:eastAsia="Times New Roman" w:hAnsi="Tahoma" w:cs="Tahoma"/>
          <w:i/>
          <w:iCs/>
          <w:color w:val="000000"/>
          <w:sz w:val="28"/>
          <w:szCs w:val="18"/>
        </w:rPr>
        <w:t>[amount of loan]</w:t>
      </w:r>
    </w:p>
    <w:p w:rsidR="00EA58B5" w:rsidRPr="00EA58B5" w:rsidRDefault="00EA58B5" w:rsidP="00EA58B5">
      <w:pPr>
        <w:numPr>
          <w:ilvl w:val="0"/>
          <w:numId w:val="1"/>
        </w:numPr>
        <w:spacing w:after="0" w:line="240" w:lineRule="auto"/>
        <w:ind w:left="150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Down payment: </w:t>
      </w:r>
      <w:r w:rsidRPr="0095795F">
        <w:rPr>
          <w:rFonts w:ascii="Tahoma" w:eastAsia="Times New Roman" w:hAnsi="Tahoma" w:cs="Tahoma"/>
          <w:i/>
          <w:iCs/>
          <w:color w:val="000000"/>
          <w:sz w:val="28"/>
          <w:szCs w:val="18"/>
        </w:rPr>
        <w:t>[amount down typically stated as a percent (such as 20%) - may also be referred to as maximum loan to value (such as 80%)]</w:t>
      </w:r>
    </w:p>
    <w:p w:rsidR="00EA58B5" w:rsidRPr="00EA58B5" w:rsidRDefault="00EA58B5" w:rsidP="00EA58B5">
      <w:pPr>
        <w:numPr>
          <w:ilvl w:val="0"/>
          <w:numId w:val="1"/>
        </w:numPr>
        <w:spacing w:after="0" w:line="240" w:lineRule="auto"/>
        <w:ind w:left="150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Term: </w:t>
      </w:r>
      <w:r w:rsidRPr="0095795F">
        <w:rPr>
          <w:rFonts w:ascii="Tahoma" w:eastAsia="Times New Roman" w:hAnsi="Tahoma" w:cs="Tahoma"/>
          <w:i/>
          <w:iCs/>
          <w:color w:val="000000"/>
          <w:sz w:val="28"/>
          <w:szCs w:val="18"/>
        </w:rPr>
        <w:t>[loan term typically stated in months (e.g., 180 months or 360 months]</w:t>
      </w:r>
    </w:p>
    <w:p w:rsidR="00EA58B5" w:rsidRPr="00054790" w:rsidRDefault="00EA58B5" w:rsidP="00EA58B5">
      <w:pPr>
        <w:numPr>
          <w:ilvl w:val="0"/>
          <w:numId w:val="1"/>
        </w:numPr>
        <w:spacing w:after="0" w:line="240" w:lineRule="auto"/>
        <w:ind w:left="150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Qualifying Rate: </w:t>
      </w:r>
      <w:r w:rsidRPr="0095795F">
        <w:rPr>
          <w:rFonts w:ascii="Tahoma" w:eastAsia="Times New Roman" w:hAnsi="Tahoma" w:cs="Tahoma"/>
          <w:i/>
          <w:iCs/>
          <w:color w:val="000000"/>
          <w:sz w:val="28"/>
          <w:szCs w:val="18"/>
        </w:rPr>
        <w:t>[loan interest rate]</w:t>
      </w:r>
    </w:p>
    <w:p w:rsidR="00054790" w:rsidRPr="00EA58B5" w:rsidRDefault="00054790" w:rsidP="00054790">
      <w:pPr>
        <w:spacing w:after="0" w:line="240" w:lineRule="auto"/>
        <w:ind w:left="150"/>
        <w:rPr>
          <w:rFonts w:ascii="Tahoma" w:eastAsia="Times New Roman" w:hAnsi="Tahoma" w:cs="Tahoma"/>
          <w:color w:val="000000"/>
          <w:sz w:val="28"/>
          <w:szCs w:val="18"/>
        </w:rPr>
      </w:pPr>
    </w:p>
    <w:p w:rsidR="00EA58B5" w:rsidRDefault="00EA58B5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  <w:r w:rsidRPr="00EA58B5">
        <w:rPr>
          <w:rFonts w:ascii="Tahoma" w:eastAsia="Times New Roman" w:hAnsi="Tahoma" w:cs="Tahoma"/>
          <w:color w:val="000000"/>
          <w:sz w:val="28"/>
          <w:szCs w:val="18"/>
        </w:rPr>
        <w:t>PLEASE NOTE: This pre-qualification is based upon preliminary unverified information, which although deemed to be reliable, is not guaranteed to be correct. A final loan decision cannot be made until a complete mortgage application and supporting documentation is received and verified. This letter does not guarantee loan approval, nor is it an offer or commitment to make a loan at the above rates and terms. Interest Rates are subject to daily change without notice and may affect the loan amount for which you qualify."</w:t>
      </w:r>
    </w:p>
    <w:p w:rsidR="00054790" w:rsidRPr="00EA58B5" w:rsidRDefault="00054790" w:rsidP="00EA58B5">
      <w:pPr>
        <w:spacing w:before="150" w:after="150" w:line="240" w:lineRule="auto"/>
        <w:rPr>
          <w:rFonts w:ascii="Tahoma" w:eastAsia="Times New Roman" w:hAnsi="Tahoma" w:cs="Tahoma"/>
          <w:color w:val="000000"/>
          <w:sz w:val="28"/>
          <w:szCs w:val="18"/>
        </w:rPr>
      </w:pPr>
    </w:p>
    <w:p w:rsidR="0040145E" w:rsidRPr="0095795F" w:rsidRDefault="00EA58B5">
      <w:pPr>
        <w:rPr>
          <w:sz w:val="36"/>
        </w:rPr>
      </w:pPr>
      <w:r w:rsidRPr="0095795F">
        <w:rPr>
          <w:sz w:val="36"/>
        </w:rPr>
        <w:t>Truly,</w:t>
      </w:r>
    </w:p>
    <w:sectPr w:rsidR="0040145E" w:rsidRPr="0095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0740"/>
    <w:multiLevelType w:val="multilevel"/>
    <w:tmpl w:val="AF42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5"/>
    <w:rsid w:val="00054790"/>
    <w:rsid w:val="0040145E"/>
    <w:rsid w:val="0095795F"/>
    <w:rsid w:val="00E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FAF5"/>
  <w15:chartTrackingRefBased/>
  <w15:docId w15:val="{DE55CF23-56C0-4E44-9FBF-A29635E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5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58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A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58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177</Words>
  <Characters>1012</Characters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