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9E3" w:rsidRPr="006029E3" w:rsidRDefault="006029E3" w:rsidP="006029E3">
      <w:pPr>
        <w:shd w:val="clear" w:color="auto" w:fill="FCFAF7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b/>
          <w:bCs/>
          <w:color w:val="121826"/>
          <w:sz w:val="30"/>
          <w:szCs w:val="26"/>
          <w:bdr w:val="none" w:sz="0" w:space="0" w:color="auto" w:frame="1"/>
        </w:rPr>
      </w:pPr>
      <w:r w:rsidRPr="006029E3">
        <w:rPr>
          <w:rFonts w:ascii="Open Sans" w:eastAsia="Times New Roman" w:hAnsi="Open Sans" w:cs="Times New Roman"/>
          <w:b/>
          <w:bCs/>
          <w:color w:val="121826"/>
          <w:sz w:val="30"/>
          <w:szCs w:val="26"/>
          <w:bdr w:val="none" w:sz="0" w:space="0" w:color="auto" w:frame="1"/>
        </w:rPr>
        <w:t>Pre-Approval Letter Example</w:t>
      </w:r>
    </w:p>
    <w:p w:rsidR="006029E3" w:rsidRPr="006029E3" w:rsidRDefault="006029E3" w:rsidP="006029E3">
      <w:pPr>
        <w:shd w:val="clear" w:color="auto" w:fill="FCFAF7"/>
        <w:spacing w:after="0" w:line="240" w:lineRule="auto"/>
        <w:textAlignment w:val="baseline"/>
        <w:rPr>
          <w:rFonts w:ascii="Open Sans" w:eastAsia="Times New Roman" w:hAnsi="Open Sans" w:cs="Times New Roman"/>
          <w:color w:val="121826"/>
          <w:sz w:val="30"/>
          <w:szCs w:val="26"/>
        </w:rPr>
      </w:pPr>
    </w:p>
    <w:p w:rsidR="006029E3" w:rsidRDefault="006029E3" w:rsidP="006029E3">
      <w:pPr>
        <w:shd w:val="clear" w:color="auto" w:fill="FCFAF7"/>
        <w:spacing w:after="0" w:line="240" w:lineRule="auto"/>
        <w:textAlignment w:val="baseline"/>
        <w:rPr>
          <w:rFonts w:ascii="Open Sans" w:eastAsia="Times New Roman" w:hAnsi="Open Sans" w:cs="Times New Roman"/>
          <w:color w:val="121826"/>
          <w:sz w:val="30"/>
          <w:szCs w:val="26"/>
        </w:rPr>
      </w:pP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t>XYZ Bank Ltd.</w:t>
      </w: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br/>
        <w:t>389 St. Charles Street</w:t>
      </w: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br/>
        <w:t>Columbus, Ohio 43001</w:t>
      </w:r>
    </w:p>
    <w:p w:rsidR="006029E3" w:rsidRPr="006029E3" w:rsidRDefault="006029E3" w:rsidP="006029E3">
      <w:pPr>
        <w:shd w:val="clear" w:color="auto" w:fill="FCFAF7"/>
        <w:spacing w:after="0" w:line="240" w:lineRule="auto"/>
        <w:textAlignment w:val="baseline"/>
        <w:rPr>
          <w:rFonts w:ascii="Open Sans" w:eastAsia="Times New Roman" w:hAnsi="Open Sans" w:cs="Times New Roman"/>
          <w:color w:val="121826"/>
          <w:sz w:val="30"/>
          <w:szCs w:val="26"/>
        </w:rPr>
      </w:pPr>
    </w:p>
    <w:p w:rsidR="006029E3" w:rsidRDefault="006029E3" w:rsidP="006029E3">
      <w:pPr>
        <w:shd w:val="clear" w:color="auto" w:fill="FCFAF7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121826"/>
          <w:sz w:val="30"/>
          <w:szCs w:val="26"/>
        </w:rPr>
      </w:pP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t>Date: November 7, 2020.</w:t>
      </w:r>
    </w:p>
    <w:p w:rsidR="006029E3" w:rsidRPr="006029E3" w:rsidRDefault="006029E3" w:rsidP="006029E3">
      <w:pPr>
        <w:shd w:val="clear" w:color="auto" w:fill="FCFAF7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121826"/>
          <w:sz w:val="30"/>
          <w:szCs w:val="26"/>
        </w:rPr>
      </w:pPr>
    </w:p>
    <w:p w:rsidR="006029E3" w:rsidRDefault="006029E3" w:rsidP="006029E3">
      <w:pPr>
        <w:shd w:val="clear" w:color="auto" w:fill="FCFAF7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121826"/>
          <w:sz w:val="30"/>
          <w:szCs w:val="26"/>
        </w:rPr>
      </w:pP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t xml:space="preserve">Dear Mr. Shannon </w:t>
      </w:r>
      <w:proofErr w:type="spellStart"/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t>Steinfield</w:t>
      </w:r>
      <w:proofErr w:type="spellEnd"/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t>,</w:t>
      </w:r>
    </w:p>
    <w:p w:rsidR="006029E3" w:rsidRPr="006029E3" w:rsidRDefault="006029E3" w:rsidP="006029E3">
      <w:pPr>
        <w:shd w:val="clear" w:color="auto" w:fill="FCFAF7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121826"/>
          <w:sz w:val="30"/>
          <w:szCs w:val="26"/>
        </w:rPr>
      </w:pPr>
    </w:p>
    <w:p w:rsidR="006029E3" w:rsidRDefault="006029E3" w:rsidP="006029E3">
      <w:pPr>
        <w:shd w:val="clear" w:color="auto" w:fill="FCFAF7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121826"/>
          <w:sz w:val="30"/>
          <w:szCs w:val="26"/>
        </w:rPr>
      </w:pP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t>Congratulations! You have been successfully pre-approved for your home loan application. Based on the financial records and personal data furnished by you, XYZ bank ltd. is pleased to offer you a loan subject to the following terms and conditions:</w:t>
      </w:r>
    </w:p>
    <w:p w:rsidR="006029E3" w:rsidRPr="006029E3" w:rsidRDefault="006029E3" w:rsidP="006029E3">
      <w:pPr>
        <w:shd w:val="clear" w:color="auto" w:fill="FCFAF7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121826"/>
          <w:sz w:val="30"/>
          <w:szCs w:val="26"/>
        </w:rPr>
      </w:pPr>
    </w:p>
    <w:p w:rsidR="006029E3" w:rsidRDefault="006029E3" w:rsidP="006029E3">
      <w:pPr>
        <w:shd w:val="clear" w:color="auto" w:fill="FCFAF7"/>
        <w:spacing w:after="0" w:line="240" w:lineRule="auto"/>
        <w:textAlignment w:val="baseline"/>
        <w:rPr>
          <w:rFonts w:ascii="Open Sans" w:eastAsia="Times New Roman" w:hAnsi="Open Sans" w:cs="Times New Roman"/>
          <w:color w:val="121826"/>
          <w:sz w:val="30"/>
          <w:szCs w:val="26"/>
        </w:rPr>
      </w:pPr>
      <w:bookmarkStart w:id="0" w:name="_GoBack"/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t>Property Address: 1857 Colonial Drive, Columbus, Ohio 43003</w:t>
      </w: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br/>
        <w:t>Purchase price: $570,000</w:t>
      </w: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br/>
        <w:t>Loan amount: $490,000</w:t>
      </w: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br/>
        <w:t>Term of Loan: 20 years, conventional</w:t>
      </w: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br/>
        <w:t>Type of Loan: VA</w:t>
      </w: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br/>
        <w:t>Property Type: Residential</w:t>
      </w: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br/>
        <w:t xml:space="preserve">Interest rate: 12% </w:t>
      </w:r>
      <w:proofErr w:type="spellStart"/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t>p.a</w:t>
      </w:r>
      <w:proofErr w:type="spellEnd"/>
    </w:p>
    <w:bookmarkEnd w:id="0"/>
    <w:p w:rsidR="006029E3" w:rsidRPr="006029E3" w:rsidRDefault="006029E3" w:rsidP="006029E3">
      <w:pPr>
        <w:shd w:val="clear" w:color="auto" w:fill="FCFAF7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121826"/>
          <w:sz w:val="30"/>
          <w:szCs w:val="26"/>
        </w:rPr>
      </w:pPr>
    </w:p>
    <w:p w:rsidR="006029E3" w:rsidRPr="006029E3" w:rsidRDefault="006029E3" w:rsidP="006029E3">
      <w:pPr>
        <w:shd w:val="clear" w:color="auto" w:fill="FCFAF7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121826"/>
          <w:sz w:val="30"/>
          <w:szCs w:val="26"/>
        </w:rPr>
      </w:pP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t>The final loan approval letter will be sent to you after completion of the loan approval process on re-verification of documents and fulfillment of the following requirements:</w:t>
      </w:r>
    </w:p>
    <w:p w:rsidR="006029E3" w:rsidRPr="006029E3" w:rsidRDefault="006029E3" w:rsidP="006029E3">
      <w:pPr>
        <w:numPr>
          <w:ilvl w:val="0"/>
          <w:numId w:val="1"/>
        </w:numPr>
        <w:shd w:val="clear" w:color="auto" w:fill="FCFAF7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color w:val="121826"/>
          <w:sz w:val="30"/>
          <w:szCs w:val="26"/>
        </w:rPr>
      </w:pPr>
      <w:r w:rsidRPr="006029E3">
        <w:rPr>
          <w:rFonts w:ascii="inherit" w:eastAsia="Times New Roman" w:hAnsi="inherit" w:cs="Times New Roman"/>
          <w:color w:val="121826"/>
          <w:sz w:val="30"/>
          <w:szCs w:val="26"/>
        </w:rPr>
        <w:t>Your credit score has not changed.</w:t>
      </w:r>
    </w:p>
    <w:p w:rsidR="006029E3" w:rsidRPr="006029E3" w:rsidRDefault="006029E3" w:rsidP="006029E3">
      <w:pPr>
        <w:numPr>
          <w:ilvl w:val="0"/>
          <w:numId w:val="1"/>
        </w:numPr>
        <w:shd w:val="clear" w:color="auto" w:fill="FCFAF7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color w:val="121826"/>
          <w:sz w:val="30"/>
          <w:szCs w:val="26"/>
        </w:rPr>
      </w:pPr>
      <w:r w:rsidRPr="006029E3">
        <w:rPr>
          <w:rFonts w:ascii="inherit" w:eastAsia="Times New Roman" w:hAnsi="inherit" w:cs="Times New Roman"/>
          <w:color w:val="121826"/>
          <w:sz w:val="30"/>
          <w:szCs w:val="26"/>
        </w:rPr>
        <w:t>Your assets, liabilities, employment status, and income have not changed.</w:t>
      </w:r>
    </w:p>
    <w:p w:rsidR="006029E3" w:rsidRPr="006029E3" w:rsidRDefault="006029E3" w:rsidP="006029E3">
      <w:pPr>
        <w:numPr>
          <w:ilvl w:val="0"/>
          <w:numId w:val="1"/>
        </w:numPr>
        <w:shd w:val="clear" w:color="auto" w:fill="FCFAF7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color w:val="121826"/>
          <w:sz w:val="30"/>
          <w:szCs w:val="26"/>
        </w:rPr>
      </w:pPr>
      <w:r w:rsidRPr="006029E3">
        <w:rPr>
          <w:rFonts w:ascii="inherit" w:eastAsia="Times New Roman" w:hAnsi="inherit" w:cs="Times New Roman"/>
          <w:color w:val="121826"/>
          <w:sz w:val="30"/>
          <w:szCs w:val="26"/>
        </w:rPr>
        <w:t>You have received the title to the above property.</w:t>
      </w:r>
    </w:p>
    <w:p w:rsidR="006029E3" w:rsidRPr="006029E3" w:rsidRDefault="006029E3" w:rsidP="006029E3">
      <w:pPr>
        <w:numPr>
          <w:ilvl w:val="0"/>
          <w:numId w:val="1"/>
        </w:numPr>
        <w:shd w:val="clear" w:color="auto" w:fill="FCFAF7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color w:val="121826"/>
          <w:sz w:val="30"/>
          <w:szCs w:val="26"/>
        </w:rPr>
      </w:pPr>
      <w:r w:rsidRPr="006029E3">
        <w:rPr>
          <w:rFonts w:ascii="inherit" w:eastAsia="Times New Roman" w:hAnsi="inherit" w:cs="Times New Roman"/>
          <w:color w:val="121826"/>
          <w:sz w:val="30"/>
          <w:szCs w:val="26"/>
        </w:rPr>
        <w:t>A property appraisal process has been completed supporting the purchase price.</w:t>
      </w:r>
    </w:p>
    <w:p w:rsidR="006029E3" w:rsidRPr="006029E3" w:rsidRDefault="006029E3" w:rsidP="006029E3">
      <w:pPr>
        <w:numPr>
          <w:ilvl w:val="0"/>
          <w:numId w:val="1"/>
        </w:numPr>
        <w:shd w:val="clear" w:color="auto" w:fill="FCFAF7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color w:val="121826"/>
          <w:sz w:val="30"/>
          <w:szCs w:val="26"/>
        </w:rPr>
      </w:pPr>
      <w:r w:rsidRPr="006029E3">
        <w:rPr>
          <w:rFonts w:ascii="inherit" w:eastAsia="Times New Roman" w:hAnsi="inherit" w:cs="Times New Roman"/>
          <w:color w:val="121826"/>
          <w:sz w:val="30"/>
          <w:szCs w:val="26"/>
        </w:rPr>
        <w:t>Sufficient funds are available to make the down payment.</w:t>
      </w:r>
    </w:p>
    <w:p w:rsidR="006029E3" w:rsidRDefault="006029E3" w:rsidP="006029E3">
      <w:pPr>
        <w:numPr>
          <w:ilvl w:val="0"/>
          <w:numId w:val="1"/>
        </w:numPr>
        <w:shd w:val="clear" w:color="auto" w:fill="FCFAF7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color w:val="121826"/>
          <w:sz w:val="30"/>
          <w:szCs w:val="26"/>
        </w:rPr>
      </w:pPr>
      <w:r w:rsidRPr="006029E3">
        <w:rPr>
          <w:rFonts w:ascii="inherit" w:eastAsia="Times New Roman" w:hAnsi="inherit" w:cs="Times New Roman"/>
          <w:color w:val="121826"/>
          <w:sz w:val="30"/>
          <w:szCs w:val="26"/>
        </w:rPr>
        <w:t>Final underwriting approval has been made.</w:t>
      </w:r>
    </w:p>
    <w:p w:rsidR="006029E3" w:rsidRPr="006029E3" w:rsidRDefault="006029E3" w:rsidP="006029E3">
      <w:pPr>
        <w:shd w:val="clear" w:color="auto" w:fill="FCFAF7"/>
        <w:spacing w:after="0" w:line="240" w:lineRule="auto"/>
        <w:ind w:left="450"/>
        <w:jc w:val="both"/>
        <w:textAlignment w:val="baseline"/>
        <w:rPr>
          <w:rFonts w:ascii="inherit" w:eastAsia="Times New Roman" w:hAnsi="inherit" w:cs="Times New Roman"/>
          <w:color w:val="121826"/>
          <w:sz w:val="30"/>
          <w:szCs w:val="26"/>
        </w:rPr>
      </w:pPr>
    </w:p>
    <w:p w:rsidR="006029E3" w:rsidRDefault="006029E3" w:rsidP="006029E3">
      <w:pPr>
        <w:shd w:val="clear" w:color="auto" w:fill="FCFAF7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121826"/>
          <w:sz w:val="30"/>
          <w:szCs w:val="26"/>
        </w:rPr>
      </w:pP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t xml:space="preserve">Please note that this pre-approval letter does not state that your loan has been approved or guarantee a loan, in any way. Official underwriting approval is yet to be obtained for the funding of the mentioned property. Also, note that this </w:t>
      </w: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lastRenderedPageBreak/>
        <w:t>letter shall expire within 90 days and is subject to change if required at any stage of the loan approval process. It is not a legal document or constitutes a contract in any manner. The rights of this letter are non-transferable.</w:t>
      </w:r>
    </w:p>
    <w:p w:rsidR="006029E3" w:rsidRPr="006029E3" w:rsidRDefault="006029E3" w:rsidP="006029E3">
      <w:pPr>
        <w:shd w:val="clear" w:color="auto" w:fill="FCFAF7"/>
        <w:spacing w:after="0" w:line="240" w:lineRule="auto"/>
        <w:textAlignment w:val="baseline"/>
        <w:rPr>
          <w:rFonts w:ascii="Open Sans" w:eastAsia="Times New Roman" w:hAnsi="Open Sans" w:cs="Times New Roman"/>
          <w:color w:val="121826"/>
          <w:sz w:val="30"/>
          <w:szCs w:val="26"/>
        </w:rPr>
      </w:pPr>
    </w:p>
    <w:p w:rsidR="006029E3" w:rsidRPr="006029E3" w:rsidRDefault="006029E3" w:rsidP="006029E3">
      <w:pPr>
        <w:shd w:val="clear" w:color="auto" w:fill="FCFAF7"/>
        <w:spacing w:after="0" w:line="240" w:lineRule="auto"/>
        <w:textAlignment w:val="baseline"/>
        <w:rPr>
          <w:rFonts w:ascii="Open Sans" w:eastAsia="Times New Roman" w:hAnsi="Open Sans" w:cs="Times New Roman"/>
          <w:color w:val="121826"/>
          <w:sz w:val="30"/>
          <w:szCs w:val="26"/>
        </w:rPr>
      </w:pP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t>Sincerely,</w:t>
      </w:r>
    </w:p>
    <w:p w:rsidR="006029E3" w:rsidRPr="006029E3" w:rsidRDefault="006029E3" w:rsidP="006029E3">
      <w:pPr>
        <w:shd w:val="clear" w:color="auto" w:fill="FCFAF7"/>
        <w:spacing w:after="0" w:line="240" w:lineRule="auto"/>
        <w:textAlignment w:val="baseline"/>
        <w:rPr>
          <w:rFonts w:ascii="Open Sans" w:eastAsia="Times New Roman" w:hAnsi="Open Sans" w:cs="Times New Roman"/>
          <w:color w:val="121826"/>
          <w:sz w:val="30"/>
          <w:szCs w:val="26"/>
        </w:rPr>
      </w:pP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t xml:space="preserve">Josh </w:t>
      </w:r>
      <w:proofErr w:type="spellStart"/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t>Kavinsky</w:t>
      </w:r>
      <w:proofErr w:type="spellEnd"/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t>, Loan Officer</w:t>
      </w:r>
      <w:r w:rsidRPr="006029E3">
        <w:rPr>
          <w:rFonts w:ascii="Open Sans" w:eastAsia="Times New Roman" w:hAnsi="Open Sans" w:cs="Times New Roman"/>
          <w:color w:val="121826"/>
          <w:sz w:val="30"/>
          <w:szCs w:val="26"/>
        </w:rPr>
        <w:br/>
        <w:t>XYZ Bank Ltd.</w:t>
      </w:r>
    </w:p>
    <w:p w:rsidR="0040145E" w:rsidRPr="006029E3" w:rsidRDefault="0040145E" w:rsidP="006029E3">
      <w:pPr>
        <w:rPr>
          <w:sz w:val="28"/>
        </w:rPr>
      </w:pPr>
    </w:p>
    <w:sectPr w:rsidR="0040145E" w:rsidRPr="00602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044EE"/>
    <w:multiLevelType w:val="multilevel"/>
    <w:tmpl w:val="55B0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E3"/>
    <w:rsid w:val="0040145E"/>
    <w:rsid w:val="0060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A4F7"/>
  <w15:chartTrackingRefBased/>
  <w15:docId w15:val="{8561E629-411F-4E31-A38E-EB572651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2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245</Words>
  <Characters>1401</Characters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