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E394A">
      <w:pPr>
        <w:pStyle w:val="Heading1"/>
        <w:kinsoku w:val="0"/>
        <w:overflowPunct w:val="0"/>
        <w:ind w:left="4023" w:right="4036" w:firstLine="0"/>
        <w:jc w:val="center"/>
        <w:rPr>
          <w:b w:val="0"/>
          <w:bCs w:val="0"/>
        </w:rPr>
      </w:pPr>
      <w:bookmarkStart w:id="0" w:name="EXHIBIT E"/>
      <w:bookmarkStart w:id="1" w:name="_GoBack"/>
      <w:bookmarkEnd w:id="0"/>
      <w:bookmarkEnd w:id="1"/>
      <w:r>
        <w:rPr>
          <w:u w:val="thick"/>
        </w:rPr>
        <w:t>EXHIBIT</w:t>
      </w:r>
      <w:r>
        <w:rPr>
          <w:spacing w:val="-4"/>
          <w:u w:val="thick"/>
        </w:rPr>
        <w:t xml:space="preserve"> </w:t>
      </w:r>
      <w:r>
        <w:rPr>
          <w:u w:val="thick"/>
        </w:rPr>
        <w:t>E</w:t>
      </w:r>
    </w:p>
    <w:p w:rsidR="00000000" w:rsidRDefault="00CE394A">
      <w:pPr>
        <w:pStyle w:val="BodyText"/>
        <w:kinsoku w:val="0"/>
        <w:overflowPunct w:val="0"/>
        <w:spacing w:before="9"/>
        <w:ind w:left="0" w:firstLine="0"/>
        <w:rPr>
          <w:b/>
          <w:bCs/>
          <w:sz w:val="17"/>
          <w:szCs w:val="17"/>
        </w:rPr>
      </w:pPr>
    </w:p>
    <w:p w:rsidR="00000000" w:rsidRDefault="00CE394A">
      <w:pPr>
        <w:pStyle w:val="BodyText"/>
        <w:kinsoku w:val="0"/>
        <w:overflowPunct w:val="0"/>
        <w:spacing w:before="69" w:line="480" w:lineRule="auto"/>
        <w:ind w:left="3287" w:right="2625" w:hanging="718"/>
      </w:pPr>
      <w:r>
        <w:rPr>
          <w:b/>
          <w:bCs/>
        </w:rPr>
        <w:t>LANDLORD ESTOPPEL</w:t>
      </w:r>
      <w:r>
        <w:rPr>
          <w:b/>
          <w:bCs/>
          <w:spacing w:val="-29"/>
        </w:rPr>
        <w:t xml:space="preserve"> </w:t>
      </w:r>
      <w:r>
        <w:rPr>
          <w:b/>
          <w:bCs/>
        </w:rPr>
        <w:t xml:space="preserve">CERTIFICATE </w:t>
      </w:r>
      <w:r>
        <w:rPr>
          <w:b/>
          <w:bCs/>
          <w:u w:val="thick"/>
        </w:rPr>
        <w:t>ESTOPPEL</w:t>
      </w:r>
      <w:r>
        <w:rPr>
          <w:b/>
          <w:bCs/>
          <w:spacing w:val="-22"/>
          <w:u w:val="thick"/>
        </w:rPr>
        <w:t xml:space="preserve"> </w:t>
      </w:r>
      <w:r>
        <w:rPr>
          <w:b/>
          <w:bCs/>
          <w:u w:val="thick"/>
        </w:rPr>
        <w:t>CERTIFICATE</w:t>
      </w:r>
    </w:p>
    <w:p w:rsidR="00000000" w:rsidRDefault="00CE394A">
      <w:pPr>
        <w:pStyle w:val="BodyText"/>
        <w:tabs>
          <w:tab w:val="left" w:pos="7132"/>
          <w:tab w:val="left" w:pos="9395"/>
        </w:tabs>
        <w:kinsoku w:val="0"/>
        <w:overflowPunct w:val="0"/>
        <w:spacing w:before="12"/>
        <w:ind w:right="114" w:firstLine="720"/>
        <w:jc w:val="both"/>
      </w:pPr>
      <w:r>
        <w:t>THIS ESTOPPEL CERTIFICATE is given as</w:t>
      </w:r>
      <w:r>
        <w:rPr>
          <w:spacing w:val="-13"/>
        </w:rPr>
        <w:t xml:space="preserve"> </w:t>
      </w:r>
      <w:r>
        <w:t xml:space="preserve">of   </w:t>
      </w:r>
      <w:r>
        <w:rPr>
          <w:spacing w:val="18"/>
        </w:rPr>
        <w:t xml:space="preserve"> </w:t>
      </w:r>
      <w:r>
        <w:t>the</w:t>
      </w:r>
      <w:r>
        <w:rPr>
          <w:u w:val="single"/>
        </w:rPr>
        <w:t xml:space="preserve"> </w:t>
      </w:r>
      <w:r>
        <w:rPr>
          <w:u w:val="single"/>
        </w:rPr>
        <w:tab/>
      </w:r>
      <w:r>
        <w:t>day</w:t>
      </w:r>
      <w:r>
        <w:rPr>
          <w:spacing w:val="27"/>
        </w:rPr>
        <w:t xml:space="preserve"> </w:t>
      </w:r>
      <w:r>
        <w:t>of</w:t>
      </w:r>
      <w:r>
        <w:rPr>
          <w:u w:val="single"/>
        </w:rPr>
        <w:t xml:space="preserve"> </w:t>
      </w:r>
      <w:r>
        <w:rPr>
          <w:u w:val="single"/>
        </w:rPr>
        <w:tab/>
      </w:r>
      <w:r>
        <w:t>, 2016, by THE CITY OF ARLINGTON (“Landlord”</w:t>
      </w:r>
      <w:r>
        <w:t>) at the request of COTHRON AVIATION, LLC, a Texas limited liability company (“Tenant”), for the benefit of VAN BORTEL AIRCRAFT,</w:t>
      </w:r>
      <w:r>
        <w:rPr>
          <w:spacing w:val="-1"/>
        </w:rPr>
        <w:t xml:space="preserve"> </w:t>
      </w:r>
      <w:r>
        <w:t>INC.,</w:t>
      </w:r>
      <w:r>
        <w:rPr>
          <w:spacing w:val="-3"/>
        </w:rPr>
        <w:t xml:space="preserve"> </w:t>
      </w:r>
      <w:r>
        <w:t>a</w:t>
      </w:r>
      <w:r>
        <w:rPr>
          <w:spacing w:val="-4"/>
        </w:rPr>
        <w:t xml:space="preserve"> </w:t>
      </w:r>
      <w:r>
        <w:t>New</w:t>
      </w:r>
      <w:r>
        <w:rPr>
          <w:spacing w:val="-4"/>
        </w:rPr>
        <w:t xml:space="preserve"> </w:t>
      </w:r>
      <w:r>
        <w:t>York</w:t>
      </w:r>
      <w:r>
        <w:rPr>
          <w:spacing w:val="-3"/>
        </w:rPr>
        <w:t xml:space="preserve"> </w:t>
      </w:r>
      <w:r>
        <w:t>corporation,</w:t>
      </w:r>
      <w:r>
        <w:rPr>
          <w:spacing w:val="-3"/>
        </w:rPr>
        <w:t xml:space="preserve"> </w:t>
      </w:r>
      <w:r>
        <w:t>and</w:t>
      </w:r>
      <w:r>
        <w:rPr>
          <w:spacing w:val="-1"/>
        </w:rPr>
        <w:t xml:space="preserve"> </w:t>
      </w:r>
      <w:r>
        <w:t>its</w:t>
      </w:r>
      <w:r>
        <w:rPr>
          <w:spacing w:val="-3"/>
        </w:rPr>
        <w:t xml:space="preserve"> </w:t>
      </w:r>
      <w:r>
        <w:t>permitted</w:t>
      </w:r>
      <w:r>
        <w:rPr>
          <w:spacing w:val="-3"/>
        </w:rPr>
        <w:t xml:space="preserve"> </w:t>
      </w:r>
      <w:r>
        <w:t>assigns</w:t>
      </w:r>
      <w:r>
        <w:rPr>
          <w:spacing w:val="-26"/>
        </w:rPr>
        <w:t xml:space="preserve"> </w:t>
      </w:r>
      <w:r>
        <w:t>(“Purchaser”).</w:t>
      </w:r>
    </w:p>
    <w:p w:rsidR="00000000" w:rsidRDefault="00CE394A">
      <w:pPr>
        <w:pStyle w:val="BodyText"/>
        <w:kinsoku w:val="0"/>
        <w:overflowPunct w:val="0"/>
        <w:ind w:left="0" w:firstLine="0"/>
      </w:pPr>
    </w:p>
    <w:p w:rsidR="00000000" w:rsidRDefault="00CE394A">
      <w:pPr>
        <w:pStyle w:val="BodyText"/>
        <w:kinsoku w:val="0"/>
        <w:overflowPunct w:val="0"/>
        <w:ind w:left="3708" w:right="4074" w:firstLine="0"/>
        <w:jc w:val="center"/>
      </w:pPr>
      <w:r>
        <w:t>RECITALS</w:t>
      </w:r>
    </w:p>
    <w:p w:rsidR="00000000" w:rsidRDefault="00CE394A">
      <w:pPr>
        <w:pStyle w:val="BodyText"/>
        <w:kinsoku w:val="0"/>
        <w:overflowPunct w:val="0"/>
        <w:ind w:left="0" w:firstLine="0"/>
      </w:pPr>
    </w:p>
    <w:p w:rsidR="00000000" w:rsidRDefault="00CE394A">
      <w:pPr>
        <w:pStyle w:val="ListParagraph"/>
        <w:numPr>
          <w:ilvl w:val="0"/>
          <w:numId w:val="2"/>
        </w:numPr>
        <w:tabs>
          <w:tab w:val="left" w:pos="1541"/>
        </w:tabs>
        <w:kinsoku w:val="0"/>
        <w:overflowPunct w:val="0"/>
        <w:ind w:right="192" w:firstLine="720"/>
        <w:jc w:val="both"/>
        <w:rPr>
          <w:rFonts w:cs="Times New Roman"/>
        </w:rPr>
      </w:pPr>
      <w:r>
        <w:rPr>
          <w:rFonts w:cs="Times New Roman"/>
        </w:rPr>
        <w:t>In accordance with the terms and provisions o</w:t>
      </w:r>
      <w:r>
        <w:rPr>
          <w:rFonts w:cs="Times New Roman"/>
        </w:rPr>
        <w:t xml:space="preserve">f a certain Lease Agreement between the City of Arlington and </w:t>
      </w:r>
      <w:proofErr w:type="gramStart"/>
      <w:r>
        <w:rPr>
          <w:rFonts w:cs="Times New Roman"/>
        </w:rPr>
        <w:t>Thad  M</w:t>
      </w:r>
      <w:proofErr w:type="gramEnd"/>
      <w:r>
        <w:rPr>
          <w:rFonts w:cs="Times New Roman"/>
        </w:rPr>
        <w:t>.  Keenan  dated  November 10,  1967, as amended by Lease Modification dated June 18, 1976 and Lease Modification dated August 11, 1992, and Letter of Consent executed August 20, 1982, (t</w:t>
      </w:r>
      <w:r>
        <w:rPr>
          <w:rFonts w:cs="Times New Roman"/>
        </w:rPr>
        <w:t>he “Hangar Land Lease”), and a certain Lease Agreement dated July 24, 1982, (Apron Property Lease), and the Hangar Land Lease and Apron Property Lease amended by Lease Amendment and Consent to Assignment dated December 6, 2005 (collectively, the “Master Le</w:t>
      </w:r>
      <w:r>
        <w:rPr>
          <w:rFonts w:cs="Times New Roman"/>
        </w:rPr>
        <w:t>ase”), and Tenant leases from Landlord certain premises (the “Property”) located at Arlington Municipal Airport, and being more particularly described in the Purchase and Sales Agreement dated July 28,</w:t>
      </w:r>
      <w:r>
        <w:rPr>
          <w:rFonts w:cs="Times New Roman"/>
          <w:spacing w:val="-11"/>
        </w:rPr>
        <w:t xml:space="preserve"> </w:t>
      </w:r>
      <w:r>
        <w:rPr>
          <w:rFonts w:cs="Times New Roman"/>
        </w:rPr>
        <w:t>2016.</w:t>
      </w:r>
    </w:p>
    <w:p w:rsidR="00000000" w:rsidRDefault="00CE394A">
      <w:pPr>
        <w:pStyle w:val="BodyText"/>
        <w:kinsoku w:val="0"/>
        <w:overflowPunct w:val="0"/>
        <w:ind w:left="0" w:firstLine="0"/>
      </w:pPr>
    </w:p>
    <w:p w:rsidR="00000000" w:rsidRDefault="00CE394A">
      <w:pPr>
        <w:pStyle w:val="ListParagraph"/>
        <w:numPr>
          <w:ilvl w:val="0"/>
          <w:numId w:val="2"/>
        </w:numPr>
        <w:tabs>
          <w:tab w:val="left" w:pos="1541"/>
        </w:tabs>
        <w:kinsoku w:val="0"/>
        <w:overflowPunct w:val="0"/>
        <w:ind w:right="192" w:firstLine="720"/>
        <w:jc w:val="both"/>
        <w:rPr>
          <w:rFonts w:cs="Times New Roman"/>
        </w:rPr>
      </w:pPr>
      <w:r>
        <w:rPr>
          <w:rFonts w:cs="Times New Roman"/>
        </w:rPr>
        <w:t xml:space="preserve">Tenant proposes to sell its leasehold interest </w:t>
      </w:r>
      <w:r>
        <w:rPr>
          <w:rFonts w:cs="Times New Roman"/>
        </w:rPr>
        <w:t>in all of the Leased Premises, and to assign the Master Lease, to</w:t>
      </w:r>
      <w:r>
        <w:rPr>
          <w:rFonts w:cs="Times New Roman"/>
          <w:spacing w:val="-12"/>
        </w:rPr>
        <w:t xml:space="preserve"> </w:t>
      </w:r>
      <w:r>
        <w:rPr>
          <w:rFonts w:cs="Times New Roman"/>
        </w:rPr>
        <w:t>Purchaser.</w:t>
      </w:r>
    </w:p>
    <w:p w:rsidR="00000000" w:rsidRDefault="00CE394A">
      <w:pPr>
        <w:pStyle w:val="BodyText"/>
        <w:kinsoku w:val="0"/>
        <w:overflowPunct w:val="0"/>
        <w:ind w:left="0" w:firstLine="0"/>
      </w:pPr>
    </w:p>
    <w:p w:rsidR="00000000" w:rsidRDefault="00CE394A">
      <w:pPr>
        <w:pStyle w:val="BodyText"/>
        <w:kinsoku w:val="0"/>
        <w:overflowPunct w:val="0"/>
        <w:ind w:left="4023" w:right="4039" w:firstLine="0"/>
        <w:jc w:val="center"/>
      </w:pPr>
      <w:r>
        <w:t>STATEMENT</w:t>
      </w:r>
    </w:p>
    <w:p w:rsidR="00000000" w:rsidRDefault="00CE394A">
      <w:pPr>
        <w:pStyle w:val="BodyText"/>
        <w:kinsoku w:val="0"/>
        <w:overflowPunct w:val="0"/>
        <w:ind w:left="0" w:firstLine="0"/>
      </w:pPr>
    </w:p>
    <w:p w:rsidR="00000000" w:rsidRDefault="00CE394A">
      <w:pPr>
        <w:pStyle w:val="BodyText"/>
        <w:kinsoku w:val="0"/>
        <w:overflowPunct w:val="0"/>
        <w:ind w:right="2625" w:firstLine="0"/>
      </w:pPr>
      <w:r>
        <w:t>Landlord hereby confirms and represents</w:t>
      </w:r>
      <w:r>
        <w:rPr>
          <w:spacing w:val="-24"/>
        </w:rPr>
        <w:t xml:space="preserve"> </w:t>
      </w:r>
      <w:r>
        <w:t>that:</w:t>
      </w:r>
    </w:p>
    <w:p w:rsidR="00000000" w:rsidRDefault="00CE394A">
      <w:pPr>
        <w:pStyle w:val="BodyText"/>
        <w:kinsoku w:val="0"/>
        <w:overflowPunct w:val="0"/>
        <w:spacing w:before="10"/>
        <w:ind w:left="0" w:firstLine="0"/>
        <w:rPr>
          <w:sz w:val="20"/>
          <w:szCs w:val="20"/>
        </w:rPr>
      </w:pPr>
    </w:p>
    <w:p w:rsidR="00000000" w:rsidRDefault="00CE394A">
      <w:pPr>
        <w:pStyle w:val="ListParagraph"/>
        <w:numPr>
          <w:ilvl w:val="0"/>
          <w:numId w:val="1"/>
        </w:numPr>
        <w:tabs>
          <w:tab w:val="left" w:pos="1361"/>
        </w:tabs>
        <w:kinsoku w:val="0"/>
        <w:overflowPunct w:val="0"/>
        <w:ind w:right="202"/>
        <w:rPr>
          <w:rFonts w:cs="Times New Roman"/>
        </w:rPr>
      </w:pPr>
      <w:r>
        <w:rPr>
          <w:rFonts w:cs="Times New Roman"/>
        </w:rPr>
        <w:t xml:space="preserve">A true and complete copy of the Master Lease, as amended to date, is attached hereto as </w:t>
      </w:r>
      <w:r>
        <w:rPr>
          <w:rFonts w:cs="Times New Roman"/>
          <w:u w:val="single"/>
        </w:rPr>
        <w:t>Exhibit 1</w:t>
      </w:r>
      <w:r>
        <w:rPr>
          <w:rFonts w:cs="Times New Roman"/>
        </w:rPr>
        <w:t>. Tenant has accepted possession of the Leased</w:t>
      </w:r>
      <w:r>
        <w:rPr>
          <w:rFonts w:cs="Times New Roman"/>
          <w:spacing w:val="-23"/>
        </w:rPr>
        <w:t xml:space="preserve"> </w:t>
      </w:r>
      <w:r>
        <w:rPr>
          <w:rFonts w:cs="Times New Roman"/>
        </w:rPr>
        <w:t>Premises;</w:t>
      </w:r>
    </w:p>
    <w:p w:rsidR="00000000" w:rsidRDefault="00CE394A">
      <w:pPr>
        <w:pStyle w:val="BodyText"/>
        <w:kinsoku w:val="0"/>
        <w:overflowPunct w:val="0"/>
        <w:spacing w:before="10"/>
        <w:ind w:left="0" w:firstLine="0"/>
        <w:rPr>
          <w:sz w:val="14"/>
          <w:szCs w:val="14"/>
        </w:rPr>
      </w:pPr>
    </w:p>
    <w:p w:rsidR="00000000" w:rsidRDefault="00CE394A">
      <w:pPr>
        <w:pStyle w:val="ListParagraph"/>
        <w:numPr>
          <w:ilvl w:val="0"/>
          <w:numId w:val="1"/>
        </w:numPr>
        <w:tabs>
          <w:tab w:val="left" w:pos="1361"/>
        </w:tabs>
        <w:kinsoku w:val="0"/>
        <w:overflowPunct w:val="0"/>
        <w:spacing w:before="69"/>
        <w:ind w:right="117"/>
        <w:jc w:val="both"/>
        <w:rPr>
          <w:rFonts w:cs="Times New Roman"/>
        </w:rPr>
      </w:pPr>
      <w:r>
        <w:rPr>
          <w:rFonts w:cs="Times New Roman"/>
        </w:rPr>
        <w:t>Improvements and space required to be furnished according to the Master Lease have been satisfactorily</w:t>
      </w:r>
      <w:r>
        <w:rPr>
          <w:rFonts w:cs="Times New Roman"/>
          <w:spacing w:val="-9"/>
        </w:rPr>
        <w:t xml:space="preserve"> </w:t>
      </w:r>
      <w:r>
        <w:rPr>
          <w:rFonts w:cs="Times New Roman"/>
        </w:rPr>
        <w:t>completed.</w:t>
      </w:r>
    </w:p>
    <w:p w:rsidR="00000000" w:rsidRDefault="00CE394A">
      <w:pPr>
        <w:pStyle w:val="BodyText"/>
        <w:kinsoku w:val="0"/>
        <w:overflowPunct w:val="0"/>
        <w:spacing w:before="8"/>
        <w:ind w:left="0" w:firstLine="0"/>
        <w:rPr>
          <w:sz w:val="21"/>
          <w:szCs w:val="21"/>
        </w:rPr>
      </w:pPr>
    </w:p>
    <w:p w:rsidR="00000000" w:rsidRDefault="00CE394A">
      <w:pPr>
        <w:pStyle w:val="ListParagraph"/>
        <w:numPr>
          <w:ilvl w:val="0"/>
          <w:numId w:val="1"/>
        </w:numPr>
        <w:tabs>
          <w:tab w:val="left" w:pos="1361"/>
        </w:tabs>
        <w:kinsoku w:val="0"/>
        <w:overflowPunct w:val="0"/>
        <w:spacing w:line="237" w:lineRule="auto"/>
        <w:ind w:right="197"/>
        <w:jc w:val="both"/>
        <w:rPr>
          <w:rFonts w:cs="Times New Roman"/>
        </w:rPr>
      </w:pPr>
      <w:r>
        <w:rPr>
          <w:rFonts w:cs="Times New Roman"/>
        </w:rPr>
        <w:t>Tenant has fulfilled all of its duties of an inducement nature and, to Landlord</w:t>
      </w:r>
      <w:r>
        <w:rPr>
          <w:rFonts w:ascii="Calibri" w:hAnsi="Calibri" w:cs="Calibri"/>
        </w:rPr>
        <w:t>’</w:t>
      </w:r>
      <w:r>
        <w:rPr>
          <w:rFonts w:cs="Times New Roman"/>
        </w:rPr>
        <w:t>s knowledge, Tenant is not in default in the performance of any of the obligations it undertook under the terms of the Master</w:t>
      </w:r>
      <w:r>
        <w:rPr>
          <w:rFonts w:cs="Times New Roman"/>
          <w:spacing w:val="-11"/>
        </w:rPr>
        <w:t xml:space="preserve"> </w:t>
      </w:r>
      <w:r>
        <w:rPr>
          <w:rFonts w:cs="Times New Roman"/>
        </w:rPr>
        <w:t>Lease;</w:t>
      </w:r>
    </w:p>
    <w:p w:rsidR="00000000" w:rsidRDefault="00CE394A">
      <w:pPr>
        <w:pStyle w:val="BodyText"/>
        <w:kinsoku w:val="0"/>
        <w:overflowPunct w:val="0"/>
        <w:spacing w:before="1"/>
        <w:ind w:left="0" w:firstLine="0"/>
      </w:pPr>
    </w:p>
    <w:p w:rsidR="00000000" w:rsidRDefault="00CE394A">
      <w:pPr>
        <w:pStyle w:val="ListParagraph"/>
        <w:numPr>
          <w:ilvl w:val="0"/>
          <w:numId w:val="1"/>
        </w:numPr>
        <w:tabs>
          <w:tab w:val="left" w:pos="1361"/>
        </w:tabs>
        <w:kinsoku w:val="0"/>
        <w:overflowPunct w:val="0"/>
        <w:ind w:right="202"/>
        <w:jc w:val="both"/>
        <w:rPr>
          <w:rFonts w:cs="Times New Roman"/>
        </w:rPr>
      </w:pPr>
      <w:r>
        <w:rPr>
          <w:rFonts w:cs="Times New Roman"/>
        </w:rPr>
        <w:t>The Master Lease is in full force and effect and has not been modified or revised except as</w:t>
      </w:r>
      <w:r>
        <w:rPr>
          <w:rFonts w:cs="Times New Roman"/>
          <w:spacing w:val="-5"/>
        </w:rPr>
        <w:t xml:space="preserve"> </w:t>
      </w:r>
      <w:r>
        <w:rPr>
          <w:rFonts w:cs="Times New Roman"/>
        </w:rPr>
        <w:t>follows:</w:t>
      </w:r>
    </w:p>
    <w:p w:rsidR="00000000" w:rsidRDefault="00CE394A">
      <w:pPr>
        <w:pStyle w:val="BodyText"/>
        <w:kinsoku w:val="0"/>
        <w:overflowPunct w:val="0"/>
        <w:ind w:left="0" w:firstLine="0"/>
      </w:pPr>
    </w:p>
    <w:p w:rsidR="00000000" w:rsidRDefault="00CE394A">
      <w:pPr>
        <w:pStyle w:val="BodyText"/>
        <w:kinsoku w:val="0"/>
        <w:overflowPunct w:val="0"/>
        <w:ind w:left="1360" w:right="197" w:firstLine="0"/>
        <w:jc w:val="both"/>
      </w:pPr>
      <w:r>
        <w:t>On June 28, 2</w:t>
      </w:r>
      <w:r>
        <w:t>011, City Council passed Minute Order 06282011-</w:t>
      </w:r>
      <w:proofErr w:type="gramStart"/>
      <w:r>
        <w:t>005  authorizing</w:t>
      </w:r>
      <w:proofErr w:type="gramEnd"/>
      <w:r>
        <w:t xml:space="preserve"> the execution of a Recognition and </w:t>
      </w:r>
      <w:proofErr w:type="spellStart"/>
      <w:r>
        <w:t>Nondisturbance</w:t>
      </w:r>
      <w:proofErr w:type="spellEnd"/>
      <w:r>
        <w:t xml:space="preserve"> Agreement for City approval to facilitate </w:t>
      </w:r>
      <w:proofErr w:type="spellStart"/>
      <w:r>
        <w:t>Cothron</w:t>
      </w:r>
      <w:proofErr w:type="spellEnd"/>
      <w:r>
        <w:t xml:space="preserve">  Aviation,  LLC,  Arlington, Texas obtaining financing   </w:t>
      </w:r>
      <w:r>
        <w:rPr>
          <w:spacing w:val="11"/>
        </w:rPr>
        <w:t xml:space="preserve"> </w:t>
      </w:r>
      <w:r>
        <w:t>through</w:t>
      </w:r>
    </w:p>
    <w:p w:rsidR="00000000" w:rsidRDefault="00CE394A">
      <w:pPr>
        <w:pStyle w:val="BodyText"/>
        <w:kinsoku w:val="0"/>
        <w:overflowPunct w:val="0"/>
        <w:ind w:left="1360" w:right="197" w:firstLine="0"/>
        <w:jc w:val="both"/>
        <w:sectPr w:rsidR="00000000">
          <w:type w:val="continuous"/>
          <w:pgSz w:w="12240" w:h="15840"/>
          <w:pgMar w:top="1380" w:right="1320" w:bottom="280" w:left="1320" w:header="720" w:footer="720" w:gutter="0"/>
          <w:cols w:space="720"/>
          <w:noEndnote/>
        </w:sectPr>
      </w:pPr>
    </w:p>
    <w:p w:rsidR="00000000" w:rsidRDefault="00CE394A">
      <w:pPr>
        <w:pStyle w:val="BodyText"/>
        <w:kinsoku w:val="0"/>
        <w:overflowPunct w:val="0"/>
        <w:spacing w:before="52"/>
        <w:ind w:left="1460" w:right="197" w:firstLine="0"/>
        <w:jc w:val="both"/>
      </w:pPr>
      <w:r>
        <w:lastRenderedPageBreak/>
        <w:t>Worthing</w:t>
      </w:r>
      <w:r>
        <w:t xml:space="preserve">ton National Bank, N.A., Arlington, Texas for hangar improvements. An executed copy of the Recognition and </w:t>
      </w:r>
      <w:proofErr w:type="spellStart"/>
      <w:r>
        <w:t>Nondisturbance</w:t>
      </w:r>
      <w:proofErr w:type="spellEnd"/>
      <w:r>
        <w:t xml:space="preserve"> Agreement was never returned.</w:t>
      </w:r>
    </w:p>
    <w:p w:rsidR="00000000" w:rsidRDefault="00CE394A">
      <w:pPr>
        <w:pStyle w:val="BodyText"/>
        <w:kinsoku w:val="0"/>
        <w:overflowPunct w:val="0"/>
        <w:ind w:left="0" w:firstLine="0"/>
      </w:pPr>
    </w:p>
    <w:p w:rsidR="00000000" w:rsidRDefault="00CE394A">
      <w:pPr>
        <w:pStyle w:val="ListParagraph"/>
        <w:numPr>
          <w:ilvl w:val="0"/>
          <w:numId w:val="1"/>
        </w:numPr>
        <w:tabs>
          <w:tab w:val="left" w:pos="1461"/>
        </w:tabs>
        <w:kinsoku w:val="0"/>
        <w:overflowPunct w:val="0"/>
        <w:ind w:left="1460" w:right="199"/>
        <w:jc w:val="both"/>
        <w:rPr>
          <w:rFonts w:cs="Times New Roman"/>
        </w:rPr>
      </w:pPr>
      <w:r>
        <w:rPr>
          <w:rFonts w:cs="Times New Roman"/>
        </w:rPr>
        <w:t>The primary term of the Master Lease commenced on November 11, 2005, and expires on November 10,</w:t>
      </w:r>
      <w:r>
        <w:rPr>
          <w:rFonts w:cs="Times New Roman"/>
          <w:spacing w:val="-4"/>
        </w:rPr>
        <w:t xml:space="preserve"> </w:t>
      </w:r>
      <w:r>
        <w:rPr>
          <w:rFonts w:cs="Times New Roman"/>
        </w:rPr>
        <w:t>2020;</w:t>
      </w:r>
    </w:p>
    <w:p w:rsidR="00000000" w:rsidRDefault="00CE394A">
      <w:pPr>
        <w:pStyle w:val="BodyText"/>
        <w:kinsoku w:val="0"/>
        <w:overflowPunct w:val="0"/>
        <w:ind w:left="0" w:firstLine="0"/>
      </w:pPr>
    </w:p>
    <w:p w:rsidR="00000000" w:rsidRDefault="00CE394A">
      <w:pPr>
        <w:pStyle w:val="ListParagraph"/>
        <w:numPr>
          <w:ilvl w:val="0"/>
          <w:numId w:val="1"/>
        </w:numPr>
        <w:tabs>
          <w:tab w:val="left" w:pos="1461"/>
        </w:tabs>
        <w:kinsoku w:val="0"/>
        <w:overflowPunct w:val="0"/>
        <w:ind w:left="1460"/>
        <w:rPr>
          <w:rFonts w:cs="Times New Roman"/>
        </w:rPr>
      </w:pPr>
      <w:r>
        <w:rPr>
          <w:rFonts w:cs="Times New Roman"/>
        </w:rPr>
        <w:t>Tenant has no remaining options to extend the term of the Master</w:t>
      </w:r>
      <w:r>
        <w:rPr>
          <w:rFonts w:cs="Times New Roman"/>
          <w:spacing w:val="-16"/>
        </w:rPr>
        <w:t xml:space="preserve"> </w:t>
      </w:r>
      <w:r>
        <w:rPr>
          <w:rFonts w:cs="Times New Roman"/>
        </w:rPr>
        <w:t>Lease;</w:t>
      </w:r>
    </w:p>
    <w:p w:rsidR="00000000" w:rsidRDefault="00CE394A">
      <w:pPr>
        <w:pStyle w:val="BodyText"/>
        <w:kinsoku w:val="0"/>
        <w:overflowPunct w:val="0"/>
        <w:ind w:left="0" w:firstLine="0"/>
      </w:pPr>
    </w:p>
    <w:p w:rsidR="00000000" w:rsidRDefault="00CE394A">
      <w:pPr>
        <w:pStyle w:val="ListParagraph"/>
        <w:numPr>
          <w:ilvl w:val="0"/>
          <w:numId w:val="1"/>
        </w:numPr>
        <w:tabs>
          <w:tab w:val="left" w:pos="1461"/>
        </w:tabs>
        <w:kinsoku w:val="0"/>
        <w:overflowPunct w:val="0"/>
        <w:ind w:left="1460" w:right="203"/>
        <w:jc w:val="both"/>
        <w:rPr>
          <w:rFonts w:cs="Times New Roman"/>
        </w:rPr>
      </w:pPr>
      <w:r>
        <w:rPr>
          <w:rFonts w:cs="Times New Roman"/>
        </w:rPr>
        <w:t>The monthly base rental under the Master Lease is $745.93 from November 10, 2014 until November 10,</w:t>
      </w:r>
      <w:r>
        <w:rPr>
          <w:rFonts w:cs="Times New Roman"/>
          <w:spacing w:val="-5"/>
        </w:rPr>
        <w:t xml:space="preserve"> </w:t>
      </w:r>
      <w:r>
        <w:rPr>
          <w:rFonts w:cs="Times New Roman"/>
        </w:rPr>
        <w:t>2017.</w:t>
      </w:r>
    </w:p>
    <w:p w:rsidR="00000000" w:rsidRDefault="00CE394A">
      <w:pPr>
        <w:pStyle w:val="BodyText"/>
        <w:kinsoku w:val="0"/>
        <w:overflowPunct w:val="0"/>
        <w:ind w:left="0" w:firstLine="0"/>
      </w:pPr>
    </w:p>
    <w:p w:rsidR="00000000" w:rsidRDefault="00CE394A">
      <w:pPr>
        <w:pStyle w:val="ListParagraph"/>
        <w:numPr>
          <w:ilvl w:val="0"/>
          <w:numId w:val="1"/>
        </w:numPr>
        <w:tabs>
          <w:tab w:val="left" w:pos="1461"/>
        </w:tabs>
        <w:kinsoku w:val="0"/>
        <w:overflowPunct w:val="0"/>
        <w:ind w:left="1460" w:right="197"/>
        <w:jc w:val="both"/>
        <w:rPr>
          <w:rFonts w:cs="Times New Roman"/>
        </w:rPr>
      </w:pPr>
      <w:r>
        <w:rPr>
          <w:rFonts w:cs="Times New Roman"/>
        </w:rPr>
        <w:t xml:space="preserve">Tenant has not deposited any security deposit with Landlord, and Tenant is </w:t>
      </w:r>
      <w:r>
        <w:rPr>
          <w:rFonts w:cs="Times New Roman"/>
        </w:rPr>
        <w:t>not entitled to credit for any other sums on deposit with</w:t>
      </w:r>
      <w:r>
        <w:rPr>
          <w:rFonts w:cs="Times New Roman"/>
          <w:spacing w:val="-17"/>
        </w:rPr>
        <w:t xml:space="preserve"> </w:t>
      </w:r>
      <w:r>
        <w:rPr>
          <w:rFonts w:cs="Times New Roman"/>
        </w:rPr>
        <w:t>Landlord;</w:t>
      </w:r>
    </w:p>
    <w:p w:rsidR="00000000" w:rsidRDefault="00CE394A">
      <w:pPr>
        <w:pStyle w:val="BodyText"/>
        <w:kinsoku w:val="0"/>
        <w:overflowPunct w:val="0"/>
        <w:spacing w:before="7"/>
        <w:ind w:left="0" w:firstLine="0"/>
        <w:rPr>
          <w:sz w:val="28"/>
          <w:szCs w:val="28"/>
        </w:rPr>
      </w:pPr>
    </w:p>
    <w:p w:rsidR="00000000" w:rsidRDefault="00CE394A">
      <w:pPr>
        <w:pStyle w:val="ListParagraph"/>
        <w:numPr>
          <w:ilvl w:val="0"/>
          <w:numId w:val="1"/>
        </w:numPr>
        <w:tabs>
          <w:tab w:val="left" w:pos="1480"/>
        </w:tabs>
        <w:kinsoku w:val="0"/>
        <w:overflowPunct w:val="0"/>
        <w:ind w:left="1480" w:right="115"/>
        <w:jc w:val="both"/>
        <w:rPr>
          <w:rFonts w:cs="Times New Roman"/>
        </w:rPr>
      </w:pPr>
      <w:r>
        <w:rPr>
          <w:rFonts w:cs="Times New Roman"/>
        </w:rPr>
        <w:t>All rent, charges or other payments due Landlord under the terms of the M</w:t>
      </w:r>
      <w:r>
        <w:rPr>
          <w:rFonts w:cs="Times New Roman"/>
        </w:rPr>
        <w:t>aster Lease have  been  paid  through September 1, 2016, and Tenant has  not prepaid  any rent or other charges more than 30  days  in advance of the dates  on which    that</w:t>
      </w:r>
      <w:r>
        <w:rPr>
          <w:rFonts w:cs="Times New Roman"/>
          <w:spacing w:val="27"/>
        </w:rPr>
        <w:t xml:space="preserve"> </w:t>
      </w:r>
      <w:r>
        <w:rPr>
          <w:rFonts w:cs="Times New Roman"/>
        </w:rPr>
        <w:t>rent</w:t>
      </w:r>
      <w:r>
        <w:rPr>
          <w:rFonts w:cs="Times New Roman"/>
          <w:spacing w:val="27"/>
        </w:rPr>
        <w:t xml:space="preserve"> </w:t>
      </w:r>
      <w:r>
        <w:rPr>
          <w:rFonts w:cs="Times New Roman"/>
        </w:rPr>
        <w:t>or</w:t>
      </w:r>
      <w:r>
        <w:rPr>
          <w:rFonts w:cs="Times New Roman"/>
          <w:spacing w:val="26"/>
        </w:rPr>
        <w:t xml:space="preserve"> </w:t>
      </w:r>
      <w:r>
        <w:rPr>
          <w:rFonts w:cs="Times New Roman"/>
        </w:rPr>
        <w:t>those</w:t>
      </w:r>
      <w:r>
        <w:rPr>
          <w:rFonts w:cs="Times New Roman"/>
          <w:spacing w:val="25"/>
        </w:rPr>
        <w:t xml:space="preserve"> </w:t>
      </w:r>
      <w:r>
        <w:rPr>
          <w:rFonts w:cs="Times New Roman"/>
        </w:rPr>
        <w:t>charges</w:t>
      </w:r>
      <w:r>
        <w:rPr>
          <w:rFonts w:cs="Times New Roman"/>
          <w:spacing w:val="27"/>
        </w:rPr>
        <w:t xml:space="preserve"> </w:t>
      </w:r>
      <w:r>
        <w:rPr>
          <w:rFonts w:cs="Times New Roman"/>
        </w:rPr>
        <w:t>have</w:t>
      </w:r>
      <w:r>
        <w:rPr>
          <w:rFonts w:cs="Times New Roman"/>
          <w:spacing w:val="25"/>
        </w:rPr>
        <w:t xml:space="preserve"> </w:t>
      </w:r>
      <w:r>
        <w:rPr>
          <w:rFonts w:cs="Times New Roman"/>
        </w:rPr>
        <w:t>become</w:t>
      </w:r>
      <w:r>
        <w:rPr>
          <w:rFonts w:cs="Times New Roman"/>
          <w:spacing w:val="25"/>
        </w:rPr>
        <w:t xml:space="preserve"> </w:t>
      </w:r>
      <w:r>
        <w:rPr>
          <w:rFonts w:cs="Times New Roman"/>
        </w:rPr>
        <w:t>due</w:t>
      </w:r>
      <w:r>
        <w:rPr>
          <w:rFonts w:cs="Times New Roman"/>
          <w:spacing w:val="25"/>
        </w:rPr>
        <w:t xml:space="preserve"> </w:t>
      </w:r>
      <w:r>
        <w:rPr>
          <w:rFonts w:cs="Times New Roman"/>
        </w:rPr>
        <w:t>under</w:t>
      </w:r>
      <w:r>
        <w:rPr>
          <w:rFonts w:cs="Times New Roman"/>
          <w:spacing w:val="26"/>
        </w:rPr>
        <w:t xml:space="preserve"> </w:t>
      </w:r>
      <w:r>
        <w:rPr>
          <w:rFonts w:cs="Times New Roman"/>
        </w:rPr>
        <w:t>the</w:t>
      </w:r>
      <w:r>
        <w:rPr>
          <w:rFonts w:cs="Times New Roman"/>
          <w:spacing w:val="25"/>
        </w:rPr>
        <w:t xml:space="preserve"> </w:t>
      </w:r>
      <w:r>
        <w:rPr>
          <w:rFonts w:cs="Times New Roman"/>
        </w:rPr>
        <w:t>terms</w:t>
      </w:r>
      <w:r>
        <w:rPr>
          <w:rFonts w:cs="Times New Roman"/>
          <w:spacing w:val="27"/>
        </w:rPr>
        <w:t xml:space="preserve"> </w:t>
      </w:r>
      <w:r>
        <w:rPr>
          <w:rFonts w:cs="Times New Roman"/>
        </w:rPr>
        <w:t>of</w:t>
      </w:r>
      <w:r>
        <w:rPr>
          <w:rFonts w:cs="Times New Roman"/>
          <w:spacing w:val="26"/>
        </w:rPr>
        <w:t xml:space="preserve"> </w:t>
      </w:r>
      <w:r>
        <w:rPr>
          <w:rFonts w:cs="Times New Roman"/>
        </w:rPr>
        <w:t>the</w:t>
      </w:r>
      <w:r>
        <w:rPr>
          <w:rFonts w:cs="Times New Roman"/>
          <w:spacing w:val="25"/>
        </w:rPr>
        <w:t xml:space="preserve"> </w:t>
      </w:r>
      <w:r>
        <w:rPr>
          <w:rFonts w:cs="Times New Roman"/>
        </w:rPr>
        <w:t>Master Lease;</w:t>
      </w:r>
    </w:p>
    <w:p w:rsidR="00000000" w:rsidRDefault="00CE394A">
      <w:pPr>
        <w:pStyle w:val="BodyText"/>
        <w:kinsoku w:val="0"/>
        <w:overflowPunct w:val="0"/>
        <w:spacing w:before="10"/>
        <w:ind w:left="0" w:firstLine="0"/>
        <w:rPr>
          <w:sz w:val="20"/>
          <w:szCs w:val="20"/>
        </w:rPr>
      </w:pPr>
    </w:p>
    <w:p w:rsidR="00000000" w:rsidRDefault="00CE394A">
      <w:pPr>
        <w:pStyle w:val="ListParagraph"/>
        <w:numPr>
          <w:ilvl w:val="0"/>
          <w:numId w:val="1"/>
        </w:numPr>
        <w:tabs>
          <w:tab w:val="left" w:pos="1480"/>
        </w:tabs>
        <w:kinsoku w:val="0"/>
        <w:overflowPunct w:val="0"/>
        <w:ind w:left="1480" w:right="113"/>
        <w:jc w:val="both"/>
        <w:rPr>
          <w:rFonts w:cs="Times New Roman"/>
        </w:rPr>
      </w:pPr>
      <w:r>
        <w:rPr>
          <w:rFonts w:cs="Times New Roman"/>
        </w:rPr>
        <w:t>Landlo</w:t>
      </w:r>
      <w:r>
        <w:rPr>
          <w:rFonts w:cs="Times New Roman"/>
        </w:rPr>
        <w:t>rd knows of no claims, counterclaims, credits, defenses or set-offs that it currently has against Tenant in connection with the tenancy created by the Master Lease;</w:t>
      </w:r>
      <w:r>
        <w:rPr>
          <w:rFonts w:cs="Times New Roman"/>
          <w:spacing w:val="-5"/>
        </w:rPr>
        <w:t xml:space="preserve"> </w:t>
      </w:r>
      <w:r>
        <w:rPr>
          <w:rFonts w:cs="Times New Roman"/>
        </w:rPr>
        <w:t>and</w:t>
      </w:r>
    </w:p>
    <w:p w:rsidR="00000000" w:rsidRDefault="00CE394A">
      <w:pPr>
        <w:pStyle w:val="BodyText"/>
        <w:kinsoku w:val="0"/>
        <w:overflowPunct w:val="0"/>
        <w:spacing w:before="10"/>
        <w:ind w:left="0" w:firstLine="0"/>
        <w:rPr>
          <w:sz w:val="20"/>
          <w:szCs w:val="20"/>
        </w:rPr>
      </w:pPr>
    </w:p>
    <w:p w:rsidR="00000000" w:rsidRDefault="00CE394A">
      <w:pPr>
        <w:pStyle w:val="ListParagraph"/>
        <w:numPr>
          <w:ilvl w:val="0"/>
          <w:numId w:val="1"/>
        </w:numPr>
        <w:tabs>
          <w:tab w:val="left" w:pos="1480"/>
        </w:tabs>
        <w:kinsoku w:val="0"/>
        <w:overflowPunct w:val="0"/>
        <w:ind w:left="1480" w:right="115"/>
        <w:jc w:val="both"/>
        <w:rPr>
          <w:rFonts w:cs="Times New Roman"/>
        </w:rPr>
      </w:pPr>
      <w:r>
        <w:rPr>
          <w:rFonts w:cs="Times New Roman"/>
        </w:rPr>
        <w:t>To Landlord’s knowledge, Tenant is not in material default in respect of any of its ob</w:t>
      </w:r>
      <w:r>
        <w:rPr>
          <w:rFonts w:cs="Times New Roman"/>
        </w:rPr>
        <w:t>ligations and no event has occurred, and no condition exists, that would permit Landlord to terminate the Master Lease with the passage of time, the giving of notice or</w:t>
      </w:r>
      <w:r>
        <w:rPr>
          <w:rFonts w:cs="Times New Roman"/>
          <w:spacing w:val="-6"/>
        </w:rPr>
        <w:t xml:space="preserve"> </w:t>
      </w:r>
      <w:r>
        <w:rPr>
          <w:rFonts w:cs="Times New Roman"/>
        </w:rPr>
        <w:t>both.</w:t>
      </w:r>
    </w:p>
    <w:p w:rsidR="00000000" w:rsidRDefault="00CE394A">
      <w:pPr>
        <w:pStyle w:val="BodyText"/>
        <w:kinsoku w:val="0"/>
        <w:overflowPunct w:val="0"/>
        <w:spacing w:before="10"/>
        <w:ind w:left="0" w:firstLine="0"/>
        <w:rPr>
          <w:sz w:val="20"/>
          <w:szCs w:val="20"/>
        </w:rPr>
      </w:pPr>
    </w:p>
    <w:p w:rsidR="00000000" w:rsidRDefault="00CE394A">
      <w:pPr>
        <w:pStyle w:val="ListParagraph"/>
        <w:numPr>
          <w:ilvl w:val="0"/>
          <w:numId w:val="1"/>
        </w:numPr>
        <w:tabs>
          <w:tab w:val="left" w:pos="1480"/>
        </w:tabs>
        <w:kinsoku w:val="0"/>
        <w:overflowPunct w:val="0"/>
        <w:ind w:left="1480" w:right="119"/>
        <w:jc w:val="both"/>
        <w:rPr>
          <w:rFonts w:cs="Times New Roman"/>
        </w:rPr>
      </w:pPr>
      <w:r>
        <w:rPr>
          <w:rFonts w:cs="Times New Roman"/>
        </w:rPr>
        <w:t>Landlord hereby unconditionally consents to the assignment of Tenant’s rights an</w:t>
      </w:r>
      <w:r>
        <w:rPr>
          <w:rFonts w:cs="Times New Roman"/>
        </w:rPr>
        <w:t>d interests under the Lease to</w:t>
      </w:r>
      <w:r>
        <w:rPr>
          <w:rFonts w:cs="Times New Roman"/>
          <w:spacing w:val="-13"/>
        </w:rPr>
        <w:t xml:space="preserve"> </w:t>
      </w:r>
      <w:r>
        <w:rPr>
          <w:rFonts w:cs="Times New Roman"/>
        </w:rPr>
        <w:t>Purchaser.</w:t>
      </w:r>
    </w:p>
    <w:p w:rsidR="00000000" w:rsidRDefault="00CE394A">
      <w:pPr>
        <w:pStyle w:val="BodyText"/>
        <w:kinsoku w:val="0"/>
        <w:overflowPunct w:val="0"/>
        <w:spacing w:before="10"/>
        <w:ind w:left="0" w:firstLine="0"/>
        <w:rPr>
          <w:sz w:val="20"/>
          <w:szCs w:val="20"/>
        </w:rPr>
      </w:pPr>
    </w:p>
    <w:p w:rsidR="00000000" w:rsidRDefault="00CE394A">
      <w:pPr>
        <w:pStyle w:val="BodyText"/>
        <w:kinsoku w:val="0"/>
        <w:overflowPunct w:val="0"/>
        <w:ind w:left="220" w:right="102" w:firstLine="720"/>
      </w:pPr>
      <w:r>
        <w:t>This Certificate shall inure to the benefit of and may be relied upon by Purchaser, and their respective successors and</w:t>
      </w:r>
      <w:r>
        <w:rPr>
          <w:spacing w:val="-19"/>
        </w:rPr>
        <w:t xml:space="preserve"> </w:t>
      </w:r>
      <w:r>
        <w:t>assigns.</w:t>
      </w:r>
    </w:p>
    <w:p w:rsidR="00000000" w:rsidRDefault="00CE394A">
      <w:pPr>
        <w:pStyle w:val="BodyText"/>
        <w:kinsoku w:val="0"/>
        <w:overflowPunct w:val="0"/>
        <w:spacing w:before="10"/>
        <w:ind w:left="0" w:firstLine="0"/>
        <w:rPr>
          <w:sz w:val="20"/>
          <w:szCs w:val="20"/>
        </w:rPr>
      </w:pPr>
    </w:p>
    <w:p w:rsidR="00000000" w:rsidRDefault="00CE394A">
      <w:pPr>
        <w:pStyle w:val="BodyText"/>
        <w:tabs>
          <w:tab w:val="left" w:pos="9577"/>
        </w:tabs>
        <w:kinsoku w:val="0"/>
        <w:overflowPunct w:val="0"/>
        <w:ind w:left="940" w:right="102" w:firstLine="0"/>
      </w:pPr>
      <w:r>
        <w:t>IN WITNESS WHEREOF, Landlord has executed this Estoppel Certificate on</w:t>
      </w:r>
      <w:r>
        <w:rPr>
          <w:spacing w:val="30"/>
        </w:rPr>
        <w:t xml:space="preserve"> </w:t>
      </w:r>
      <w:r>
        <w:t>the</w:t>
      </w:r>
      <w:r>
        <w:rPr>
          <w:spacing w:val="6"/>
        </w:rPr>
        <w:t xml:space="preserve"> </w:t>
      </w:r>
      <w:r>
        <w:rPr>
          <w:u w:val="single"/>
        </w:rPr>
        <w:t xml:space="preserve"> </w:t>
      </w:r>
      <w:r>
        <w:rPr>
          <w:u w:val="single"/>
        </w:rPr>
        <w:tab/>
      </w:r>
    </w:p>
    <w:p w:rsidR="00000000" w:rsidRDefault="00CE394A">
      <w:pPr>
        <w:pStyle w:val="BodyText"/>
        <w:kinsoku w:val="0"/>
        <w:overflowPunct w:val="0"/>
        <w:spacing w:before="11"/>
        <w:ind w:left="0" w:firstLine="0"/>
        <w:rPr>
          <w:sz w:val="17"/>
          <w:szCs w:val="17"/>
        </w:rPr>
      </w:pPr>
    </w:p>
    <w:p w:rsidR="00000000" w:rsidRDefault="00CE394A">
      <w:pPr>
        <w:pStyle w:val="BodyText"/>
        <w:tabs>
          <w:tab w:val="left" w:pos="2927"/>
        </w:tabs>
        <w:kinsoku w:val="0"/>
        <w:overflowPunct w:val="0"/>
        <w:spacing w:before="69"/>
        <w:ind w:right="102" w:firstLine="0"/>
      </w:pPr>
      <w:proofErr w:type="gramStart"/>
      <w:r>
        <w:t>day</w:t>
      </w:r>
      <w:proofErr w:type="gramEnd"/>
      <w:r>
        <w:rPr>
          <w:spacing w:val="-3"/>
        </w:rPr>
        <w:t xml:space="preserve"> </w:t>
      </w:r>
      <w:r>
        <w:t>of</w:t>
      </w:r>
      <w:r>
        <w:rPr>
          <w:u w:val="single"/>
        </w:rPr>
        <w:t xml:space="preserve"> </w:t>
      </w:r>
      <w:r>
        <w:rPr>
          <w:u w:val="single"/>
        </w:rPr>
        <w:tab/>
      </w:r>
      <w:r>
        <w:t>, 2016.</w:t>
      </w:r>
    </w:p>
    <w:p w:rsidR="00000000" w:rsidRDefault="00CE394A">
      <w:pPr>
        <w:pStyle w:val="BodyText"/>
        <w:kinsoku w:val="0"/>
        <w:overflowPunct w:val="0"/>
        <w:ind w:left="0" w:firstLine="0"/>
        <w:rPr>
          <w:sz w:val="20"/>
          <w:szCs w:val="20"/>
        </w:rPr>
      </w:pPr>
    </w:p>
    <w:p w:rsidR="00000000" w:rsidRDefault="00CE394A">
      <w:pPr>
        <w:pStyle w:val="BodyText"/>
        <w:kinsoku w:val="0"/>
        <w:overflowPunct w:val="0"/>
        <w:spacing w:before="10"/>
        <w:ind w:left="0" w:firstLine="0"/>
        <w:rPr>
          <w:sz w:val="18"/>
          <w:szCs w:val="18"/>
        </w:rPr>
      </w:pPr>
    </w:p>
    <w:p w:rsidR="00000000" w:rsidRDefault="00CE394A">
      <w:pPr>
        <w:pStyle w:val="BodyText"/>
        <w:kinsoku w:val="0"/>
        <w:overflowPunct w:val="0"/>
        <w:spacing w:before="69"/>
        <w:ind w:left="4540" w:right="102" w:firstLine="0"/>
      </w:pPr>
      <w:r>
        <w:t>CITY OF</w:t>
      </w:r>
      <w:r>
        <w:rPr>
          <w:spacing w:val="-25"/>
        </w:rPr>
        <w:t xml:space="preserve"> </w:t>
      </w:r>
      <w:r>
        <w:t>ARLINGTON</w:t>
      </w:r>
    </w:p>
    <w:p w:rsidR="00000000" w:rsidRDefault="00CE394A">
      <w:pPr>
        <w:pStyle w:val="BodyText"/>
        <w:kinsoku w:val="0"/>
        <w:overflowPunct w:val="0"/>
        <w:ind w:left="0" w:firstLine="0"/>
      </w:pPr>
    </w:p>
    <w:p w:rsidR="00000000" w:rsidRDefault="00CE394A">
      <w:pPr>
        <w:pStyle w:val="BodyText"/>
        <w:kinsoku w:val="0"/>
        <w:overflowPunct w:val="0"/>
        <w:ind w:left="0" w:firstLine="0"/>
      </w:pPr>
    </w:p>
    <w:p w:rsidR="00000000" w:rsidRDefault="00CE394A">
      <w:pPr>
        <w:pStyle w:val="BodyText"/>
        <w:tabs>
          <w:tab w:val="left" w:pos="8859"/>
        </w:tabs>
        <w:kinsoku w:val="0"/>
        <w:overflowPunct w:val="0"/>
        <w:ind w:left="4540" w:right="102" w:firstLine="0"/>
      </w:pPr>
      <w:r>
        <w:t>By:</w:t>
      </w:r>
      <w:r>
        <w:rPr>
          <w:u w:val="single"/>
        </w:rPr>
        <w:t xml:space="preserve"> </w:t>
      </w:r>
      <w:r>
        <w:rPr>
          <w:u w:val="single"/>
        </w:rPr>
        <w:tab/>
      </w:r>
    </w:p>
    <w:p w:rsidR="00000000" w:rsidRDefault="00CE394A">
      <w:pPr>
        <w:pStyle w:val="BodyText"/>
        <w:kinsoku w:val="0"/>
        <w:overflowPunct w:val="0"/>
        <w:spacing w:before="11"/>
        <w:ind w:left="0" w:firstLine="0"/>
        <w:rPr>
          <w:sz w:val="17"/>
          <w:szCs w:val="17"/>
        </w:rPr>
      </w:pPr>
    </w:p>
    <w:p w:rsidR="00CE394A" w:rsidRDefault="00CE394A">
      <w:pPr>
        <w:pStyle w:val="BodyText"/>
        <w:kinsoku w:val="0"/>
        <w:overflowPunct w:val="0"/>
        <w:spacing w:before="69"/>
        <w:ind w:left="4540" w:right="102" w:firstLine="0"/>
      </w:pPr>
      <w:r>
        <w:t xml:space="preserve">James F. </w:t>
      </w:r>
      <w:proofErr w:type="spellStart"/>
      <w:r>
        <w:t>Parajon</w:t>
      </w:r>
      <w:proofErr w:type="spellEnd"/>
      <w:r>
        <w:t>, Deputy City</w:t>
      </w:r>
      <w:r>
        <w:rPr>
          <w:spacing w:val="-12"/>
        </w:rPr>
        <w:t xml:space="preserve"> </w:t>
      </w:r>
      <w:r>
        <w:t>Manager</w:t>
      </w:r>
    </w:p>
    <w:sectPr w:rsidR="00CE394A">
      <w:pgSz w:w="12240" w:h="15840"/>
      <w:pgMar w:top="1320" w:right="1320" w:bottom="280" w:left="1220" w:header="720" w:footer="720" w:gutter="0"/>
      <w:cols w:space="720" w:equalWidth="0">
        <w:col w:w="97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0" w:hanging="720"/>
      </w:pPr>
      <w:rPr>
        <w:rFonts w:ascii="Times New Roman" w:hAnsi="Times New Roman" w:cs="Times New Roman"/>
        <w:b w:val="0"/>
        <w:bCs w:val="0"/>
        <w:spacing w:val="-27"/>
        <w:w w:val="99"/>
        <w:sz w:val="24"/>
        <w:szCs w:val="24"/>
      </w:rPr>
    </w:lvl>
    <w:lvl w:ilvl="1">
      <w:numFmt w:val="bullet"/>
      <w:lvlText w:val="•"/>
      <w:lvlJc w:val="left"/>
      <w:pPr>
        <w:ind w:left="1050" w:hanging="720"/>
      </w:pPr>
    </w:lvl>
    <w:lvl w:ilvl="2">
      <w:numFmt w:val="bullet"/>
      <w:lvlText w:val="•"/>
      <w:lvlJc w:val="left"/>
      <w:pPr>
        <w:ind w:left="2000" w:hanging="720"/>
      </w:pPr>
    </w:lvl>
    <w:lvl w:ilvl="3">
      <w:numFmt w:val="bullet"/>
      <w:lvlText w:val="•"/>
      <w:lvlJc w:val="left"/>
      <w:pPr>
        <w:ind w:left="2950" w:hanging="720"/>
      </w:pPr>
    </w:lvl>
    <w:lvl w:ilvl="4">
      <w:numFmt w:val="bullet"/>
      <w:lvlText w:val="•"/>
      <w:lvlJc w:val="left"/>
      <w:pPr>
        <w:ind w:left="3900" w:hanging="720"/>
      </w:pPr>
    </w:lvl>
    <w:lvl w:ilvl="5">
      <w:numFmt w:val="bullet"/>
      <w:lvlText w:val="•"/>
      <w:lvlJc w:val="left"/>
      <w:pPr>
        <w:ind w:left="4850" w:hanging="720"/>
      </w:pPr>
    </w:lvl>
    <w:lvl w:ilvl="6">
      <w:numFmt w:val="bullet"/>
      <w:lvlText w:val="•"/>
      <w:lvlJc w:val="left"/>
      <w:pPr>
        <w:ind w:left="5800" w:hanging="720"/>
      </w:pPr>
    </w:lvl>
    <w:lvl w:ilvl="7">
      <w:numFmt w:val="bullet"/>
      <w:lvlText w:val="•"/>
      <w:lvlJc w:val="left"/>
      <w:pPr>
        <w:ind w:left="6750" w:hanging="720"/>
      </w:pPr>
    </w:lvl>
    <w:lvl w:ilvl="8">
      <w:numFmt w:val="bullet"/>
      <w:lvlText w:val="•"/>
      <w:lvlJc w:val="left"/>
      <w:pPr>
        <w:ind w:left="7700" w:hanging="720"/>
      </w:pPr>
    </w:lvl>
  </w:abstractNum>
  <w:abstractNum w:abstractNumId="1">
    <w:nsid w:val="00000403"/>
    <w:multiLevelType w:val="multilevel"/>
    <w:tmpl w:val="00000886"/>
    <w:lvl w:ilvl="0">
      <w:start w:val="1"/>
      <w:numFmt w:val="decimal"/>
      <w:lvlText w:val="%1."/>
      <w:lvlJc w:val="left"/>
      <w:pPr>
        <w:ind w:left="1360" w:hanging="540"/>
      </w:pPr>
      <w:rPr>
        <w:rFonts w:ascii="Times New Roman" w:hAnsi="Times New Roman" w:cs="Times New Roman"/>
        <w:b w:val="0"/>
        <w:bCs w:val="0"/>
        <w:spacing w:val="-29"/>
        <w:w w:val="99"/>
        <w:sz w:val="24"/>
        <w:szCs w:val="24"/>
      </w:rPr>
    </w:lvl>
    <w:lvl w:ilvl="1">
      <w:numFmt w:val="bullet"/>
      <w:lvlText w:val="•"/>
      <w:lvlJc w:val="left"/>
      <w:pPr>
        <w:ind w:left="2184" w:hanging="540"/>
      </w:pPr>
    </w:lvl>
    <w:lvl w:ilvl="2">
      <w:numFmt w:val="bullet"/>
      <w:lvlText w:val="•"/>
      <w:lvlJc w:val="left"/>
      <w:pPr>
        <w:ind w:left="3008" w:hanging="540"/>
      </w:pPr>
    </w:lvl>
    <w:lvl w:ilvl="3">
      <w:numFmt w:val="bullet"/>
      <w:lvlText w:val="•"/>
      <w:lvlJc w:val="left"/>
      <w:pPr>
        <w:ind w:left="3832" w:hanging="540"/>
      </w:pPr>
    </w:lvl>
    <w:lvl w:ilvl="4">
      <w:numFmt w:val="bullet"/>
      <w:lvlText w:val="•"/>
      <w:lvlJc w:val="left"/>
      <w:pPr>
        <w:ind w:left="4656" w:hanging="540"/>
      </w:pPr>
    </w:lvl>
    <w:lvl w:ilvl="5">
      <w:numFmt w:val="bullet"/>
      <w:lvlText w:val="•"/>
      <w:lvlJc w:val="left"/>
      <w:pPr>
        <w:ind w:left="5480" w:hanging="540"/>
      </w:pPr>
    </w:lvl>
    <w:lvl w:ilvl="6">
      <w:numFmt w:val="bullet"/>
      <w:lvlText w:val="•"/>
      <w:lvlJc w:val="left"/>
      <w:pPr>
        <w:ind w:left="6304" w:hanging="540"/>
      </w:pPr>
    </w:lvl>
    <w:lvl w:ilvl="7">
      <w:numFmt w:val="bullet"/>
      <w:lvlText w:val="•"/>
      <w:lvlJc w:val="left"/>
      <w:pPr>
        <w:ind w:left="7128" w:hanging="540"/>
      </w:pPr>
    </w:lvl>
    <w:lvl w:ilvl="8">
      <w:numFmt w:val="bullet"/>
      <w:lvlText w:val="•"/>
      <w:lvlJc w:val="left"/>
      <w:pPr>
        <w:ind w:left="7952" w:hanging="5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EF"/>
    <w:rsid w:val="005965EF"/>
    <w:rsid w:val="00CE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7256B0-F375-4F91-A501-1E0DFAB8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54"/>
      <w:ind w:left="3287" w:hanging="718"/>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hanging="54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584</Words>
  <Characters>3334</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3911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