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32"/>
          <w:szCs w:val="32"/>
          <w:b w:val="1"/>
          <w:bCs w:val="1"/>
          <w:color w:val="auto"/>
        </w:rPr>
        <w:t>SAMPLE MOVE-IN CHECKLIST</w:t>
      </w:r>
    </w:p>
    <w:p>
      <w:pPr>
        <w:spacing w:after="0" w:line="162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50"/>
        </w:trPr>
        <w:tc>
          <w:tcPr>
            <w:tcW w:w="17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Unit No.: _____</w:t>
            </w:r>
          </w:p>
        </w:tc>
        <w:tc>
          <w:tcPr>
            <w:tcW w:w="62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Move-in Date:__________</w:t>
            </w:r>
          </w:p>
        </w:tc>
        <w:tc>
          <w:tcPr>
            <w:tcW w:w="2780" w:type="dxa"/>
            <w:vAlign w:val="bottom"/>
            <w:tcBorders>
              <w:top w:val="single" w:sz="8" w:color="auto"/>
              <w:right w:val="single" w:sz="8" w:color="auto"/>
            </w:tcBorders>
            <w:gridSpan w:val="7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Yes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 xml:space="preserve"> No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8"/>
        </w:trPr>
        <w:tc>
          <w:tcPr>
            <w:tcW w:w="796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Tenant Names: 1. _________________________________________ Over 18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7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1"/>
        </w:trPr>
        <w:tc>
          <w:tcPr>
            <w:tcW w:w="17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2. _________________________________________ Over 18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jc w:val="center"/>
              <w:ind w:righ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Yes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 xml:space="preserve"> No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9"/>
        </w:trPr>
        <w:tc>
          <w:tcPr>
            <w:tcW w:w="17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3. _________________________________________ Over 18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jc w:val="center"/>
              <w:ind w:righ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Yes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 xml:space="preserve"> No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1"/>
        </w:trPr>
        <w:tc>
          <w:tcPr>
            <w:tcW w:w="17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4. _________________________________________ Over 18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jc w:val="center"/>
              <w:ind w:righ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Yes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 xml:space="preserve"> No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9"/>
        </w:trPr>
        <w:tc>
          <w:tcPr>
            <w:tcW w:w="17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5. _________________________________________ Over 18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gridSpan w:val="7"/>
          </w:tcPr>
          <w:p>
            <w:pPr>
              <w:jc w:val="center"/>
              <w:ind w:righ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Yes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 xml:space="preserve"> No</w:t>
            </w:r>
            <w:r>
              <w:rPr>
                <w:rFonts w:ascii="Garamond" w:cs="Garamond" w:eastAsia="Garamond" w:hAnsi="Garamond"/>
                <w:sz w:val="40"/>
                <w:szCs w:val="40"/>
                <w:b w:val="1"/>
                <w:bCs w:val="1"/>
                <w:color w:val="auto"/>
              </w:rPr>
              <w:t xml:space="preserve"> 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3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8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  <w:shd w:val="clear" w:color="auto" w:fill="D9D9D9"/>
          </w:tcPr>
          <w:p>
            <w:pPr>
              <w:jc w:val="right"/>
              <w:ind w:right="118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DOCUMENTS AND PROCESSES FOR MOVE-IN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1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2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center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3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4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5</w:t>
            </w: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80"/>
              <w:spacing w:after="0" w:line="167" w:lineRule="exact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20"/>
                <w:szCs w:val="20"/>
                <w:b w:val="1"/>
                <w:bCs w:val="1"/>
                <w:color w:val="auto"/>
              </w:rPr>
              <w:t></w:t>
            </w: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Int.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Original Application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(dated and signed by applicant, time and date stamped upon receipt)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Applicant Interview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Home Visit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(if applicable and IAW Tenant Selection Plan)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Personal References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Landlord References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Credit Check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Age Verification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Ethnicity and Racial Data Form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(HUD 27061-H)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Social Security Number Verifications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Supplement to Application for Federally Assisted Housing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(HUD-92006)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Citizen Declaration Form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Domestic Violence Certification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(VAWA)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EIV Reports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Evidence of Criminal, Drug and Sex Offender Background Checks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Verification of Disability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(HUD-90102 or HUD-90103)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Reasonable Accommodations Request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(if applicable)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Student Status Verification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Release of Information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(HUD-9887/9887A)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Cert. of Domestic Violence, Dating Violence or Stalking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(HUD-91006)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Consent Forms to Verify Income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Consent Forms to Verify Assets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Consent Forms to Verify Deductions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(e.g. medical, child care)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Divestiture of Assets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EIV Existing Tenant Search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Verification of Income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Verification of Assets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Verification of Deductions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Lease and Attachments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(e.g. Pet Rules, House Rules, Live-In Aide)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7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Form HUD-50059 and Privacy Disclosure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(part of HUD-50059)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Initial Notice to Recertify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Lead Paint Disclosure Form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Protect Your Family from Lead in Your Home Brochure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Move-In Inspection Form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Security Deposit Collected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58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1">
            <w:col w:w="10740"/>
          </w:cols>
          <w:pgMar w:left="760" w:top="861" w:right="740" w:bottom="156" w:gutter="0" w:footer="0" w:header="0"/>
        </w:sectPr>
      </w:pPr>
    </w:p>
    <w:p>
      <w:pPr>
        <w:ind w:left="100"/>
        <w:spacing w:after="0"/>
        <w:tabs>
          <w:tab w:leader="none" w:pos="9320" w:val="left"/>
        </w:tabs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Sample Move-In Checklist</w:t>
      </w:r>
      <w:r>
        <w:rPr>
          <w:sz w:val="20"/>
          <w:szCs w:val="20"/>
          <w:color w:val="auto"/>
        </w:rPr>
        <w:tab/>
      </w: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Rev. 6/19/15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Page 1 of 2</w:t>
      </w:r>
    </w:p>
    <w:p>
      <w:pPr>
        <w:sectPr>
          <w:pgSz w:w="12240" w:h="15840" w:orient="portrait"/>
          <w:cols w:equalWidth="0" w:num="1">
            <w:col w:w="10740"/>
          </w:cols>
          <w:pgMar w:left="760" w:top="861" w:right="740" w:bottom="156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9"/>
        </w:trPr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Pet Deposit Collected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(not for assistive animals)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Gather Emergency Contact Information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HUD Tenant/Income Fact Sheet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Update Property Waiting List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EIV &amp; You Brochure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Resident’s Rights and Responsibilities Brochure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Submit Move-in to TRACS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59"/>
        </w:trPr>
        <w:tc>
          <w:tcPr>
            <w:tcW w:w="10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  <w:shd w:val="clear" w:color="auto" w:fill="D9D9D9"/>
          </w:tcPr>
          <w:p>
            <w:pPr>
              <w:jc w:val="right"/>
              <w:ind w:right="13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DOCUMENTS AND PROCESSES FOR MOVE-IN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6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1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2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3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4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jc w:val="right"/>
              <w:ind w:right="4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5</w:t>
            </w: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80"/>
              <w:spacing w:after="0" w:line="167" w:lineRule="exact"/>
              <w:rPr>
                <w:sz w:val="20"/>
                <w:szCs w:val="20"/>
                <w:color w:val="auto"/>
              </w:rPr>
            </w:pPr>
            <w:r>
              <w:rPr>
                <w:rFonts w:ascii="Wingdings" w:cs="Wingdings" w:eastAsia="Wingdings" w:hAnsi="Wingdings"/>
                <w:sz w:val="20"/>
                <w:szCs w:val="20"/>
                <w:b w:val="1"/>
                <w:bCs w:val="1"/>
                <w:color w:val="auto"/>
              </w:rPr>
              <w:t></w:t>
            </w: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ind w:left="100"/>
              <w:spacing w:after="0" w:line="258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highlight w:val="lightGray"/>
              </w:rPr>
              <w:t>Int.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Heating/Cooling Systems and Common Area Lights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Laundry Room Facilities Policy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Review House Rules with Tenants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Non-Smoking Rules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(if applicable)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Maintenance Request Process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Security System and Policies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Rent Payment Procedures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1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Tenant Guest Policy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Change in Income Rules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Change in Household Composition Rules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Trash Disposal Policy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Identify Location of Fire Extinguishers and Fire Alarms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Discuss Resident Service Coordination Availability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(if applicable)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Identify Smoke Detector Location and Laws Prohibiting Tampering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Common Area Use and Policies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Parking Policy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Call-to-Aid System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365F91"/>
              </w:rPr>
              <w:t xml:space="preserve"> </w:t>
            </w: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i w:val="1"/>
                <w:iCs w:val="1"/>
                <w:color w:val="365F91"/>
              </w:rPr>
              <w:t>(if applicable)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Explain Office Hours and Emergency Contact Procedures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Provide Tenant with Keys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1"/>
        </w:trPr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right"/>
              <w:ind w:right="14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Update Tenant Name on Mailbox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86"/>
        </w:trPr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60" w:type="dxa"/>
            <w:vAlign w:val="bottom"/>
            <w:gridSpan w:val="2"/>
          </w:tcPr>
          <w:p>
            <w:pPr>
              <w:jc w:val="right"/>
              <w:ind w:right="1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w w:val="99"/>
              </w:rPr>
              <w:t>COMMENTS, NOTATIONS AND SPECIAL INSTRUCTIONS: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"/>
        </w:trPr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6565900</wp:posOffset>
                </wp:positionV>
                <wp:extent cx="681926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55pt,517pt" to="574.5pt,517pt" o:allowincell="f" strokecolor="#000000" strokeweight="0.48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548640</wp:posOffset>
                </wp:positionV>
                <wp:extent cx="0" cy="859917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599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.8pt,43.2pt" to="37.8pt,720.3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548640</wp:posOffset>
                </wp:positionV>
                <wp:extent cx="0" cy="859917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599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4.3pt,43.2pt" to="574.3pt,720.3pt" o:allowincell="f" strokecolor="#000000" strokeweight="0.4799pt">
                <w10:wrap anchorx="page" anchory="page"/>
              </v:line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tbl>
      <w:tblPr>
        <w:tblLayout w:type="fixed"/>
        <w:tblInd w:w="8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0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SIGNATURES:</w:t>
            </w:r>
          </w:p>
        </w:tc>
        <w:tc>
          <w:tcPr>
            <w:tcW w:w="26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0"/>
        </w:trPr>
        <w:tc>
          <w:tcPr>
            <w:tcW w:w="16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3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 1: ______________________________</w:t>
            </w:r>
          </w:p>
        </w:tc>
        <w:tc>
          <w:tcPr>
            <w:tcW w:w="26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Date: _______________</w:t>
            </w:r>
          </w:p>
        </w:tc>
      </w:tr>
      <w:tr>
        <w:trPr>
          <w:trHeight w:val="540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 2: ______________________________</w:t>
            </w:r>
          </w:p>
        </w:tc>
        <w:tc>
          <w:tcPr>
            <w:tcW w:w="262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w w:val="99"/>
              </w:rPr>
              <w:t>Date: _______________</w:t>
            </w:r>
          </w:p>
        </w:tc>
      </w:tr>
      <w:tr>
        <w:trPr>
          <w:trHeight w:val="541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 3: ______________________________</w:t>
            </w:r>
          </w:p>
        </w:tc>
        <w:tc>
          <w:tcPr>
            <w:tcW w:w="262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w w:val="99"/>
              </w:rPr>
              <w:t>Date: _______________</w:t>
            </w:r>
          </w:p>
        </w:tc>
      </w:tr>
      <w:tr>
        <w:trPr>
          <w:trHeight w:val="540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 4: ______________________________</w:t>
            </w:r>
          </w:p>
        </w:tc>
        <w:tc>
          <w:tcPr>
            <w:tcW w:w="262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w w:val="99"/>
              </w:rPr>
              <w:t>Date: _______________</w:t>
            </w:r>
          </w:p>
        </w:tc>
      </w:tr>
      <w:tr>
        <w:trPr>
          <w:trHeight w:val="540"/>
        </w:trPr>
        <w:tc>
          <w:tcPr>
            <w:tcW w:w="4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</w:rPr>
              <w:t>Resident 5: ______________________________</w:t>
            </w:r>
          </w:p>
        </w:tc>
        <w:tc>
          <w:tcPr>
            <w:tcW w:w="262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Garamond" w:cs="Garamond" w:eastAsia="Garamond" w:hAnsi="Garamond"/>
                <w:sz w:val="24"/>
                <w:szCs w:val="24"/>
                <w:b w:val="1"/>
                <w:bCs w:val="1"/>
                <w:color w:val="auto"/>
                <w:w w:val="99"/>
              </w:rPr>
              <w:t>Date: _______________</w:t>
            </w:r>
          </w:p>
        </w:tc>
      </w:tr>
    </w:tbl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820"/>
        <w:spacing w:after="0"/>
        <w:tabs>
          <w:tab w:leader="none" w:pos="7800" w:val="left"/>
        </w:tabs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24"/>
          <w:szCs w:val="24"/>
          <w:b w:val="1"/>
          <w:bCs w:val="1"/>
          <w:color w:val="auto"/>
        </w:rPr>
        <w:t>Management Signature: ____________________________________</w:t>
        <w:tab/>
        <w:t>Date: ______________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176530</wp:posOffset>
                </wp:positionV>
                <wp:extent cx="681863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13.9pt" to="536.5pt,13.9pt" o:allowincell="f" strokecolor="#000000" strokeweight="0.4799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10740"/>
          </w:cols>
          <w:pgMar w:left="760" w:top="844" w:right="740" w:bottom="156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left="100"/>
        <w:spacing w:after="0"/>
        <w:tabs>
          <w:tab w:leader="none" w:pos="9320" w:val="left"/>
        </w:tabs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Sample Move-In Checklist</w:t>
      </w:r>
      <w:r>
        <w:rPr>
          <w:sz w:val="20"/>
          <w:szCs w:val="20"/>
          <w:color w:val="auto"/>
        </w:rPr>
        <w:tab/>
      </w: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Rev. 6/19/15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Garamond" w:cs="Garamond" w:eastAsia="Garamond" w:hAnsi="Garamond"/>
          <w:sz w:val="18"/>
          <w:szCs w:val="18"/>
          <w:b w:val="1"/>
          <w:bCs w:val="1"/>
          <w:i w:val="1"/>
          <w:iCs w:val="1"/>
          <w:color w:val="auto"/>
        </w:rPr>
        <w:t>Page 2 of 2</w:t>
      </w:r>
    </w:p>
    <w:sectPr>
      <w:pgSz w:w="12240" w:h="15840" w:orient="portrait"/>
      <w:cols w:equalWidth="0" w:num="1">
        <w:col w:w="10740"/>
      </w:cols>
      <w:pgMar w:left="760" w:top="844" w:right="740" w:bottom="15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2" Target="styles.xml" Type="http://schemas.openxmlformats.org/officeDocument/2006/relationships/styles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