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0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Move In Checklist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90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General Condition: Indicate YES</w:t>
            </w:r>
          </w:p>
        </w:tc>
        <w:tc>
          <w:tcPr>
            <w:tcW w:w="7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Living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Dining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8"/>
              </w:rPr>
              <w:t>Bathroom</w:t>
            </w: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Bathroom</w:t>
            </w:r>
          </w:p>
        </w:tc>
        <w:tc>
          <w:tcPr>
            <w:tcW w:w="8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highlight w:val="lightGray"/>
              </w:rPr>
              <w:t>Kitchen</w:t>
            </w:r>
          </w:p>
        </w:tc>
        <w:tc>
          <w:tcPr>
            <w:tcW w:w="9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Bedroom</w:t>
            </w:r>
          </w:p>
        </w:tc>
        <w:tc>
          <w:tcPr>
            <w:tcW w:w="9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Bedroom</w:t>
            </w:r>
          </w:p>
        </w:tc>
        <w:tc>
          <w:tcPr>
            <w:tcW w:w="9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Bedroom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Bedroom</w:t>
            </w:r>
          </w:p>
        </w:tc>
      </w:tr>
      <w:tr>
        <w:trPr>
          <w:trHeight w:val="221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or NO in the box for each item</w:t>
            </w:r>
          </w:p>
        </w:tc>
        <w:tc>
          <w:tcPr>
            <w:tcW w:w="780" w:type="dxa"/>
            <w:vAlign w:val="bottom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Room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Room</w:t>
            </w:r>
          </w:p>
        </w:tc>
        <w:tc>
          <w:tcPr>
            <w:tcW w:w="1080" w:type="dxa"/>
            <w:vAlign w:val="bottom"/>
          </w:tcPr>
          <w:p>
            <w:pPr>
              <w:jc w:val="right"/>
              <w:ind w:right="3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1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1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2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3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4</w:t>
            </w:r>
          </w:p>
        </w:tc>
      </w:tr>
      <w:tr>
        <w:trPr>
          <w:trHeight w:val="208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All ceilings and woodwork clean.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06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No cracks or holes. No dust or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22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cobwebs.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-674370</wp:posOffset>
            </wp:positionV>
            <wp:extent cx="6783070" cy="52679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070" cy="526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All light bulbs and light fixtures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work. All light fixtures clean,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dusted, not broken.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All electrical outlets work and all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wiring is safe. Fuse box is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accessible.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All plumbing fixtures work.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There are no leaks or existing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water damage.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All windows/mirrors are clean.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No damaged glass/screens/storm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windows.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All carpeting is clean, without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stains, burns or holes.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Wood and cement floors are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-129540</wp:posOffset>
            </wp:positionV>
            <wp:extent cx="496570" cy="4032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-129540</wp:posOffset>
            </wp:positionV>
            <wp:extent cx="496570" cy="4032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clean, dry. No scratches, burn, or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damage.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Doors are clean, no damage.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Handles and locks work.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Doorbell works.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Shades/blinds/curtains and rods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are in place, clean, working, and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in good shape.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Adequate and secure fire escape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routes exist. Working smoke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detectors.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Walls are clean, no stains, holes,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or marks. Wallpaper secure. No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peeling paint.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Furnace works, filters clean.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Water heater works, no leaks.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Tile floors and surfaces are clean,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-129540</wp:posOffset>
            </wp:positionV>
            <wp:extent cx="496570" cy="4121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-129540</wp:posOffset>
            </wp:positionV>
            <wp:extent cx="496570" cy="4121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dry. Tile is secure, grout affixed.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No damage.</w:t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2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Additional Comments (Specify ALL problems below. Use additional paper if necessary.):</w:t>
      </w: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Living Room: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walls, floor, ceiling, paint/wallpaper,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-127635</wp:posOffset>
            </wp:positionV>
            <wp:extent cx="6752590" cy="15017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150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windows, shades, curtain rods, light fixtures, furniture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Dining Room: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walls, floor, ceiling, paint/wallpaper,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windows, shades, curtain rods, light fixtures, furniture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Kitchen: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walls, floor, ceiling, paint/wallpaper, windows,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shades, curtain rods, lights, cabinets, drawers, countertops,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dishwasher, stove, sink, faucet, disposal, refrigerator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Bathrooms: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walls, floor, ceiling, paint/wallpaper,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windows, shades, curtain rods, lights, sink, faucet, toilet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Bedrooms: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walls, floor, ceiling, paint/wallpaper, windows,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shades, curtain rods, light fixtures, furniture</w:t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Signatures:</w:t>
      </w:r>
    </w:p>
    <w:p>
      <w:pPr>
        <w:spacing w:after="0" w:line="206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46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Tenant 1: _________________________________________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Rental Manager/Landlord: __________________________________________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46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Tenant 2: _________________________________________</w:t>
        <w:tab/>
        <w:t>Date of this Inspection: ____________/________/________________________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46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Tenant 3: _________________________________________</w:t>
        <w:tab/>
        <w:t>Date of Move-In: ________________/________/_________________________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46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Tenant 4: _________________________________________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Rental Unit Address: _______________________________________________</w:t>
      </w:r>
    </w:p>
    <w:p>
      <w:pPr>
        <w:sectPr>
          <w:pgSz w:w="12240" w:h="15840" w:orient="portrait"/>
          <w:cols w:equalWidth="0" w:num="1">
            <w:col w:w="10600"/>
          </w:cols>
          <w:pgMar w:left="720" w:top="695" w:right="920" w:bottom="186" w:gutter="0" w:footer="0" w:header="0"/>
        </w:sectPr>
      </w:pP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ind w:left="1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Fair Housing Contact Service – 330-376-6191 – www.fairhousingakron.org</w:t>
      </w:r>
    </w:p>
    <w:p>
      <w:pPr>
        <w:sectPr>
          <w:pgSz w:w="12240" w:h="15840" w:orient="portrait"/>
          <w:cols w:equalWidth="0" w:num="1">
            <w:col w:w="10600"/>
          </w:cols>
          <w:pgMar w:left="720" w:top="695" w:right="920" w:bottom="186" w:gutter="0" w:footer="0" w:header="0"/>
          <w:type w:val="continuous"/>
        </w:sectPr>
      </w:pPr>
    </w:p>
    <w:bookmarkStart w:id="1" w:name="page2"/>
    <w:bookmarkEnd w:id="1"/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0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8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Move Out Checklist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90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General Condition: Indicate YES</w:t>
            </w:r>
          </w:p>
        </w:tc>
        <w:tc>
          <w:tcPr>
            <w:tcW w:w="7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Living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Dining</w:t>
            </w:r>
          </w:p>
        </w:tc>
        <w:tc>
          <w:tcPr>
            <w:tcW w:w="1120" w:type="dxa"/>
            <w:vAlign w:val="bottom"/>
          </w:tcPr>
          <w:p>
            <w:pPr>
              <w:jc w:val="center"/>
              <w:ind w:lef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8"/>
              </w:rPr>
              <w:t>Bathroom</w:t>
            </w: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Bathroom</w:t>
            </w:r>
          </w:p>
        </w:tc>
        <w:tc>
          <w:tcPr>
            <w:tcW w:w="8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highlight w:val="lightGray"/>
              </w:rPr>
              <w:t>Kitchen</w:t>
            </w:r>
          </w:p>
        </w:tc>
        <w:tc>
          <w:tcPr>
            <w:tcW w:w="9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Bedroom</w:t>
            </w:r>
          </w:p>
        </w:tc>
        <w:tc>
          <w:tcPr>
            <w:tcW w:w="9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Bedroom</w:t>
            </w:r>
          </w:p>
        </w:tc>
        <w:tc>
          <w:tcPr>
            <w:tcW w:w="9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Bedroom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Bedroom</w:t>
            </w:r>
          </w:p>
        </w:tc>
      </w:tr>
      <w:tr>
        <w:trPr>
          <w:trHeight w:val="221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or NO in the box for each item</w:t>
            </w:r>
          </w:p>
        </w:tc>
        <w:tc>
          <w:tcPr>
            <w:tcW w:w="780" w:type="dxa"/>
            <w:vAlign w:val="bottom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Room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  <w:w w:val="99"/>
              </w:rPr>
              <w:t>Room</w:t>
            </w:r>
          </w:p>
        </w:tc>
        <w:tc>
          <w:tcPr>
            <w:tcW w:w="1120" w:type="dxa"/>
            <w:vAlign w:val="bottom"/>
          </w:tcPr>
          <w:p>
            <w:pPr>
              <w:jc w:val="right"/>
              <w:ind w:right="3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1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2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1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2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3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b w:val="1"/>
                <w:bCs w:val="1"/>
                <w:i w:val="1"/>
                <w:iCs w:val="1"/>
                <w:color w:val="auto"/>
              </w:rPr>
              <w:t>4</w:t>
            </w:r>
          </w:p>
        </w:tc>
      </w:tr>
      <w:tr>
        <w:trPr>
          <w:trHeight w:val="208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All ceilings and woodwork clean.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06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No cracks or holes. No dust or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22"/>
        </w:trPr>
        <w:tc>
          <w:tcPr>
            <w:tcW w:w="2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cobwebs.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-674370</wp:posOffset>
            </wp:positionV>
            <wp:extent cx="6783070" cy="526796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070" cy="526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All light bulbs and light fixtures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work. All light fixtures clean,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dusted, not broken.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All electrical outlets work and all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wiring is safe. Fuse box is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accessible.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All plumbing fixtures work.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There are no leaks or existing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water damage.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All windows/mirrors are clean.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No damaged glass/screens/storm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windows.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All carpeting is clean, without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stains, burns or holes.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Wood and cement floors are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-129540</wp:posOffset>
            </wp:positionV>
            <wp:extent cx="496570" cy="4032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-129540</wp:posOffset>
            </wp:positionV>
            <wp:extent cx="496570" cy="4032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clean, dry. No scratches, burn, or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damage.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Doors are clean, no damage.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Handles and locks work.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Doorbell works.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Shades/blinds/curtains and rods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are in place, clean, working, and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in good shape.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Adequate and secure fire escape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routes exist. Working smoke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detectors.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Walls are clean, no stains, holes,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40386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or marks. Wallpaper secure. No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peeling paint.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Furnace works, filters clean.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-130175</wp:posOffset>
            </wp:positionV>
            <wp:extent cx="496570" cy="889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Water heater works, no leaks.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Tile floors and surfaces are clean,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-129540</wp:posOffset>
            </wp:positionV>
            <wp:extent cx="496570" cy="41211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3994150</wp:posOffset>
            </wp:positionH>
            <wp:positionV relativeFrom="paragraph">
              <wp:posOffset>-129540</wp:posOffset>
            </wp:positionV>
            <wp:extent cx="496570" cy="41211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dry. Tile is secure, grout affixed.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No damage.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2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Additional Comments (Specify ALL problems below. Use additional paper if necessary.):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Living Room: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walls, floor, ceiling, paint/wallpaper,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-127635</wp:posOffset>
            </wp:positionV>
            <wp:extent cx="6752590" cy="150177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150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windows, shades, curtain rods, light fixtures, furniture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Dining Room: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walls, floor, ceiling, paint/wallpaper,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windows, shades, curtain rods, light fixtures, furniture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Kitchen: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walls, floor, ceiling, paint/wallpaper, windows,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shades, curtain rods, lights, cabinets, drawers, countertops,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dishwasher, stove, sink, faucet, disposal, refrigerator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Bathrooms: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walls, floor, ceiling, paint/wallpaper,</w:t>
      </w: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windows, shades, curtain rods, lights, sink, faucet, toilet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Bedrooms: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walls, floor, ceiling, paint/wallpaper, windows,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shades, curtain rods, light fixtures, furniture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Signatures: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46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Tenant 1: _________________________________________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Rental Manager/Landlord: __________________________________________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46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Tenant 2: _________________________________________</w:t>
        <w:tab/>
        <w:t>Date of this Inspection: ____________/________/________________________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46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Tenant 3: _________________________________________</w:t>
        <w:tab/>
        <w:t>Date of Move-In: ________________/________/_________________________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46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b w:val="1"/>
          <w:bCs w:val="1"/>
          <w:color w:val="auto"/>
        </w:rPr>
        <w:t>Tenant 4: _________________________________________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Rental Unit Address: _______________________________________________</w:t>
      </w:r>
    </w:p>
    <w:p>
      <w:pPr>
        <w:sectPr>
          <w:pgSz w:w="12240" w:h="15840" w:orient="portrait"/>
          <w:cols w:equalWidth="0" w:num="1">
            <w:col w:w="10600"/>
          </w:cols>
          <w:pgMar w:left="720" w:top="695" w:right="920" w:bottom="186" w:gutter="0" w:footer="0" w:header="0"/>
        </w:sect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1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Fair Housing Contact Service – 330-376-6191 – www.fairhousingakron.org</w:t>
      </w:r>
    </w:p>
    <w:sectPr>
      <w:pgSz w:w="12240" w:h="15840" w:orient="portrait"/>
      <w:cols w:equalWidth="0" w:num="1">
        <w:col w:w="10600"/>
      </w:cols>
      <w:pgMar w:left="720" w:top="695" w:right="920" w:bottom="186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2" Target="media/image1.png" Type="http://schemas.openxmlformats.org/officeDocument/2006/relationships/image"/>
<Relationship Id="rId13" Target="media/image2.png" Type="http://schemas.openxmlformats.org/officeDocument/2006/relationships/image"/>
<Relationship Id="rId14" Target="media/image3.png" Type="http://schemas.openxmlformats.org/officeDocument/2006/relationships/image"/>
<Relationship Id="rId15" Target="media/image4.png" Type="http://schemas.openxmlformats.org/officeDocument/2006/relationships/image"/>
<Relationship Id="rId16" Target="media/image5.png" Type="http://schemas.openxmlformats.org/officeDocument/2006/relationships/image"/>
<Relationship Id="rId17" Target="media/image6.png" Type="http://schemas.openxmlformats.org/officeDocument/2006/relationships/image"/>
<Relationship Id="rId18" Target="media/image7.png" Type="http://schemas.openxmlformats.org/officeDocument/2006/relationships/image"/>
<Relationship Id="rId19" Target="media/image8.png" Type="http://schemas.openxmlformats.org/officeDocument/2006/relationships/image"/>
<Relationship Id="rId2" Target="styles.xml" Type="http://schemas.openxmlformats.org/officeDocument/2006/relationships/styles"/>
<Relationship Id="rId20" Target="media/image9.png" Type="http://schemas.openxmlformats.org/officeDocument/2006/relationships/image"/>
<Relationship Id="rId21" Target="media/image10.png" Type="http://schemas.openxmlformats.org/officeDocument/2006/relationships/image"/>
<Relationship Id="rId22" Target="media/image11.png" Type="http://schemas.openxmlformats.org/officeDocument/2006/relationships/image"/>
<Relationship Id="rId23" Target="media/image12.png" Type="http://schemas.openxmlformats.org/officeDocument/2006/relationships/image"/>
<Relationship Id="rId24" Target="media/image13.png" Type="http://schemas.openxmlformats.org/officeDocument/2006/relationships/image"/>
<Relationship Id="rId25" Target="media/image14.png" Type="http://schemas.openxmlformats.org/officeDocument/2006/relationships/image"/>
<Relationship Id="rId26" Target="media/image15.png" Type="http://schemas.openxmlformats.org/officeDocument/2006/relationships/image"/>
<Relationship Id="rId27" Target="media/image16.png" Type="http://schemas.openxmlformats.org/officeDocument/2006/relationships/image"/>
<Relationship Id="rId28" Target="media/image17.png" Type="http://schemas.openxmlformats.org/officeDocument/2006/relationships/image"/>
<Relationship Id="rId29" Target="media/image18.png" Type="http://schemas.openxmlformats.org/officeDocument/2006/relationships/image"/>
<Relationship Id="rId3" Target="fontTable.xml" Type="http://schemas.openxmlformats.org/officeDocument/2006/relationships/fontTable"/>
<Relationship Id="rId30" Target="media/image19.png" Type="http://schemas.openxmlformats.org/officeDocument/2006/relationships/image"/>
<Relationship Id="rId31" Target="media/image20.png" Type="http://schemas.openxmlformats.org/officeDocument/2006/relationships/image"/>
<Relationship Id="rId32" Target="media/image21.png" Type="http://schemas.openxmlformats.org/officeDocument/2006/relationships/image"/>
<Relationship Id="rId33" Target="media/image22.png" Type="http://schemas.openxmlformats.org/officeDocument/2006/relationships/image"/>
<Relationship Id="rId34" Target="media/image23.png" Type="http://schemas.openxmlformats.org/officeDocument/2006/relationships/image"/>
<Relationship Id="rId35" Target="media/image24.png" Type="http://schemas.openxmlformats.org/officeDocument/2006/relationships/image"/>
<Relationship Id="rId36" Target="media/image25.png" Type="http://schemas.openxmlformats.org/officeDocument/2006/relationships/image"/>
<Relationship Id="rId37" Target="media/image26.png" Type="http://schemas.openxmlformats.org/officeDocument/2006/relationships/image"/>
<Relationship Id="rId38" Target="media/image27.png" Type="http://schemas.openxmlformats.org/officeDocument/2006/relationships/image"/>
<Relationship Id="rId39" Target="media/image28.png" Type="http://schemas.openxmlformats.org/officeDocument/2006/relationships/image"/>
<Relationship Id="rId4" Target="webSettings.xml" Type="http://schemas.openxmlformats.org/officeDocument/2006/relationships/webSettings"/>
<Relationship Id="rId40" Target="media/image29.png" Type="http://schemas.openxmlformats.org/officeDocument/2006/relationships/image"/>
<Relationship Id="rId41" Target="media/image30.png" Type="http://schemas.openxmlformats.org/officeDocument/2006/relationships/image"/>
<Relationship Id="rId42" Target="media/image31.png" Type="http://schemas.openxmlformats.org/officeDocument/2006/relationships/image"/>
<Relationship Id="rId43" Target="media/image32.png" Type="http://schemas.openxmlformats.org/officeDocument/2006/relationships/image"/>
<Relationship Id="rId44" Target="media/image33.png" Type="http://schemas.openxmlformats.org/officeDocument/2006/relationships/image"/>
<Relationship Id="rId45" Target="media/image34.png" Type="http://schemas.openxmlformats.org/officeDocument/2006/relationships/image"/>
<Relationship Id="rId46" Target="media/image35.png" Type="http://schemas.openxmlformats.org/officeDocument/2006/relationships/image"/>
<Relationship Id="rId47" Target="media/image36.png" Type="http://schemas.openxmlformats.org/officeDocument/2006/relationships/image"/>
<Relationship Id="rId48" Target="media/image37.png" Type="http://schemas.openxmlformats.org/officeDocument/2006/relationships/image"/>
<Relationship Id="rId49" Target="media/image38.png" Type="http://schemas.openxmlformats.org/officeDocument/2006/relationships/image"/>
<Relationship Id="rId50" Target="media/image39.png" Type="http://schemas.openxmlformats.org/officeDocument/2006/relationships/image"/>
<Relationship Id="rId51" Target="media/image40.png" Type="http://schemas.openxmlformats.org/officeDocument/2006/relationships/image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