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772400" cy="10052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23" w:lineRule="exact"/>
        <w:rPr>
          <w:sz w:val="24"/>
          <w:szCs w:val="24"/>
          <w:color w:val="auto"/>
        </w:rPr>
      </w:pPr>
    </w:p>
    <w:p>
      <w:pPr>
        <w:ind w:left="372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462280" cy="7727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6210" cy="38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219710" cy="439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61"/>
          <w:szCs w:val="61"/>
          <w:color w:val="FFFFFF"/>
        </w:rPr>
        <w:t xml:space="preserve"> Move-In C hecklist</w:t>
      </w:r>
    </w:p>
    <w:p>
      <w:pPr>
        <w:sectPr>
          <w:pgSz w:w="12240" w:h="15840" w:orient="portrait"/>
          <w:cols w:equalWidth="0" w:num="1">
            <w:col w:w="10400"/>
          </w:cols>
          <w:pgMar w:left="560" w:top="1440" w:right="1280" w:bottom="394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96215" cy="1962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56"/>
          <w:szCs w:val="56"/>
          <w:color w:val="C8B27D"/>
        </w:rPr>
        <w:t>Bed and Bath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1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alarm clock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1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blanket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1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comforter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1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mattress pad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1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twin extra-long sheet set(s)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1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pillowcases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1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pillows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1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decorative rug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1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lamp</w:t>
      </w:r>
      <w:r>
        <w:rPr>
          <w:rFonts w:ascii="Arial" w:cs="Arial" w:eastAsia="Arial" w:hAnsi="Arial"/>
          <w:sz w:val="20"/>
          <w:szCs w:val="20"/>
          <w:color w:val="FFFFFF"/>
        </w:rPr>
        <w:t xml:space="preserve"> (light bulbs - non halogen)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1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robe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1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loofah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1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shower caddy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1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shower shoes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1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towel head wrap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1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towels</w:t>
      </w:r>
      <w:r>
        <w:rPr>
          <w:rFonts w:ascii="Arial" w:cs="Arial" w:eastAsia="Arial" w:hAnsi="Arial"/>
          <w:sz w:val="20"/>
          <w:szCs w:val="20"/>
          <w:color w:val="FFFFFF"/>
        </w:rPr>
        <w:t xml:space="preserve"> (bath, hand, washcloths)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1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under the bed storage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96215" cy="1962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56"/>
          <w:szCs w:val="56"/>
          <w:color w:val="C8B27D"/>
        </w:rPr>
        <w:t>Hygiene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2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hair products/dryer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2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makeup/moisturizers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2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shaving accessories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2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soap/shampoo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2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toothbrush/toothpaste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2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prescription medicines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2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thermometer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2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cleaning supplies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00" w:hanging="279"/>
        <w:spacing w:after="0"/>
        <w:tabs>
          <w:tab w:leader="none" w:pos="600" w:val="left"/>
        </w:tabs>
        <w:numPr>
          <w:ilvl w:val="0"/>
          <w:numId w:val="2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first aid kit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96215" cy="1993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56"/>
          <w:szCs w:val="56"/>
          <w:color w:val="C8B27D"/>
        </w:rPr>
        <w:t xml:space="preserve"> C leaning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3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air freshener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3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cleaning wipes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3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laundry detergent pods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3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dish brush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3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dish soap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3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drying rack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3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laundry basket/bag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3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fabric softener/dryer sheets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3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hand sanitizer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3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small ironing board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3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iron with auto shut off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3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lint roller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3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trashcan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96215" cy="1993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43"/>
          <w:szCs w:val="43"/>
          <w:color w:val="C8B27D"/>
        </w:rPr>
        <w:t xml:space="preserve"> Useful Everyday/Personal</w:t>
      </w:r>
    </w:p>
    <w:p>
      <w:pPr>
        <w:spacing w:after="0" w:line="224" w:lineRule="exact"/>
        <w:rPr>
          <w:sz w:val="24"/>
          <w:szCs w:val="24"/>
          <w:color w:val="auto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4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ATM card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4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Panther Card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4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insurance cards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4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social security card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4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closet organizer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4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driver’s license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4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television</w:t>
      </w:r>
      <w:r>
        <w:rPr>
          <w:rFonts w:ascii="Arial" w:cs="Arial" w:eastAsia="Arial" w:hAnsi="Arial"/>
          <w:sz w:val="20"/>
          <w:szCs w:val="20"/>
          <w:color w:val="FFFFFF"/>
        </w:rPr>
        <w:t xml:space="preserve"> (32” or smaller, with remote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jc w:val="center"/>
        <w:ind w:right="2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FFFFFF"/>
        </w:rPr>
        <w:t>and user manual)</w:t>
      </w:r>
    </w:p>
    <w:p>
      <w:pPr>
        <w:spacing w:after="0" w:line="19" w:lineRule="exact"/>
        <w:rPr>
          <w:sz w:val="24"/>
          <w:szCs w:val="24"/>
          <w:color w:val="auto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5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DVD player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5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gaming system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5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flashlight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5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hangers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5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message board/dry erase board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5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picture frames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5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sports equipment</w:t>
      </w:r>
      <w:r>
        <w:rPr>
          <w:rFonts w:ascii="Arial" w:cs="Arial" w:eastAsia="Arial" w:hAnsi="Arial"/>
          <w:sz w:val="20"/>
          <w:szCs w:val="20"/>
          <w:color w:val="FFFFFF"/>
        </w:rPr>
        <w:t xml:space="preserve"> (ex. bicycle, rackets, balls)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5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umbrella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40" w:hanging="275"/>
        <w:spacing w:after="0"/>
        <w:tabs>
          <w:tab w:leader="none" w:pos="640" w:val="left"/>
        </w:tabs>
        <w:numPr>
          <w:ilvl w:val="0"/>
          <w:numId w:val="5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wall posters</w:t>
      </w:r>
    </w:p>
    <w:p>
      <w:pPr>
        <w:sectPr>
          <w:pgSz w:w="12240" w:h="15840" w:orient="portrait"/>
          <w:cols w:equalWidth="0" w:num="2">
            <w:col w:w="4700" w:space="720"/>
            <w:col w:w="4980"/>
          </w:cols>
          <w:pgMar w:left="560" w:top="1440" w:right="1280" w:bottom="394" w:gutter="0" w:footer="0" w:header="0"/>
          <w:type w:val="continuous"/>
        </w:sectPr>
      </w:pPr>
    </w:p>
    <w:bookmarkStart w:id="1" w:name="page2"/>
    <w:bookmarkEnd w:id="1"/>
    <w:p>
      <w:pPr>
        <w:jc w:val="right"/>
        <w:ind w:right="4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6350</wp:posOffset>
            </wp:positionH>
            <wp:positionV relativeFrom="page">
              <wp:posOffset>6350</wp:posOffset>
            </wp:positionV>
            <wp:extent cx="7766050" cy="100520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0" cy="1005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inline distT="0" distB="0" distL="0" distR="0">
            <wp:extent cx="263525" cy="431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5090" cy="209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2080" cy="2508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55"/>
          <w:szCs w:val="55"/>
          <w:color w:val="FFFFFF"/>
        </w:rPr>
        <w:t xml:space="preserve"> Move-In C hecklist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96215" cy="19621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56"/>
          <w:szCs w:val="56"/>
          <w:color w:val="C8B27D"/>
        </w:rPr>
        <w:t xml:space="preserve"> Kitchen</w:t>
      </w: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6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can opener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6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dinnerware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6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drinkware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6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flatware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6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microwave</w:t>
      </w:r>
      <w:r>
        <w:rPr>
          <w:rFonts w:ascii="Arial" w:cs="Arial" w:eastAsia="Arial" w:hAnsi="Arial"/>
          <w:sz w:val="20"/>
          <w:szCs w:val="20"/>
          <w:color w:val="FFFFFF"/>
        </w:rPr>
        <w:t xml:space="preserve"> (800 watts or smaller)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6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refrigerator</w:t>
      </w:r>
      <w:r>
        <w:rPr>
          <w:rFonts w:ascii="Arial" w:cs="Arial" w:eastAsia="Arial" w:hAnsi="Arial"/>
          <w:sz w:val="20"/>
          <w:szCs w:val="20"/>
          <w:color w:val="FFFFFF"/>
        </w:rPr>
        <w:t xml:space="preserve"> (4.2 cubic feet or smaller)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6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single cup coffee maker without burner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6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water filter pitcher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6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reusable water bottle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96215" cy="1962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56"/>
          <w:szCs w:val="56"/>
          <w:color w:val="C8B27D"/>
        </w:rPr>
        <w:t xml:space="preserve"> Study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7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backpack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7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computer/laptop</w:t>
      </w:r>
    </w:p>
    <w:p>
      <w:pPr>
        <w:spacing w:after="0" w:line="51" w:lineRule="exact"/>
        <w:rPr>
          <w:sz w:val="20"/>
          <w:szCs w:val="20"/>
          <w:color w:val="auto"/>
        </w:rPr>
      </w:pPr>
    </w:p>
    <w:p>
      <w:pPr>
        <w:ind w:left="6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FFFFFF"/>
        </w:rPr>
        <w:t>(charger and locking cables)</w:t>
      </w:r>
    </w:p>
    <w:p>
      <w:pPr>
        <w:spacing w:after="0" w:line="109" w:lineRule="exact"/>
        <w:rPr>
          <w:sz w:val="20"/>
          <w:szCs w:val="20"/>
          <w:color w:val="auto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8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laptop cooling pad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8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calculator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8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calendar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8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dictionary/thesaurus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8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loose leaf paper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8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notebooks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8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paper clips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8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pencil holder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8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pens/pencils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8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stapler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660" w:hanging="270"/>
        <w:spacing w:after="0"/>
        <w:tabs>
          <w:tab w:leader="none" w:pos="660" w:val="left"/>
        </w:tabs>
        <w:numPr>
          <w:ilvl w:val="0"/>
          <w:numId w:val="8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FFFFF"/>
        </w:rPr>
        <w:t>tape/post-its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40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7"/>
          <w:szCs w:val="37"/>
          <w:color w:val="000016"/>
        </w:rPr>
        <w:t>P LEASE DO NO T BRING</w:t>
      </w:r>
    </w:p>
    <w:p>
      <w:pPr>
        <w:spacing w:after="0" w:line="203" w:lineRule="exact"/>
        <w:rPr>
          <w:sz w:val="20"/>
          <w:szCs w:val="20"/>
          <w:color w:val="auto"/>
        </w:rPr>
      </w:pP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9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4EFE1"/>
        </w:rPr>
        <w:t>extension cord</w:t>
      </w:r>
    </w:p>
    <w:p>
      <w:pPr>
        <w:spacing w:after="0" w:line="5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F4EFE1"/>
        </w:rPr>
        <w:t>(power strip with surge protector permitted)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0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4EFE1"/>
        </w:rPr>
        <w:t>coffee maker with burner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0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4EFE1"/>
        </w:rPr>
        <w:t>crockpot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0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4EFE1"/>
        </w:rPr>
        <w:t>water boiler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0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4EFE1"/>
        </w:rPr>
        <w:t>steamer/rice cooker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0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4EFE1"/>
        </w:rPr>
        <w:t>toaster/toaster oven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0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4EFE1"/>
        </w:rPr>
        <w:t>gas grill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0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4EFE1"/>
        </w:rPr>
        <w:t>indoor grill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0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4EFE1"/>
        </w:rPr>
        <w:t>hot plate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280" w:right="1100" w:hanging="280"/>
        <w:spacing w:after="0" w:line="250" w:lineRule="auto"/>
        <w:tabs>
          <w:tab w:leader="none" w:pos="272" w:val="left"/>
        </w:tabs>
        <w:numPr>
          <w:ilvl w:val="0"/>
          <w:numId w:val="10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4EFE1"/>
        </w:rPr>
        <w:t>open flame cooking device or heating unit</w:t>
      </w:r>
    </w:p>
    <w:p>
      <w:pPr>
        <w:spacing w:after="0" w:line="1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0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4EFE1"/>
        </w:rPr>
        <w:t>air conditioner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260" w:right="420" w:hanging="260"/>
        <w:spacing w:after="0" w:line="250" w:lineRule="auto"/>
        <w:tabs>
          <w:tab w:leader="none" w:pos="267" w:val="left"/>
        </w:tabs>
        <w:numPr>
          <w:ilvl w:val="0"/>
          <w:numId w:val="10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4EFE1"/>
        </w:rPr>
        <w:t>lava lamp, halogen, high intensity quartz lights</w:t>
      </w:r>
    </w:p>
    <w:p>
      <w:pPr>
        <w:spacing w:after="0" w:line="1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0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4EFE1"/>
        </w:rPr>
        <w:t>candles or candle warmers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0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4EFE1"/>
        </w:rPr>
        <w:t>pets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0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4EFE1"/>
        </w:rPr>
        <w:t>space heater</w:t>
      </w:r>
    </w:p>
    <w:p>
      <w:pPr>
        <w:spacing w:after="0" w:line="12" w:lineRule="exact"/>
        <w:rPr>
          <w:rFonts w:ascii="Wingdings 2" w:cs="Wingdings 2" w:eastAsia="Wingdings 2" w:hAnsi="Wingdings 2"/>
          <w:sz w:val="24"/>
          <w:szCs w:val="24"/>
          <w:color w:val="FFFFFF"/>
        </w:rPr>
      </w:pPr>
    </w:p>
    <w:p>
      <w:pPr>
        <w:ind w:left="280" w:hanging="280"/>
        <w:spacing w:after="0"/>
        <w:tabs>
          <w:tab w:leader="none" w:pos="280" w:val="left"/>
        </w:tabs>
        <w:numPr>
          <w:ilvl w:val="0"/>
          <w:numId w:val="10"/>
        </w:numPr>
        <w:rPr>
          <w:rFonts w:ascii="Wingdings 2" w:cs="Wingdings 2" w:eastAsia="Wingdings 2" w:hAnsi="Wingdings 2"/>
          <w:sz w:val="24"/>
          <w:szCs w:val="24"/>
          <w:color w:val="FFFFFF"/>
        </w:rPr>
      </w:pPr>
      <w:r>
        <w:rPr>
          <w:rFonts w:ascii="Arial" w:cs="Arial" w:eastAsia="Arial" w:hAnsi="Arial"/>
          <w:sz w:val="24"/>
          <w:szCs w:val="24"/>
          <w:color w:val="F4EFE1"/>
        </w:rPr>
        <w:t>hover boards</w:t>
      </w: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spacing w:after="0" w:line="271" w:lineRule="auto"/>
        <w:rPr>
          <w:sz w:val="20"/>
          <w:szCs w:val="20"/>
          <w:color w:val="auto"/>
        </w:rPr>
      </w:pPr>
      <w:r>
        <w:rPr>
          <w:rFonts w:ascii="Arial Narrow" w:cs="Arial Narrow" w:eastAsia="Arial Narrow" w:hAnsi="Arial Narrow"/>
          <w:sz w:val="24"/>
          <w:szCs w:val="24"/>
          <w:i w:val="1"/>
          <w:iCs w:val="1"/>
          <w:color w:val="F4EFE1"/>
        </w:rPr>
        <w:t>*Please review the Student Code of Conduct and Residential Handbook for all University and on-campus policies.</w:t>
      </w:r>
    </w:p>
    <w:sectPr>
      <w:pgSz w:w="12240" w:h="15840" w:orient="portrait"/>
      <w:cols w:equalWidth="0" w:num="2">
        <w:col w:w="5400" w:space="720"/>
        <w:col w:w="4280"/>
      </w:cols>
      <w:pgMar w:left="560" w:top="1213" w:right="12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Wingdings 2"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2000009F" w:csb1="DFD70000"/>
  </w:font>
</w:fonts>
</file>

<file path=word/numbering.xml><?xml version="1.0" encoding="utf-8"?>
<w:numbering xmlns:w="http://schemas.openxmlformats.org/wordprocessingml/2006/main">
  <w:abstractNum w:abstractNumId="0">
    <w:nsid w:val="3D1B58BA"/>
    <w:multiLevelType w:val="hybridMultilevel"/>
    <w:lvl w:ilvl="0">
      <w:lvlJc w:val="left"/>
      <w:lvlText w:val="0"/>
      <w:numFmt w:val="bullet"/>
      <w:start w:val="1"/>
    </w:lvl>
  </w:abstractNum>
  <w:abstractNum w:abstractNumId="1">
    <w:nsid w:val="507ED7AB"/>
    <w:multiLevelType w:val="hybridMultilevel"/>
    <w:lvl w:ilvl="0">
      <w:lvlJc w:val="left"/>
      <w:lvlText w:val="0"/>
      <w:numFmt w:val="bullet"/>
      <w:start w:val="1"/>
    </w:lvl>
  </w:abstractNum>
  <w:abstractNum w:abstractNumId="2">
    <w:nsid w:val="2EB141F2"/>
    <w:multiLevelType w:val="hybridMultilevel"/>
    <w:lvl w:ilvl="0">
      <w:lvlJc w:val="left"/>
      <w:lvlText w:val="0"/>
      <w:numFmt w:val="bullet"/>
      <w:start w:val="1"/>
    </w:lvl>
  </w:abstractNum>
  <w:abstractNum w:abstractNumId="3">
    <w:nsid w:val="41B71EFB"/>
    <w:multiLevelType w:val="hybridMultilevel"/>
    <w:lvl w:ilvl="0">
      <w:lvlJc w:val="left"/>
      <w:lvlText w:val="0"/>
      <w:numFmt w:val="bullet"/>
      <w:start w:val="1"/>
    </w:lvl>
  </w:abstractNum>
  <w:abstractNum w:abstractNumId="4">
    <w:nsid w:val="79E2A9E3"/>
    <w:multiLevelType w:val="hybridMultilevel"/>
    <w:lvl w:ilvl="0">
      <w:lvlJc w:val="left"/>
      <w:lvlText w:val="0"/>
      <w:numFmt w:val="bullet"/>
      <w:start w:val="1"/>
    </w:lvl>
  </w:abstractNum>
  <w:abstractNum w:abstractNumId="5">
    <w:nsid w:val="7545E146"/>
    <w:multiLevelType w:val="hybridMultilevel"/>
    <w:lvl w:ilvl="0">
      <w:lvlJc w:val="left"/>
      <w:lvlText w:val="0"/>
      <w:numFmt w:val="bullet"/>
      <w:start w:val="1"/>
    </w:lvl>
  </w:abstractNum>
  <w:abstractNum w:abstractNumId="6">
    <w:nsid w:val="515F007C"/>
    <w:multiLevelType w:val="hybridMultilevel"/>
    <w:lvl w:ilvl="0">
      <w:lvlJc w:val="left"/>
      <w:lvlText w:val="0"/>
      <w:numFmt w:val="bullet"/>
      <w:start w:val="1"/>
    </w:lvl>
  </w:abstractNum>
  <w:abstractNum w:abstractNumId="7">
    <w:nsid w:val="5BD062C2"/>
    <w:multiLevelType w:val="hybridMultilevel"/>
    <w:lvl w:ilvl="0">
      <w:lvlJc w:val="left"/>
      <w:lvlText w:val="0"/>
      <w:numFmt w:val="bullet"/>
      <w:start w:val="1"/>
    </w:lvl>
  </w:abstractNum>
  <w:abstractNum w:abstractNumId="8">
    <w:nsid w:val="12200854"/>
    <w:multiLevelType w:val="hybridMultilevel"/>
    <w:lvl w:ilvl="0">
      <w:lvlJc w:val="left"/>
      <w:lvlText w:val="0"/>
      <w:numFmt w:val="bullet"/>
      <w:start w:val="1"/>
    </w:lvl>
  </w:abstractNum>
  <w:abstractNum w:abstractNumId="9">
    <w:nsid w:val="4DB127F8"/>
    <w:multiLevelType w:val="hybridMultilevel"/>
    <w:lvl w:ilvl="0">
      <w:lvlJc w:val="left"/>
      <w:lvlText w:val="0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1" Target="numbering.xml" Type="http://schemas.openxmlformats.org/officeDocument/2006/relationships/numbering"/>
<Relationship Id="rId12" Target="media/image1.png" Type="http://schemas.openxmlformats.org/officeDocument/2006/relationships/image"/>
<Relationship Id="rId13" Target="media/image2.png" Type="http://schemas.openxmlformats.org/officeDocument/2006/relationships/image"/>
<Relationship Id="rId14" Target="media/image3.png" Type="http://schemas.openxmlformats.org/officeDocument/2006/relationships/image"/>
<Relationship Id="rId15" Target="media/image4.png" Type="http://schemas.openxmlformats.org/officeDocument/2006/relationships/image"/>
<Relationship Id="rId16" Target="media/image5.png" Type="http://schemas.openxmlformats.org/officeDocument/2006/relationships/image"/>
<Relationship Id="rId17" Target="media/image6.png" Type="http://schemas.openxmlformats.org/officeDocument/2006/relationships/image"/>
<Relationship Id="rId18" Target="media/image7.png" Type="http://schemas.openxmlformats.org/officeDocument/2006/relationships/image"/>
<Relationship Id="rId19" Target="media/image8.png" Type="http://schemas.openxmlformats.org/officeDocument/2006/relationships/image"/>
<Relationship Id="rId2" Target="styles.xml" Type="http://schemas.openxmlformats.org/officeDocument/2006/relationships/styles"/>
<Relationship Id="rId20" Target="media/image9.png" Type="http://schemas.openxmlformats.org/officeDocument/2006/relationships/image"/>
<Relationship Id="rId21" Target="media/image10.png" Type="http://schemas.openxmlformats.org/officeDocument/2006/relationships/image"/>
<Relationship Id="rId22" Target="media/image11.png" Type="http://schemas.openxmlformats.org/officeDocument/2006/relationships/image"/>
<Relationship Id="rId23" Target="media/image12.png" Type="http://schemas.openxmlformats.org/officeDocument/2006/relationships/image"/>
<Relationship Id="rId24" Target="media/image13.png" Type="http://schemas.openxmlformats.org/officeDocument/2006/relationships/image"/>
<Relationship Id="rId25" Target="media/image14.png" Type="http://schemas.openxmlformats.org/officeDocument/2006/relationships/image"/>
<Relationship Id="rId3" Target="fontTable.xml" Type="http://schemas.openxmlformats.org/officeDocument/2006/relationships/fontTable"/>
<Relationship Id="rId4" Target="webSettings.xml" Type="http://schemas.openxmlformats.org/officeDocument/2006/relationships/web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