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0448C" w14:textId="1670732C" w:rsidR="00776146" w:rsidRDefault="00DA7F25" w:rsidP="00DA7F25">
      <w:pPr>
        <w:pStyle w:val="Heading1"/>
        <w:spacing w:before="68" w:line="240" w:lineRule="auto"/>
        <w:ind w:left="3780" w:hanging="990"/>
      </w:pPr>
      <w:r>
        <w:t xml:space="preserve">PROPERTY </w:t>
      </w:r>
      <w:r w:rsidR="000A7A9E">
        <w:t>MANAGEMENT AGREEMENT</w:t>
      </w:r>
      <w:bookmarkStart w:id="0" w:name="_GoBack"/>
      <w:bookmarkEnd w:id="0"/>
    </w:p>
    <w:p w14:paraId="6BA2900A" w14:textId="77777777" w:rsidR="00776146" w:rsidRDefault="000A7A9E">
      <w:pPr>
        <w:pStyle w:val="BodyText"/>
        <w:spacing w:before="204"/>
        <w:ind w:left="103"/>
        <w:jc w:val="left"/>
      </w:pPr>
      <w:r>
        <w:t>Revised 10/11/2017</w:t>
      </w:r>
    </w:p>
    <w:p w14:paraId="567CC006" w14:textId="77777777" w:rsidR="00776146" w:rsidRDefault="00776146">
      <w:pPr>
        <w:pStyle w:val="BodyText"/>
        <w:spacing w:before="10"/>
        <w:ind w:left="0"/>
        <w:jc w:val="left"/>
        <w:rPr>
          <w:sz w:val="9"/>
        </w:rPr>
      </w:pPr>
    </w:p>
    <w:p w14:paraId="0ADF91B5" w14:textId="77777777" w:rsidR="00776146" w:rsidRDefault="000A7A9E">
      <w:pPr>
        <w:pStyle w:val="BodyText"/>
        <w:tabs>
          <w:tab w:val="left" w:pos="9522"/>
        </w:tabs>
        <w:spacing w:before="121" w:line="206" w:lineRule="auto"/>
        <w:ind w:left="103" w:right="115" w:firstLine="458"/>
      </w:pPr>
      <w:r>
        <w:t>In consideration of the covenants</w:t>
      </w:r>
      <w:r>
        <w:rPr>
          <w:spacing w:val="-21"/>
        </w:rPr>
        <w:t xml:space="preserve"> </w:t>
      </w:r>
      <w:r>
        <w:t>herein</w:t>
      </w:r>
      <w:r>
        <w:rPr>
          <w:spacing w:val="-3"/>
        </w:rPr>
        <w:t xml:space="preserve"> </w:t>
      </w:r>
      <w:r>
        <w:t xml:space="preserve">contained </w:t>
      </w:r>
      <w:r>
        <w:rPr>
          <w:spacing w:val="-20"/>
        </w:rPr>
        <w:t xml:space="preserve"> </w:t>
      </w:r>
      <w:r>
        <w:rPr>
          <w:u w:val="single"/>
        </w:rPr>
        <w:t xml:space="preserve"> </w:t>
      </w:r>
      <w:r>
        <w:rPr>
          <w:u w:val="single"/>
        </w:rPr>
        <w:tab/>
      </w:r>
      <w:r>
        <w:t xml:space="preserve"> (hereinafter called "Owner") and </w:t>
      </w:r>
      <w:r>
        <w:rPr>
          <w:b/>
        </w:rPr>
        <w:t>[INSERT YOUR COMPANY NAME]</w:t>
      </w:r>
      <w:r>
        <w:t>. (</w:t>
      </w:r>
      <w:proofErr w:type="gramStart"/>
      <w:r>
        <w:t>hereinafter</w:t>
      </w:r>
      <w:proofErr w:type="gramEnd"/>
      <w:r>
        <w:t xml:space="preserve"> called "Agent"), agree as</w:t>
      </w:r>
      <w:r>
        <w:rPr>
          <w:spacing w:val="-2"/>
        </w:rPr>
        <w:t xml:space="preserve"> </w:t>
      </w:r>
      <w:r>
        <w:t>follows:</w:t>
      </w:r>
    </w:p>
    <w:p w14:paraId="3DE572F8" w14:textId="77777777" w:rsidR="00776146" w:rsidRDefault="00776146">
      <w:pPr>
        <w:pStyle w:val="BodyText"/>
        <w:spacing w:before="4"/>
        <w:ind w:left="0"/>
        <w:jc w:val="left"/>
        <w:rPr>
          <w:sz w:val="21"/>
        </w:rPr>
      </w:pPr>
    </w:p>
    <w:p w14:paraId="26785FFF" w14:textId="77777777" w:rsidR="00776146" w:rsidRDefault="000A7A9E">
      <w:pPr>
        <w:pStyle w:val="Heading1"/>
        <w:numPr>
          <w:ilvl w:val="0"/>
          <w:numId w:val="1"/>
        </w:numPr>
        <w:tabs>
          <w:tab w:val="left" w:pos="344"/>
        </w:tabs>
        <w:spacing w:line="275" w:lineRule="exact"/>
      </w:pPr>
      <w:r>
        <w:t>EMPLOYMENT:</w:t>
      </w:r>
    </w:p>
    <w:p w14:paraId="7307938C" w14:textId="77777777" w:rsidR="00776146" w:rsidRDefault="000A7A9E">
      <w:pPr>
        <w:pStyle w:val="BodyText"/>
        <w:tabs>
          <w:tab w:val="left" w:pos="8082"/>
        </w:tabs>
        <w:spacing w:before="1" w:line="237" w:lineRule="auto"/>
        <w:ind w:right="171"/>
      </w:pPr>
      <w:r>
        <w:t>The Owner employs the Agent exclusively to lease, rent, operate and manage the real property located</w:t>
      </w:r>
      <w:r>
        <w:rPr>
          <w:spacing w:val="-11"/>
        </w:rPr>
        <w:t xml:space="preserve"> </w:t>
      </w:r>
      <w:r>
        <w:t xml:space="preserve">at, </w:t>
      </w:r>
      <w:r>
        <w:rPr>
          <w:spacing w:val="-20"/>
        </w:rPr>
        <w:t xml:space="preserve"> </w:t>
      </w:r>
      <w:r>
        <w:rPr>
          <w:u w:val="single"/>
        </w:rPr>
        <w:t xml:space="preserve"> </w:t>
      </w:r>
      <w:r>
        <w:rPr>
          <w:u w:val="single"/>
        </w:rPr>
        <w:tab/>
      </w:r>
    </w:p>
    <w:p w14:paraId="04B460DE" w14:textId="77777777" w:rsidR="00776146" w:rsidRDefault="000A7A9E">
      <w:pPr>
        <w:pStyle w:val="BodyText"/>
        <w:spacing w:before="4"/>
        <w:ind w:right="171"/>
      </w:pPr>
      <w:r>
        <w:t>in</w:t>
      </w:r>
      <w:r>
        <w:rPr>
          <w:spacing w:val="-13"/>
        </w:rPr>
        <w:t xml:space="preserve"> </w:t>
      </w:r>
      <w:r>
        <w:t>accordance</w:t>
      </w:r>
      <w:r>
        <w:rPr>
          <w:spacing w:val="-12"/>
        </w:rPr>
        <w:t xml:space="preserve"> </w:t>
      </w:r>
      <w:r>
        <w:t>with</w:t>
      </w:r>
      <w:r>
        <w:rPr>
          <w:spacing w:val="-12"/>
        </w:rPr>
        <w:t xml:space="preserve"> </w:t>
      </w:r>
      <w:r>
        <w:t>the</w:t>
      </w:r>
      <w:r>
        <w:rPr>
          <w:spacing w:val="-12"/>
        </w:rPr>
        <w:t xml:space="preserve"> </w:t>
      </w:r>
      <w:r>
        <w:t>terms</w:t>
      </w:r>
      <w:r>
        <w:rPr>
          <w:spacing w:val="-11"/>
        </w:rPr>
        <w:t xml:space="preserve"> </w:t>
      </w:r>
      <w:r>
        <w:t>of</w:t>
      </w:r>
      <w:r>
        <w:rPr>
          <w:spacing w:val="-12"/>
        </w:rPr>
        <w:t xml:space="preserve"> </w:t>
      </w:r>
      <w:r>
        <w:t>this</w:t>
      </w:r>
      <w:r>
        <w:rPr>
          <w:spacing w:val="-12"/>
        </w:rPr>
        <w:t xml:space="preserve"> </w:t>
      </w:r>
      <w:r>
        <w:t>agreement</w:t>
      </w:r>
      <w:r>
        <w:rPr>
          <w:spacing w:val="-11"/>
        </w:rPr>
        <w:t xml:space="preserve"> </w:t>
      </w:r>
      <w:r>
        <w:t>for</w:t>
      </w:r>
      <w:r>
        <w:rPr>
          <w:spacing w:val="-11"/>
        </w:rPr>
        <w:t xml:space="preserve"> </w:t>
      </w:r>
      <w:r>
        <w:t>a</w:t>
      </w:r>
      <w:r>
        <w:rPr>
          <w:spacing w:val="-12"/>
        </w:rPr>
        <w:t xml:space="preserve"> </w:t>
      </w:r>
      <w:r>
        <w:t>period</w:t>
      </w:r>
      <w:r>
        <w:rPr>
          <w:spacing w:val="-11"/>
        </w:rPr>
        <w:t xml:space="preserve"> </w:t>
      </w:r>
      <w:r>
        <w:t>of</w:t>
      </w:r>
      <w:r>
        <w:rPr>
          <w:spacing w:val="-12"/>
        </w:rPr>
        <w:t xml:space="preserve"> </w:t>
      </w:r>
      <w:r>
        <w:t>one</w:t>
      </w:r>
      <w:r>
        <w:rPr>
          <w:spacing w:val="-12"/>
        </w:rPr>
        <w:t xml:space="preserve"> </w:t>
      </w:r>
      <w:r>
        <w:t>year</w:t>
      </w:r>
      <w:r>
        <w:rPr>
          <w:spacing w:val="-12"/>
        </w:rPr>
        <w:t xml:space="preserve"> </w:t>
      </w:r>
      <w:r>
        <w:t>from</w:t>
      </w:r>
      <w:r>
        <w:rPr>
          <w:spacing w:val="-12"/>
        </w:rPr>
        <w:t xml:space="preserve"> </w:t>
      </w:r>
      <w:r>
        <w:t>the</w:t>
      </w:r>
      <w:r>
        <w:rPr>
          <w:spacing w:val="-12"/>
        </w:rPr>
        <w:t xml:space="preserve"> </w:t>
      </w:r>
      <w:r>
        <w:t>date</w:t>
      </w:r>
      <w:r>
        <w:rPr>
          <w:spacing w:val="-12"/>
        </w:rPr>
        <w:t xml:space="preserve"> </w:t>
      </w:r>
      <w:r>
        <w:t>hereof and for annual periods thereafter unless on or before thirty days prior to the expiration of this agreement or any such renewal period, either party notifies the other in writing of his intention to terminate this agreement. This Agreement and the rights and obligations of the</w:t>
      </w:r>
      <w:r>
        <w:rPr>
          <w:spacing w:val="-5"/>
        </w:rPr>
        <w:t xml:space="preserve"> </w:t>
      </w:r>
      <w:r>
        <w:t>parties</w:t>
      </w:r>
      <w:r>
        <w:rPr>
          <w:spacing w:val="-4"/>
        </w:rPr>
        <w:t xml:space="preserve"> </w:t>
      </w:r>
      <w:r>
        <w:t>hereunder</w:t>
      </w:r>
      <w:r>
        <w:rPr>
          <w:spacing w:val="-4"/>
        </w:rPr>
        <w:t xml:space="preserve"> </w:t>
      </w:r>
      <w:r>
        <w:t>shall</w:t>
      </w:r>
      <w:r>
        <w:rPr>
          <w:spacing w:val="-4"/>
        </w:rPr>
        <w:t xml:space="preserve"> </w:t>
      </w:r>
      <w:r>
        <w:t>be</w:t>
      </w:r>
      <w:r>
        <w:rPr>
          <w:spacing w:val="-5"/>
        </w:rPr>
        <w:t xml:space="preserve"> </w:t>
      </w:r>
      <w:r>
        <w:t>governed</w:t>
      </w:r>
      <w:r>
        <w:rPr>
          <w:spacing w:val="-4"/>
        </w:rPr>
        <w:t xml:space="preserve"> </w:t>
      </w:r>
      <w:r>
        <w:t>by,</w:t>
      </w:r>
      <w:r>
        <w:rPr>
          <w:spacing w:val="-5"/>
        </w:rPr>
        <w:t xml:space="preserve"> </w:t>
      </w:r>
      <w:r>
        <w:t>and</w:t>
      </w:r>
      <w:r>
        <w:rPr>
          <w:spacing w:val="-4"/>
        </w:rPr>
        <w:t xml:space="preserve"> </w:t>
      </w:r>
      <w:r>
        <w:t>interpreted</w:t>
      </w:r>
      <w:r>
        <w:rPr>
          <w:spacing w:val="-4"/>
        </w:rPr>
        <w:t xml:space="preserve"> </w:t>
      </w:r>
      <w:r>
        <w:t>in</w:t>
      </w:r>
      <w:r>
        <w:rPr>
          <w:spacing w:val="-5"/>
        </w:rPr>
        <w:t xml:space="preserve"> </w:t>
      </w:r>
      <w:r>
        <w:t>accordance</w:t>
      </w:r>
      <w:r>
        <w:rPr>
          <w:spacing w:val="-4"/>
        </w:rPr>
        <w:t xml:space="preserve"> </w:t>
      </w:r>
      <w:r>
        <w:t>with,</w:t>
      </w:r>
      <w:r>
        <w:rPr>
          <w:spacing w:val="-4"/>
        </w:rPr>
        <w:t xml:space="preserve"> </w:t>
      </w:r>
      <w:r>
        <w:t>the</w:t>
      </w:r>
      <w:r>
        <w:rPr>
          <w:spacing w:val="-4"/>
        </w:rPr>
        <w:t xml:space="preserve"> </w:t>
      </w:r>
      <w:r>
        <w:t>laws</w:t>
      </w:r>
      <w:r>
        <w:rPr>
          <w:spacing w:val="-4"/>
        </w:rPr>
        <w:t xml:space="preserve"> </w:t>
      </w:r>
      <w:r>
        <w:t>of the State of Alabama. The Agent and Owner agree that neither party may assign or delegate their respective rights, duties, or obligations under this Agreement, without the prior written authorization of the other party. This agreement is to be interpreted without regard to the draftsperson. The terms and intent of this Agreement shall be interpreted</w:t>
      </w:r>
      <w:r>
        <w:rPr>
          <w:spacing w:val="-39"/>
        </w:rPr>
        <w:t xml:space="preserve"> </w:t>
      </w:r>
      <w:r>
        <w:t>and construed on the express assumption that all parties participated in its drafting. Should any term, condition, or provision of this agreement be declared invalid or unenforceable, the balance of this Agreement shall remain in full force and effect and shall stand as if the unenforceable provision(s) does not</w:t>
      </w:r>
      <w:r>
        <w:rPr>
          <w:spacing w:val="-3"/>
        </w:rPr>
        <w:t xml:space="preserve"> </w:t>
      </w:r>
      <w:r>
        <w:t>exist.</w:t>
      </w:r>
    </w:p>
    <w:p w14:paraId="16F4D3A2" w14:textId="77777777" w:rsidR="00776146" w:rsidRDefault="00776146">
      <w:pPr>
        <w:pStyle w:val="BodyText"/>
        <w:spacing w:before="7"/>
        <w:ind w:left="0"/>
        <w:jc w:val="left"/>
        <w:rPr>
          <w:sz w:val="23"/>
        </w:rPr>
      </w:pPr>
    </w:p>
    <w:p w14:paraId="49679D0E" w14:textId="77777777" w:rsidR="00776146" w:rsidRDefault="000A7A9E">
      <w:pPr>
        <w:pStyle w:val="Heading1"/>
        <w:numPr>
          <w:ilvl w:val="0"/>
          <w:numId w:val="1"/>
        </w:numPr>
        <w:tabs>
          <w:tab w:val="left" w:pos="344"/>
        </w:tabs>
        <w:spacing w:line="240" w:lineRule="auto"/>
        <w:rPr>
          <w:b w:val="0"/>
        </w:rPr>
      </w:pPr>
      <w:r>
        <w:t>AGENT'S AUTHORITY, DUTIES AND</w:t>
      </w:r>
      <w:r>
        <w:rPr>
          <w:spacing w:val="-3"/>
        </w:rPr>
        <w:t xml:space="preserve"> </w:t>
      </w:r>
      <w:r>
        <w:t>POWERS</w:t>
      </w:r>
      <w:r>
        <w:rPr>
          <w:b w:val="0"/>
        </w:rPr>
        <w:t>:</w:t>
      </w:r>
    </w:p>
    <w:p w14:paraId="27010C90" w14:textId="77777777" w:rsidR="00776146" w:rsidRDefault="000A7A9E">
      <w:pPr>
        <w:pStyle w:val="BodyText"/>
        <w:spacing w:before="4" w:line="237" w:lineRule="auto"/>
        <w:ind w:right="174"/>
      </w:pPr>
      <w:r>
        <w:t>The Owner gives to the agent the following authority, duties and powers and agrees to assume the expenses incurred in the performance of the following:</w:t>
      </w:r>
    </w:p>
    <w:p w14:paraId="6E4BA80F" w14:textId="77777777" w:rsidR="00776146" w:rsidRDefault="00776146">
      <w:pPr>
        <w:pStyle w:val="BodyText"/>
        <w:spacing w:before="8"/>
        <w:ind w:left="0"/>
        <w:jc w:val="left"/>
      </w:pPr>
    </w:p>
    <w:p w14:paraId="677B26AE" w14:textId="77777777" w:rsidR="00776146" w:rsidRDefault="000A7A9E">
      <w:pPr>
        <w:pStyle w:val="ListParagraph"/>
        <w:numPr>
          <w:ilvl w:val="1"/>
          <w:numId w:val="1"/>
        </w:numPr>
        <w:tabs>
          <w:tab w:val="left" w:pos="1057"/>
        </w:tabs>
        <w:spacing w:line="237" w:lineRule="auto"/>
        <w:ind w:right="179" w:firstLine="0"/>
        <w:jc w:val="both"/>
        <w:rPr>
          <w:sz w:val="24"/>
        </w:rPr>
      </w:pPr>
      <w:r>
        <w:rPr>
          <w:sz w:val="24"/>
        </w:rPr>
        <w:t>Rents: To collect and deposit all receipts for the Owner in an account in a national or state financial institution, separate from Agent's personal</w:t>
      </w:r>
      <w:r>
        <w:rPr>
          <w:spacing w:val="-10"/>
          <w:sz w:val="24"/>
        </w:rPr>
        <w:t xml:space="preserve"> </w:t>
      </w:r>
      <w:r>
        <w:rPr>
          <w:sz w:val="24"/>
        </w:rPr>
        <w:t>accounts.</w:t>
      </w:r>
    </w:p>
    <w:p w14:paraId="7A87DC51" w14:textId="77777777" w:rsidR="00776146" w:rsidRDefault="000A7A9E">
      <w:pPr>
        <w:pStyle w:val="ListParagraph"/>
        <w:numPr>
          <w:ilvl w:val="1"/>
          <w:numId w:val="1"/>
        </w:numPr>
        <w:tabs>
          <w:tab w:val="left" w:pos="1067"/>
        </w:tabs>
        <w:spacing w:before="4" w:line="240" w:lineRule="auto"/>
        <w:ind w:right="172" w:firstLine="0"/>
        <w:jc w:val="both"/>
        <w:rPr>
          <w:sz w:val="24"/>
        </w:rPr>
      </w:pPr>
      <w:r>
        <w:rPr>
          <w:sz w:val="24"/>
        </w:rPr>
        <w:t>Deposits: To collect and deposit all Security Deposits and Earnest Money Deposits in an account as above. To hold such funds in trust for Owner and Tenant and to pay said funds in accordance with the terms of the lease or sale agreement that caused them to be deposited.</w:t>
      </w:r>
    </w:p>
    <w:p w14:paraId="491BF9F9" w14:textId="77777777" w:rsidR="00776146" w:rsidRDefault="000A7A9E">
      <w:pPr>
        <w:pStyle w:val="ListParagraph"/>
        <w:numPr>
          <w:ilvl w:val="1"/>
          <w:numId w:val="1"/>
        </w:numPr>
        <w:tabs>
          <w:tab w:val="left" w:pos="1103"/>
        </w:tabs>
        <w:spacing w:line="240" w:lineRule="auto"/>
        <w:ind w:right="171" w:firstLine="0"/>
        <w:jc w:val="both"/>
        <w:rPr>
          <w:sz w:val="24"/>
        </w:rPr>
      </w:pPr>
      <w:r>
        <w:rPr>
          <w:sz w:val="24"/>
        </w:rPr>
        <w:t>Leasing: To lease the property; Agent is granted an exclusive right to lease</w:t>
      </w:r>
      <w:r>
        <w:rPr>
          <w:spacing w:val="30"/>
          <w:sz w:val="24"/>
        </w:rPr>
        <w:t xml:space="preserve"> </w:t>
      </w:r>
      <w:r>
        <w:rPr>
          <w:sz w:val="24"/>
        </w:rPr>
        <w:t>this property during the term hereof; to advertise the property for rent at Owner's expense and to display "For Rent" signs; to verify prospective tenants' employment and credit references;</w:t>
      </w:r>
      <w:r>
        <w:rPr>
          <w:spacing w:val="-8"/>
          <w:sz w:val="24"/>
        </w:rPr>
        <w:t xml:space="preserve"> </w:t>
      </w:r>
      <w:r>
        <w:rPr>
          <w:sz w:val="24"/>
        </w:rPr>
        <w:t>to</w:t>
      </w:r>
      <w:r>
        <w:rPr>
          <w:spacing w:val="-7"/>
          <w:sz w:val="24"/>
        </w:rPr>
        <w:t xml:space="preserve"> </w:t>
      </w:r>
      <w:r>
        <w:rPr>
          <w:sz w:val="24"/>
        </w:rPr>
        <w:t>negotiate</w:t>
      </w:r>
      <w:r>
        <w:rPr>
          <w:spacing w:val="-8"/>
          <w:sz w:val="24"/>
        </w:rPr>
        <w:t xml:space="preserve"> </w:t>
      </w:r>
      <w:r>
        <w:rPr>
          <w:sz w:val="24"/>
        </w:rPr>
        <w:t>renewals</w:t>
      </w:r>
      <w:r>
        <w:rPr>
          <w:spacing w:val="-7"/>
          <w:sz w:val="24"/>
        </w:rPr>
        <w:t xml:space="preserve"> </w:t>
      </w:r>
      <w:r>
        <w:rPr>
          <w:sz w:val="24"/>
        </w:rPr>
        <w:t>or</w:t>
      </w:r>
      <w:r>
        <w:rPr>
          <w:spacing w:val="-8"/>
          <w:sz w:val="24"/>
        </w:rPr>
        <w:t xml:space="preserve"> </w:t>
      </w:r>
      <w:r>
        <w:rPr>
          <w:sz w:val="24"/>
        </w:rPr>
        <w:t>cancellations</w:t>
      </w:r>
      <w:r>
        <w:rPr>
          <w:spacing w:val="-6"/>
          <w:sz w:val="24"/>
        </w:rPr>
        <w:t xml:space="preserve"> </w:t>
      </w:r>
      <w:r>
        <w:rPr>
          <w:sz w:val="24"/>
        </w:rPr>
        <w:t>of</w:t>
      </w:r>
      <w:r>
        <w:rPr>
          <w:spacing w:val="-8"/>
          <w:sz w:val="24"/>
        </w:rPr>
        <w:t xml:space="preserve"> </w:t>
      </w:r>
      <w:r>
        <w:rPr>
          <w:sz w:val="24"/>
        </w:rPr>
        <w:t>leases;</w:t>
      </w:r>
      <w:r>
        <w:rPr>
          <w:spacing w:val="-7"/>
          <w:sz w:val="24"/>
        </w:rPr>
        <w:t xml:space="preserve"> </w:t>
      </w:r>
      <w:r>
        <w:rPr>
          <w:sz w:val="24"/>
        </w:rPr>
        <w:t>to</w:t>
      </w:r>
      <w:r>
        <w:rPr>
          <w:spacing w:val="-7"/>
          <w:sz w:val="24"/>
        </w:rPr>
        <w:t xml:space="preserve"> </w:t>
      </w:r>
      <w:r>
        <w:rPr>
          <w:sz w:val="24"/>
        </w:rPr>
        <w:t>terminate</w:t>
      </w:r>
      <w:r>
        <w:rPr>
          <w:spacing w:val="-7"/>
          <w:sz w:val="24"/>
        </w:rPr>
        <w:t xml:space="preserve"> </w:t>
      </w:r>
      <w:r>
        <w:rPr>
          <w:sz w:val="24"/>
        </w:rPr>
        <w:t>leases;</w:t>
      </w:r>
      <w:r>
        <w:rPr>
          <w:spacing w:val="-8"/>
          <w:sz w:val="24"/>
        </w:rPr>
        <w:t xml:space="preserve"> </w:t>
      </w:r>
      <w:r>
        <w:rPr>
          <w:sz w:val="24"/>
        </w:rPr>
        <w:t>to</w:t>
      </w:r>
      <w:r>
        <w:rPr>
          <w:spacing w:val="-6"/>
          <w:sz w:val="24"/>
        </w:rPr>
        <w:t xml:space="preserve"> </w:t>
      </w:r>
      <w:r>
        <w:rPr>
          <w:sz w:val="24"/>
        </w:rPr>
        <w:t>sign</w:t>
      </w:r>
      <w:r>
        <w:rPr>
          <w:spacing w:val="-8"/>
          <w:sz w:val="24"/>
        </w:rPr>
        <w:t xml:space="preserve"> </w:t>
      </w:r>
      <w:r>
        <w:rPr>
          <w:sz w:val="24"/>
        </w:rPr>
        <w:t>and serve such notices as Agent deems necessary. When Tenant has made an application to rent that is acceptable to Agent, Agent will inform Owner. If Owner is in agreement, the lease will be prepared and presented to Tenant. Once the Tenant has signed the lease, it will be forwarded to Owner for signature. If Owner fails to sign and return the lease it is agreed that the lease is binding on the</w:t>
      </w:r>
      <w:r>
        <w:rPr>
          <w:spacing w:val="-8"/>
          <w:sz w:val="24"/>
        </w:rPr>
        <w:t xml:space="preserve"> </w:t>
      </w:r>
      <w:r>
        <w:rPr>
          <w:sz w:val="24"/>
        </w:rPr>
        <w:t>Owner.</w:t>
      </w:r>
    </w:p>
    <w:p w14:paraId="5151AAAF" w14:textId="77777777" w:rsidR="00776146" w:rsidRDefault="000A7A9E">
      <w:pPr>
        <w:pStyle w:val="ListParagraph"/>
        <w:numPr>
          <w:ilvl w:val="1"/>
          <w:numId w:val="1"/>
        </w:numPr>
        <w:tabs>
          <w:tab w:val="left" w:pos="1067"/>
        </w:tabs>
        <w:spacing w:line="242" w:lineRule="auto"/>
        <w:ind w:right="172" w:firstLine="0"/>
        <w:jc w:val="both"/>
        <w:rPr>
          <w:sz w:val="24"/>
        </w:rPr>
      </w:pPr>
      <w:r>
        <w:rPr>
          <w:sz w:val="24"/>
        </w:rPr>
        <w:t>Repairs: To cause to be made and to supervise repairs and alterations to said premises and</w:t>
      </w:r>
      <w:r>
        <w:rPr>
          <w:spacing w:val="23"/>
          <w:sz w:val="24"/>
        </w:rPr>
        <w:t xml:space="preserve"> </w:t>
      </w:r>
      <w:r>
        <w:rPr>
          <w:sz w:val="24"/>
        </w:rPr>
        <w:t>to</w:t>
      </w:r>
      <w:r>
        <w:rPr>
          <w:spacing w:val="24"/>
          <w:sz w:val="24"/>
        </w:rPr>
        <w:t xml:space="preserve"> </w:t>
      </w:r>
      <w:r>
        <w:rPr>
          <w:sz w:val="24"/>
        </w:rPr>
        <w:t>purchase</w:t>
      </w:r>
      <w:r>
        <w:rPr>
          <w:spacing w:val="23"/>
          <w:sz w:val="24"/>
        </w:rPr>
        <w:t xml:space="preserve"> </w:t>
      </w:r>
      <w:r>
        <w:rPr>
          <w:sz w:val="24"/>
        </w:rPr>
        <w:t>supplies</w:t>
      </w:r>
      <w:r>
        <w:rPr>
          <w:spacing w:val="23"/>
          <w:sz w:val="24"/>
        </w:rPr>
        <w:t xml:space="preserve"> </w:t>
      </w:r>
      <w:r>
        <w:rPr>
          <w:sz w:val="24"/>
        </w:rPr>
        <w:t>and</w:t>
      </w:r>
      <w:r>
        <w:rPr>
          <w:spacing w:val="24"/>
          <w:sz w:val="24"/>
        </w:rPr>
        <w:t xml:space="preserve"> </w:t>
      </w:r>
      <w:r>
        <w:rPr>
          <w:sz w:val="24"/>
        </w:rPr>
        <w:t>to</w:t>
      </w:r>
      <w:r>
        <w:rPr>
          <w:spacing w:val="25"/>
          <w:sz w:val="24"/>
        </w:rPr>
        <w:t xml:space="preserve"> </w:t>
      </w:r>
      <w:r>
        <w:rPr>
          <w:sz w:val="24"/>
        </w:rPr>
        <w:t>pay</w:t>
      </w:r>
      <w:r>
        <w:rPr>
          <w:spacing w:val="16"/>
          <w:sz w:val="24"/>
        </w:rPr>
        <w:t xml:space="preserve"> </w:t>
      </w:r>
      <w:r>
        <w:rPr>
          <w:sz w:val="24"/>
        </w:rPr>
        <w:t>all</w:t>
      </w:r>
      <w:r>
        <w:rPr>
          <w:spacing w:val="24"/>
          <w:sz w:val="24"/>
        </w:rPr>
        <w:t xml:space="preserve"> </w:t>
      </w:r>
      <w:r>
        <w:rPr>
          <w:sz w:val="24"/>
        </w:rPr>
        <w:t>bills</w:t>
      </w:r>
      <w:r>
        <w:rPr>
          <w:spacing w:val="24"/>
          <w:sz w:val="24"/>
        </w:rPr>
        <w:t xml:space="preserve"> </w:t>
      </w:r>
      <w:r>
        <w:rPr>
          <w:sz w:val="24"/>
        </w:rPr>
        <w:t>therefor.</w:t>
      </w:r>
      <w:r>
        <w:rPr>
          <w:spacing w:val="10"/>
          <w:sz w:val="24"/>
        </w:rPr>
        <w:t xml:space="preserve"> </w:t>
      </w:r>
      <w:r>
        <w:rPr>
          <w:sz w:val="24"/>
        </w:rPr>
        <w:t>After</w:t>
      </w:r>
      <w:r>
        <w:rPr>
          <w:spacing w:val="23"/>
          <w:sz w:val="24"/>
        </w:rPr>
        <w:t xml:space="preserve"> </w:t>
      </w:r>
      <w:r>
        <w:rPr>
          <w:sz w:val="24"/>
        </w:rPr>
        <w:t>the</w:t>
      </w:r>
      <w:r>
        <w:rPr>
          <w:spacing w:val="23"/>
          <w:sz w:val="24"/>
        </w:rPr>
        <w:t xml:space="preserve"> </w:t>
      </w:r>
      <w:r>
        <w:rPr>
          <w:sz w:val="24"/>
        </w:rPr>
        <w:t>property</w:t>
      </w:r>
      <w:r>
        <w:rPr>
          <w:spacing w:val="21"/>
          <w:sz w:val="24"/>
        </w:rPr>
        <w:t xml:space="preserve"> </w:t>
      </w:r>
      <w:r>
        <w:rPr>
          <w:sz w:val="24"/>
        </w:rPr>
        <w:t>is</w:t>
      </w:r>
      <w:r>
        <w:rPr>
          <w:spacing w:val="23"/>
          <w:sz w:val="24"/>
        </w:rPr>
        <w:t xml:space="preserve"> </w:t>
      </w:r>
      <w:r>
        <w:rPr>
          <w:sz w:val="24"/>
        </w:rPr>
        <w:t>leased,</w:t>
      </w:r>
      <w:r>
        <w:rPr>
          <w:spacing w:val="24"/>
          <w:sz w:val="24"/>
        </w:rPr>
        <w:t xml:space="preserve"> </w:t>
      </w:r>
      <w:r>
        <w:rPr>
          <w:sz w:val="24"/>
        </w:rPr>
        <w:t>the</w:t>
      </w:r>
    </w:p>
    <w:p w14:paraId="450DE4A0" w14:textId="77777777" w:rsidR="00776146" w:rsidRDefault="00776146">
      <w:pPr>
        <w:spacing w:line="242" w:lineRule="auto"/>
        <w:jc w:val="both"/>
        <w:rPr>
          <w:sz w:val="24"/>
        </w:rPr>
        <w:sectPr w:rsidR="00776146">
          <w:footerReference w:type="default" r:id="rId7"/>
          <w:type w:val="continuous"/>
          <w:pgSz w:w="12240" w:h="15840"/>
          <w:pgMar w:top="1340" w:right="1260" w:bottom="1100" w:left="1340" w:header="720" w:footer="902" w:gutter="0"/>
          <w:pgNumType w:start="1"/>
          <w:cols w:space="720"/>
        </w:sectPr>
      </w:pPr>
    </w:p>
    <w:p w14:paraId="41089AED" w14:textId="77777777" w:rsidR="00776146" w:rsidRDefault="000A7A9E">
      <w:pPr>
        <w:pStyle w:val="BodyText"/>
        <w:spacing w:before="72"/>
      </w:pPr>
      <w:r>
        <w:lastRenderedPageBreak/>
        <w:t>Agent agrees to secure the prior approval of the Owner for all expenditures in excess of</w:t>
      </w:r>
    </w:p>
    <w:p w14:paraId="022C56E9" w14:textId="77777777" w:rsidR="00776146" w:rsidRDefault="000A7A9E">
      <w:pPr>
        <w:pStyle w:val="BodyText"/>
        <w:spacing w:before="2"/>
        <w:ind w:right="170"/>
      </w:pPr>
      <w:r>
        <w:t>$200.00.</w:t>
      </w:r>
      <w:r>
        <w:rPr>
          <w:spacing w:val="-10"/>
        </w:rPr>
        <w:t xml:space="preserve"> </w:t>
      </w:r>
      <w:r>
        <w:t>for</w:t>
      </w:r>
      <w:r>
        <w:rPr>
          <w:spacing w:val="-9"/>
        </w:rPr>
        <w:t xml:space="preserve"> </w:t>
      </w:r>
      <w:r>
        <w:t>any</w:t>
      </w:r>
      <w:r>
        <w:rPr>
          <w:spacing w:val="-11"/>
        </w:rPr>
        <w:t xml:space="preserve"> </w:t>
      </w:r>
      <w:r>
        <w:t>one</w:t>
      </w:r>
      <w:r>
        <w:rPr>
          <w:spacing w:val="-9"/>
        </w:rPr>
        <w:t xml:space="preserve"> </w:t>
      </w:r>
      <w:r>
        <w:t>item,</w:t>
      </w:r>
      <w:r>
        <w:rPr>
          <w:spacing w:val="-9"/>
        </w:rPr>
        <w:t xml:space="preserve"> </w:t>
      </w:r>
      <w:r>
        <w:t>except</w:t>
      </w:r>
      <w:r>
        <w:rPr>
          <w:spacing w:val="-9"/>
        </w:rPr>
        <w:t xml:space="preserve"> </w:t>
      </w:r>
      <w:r>
        <w:t>for</w:t>
      </w:r>
      <w:r>
        <w:rPr>
          <w:spacing w:val="-9"/>
        </w:rPr>
        <w:t xml:space="preserve"> </w:t>
      </w:r>
      <w:r>
        <w:t>monthly</w:t>
      </w:r>
      <w:r>
        <w:rPr>
          <w:spacing w:val="-12"/>
        </w:rPr>
        <w:t xml:space="preserve"> </w:t>
      </w:r>
      <w:r>
        <w:t>or</w:t>
      </w:r>
      <w:r>
        <w:rPr>
          <w:spacing w:val="-9"/>
        </w:rPr>
        <w:t xml:space="preserve"> </w:t>
      </w:r>
      <w:r>
        <w:t>recurring</w:t>
      </w:r>
      <w:r>
        <w:rPr>
          <w:spacing w:val="-10"/>
        </w:rPr>
        <w:t xml:space="preserve"> </w:t>
      </w:r>
      <w:r>
        <w:t>charges</w:t>
      </w:r>
      <w:r>
        <w:rPr>
          <w:spacing w:val="-8"/>
        </w:rPr>
        <w:t xml:space="preserve"> </w:t>
      </w:r>
      <w:r>
        <w:t>previously</w:t>
      </w:r>
      <w:r>
        <w:rPr>
          <w:spacing w:val="-11"/>
        </w:rPr>
        <w:t xml:space="preserve"> </w:t>
      </w:r>
      <w:r>
        <w:t>approved</w:t>
      </w:r>
      <w:r>
        <w:rPr>
          <w:spacing w:val="-9"/>
        </w:rPr>
        <w:t xml:space="preserve"> </w:t>
      </w:r>
      <w:r>
        <w:t>by the</w:t>
      </w:r>
      <w:r>
        <w:rPr>
          <w:spacing w:val="-6"/>
        </w:rPr>
        <w:t xml:space="preserve"> </w:t>
      </w:r>
      <w:r>
        <w:t>Owner,</w:t>
      </w:r>
      <w:r>
        <w:rPr>
          <w:spacing w:val="-6"/>
        </w:rPr>
        <w:t xml:space="preserve"> </w:t>
      </w:r>
      <w:r>
        <w:t>or</w:t>
      </w:r>
      <w:r>
        <w:rPr>
          <w:spacing w:val="-5"/>
        </w:rPr>
        <w:t xml:space="preserve"> </w:t>
      </w:r>
      <w:r>
        <w:t>in</w:t>
      </w:r>
      <w:r>
        <w:rPr>
          <w:spacing w:val="-5"/>
        </w:rPr>
        <w:t xml:space="preserve"> </w:t>
      </w:r>
      <w:r>
        <w:t>the</w:t>
      </w:r>
      <w:r>
        <w:rPr>
          <w:spacing w:val="-4"/>
        </w:rPr>
        <w:t xml:space="preserve"> </w:t>
      </w:r>
      <w:r>
        <w:t>event</w:t>
      </w:r>
      <w:r>
        <w:rPr>
          <w:spacing w:val="-5"/>
        </w:rPr>
        <w:t xml:space="preserve"> </w:t>
      </w:r>
      <w:r>
        <w:t>that</w:t>
      </w:r>
      <w:r>
        <w:rPr>
          <w:spacing w:val="-5"/>
        </w:rPr>
        <w:t xml:space="preserve"> </w:t>
      </w:r>
      <w:r>
        <w:t>the</w:t>
      </w:r>
      <w:r>
        <w:rPr>
          <w:spacing w:val="-6"/>
        </w:rPr>
        <w:t xml:space="preserve"> </w:t>
      </w:r>
      <w:r>
        <w:t>Owner</w:t>
      </w:r>
      <w:r>
        <w:rPr>
          <w:spacing w:val="-6"/>
        </w:rPr>
        <w:t xml:space="preserve"> </w:t>
      </w:r>
      <w:r>
        <w:t>is</w:t>
      </w:r>
      <w:r>
        <w:rPr>
          <w:spacing w:val="-5"/>
        </w:rPr>
        <w:t xml:space="preserve"> </w:t>
      </w:r>
      <w:r>
        <w:t>not</w:t>
      </w:r>
      <w:r>
        <w:rPr>
          <w:spacing w:val="-4"/>
        </w:rPr>
        <w:t xml:space="preserve"> </w:t>
      </w:r>
      <w:r>
        <w:t>reasonably</w:t>
      </w:r>
      <w:r>
        <w:rPr>
          <w:spacing w:val="-6"/>
        </w:rPr>
        <w:t xml:space="preserve"> </w:t>
      </w:r>
      <w:r>
        <w:t>available</w:t>
      </w:r>
      <w:r>
        <w:rPr>
          <w:spacing w:val="-5"/>
        </w:rPr>
        <w:t xml:space="preserve"> </w:t>
      </w:r>
      <w:r>
        <w:t>for</w:t>
      </w:r>
      <w:r>
        <w:rPr>
          <w:spacing w:val="-6"/>
        </w:rPr>
        <w:t xml:space="preserve"> </w:t>
      </w:r>
      <w:r>
        <w:t>consultation</w:t>
      </w:r>
      <w:r>
        <w:rPr>
          <w:spacing w:val="-5"/>
        </w:rPr>
        <w:t xml:space="preserve"> </w:t>
      </w:r>
      <w:r>
        <w:t>or</w:t>
      </w:r>
      <w:r>
        <w:rPr>
          <w:spacing w:val="-6"/>
        </w:rPr>
        <w:t xml:space="preserve"> </w:t>
      </w:r>
      <w:r>
        <w:t>if, In</w:t>
      </w:r>
      <w:r>
        <w:rPr>
          <w:spacing w:val="-3"/>
        </w:rPr>
        <w:t xml:space="preserve"> </w:t>
      </w:r>
      <w:r>
        <w:t>the</w:t>
      </w:r>
      <w:r>
        <w:rPr>
          <w:spacing w:val="-3"/>
        </w:rPr>
        <w:t xml:space="preserve"> </w:t>
      </w:r>
      <w:r>
        <w:t>opinion</w:t>
      </w:r>
      <w:r>
        <w:rPr>
          <w:spacing w:val="-4"/>
        </w:rPr>
        <w:t xml:space="preserve"> </w:t>
      </w:r>
      <w:r>
        <w:t>of</w:t>
      </w:r>
      <w:r>
        <w:rPr>
          <w:spacing w:val="-2"/>
        </w:rPr>
        <w:t xml:space="preserve"> </w:t>
      </w:r>
      <w:r>
        <w:t>Agent, such</w:t>
      </w:r>
      <w:r>
        <w:rPr>
          <w:spacing w:val="-4"/>
        </w:rPr>
        <w:t xml:space="preserve"> </w:t>
      </w:r>
      <w:r>
        <w:t>repairs</w:t>
      </w:r>
      <w:r>
        <w:rPr>
          <w:spacing w:val="-4"/>
        </w:rPr>
        <w:t xml:space="preserve"> </w:t>
      </w:r>
      <w:r>
        <w:t>are</w:t>
      </w:r>
      <w:r>
        <w:rPr>
          <w:spacing w:val="-2"/>
        </w:rPr>
        <w:t xml:space="preserve"> </w:t>
      </w:r>
      <w:r>
        <w:t>necessary</w:t>
      </w:r>
      <w:r>
        <w:rPr>
          <w:spacing w:val="-5"/>
        </w:rPr>
        <w:t xml:space="preserve"> </w:t>
      </w:r>
      <w:r>
        <w:t>to</w:t>
      </w:r>
      <w:r>
        <w:rPr>
          <w:spacing w:val="-2"/>
        </w:rPr>
        <w:t xml:space="preserve"> </w:t>
      </w:r>
      <w:r>
        <w:t>protect</w:t>
      </w:r>
      <w:r>
        <w:rPr>
          <w:spacing w:val="-3"/>
        </w:rPr>
        <w:t xml:space="preserve"> </w:t>
      </w:r>
      <w:r>
        <w:t>the</w:t>
      </w:r>
      <w:r>
        <w:rPr>
          <w:spacing w:val="-4"/>
        </w:rPr>
        <w:t xml:space="preserve"> </w:t>
      </w:r>
      <w:r>
        <w:t>property</w:t>
      </w:r>
      <w:r>
        <w:rPr>
          <w:spacing w:val="-6"/>
        </w:rPr>
        <w:t xml:space="preserve"> </w:t>
      </w:r>
      <w:r>
        <w:t>from</w:t>
      </w:r>
      <w:r>
        <w:rPr>
          <w:spacing w:val="-3"/>
        </w:rPr>
        <w:t xml:space="preserve"> </w:t>
      </w:r>
      <w:r>
        <w:t>damage</w:t>
      </w:r>
      <w:r>
        <w:rPr>
          <w:spacing w:val="-3"/>
        </w:rPr>
        <w:t xml:space="preserve"> </w:t>
      </w:r>
      <w:r>
        <w:t>or loss, or if the health, safety, and welfare of the tenants is at</w:t>
      </w:r>
      <w:r>
        <w:rPr>
          <w:spacing w:val="-12"/>
        </w:rPr>
        <w:t xml:space="preserve"> </w:t>
      </w:r>
      <w:r>
        <w:t>risk.</w:t>
      </w:r>
    </w:p>
    <w:p w14:paraId="7A0ECFD4" w14:textId="77777777" w:rsidR="00776146" w:rsidRDefault="000A7A9E">
      <w:pPr>
        <w:pStyle w:val="ListParagraph"/>
        <w:numPr>
          <w:ilvl w:val="1"/>
          <w:numId w:val="1"/>
        </w:numPr>
        <w:tabs>
          <w:tab w:val="left" w:pos="1072"/>
        </w:tabs>
        <w:spacing w:line="240" w:lineRule="auto"/>
        <w:ind w:right="176" w:firstLine="0"/>
        <w:jc w:val="both"/>
        <w:rPr>
          <w:sz w:val="24"/>
        </w:rPr>
      </w:pPr>
      <w:r>
        <w:rPr>
          <w:sz w:val="24"/>
        </w:rPr>
        <w:t>Service Contracts: To make contracts as may be necessary for garbage removal, pest control</w:t>
      </w:r>
      <w:r>
        <w:rPr>
          <w:spacing w:val="-9"/>
          <w:sz w:val="24"/>
        </w:rPr>
        <w:t xml:space="preserve"> </w:t>
      </w:r>
      <w:r>
        <w:rPr>
          <w:sz w:val="24"/>
        </w:rPr>
        <w:t>or</w:t>
      </w:r>
      <w:r>
        <w:rPr>
          <w:spacing w:val="-10"/>
          <w:sz w:val="24"/>
        </w:rPr>
        <w:t xml:space="preserve"> </w:t>
      </w:r>
      <w:r>
        <w:rPr>
          <w:sz w:val="24"/>
        </w:rPr>
        <w:t>other</w:t>
      </w:r>
      <w:r>
        <w:rPr>
          <w:spacing w:val="-9"/>
          <w:sz w:val="24"/>
        </w:rPr>
        <w:t xml:space="preserve"> </w:t>
      </w:r>
      <w:r>
        <w:rPr>
          <w:sz w:val="24"/>
        </w:rPr>
        <w:t>services</w:t>
      </w:r>
      <w:r>
        <w:rPr>
          <w:spacing w:val="-7"/>
          <w:sz w:val="24"/>
        </w:rPr>
        <w:t xml:space="preserve"> </w:t>
      </w:r>
      <w:r>
        <w:rPr>
          <w:sz w:val="24"/>
        </w:rPr>
        <w:t>Agent</w:t>
      </w:r>
      <w:r>
        <w:rPr>
          <w:spacing w:val="-9"/>
          <w:sz w:val="24"/>
        </w:rPr>
        <w:t xml:space="preserve"> </w:t>
      </w:r>
      <w:r>
        <w:rPr>
          <w:sz w:val="24"/>
        </w:rPr>
        <w:t>may</w:t>
      </w:r>
      <w:r>
        <w:rPr>
          <w:spacing w:val="-10"/>
          <w:sz w:val="24"/>
        </w:rPr>
        <w:t xml:space="preserve"> </w:t>
      </w:r>
      <w:r>
        <w:rPr>
          <w:sz w:val="24"/>
        </w:rPr>
        <w:t>deem</w:t>
      </w:r>
      <w:r>
        <w:rPr>
          <w:spacing w:val="-9"/>
          <w:sz w:val="24"/>
        </w:rPr>
        <w:t xml:space="preserve"> </w:t>
      </w:r>
      <w:r>
        <w:rPr>
          <w:sz w:val="24"/>
        </w:rPr>
        <w:t>necessary,</w:t>
      </w:r>
      <w:r>
        <w:rPr>
          <w:spacing w:val="-9"/>
          <w:sz w:val="24"/>
        </w:rPr>
        <w:t xml:space="preserve"> </w:t>
      </w:r>
      <w:r>
        <w:rPr>
          <w:sz w:val="24"/>
        </w:rPr>
        <w:t>the</w:t>
      </w:r>
      <w:r>
        <w:rPr>
          <w:spacing w:val="-9"/>
          <w:sz w:val="24"/>
        </w:rPr>
        <w:t xml:space="preserve"> </w:t>
      </w:r>
      <w:r>
        <w:rPr>
          <w:sz w:val="24"/>
        </w:rPr>
        <w:t>Owner</w:t>
      </w:r>
      <w:r>
        <w:rPr>
          <w:spacing w:val="-10"/>
          <w:sz w:val="24"/>
        </w:rPr>
        <w:t xml:space="preserve"> </w:t>
      </w:r>
      <w:r>
        <w:rPr>
          <w:sz w:val="24"/>
        </w:rPr>
        <w:t>to</w:t>
      </w:r>
      <w:r>
        <w:rPr>
          <w:spacing w:val="-9"/>
          <w:sz w:val="24"/>
        </w:rPr>
        <w:t xml:space="preserve"> </w:t>
      </w:r>
      <w:r>
        <w:rPr>
          <w:sz w:val="24"/>
        </w:rPr>
        <w:t>continue</w:t>
      </w:r>
      <w:r>
        <w:rPr>
          <w:spacing w:val="-7"/>
          <w:sz w:val="24"/>
        </w:rPr>
        <w:t xml:space="preserve"> </w:t>
      </w:r>
      <w:r>
        <w:rPr>
          <w:sz w:val="24"/>
        </w:rPr>
        <w:t>to</w:t>
      </w:r>
      <w:r>
        <w:rPr>
          <w:spacing w:val="-9"/>
          <w:sz w:val="24"/>
        </w:rPr>
        <w:t xml:space="preserve"> </w:t>
      </w:r>
      <w:r>
        <w:rPr>
          <w:sz w:val="24"/>
        </w:rPr>
        <w:t>be</w:t>
      </w:r>
      <w:r>
        <w:rPr>
          <w:spacing w:val="-11"/>
          <w:sz w:val="24"/>
        </w:rPr>
        <w:t xml:space="preserve"> </w:t>
      </w:r>
      <w:r>
        <w:rPr>
          <w:sz w:val="24"/>
        </w:rPr>
        <w:t>liable</w:t>
      </w:r>
      <w:r>
        <w:rPr>
          <w:spacing w:val="-8"/>
          <w:sz w:val="24"/>
        </w:rPr>
        <w:t xml:space="preserve"> </w:t>
      </w:r>
      <w:r>
        <w:rPr>
          <w:sz w:val="24"/>
        </w:rPr>
        <w:t>for such obligations which may extend beyond the termination date of this</w:t>
      </w:r>
      <w:r>
        <w:rPr>
          <w:spacing w:val="-21"/>
          <w:sz w:val="24"/>
        </w:rPr>
        <w:t xml:space="preserve"> </w:t>
      </w:r>
      <w:r>
        <w:rPr>
          <w:sz w:val="24"/>
        </w:rPr>
        <w:t>agreement.</w:t>
      </w:r>
    </w:p>
    <w:p w14:paraId="2547F826" w14:textId="77777777" w:rsidR="00776146" w:rsidRDefault="000A7A9E">
      <w:pPr>
        <w:pStyle w:val="ListParagraph"/>
        <w:numPr>
          <w:ilvl w:val="1"/>
          <w:numId w:val="1"/>
        </w:numPr>
        <w:tabs>
          <w:tab w:val="left" w:pos="1011"/>
        </w:tabs>
        <w:spacing w:line="274" w:lineRule="exact"/>
        <w:ind w:left="1010" w:hanging="187"/>
        <w:jc w:val="both"/>
        <w:rPr>
          <w:sz w:val="24"/>
        </w:rPr>
      </w:pPr>
      <w:r>
        <w:rPr>
          <w:sz w:val="24"/>
        </w:rPr>
        <w:t>Statements: To render monthly and annual detailed statements of receipts and</w:t>
      </w:r>
      <w:r>
        <w:rPr>
          <w:spacing w:val="-18"/>
          <w:sz w:val="24"/>
        </w:rPr>
        <w:t xml:space="preserve"> </w:t>
      </w:r>
      <w:r>
        <w:rPr>
          <w:sz w:val="24"/>
        </w:rPr>
        <w:t>expenses.</w:t>
      </w:r>
    </w:p>
    <w:p w14:paraId="55078539" w14:textId="77777777" w:rsidR="00776146" w:rsidRDefault="000A7A9E">
      <w:pPr>
        <w:pStyle w:val="ListParagraph"/>
        <w:numPr>
          <w:ilvl w:val="1"/>
          <w:numId w:val="1"/>
        </w:numPr>
        <w:tabs>
          <w:tab w:val="left" w:pos="1055"/>
        </w:tabs>
        <w:spacing w:before="2" w:line="240" w:lineRule="auto"/>
        <w:ind w:right="186" w:firstLine="0"/>
        <w:rPr>
          <w:sz w:val="24"/>
        </w:rPr>
      </w:pPr>
      <w:r>
        <w:rPr>
          <w:sz w:val="24"/>
        </w:rPr>
        <w:t>Payments to Owner: To remit to the Owner on or about the fifteenth of each month any funds remaining from rents received after paying necessary disbursements. In the event that disbursements exceed receipts, Owner will immediately remit such excess to Agent. Owner will not receive rent payments until a signed lease or lease extension has been received by</w:t>
      </w:r>
      <w:r>
        <w:rPr>
          <w:spacing w:val="-7"/>
          <w:sz w:val="24"/>
        </w:rPr>
        <w:t xml:space="preserve"> </w:t>
      </w:r>
      <w:r>
        <w:rPr>
          <w:sz w:val="24"/>
        </w:rPr>
        <w:t>Agent.</w:t>
      </w:r>
    </w:p>
    <w:p w14:paraId="1C8EB71F" w14:textId="77777777" w:rsidR="00776146" w:rsidRDefault="000A7A9E">
      <w:pPr>
        <w:pStyle w:val="ListParagraph"/>
        <w:numPr>
          <w:ilvl w:val="1"/>
          <w:numId w:val="1"/>
        </w:numPr>
        <w:tabs>
          <w:tab w:val="left" w:pos="1089"/>
        </w:tabs>
        <w:spacing w:line="242" w:lineRule="auto"/>
        <w:ind w:right="171" w:firstLine="0"/>
        <w:jc w:val="both"/>
        <w:rPr>
          <w:sz w:val="24"/>
        </w:rPr>
      </w:pPr>
      <w:r>
        <w:rPr>
          <w:sz w:val="24"/>
        </w:rPr>
        <w:t>Litigation: To enter into litigation on behalf of Owner as Agent determines to be in Owner's</w:t>
      </w:r>
      <w:r>
        <w:rPr>
          <w:spacing w:val="-7"/>
          <w:sz w:val="24"/>
        </w:rPr>
        <w:t xml:space="preserve"> </w:t>
      </w:r>
      <w:r>
        <w:rPr>
          <w:sz w:val="24"/>
        </w:rPr>
        <w:t>best</w:t>
      </w:r>
      <w:r>
        <w:rPr>
          <w:spacing w:val="-5"/>
          <w:sz w:val="24"/>
        </w:rPr>
        <w:t xml:space="preserve"> </w:t>
      </w:r>
      <w:r>
        <w:rPr>
          <w:sz w:val="24"/>
        </w:rPr>
        <w:t>interest,</w:t>
      </w:r>
      <w:r>
        <w:rPr>
          <w:spacing w:val="-5"/>
          <w:sz w:val="24"/>
        </w:rPr>
        <w:t xml:space="preserve"> </w:t>
      </w:r>
      <w:r>
        <w:rPr>
          <w:sz w:val="24"/>
        </w:rPr>
        <w:t>to</w:t>
      </w:r>
      <w:r>
        <w:rPr>
          <w:spacing w:val="-5"/>
          <w:sz w:val="24"/>
        </w:rPr>
        <w:t xml:space="preserve"> </w:t>
      </w:r>
      <w:r>
        <w:rPr>
          <w:sz w:val="24"/>
        </w:rPr>
        <w:t>hire</w:t>
      </w:r>
      <w:r>
        <w:rPr>
          <w:spacing w:val="-7"/>
          <w:sz w:val="24"/>
        </w:rPr>
        <w:t xml:space="preserve"> </w:t>
      </w:r>
      <w:r>
        <w:rPr>
          <w:sz w:val="24"/>
        </w:rPr>
        <w:t>legal</w:t>
      </w:r>
      <w:r>
        <w:rPr>
          <w:spacing w:val="-5"/>
          <w:sz w:val="24"/>
        </w:rPr>
        <w:t xml:space="preserve"> </w:t>
      </w:r>
      <w:r>
        <w:rPr>
          <w:sz w:val="24"/>
        </w:rPr>
        <w:t>counsel,</w:t>
      </w:r>
      <w:r>
        <w:rPr>
          <w:spacing w:val="-6"/>
          <w:sz w:val="24"/>
        </w:rPr>
        <w:t xml:space="preserve"> </w:t>
      </w:r>
      <w:r>
        <w:rPr>
          <w:sz w:val="24"/>
        </w:rPr>
        <w:t>and</w:t>
      </w:r>
      <w:r>
        <w:rPr>
          <w:spacing w:val="-6"/>
          <w:sz w:val="24"/>
        </w:rPr>
        <w:t xml:space="preserve"> </w:t>
      </w:r>
      <w:r>
        <w:rPr>
          <w:sz w:val="24"/>
        </w:rPr>
        <w:t>to</w:t>
      </w:r>
      <w:r>
        <w:rPr>
          <w:spacing w:val="-8"/>
          <w:sz w:val="24"/>
        </w:rPr>
        <w:t xml:space="preserve"> </w:t>
      </w:r>
      <w:r>
        <w:rPr>
          <w:sz w:val="24"/>
        </w:rPr>
        <w:t>offer</w:t>
      </w:r>
      <w:r>
        <w:rPr>
          <w:spacing w:val="-7"/>
          <w:sz w:val="24"/>
        </w:rPr>
        <w:t xml:space="preserve"> </w:t>
      </w:r>
      <w:r>
        <w:rPr>
          <w:sz w:val="24"/>
        </w:rPr>
        <w:t>and</w:t>
      </w:r>
      <w:r>
        <w:rPr>
          <w:spacing w:val="-5"/>
          <w:sz w:val="24"/>
        </w:rPr>
        <w:t xml:space="preserve"> </w:t>
      </w:r>
      <w:r>
        <w:rPr>
          <w:sz w:val="24"/>
        </w:rPr>
        <w:t>accept</w:t>
      </w:r>
      <w:r>
        <w:rPr>
          <w:spacing w:val="-6"/>
          <w:sz w:val="24"/>
        </w:rPr>
        <w:t xml:space="preserve"> </w:t>
      </w:r>
      <w:r>
        <w:rPr>
          <w:sz w:val="24"/>
        </w:rPr>
        <w:t>settlements</w:t>
      </w:r>
      <w:r>
        <w:rPr>
          <w:spacing w:val="-5"/>
          <w:sz w:val="24"/>
        </w:rPr>
        <w:t xml:space="preserve"> </w:t>
      </w:r>
      <w:r>
        <w:rPr>
          <w:sz w:val="24"/>
        </w:rPr>
        <w:t>of</w:t>
      </w:r>
      <w:r>
        <w:rPr>
          <w:spacing w:val="-6"/>
          <w:sz w:val="24"/>
        </w:rPr>
        <w:t xml:space="preserve"> </w:t>
      </w:r>
      <w:r>
        <w:rPr>
          <w:sz w:val="24"/>
        </w:rPr>
        <w:t>disputes.</w:t>
      </w:r>
    </w:p>
    <w:p w14:paraId="2A13EAD1" w14:textId="77777777" w:rsidR="00776146" w:rsidRDefault="00776146">
      <w:pPr>
        <w:pStyle w:val="BodyText"/>
        <w:ind w:left="0"/>
        <w:jc w:val="left"/>
      </w:pPr>
    </w:p>
    <w:p w14:paraId="59242380" w14:textId="77777777" w:rsidR="00776146" w:rsidRDefault="000A7A9E">
      <w:pPr>
        <w:pStyle w:val="Heading1"/>
        <w:numPr>
          <w:ilvl w:val="0"/>
          <w:numId w:val="1"/>
        </w:numPr>
        <w:tabs>
          <w:tab w:val="left" w:pos="489"/>
          <w:tab w:val="left" w:pos="490"/>
        </w:tabs>
        <w:spacing w:line="275" w:lineRule="exact"/>
        <w:ind w:left="489" w:hanging="386"/>
      </w:pPr>
      <w:r>
        <w:t>AGENT TERMINATION</w:t>
      </w:r>
      <w:r>
        <w:rPr>
          <w:spacing w:val="-3"/>
        </w:rPr>
        <w:t xml:space="preserve"> </w:t>
      </w:r>
      <w:r>
        <w:t>CLAUSE:</w:t>
      </w:r>
    </w:p>
    <w:p w14:paraId="5A72BB97" w14:textId="77777777" w:rsidR="00776146" w:rsidRDefault="000A7A9E">
      <w:pPr>
        <w:pStyle w:val="BodyText"/>
        <w:ind w:right="171"/>
      </w:pPr>
      <w:r>
        <w:t>Agent may terminate the management agreement with 30 days written notice to Owner if the agent, in its sole discretion, deems the continuation of the agreement subjects itself to liability or is in breach of its duties to the tenants or any other persons. If so terminated, the Owner shall immediately pay back to Agent all monies of any nature expended by Agent on the Owner’s behalf.</w:t>
      </w:r>
    </w:p>
    <w:p w14:paraId="7E9384BD" w14:textId="77777777" w:rsidR="00776146" w:rsidRDefault="000A7A9E">
      <w:pPr>
        <w:pStyle w:val="Heading1"/>
        <w:numPr>
          <w:ilvl w:val="0"/>
          <w:numId w:val="1"/>
        </w:numPr>
        <w:tabs>
          <w:tab w:val="left" w:pos="476"/>
        </w:tabs>
        <w:spacing w:before="203" w:line="263" w:lineRule="exact"/>
        <w:ind w:left="475" w:hanging="372"/>
        <w:rPr>
          <w:b w:val="0"/>
        </w:rPr>
      </w:pPr>
      <w:r>
        <w:t>OWNER'S</w:t>
      </w:r>
      <w:r>
        <w:rPr>
          <w:spacing w:val="-2"/>
        </w:rPr>
        <w:t xml:space="preserve"> </w:t>
      </w:r>
      <w:r>
        <w:t>OBLIGATIONS</w:t>
      </w:r>
      <w:r>
        <w:rPr>
          <w:b w:val="0"/>
        </w:rPr>
        <w:t>:</w:t>
      </w:r>
    </w:p>
    <w:p w14:paraId="7C5854A5" w14:textId="77777777" w:rsidR="00776146" w:rsidRDefault="000A7A9E">
      <w:pPr>
        <w:pStyle w:val="ListParagraph"/>
        <w:numPr>
          <w:ilvl w:val="1"/>
          <w:numId w:val="1"/>
        </w:numPr>
        <w:tabs>
          <w:tab w:val="left" w:pos="1038"/>
        </w:tabs>
        <w:spacing w:before="16" w:line="208" w:lineRule="auto"/>
        <w:ind w:right="168" w:firstLine="0"/>
        <w:jc w:val="both"/>
        <w:rPr>
          <w:sz w:val="24"/>
        </w:rPr>
      </w:pPr>
      <w:r>
        <w:rPr>
          <w:sz w:val="24"/>
        </w:rPr>
        <w:t>Financial Responsibility: To be personally responsible for the payment of any expenses or other obligation incurred by Agent in the proper exercise of his authority and duties hereunder; to be personally responsible for the payment to Agent of the amount of excess of expenditures over receipts. Owner hereby grants to Agent a lien against said property to insure the repayment to Agent of said excess and any other amounts that may be due hereunder. In the event that any or all of such an excess remains unpaid to Agent one month after Agent has delivered to Owner a statement showing the amount of the excess, Owner will incur a service charge equal to two percent (2%) of the amount of the excess unpaid each</w:t>
      </w:r>
      <w:r>
        <w:rPr>
          <w:spacing w:val="-2"/>
          <w:sz w:val="24"/>
        </w:rPr>
        <w:t xml:space="preserve"> </w:t>
      </w:r>
      <w:r>
        <w:rPr>
          <w:sz w:val="24"/>
        </w:rPr>
        <w:t>month.</w:t>
      </w:r>
    </w:p>
    <w:p w14:paraId="63B4463C" w14:textId="77777777" w:rsidR="00776146" w:rsidRDefault="000A7A9E">
      <w:pPr>
        <w:pStyle w:val="ListParagraph"/>
        <w:numPr>
          <w:ilvl w:val="1"/>
          <w:numId w:val="1"/>
        </w:numPr>
        <w:tabs>
          <w:tab w:val="left" w:pos="1053"/>
        </w:tabs>
        <w:spacing w:before="224" w:line="208" w:lineRule="auto"/>
        <w:ind w:right="170" w:firstLine="0"/>
        <w:jc w:val="both"/>
        <w:rPr>
          <w:sz w:val="24"/>
        </w:rPr>
      </w:pPr>
      <w:r>
        <w:rPr>
          <w:sz w:val="24"/>
        </w:rPr>
        <w:t>Agent's</w:t>
      </w:r>
      <w:r>
        <w:rPr>
          <w:spacing w:val="-13"/>
          <w:sz w:val="24"/>
        </w:rPr>
        <w:t xml:space="preserve"> </w:t>
      </w:r>
      <w:r>
        <w:rPr>
          <w:sz w:val="24"/>
        </w:rPr>
        <w:t>Liability:</w:t>
      </w:r>
      <w:r>
        <w:rPr>
          <w:spacing w:val="-13"/>
          <w:sz w:val="24"/>
        </w:rPr>
        <w:t xml:space="preserve"> </w:t>
      </w:r>
      <w:r>
        <w:rPr>
          <w:sz w:val="24"/>
        </w:rPr>
        <w:t>Owner</w:t>
      </w:r>
      <w:r>
        <w:rPr>
          <w:spacing w:val="-14"/>
          <w:sz w:val="24"/>
        </w:rPr>
        <w:t xml:space="preserve"> </w:t>
      </w:r>
      <w:r>
        <w:rPr>
          <w:sz w:val="24"/>
        </w:rPr>
        <w:t>agrees</w:t>
      </w:r>
      <w:r>
        <w:rPr>
          <w:spacing w:val="-12"/>
          <w:sz w:val="24"/>
        </w:rPr>
        <w:t xml:space="preserve"> </w:t>
      </w:r>
      <w:r>
        <w:rPr>
          <w:sz w:val="24"/>
        </w:rPr>
        <w:t>to</w:t>
      </w:r>
      <w:r>
        <w:rPr>
          <w:spacing w:val="-12"/>
          <w:sz w:val="24"/>
        </w:rPr>
        <w:t xml:space="preserve"> </w:t>
      </w:r>
      <w:r>
        <w:rPr>
          <w:sz w:val="24"/>
        </w:rPr>
        <w:t>fully</w:t>
      </w:r>
      <w:r>
        <w:rPr>
          <w:spacing w:val="-16"/>
          <w:sz w:val="24"/>
        </w:rPr>
        <w:t xml:space="preserve"> </w:t>
      </w:r>
      <w:r>
        <w:rPr>
          <w:sz w:val="24"/>
        </w:rPr>
        <w:t>indemnify</w:t>
      </w:r>
      <w:r>
        <w:rPr>
          <w:spacing w:val="-14"/>
          <w:sz w:val="24"/>
        </w:rPr>
        <w:t xml:space="preserve"> </w:t>
      </w:r>
      <w:r>
        <w:rPr>
          <w:sz w:val="24"/>
        </w:rPr>
        <w:t>and</w:t>
      </w:r>
      <w:r>
        <w:rPr>
          <w:spacing w:val="-13"/>
          <w:sz w:val="24"/>
        </w:rPr>
        <w:t xml:space="preserve"> </w:t>
      </w:r>
      <w:r>
        <w:rPr>
          <w:sz w:val="24"/>
        </w:rPr>
        <w:t>hold</w:t>
      </w:r>
      <w:r>
        <w:rPr>
          <w:spacing w:val="-14"/>
          <w:sz w:val="24"/>
        </w:rPr>
        <w:t xml:space="preserve"> </w:t>
      </w:r>
      <w:r>
        <w:rPr>
          <w:sz w:val="24"/>
        </w:rPr>
        <w:t>harmless</w:t>
      </w:r>
      <w:r>
        <w:rPr>
          <w:spacing w:val="-13"/>
          <w:sz w:val="24"/>
        </w:rPr>
        <w:t xml:space="preserve"> </w:t>
      </w:r>
      <w:r>
        <w:rPr>
          <w:sz w:val="24"/>
        </w:rPr>
        <w:t>Agent</w:t>
      </w:r>
      <w:r>
        <w:rPr>
          <w:spacing w:val="-13"/>
          <w:sz w:val="24"/>
        </w:rPr>
        <w:t xml:space="preserve"> </w:t>
      </w:r>
      <w:r>
        <w:rPr>
          <w:sz w:val="24"/>
        </w:rPr>
        <w:t>and</w:t>
      </w:r>
      <w:r>
        <w:rPr>
          <w:spacing w:val="-13"/>
          <w:sz w:val="24"/>
        </w:rPr>
        <w:t xml:space="preserve"> </w:t>
      </w:r>
      <w:r>
        <w:rPr>
          <w:sz w:val="24"/>
        </w:rPr>
        <w:t>all</w:t>
      </w:r>
      <w:r>
        <w:rPr>
          <w:spacing w:val="-13"/>
          <w:sz w:val="24"/>
        </w:rPr>
        <w:t xml:space="preserve"> </w:t>
      </w:r>
      <w:r>
        <w:rPr>
          <w:sz w:val="24"/>
        </w:rPr>
        <w:t>of</w:t>
      </w:r>
      <w:r>
        <w:rPr>
          <w:spacing w:val="-14"/>
          <w:sz w:val="24"/>
        </w:rPr>
        <w:t xml:space="preserve"> </w:t>
      </w:r>
      <w:r>
        <w:rPr>
          <w:sz w:val="24"/>
        </w:rPr>
        <w:t>its agents and employees from and against all claims, damages, losses, and expenses, including attorney’s fees actually incurred, arising out of, resulting from, or directly or indirectly connected with the performance of Agent’s work and services performed under this agreement, including, but not limited to, the Agent’s rental or management of the herein described property, and from any liability for any alleged injury, damage, or loss suffered by any tenant, applicant, or other person whatsoever. Owner agrees to carry, at his</w:t>
      </w:r>
      <w:r>
        <w:rPr>
          <w:spacing w:val="-5"/>
          <w:sz w:val="24"/>
        </w:rPr>
        <w:t xml:space="preserve"> </w:t>
      </w:r>
      <w:r>
        <w:rPr>
          <w:sz w:val="24"/>
        </w:rPr>
        <w:t>own</w:t>
      </w:r>
      <w:r>
        <w:rPr>
          <w:spacing w:val="-4"/>
          <w:sz w:val="24"/>
        </w:rPr>
        <w:t xml:space="preserve"> </w:t>
      </w:r>
      <w:r>
        <w:rPr>
          <w:sz w:val="24"/>
        </w:rPr>
        <w:t>expense,</w:t>
      </w:r>
      <w:r>
        <w:rPr>
          <w:spacing w:val="-4"/>
          <w:sz w:val="24"/>
        </w:rPr>
        <w:t xml:space="preserve"> </w:t>
      </w:r>
      <w:r>
        <w:rPr>
          <w:sz w:val="24"/>
        </w:rPr>
        <w:t>necessary</w:t>
      </w:r>
      <w:r>
        <w:rPr>
          <w:spacing w:val="-7"/>
          <w:sz w:val="24"/>
        </w:rPr>
        <w:t xml:space="preserve"> </w:t>
      </w:r>
      <w:r>
        <w:rPr>
          <w:sz w:val="24"/>
        </w:rPr>
        <w:t>public</w:t>
      </w:r>
      <w:r>
        <w:rPr>
          <w:spacing w:val="-4"/>
          <w:sz w:val="24"/>
        </w:rPr>
        <w:t xml:space="preserve"> </w:t>
      </w:r>
      <w:r>
        <w:rPr>
          <w:sz w:val="24"/>
        </w:rPr>
        <w:t>liability</w:t>
      </w:r>
      <w:r>
        <w:rPr>
          <w:spacing w:val="-7"/>
          <w:sz w:val="24"/>
        </w:rPr>
        <w:t xml:space="preserve"> </w:t>
      </w:r>
      <w:r>
        <w:rPr>
          <w:sz w:val="24"/>
        </w:rPr>
        <w:t>insurance</w:t>
      </w:r>
      <w:r>
        <w:rPr>
          <w:spacing w:val="-5"/>
          <w:sz w:val="24"/>
        </w:rPr>
        <w:t xml:space="preserve"> </w:t>
      </w:r>
      <w:r>
        <w:rPr>
          <w:sz w:val="24"/>
        </w:rPr>
        <w:t>in</w:t>
      </w:r>
      <w:r>
        <w:rPr>
          <w:spacing w:val="-3"/>
          <w:sz w:val="24"/>
        </w:rPr>
        <w:t xml:space="preserve"> </w:t>
      </w:r>
      <w:r>
        <w:rPr>
          <w:sz w:val="24"/>
        </w:rPr>
        <w:t>an</w:t>
      </w:r>
      <w:r>
        <w:rPr>
          <w:spacing w:val="-4"/>
          <w:sz w:val="24"/>
        </w:rPr>
        <w:t xml:space="preserve"> </w:t>
      </w:r>
      <w:r>
        <w:rPr>
          <w:sz w:val="24"/>
        </w:rPr>
        <w:t>amount</w:t>
      </w:r>
      <w:r>
        <w:rPr>
          <w:spacing w:val="-4"/>
          <w:sz w:val="24"/>
        </w:rPr>
        <w:t xml:space="preserve"> </w:t>
      </w:r>
      <w:r>
        <w:rPr>
          <w:sz w:val="24"/>
        </w:rPr>
        <w:t>not</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$300,000, which policy shall be so written as to protect Agent in the same manner and to the same extent they protect Owner and will name Agent as an additional insured. The Agent also shall</w:t>
      </w:r>
      <w:r>
        <w:rPr>
          <w:spacing w:val="-9"/>
          <w:sz w:val="24"/>
        </w:rPr>
        <w:t xml:space="preserve"> </w:t>
      </w:r>
      <w:r>
        <w:rPr>
          <w:sz w:val="24"/>
        </w:rPr>
        <w:t>not</w:t>
      </w:r>
      <w:r>
        <w:rPr>
          <w:spacing w:val="-9"/>
          <w:sz w:val="24"/>
        </w:rPr>
        <w:t xml:space="preserve"> </w:t>
      </w:r>
      <w:r>
        <w:rPr>
          <w:sz w:val="24"/>
        </w:rPr>
        <w:t>be</w:t>
      </w:r>
      <w:r>
        <w:rPr>
          <w:spacing w:val="-11"/>
          <w:sz w:val="24"/>
        </w:rPr>
        <w:t xml:space="preserve"> </w:t>
      </w:r>
      <w:r>
        <w:rPr>
          <w:sz w:val="24"/>
        </w:rPr>
        <w:t>liable</w:t>
      </w:r>
      <w:r>
        <w:rPr>
          <w:spacing w:val="-10"/>
          <w:sz w:val="24"/>
        </w:rPr>
        <w:t xml:space="preserve"> </w:t>
      </w:r>
      <w:r>
        <w:rPr>
          <w:sz w:val="24"/>
        </w:rPr>
        <w:t>for</w:t>
      </w:r>
      <w:r>
        <w:rPr>
          <w:spacing w:val="-9"/>
          <w:sz w:val="24"/>
        </w:rPr>
        <w:t xml:space="preserve"> </w:t>
      </w:r>
      <w:r>
        <w:rPr>
          <w:sz w:val="24"/>
        </w:rPr>
        <w:t>any</w:t>
      </w:r>
      <w:r>
        <w:rPr>
          <w:spacing w:val="-12"/>
          <w:sz w:val="24"/>
        </w:rPr>
        <w:t xml:space="preserve"> </w:t>
      </w:r>
      <w:r>
        <w:rPr>
          <w:sz w:val="24"/>
        </w:rPr>
        <w:t>error</w:t>
      </w:r>
      <w:r>
        <w:rPr>
          <w:spacing w:val="-10"/>
          <w:sz w:val="24"/>
        </w:rPr>
        <w:t xml:space="preserve"> </w:t>
      </w:r>
      <w:r>
        <w:rPr>
          <w:sz w:val="24"/>
        </w:rPr>
        <w:t>of</w:t>
      </w:r>
      <w:r>
        <w:rPr>
          <w:spacing w:val="-9"/>
          <w:sz w:val="24"/>
        </w:rPr>
        <w:t xml:space="preserve"> </w:t>
      </w:r>
      <w:r>
        <w:rPr>
          <w:sz w:val="24"/>
        </w:rPr>
        <w:t>judgment</w:t>
      </w:r>
      <w:r>
        <w:rPr>
          <w:spacing w:val="-9"/>
          <w:sz w:val="24"/>
        </w:rPr>
        <w:t xml:space="preserve"> </w:t>
      </w:r>
      <w:r>
        <w:rPr>
          <w:sz w:val="24"/>
        </w:rPr>
        <w:t>or</w:t>
      </w:r>
      <w:r>
        <w:rPr>
          <w:spacing w:val="-10"/>
          <w:sz w:val="24"/>
        </w:rPr>
        <w:t xml:space="preserve"> </w:t>
      </w:r>
      <w:r>
        <w:rPr>
          <w:sz w:val="24"/>
        </w:rPr>
        <w:t>from</w:t>
      </w:r>
      <w:r>
        <w:rPr>
          <w:spacing w:val="-9"/>
          <w:sz w:val="24"/>
        </w:rPr>
        <w:t xml:space="preserve"> </w:t>
      </w:r>
      <w:r>
        <w:rPr>
          <w:sz w:val="24"/>
        </w:rPr>
        <w:t>mistakes</w:t>
      </w:r>
      <w:r>
        <w:rPr>
          <w:spacing w:val="-9"/>
          <w:sz w:val="24"/>
        </w:rPr>
        <w:t xml:space="preserve"> </w:t>
      </w:r>
      <w:r>
        <w:rPr>
          <w:sz w:val="24"/>
        </w:rPr>
        <w:t>of</w:t>
      </w:r>
      <w:r>
        <w:rPr>
          <w:spacing w:val="-9"/>
          <w:sz w:val="24"/>
        </w:rPr>
        <w:t xml:space="preserve"> </w:t>
      </w:r>
      <w:r>
        <w:rPr>
          <w:sz w:val="24"/>
        </w:rPr>
        <w:t>fact</w:t>
      </w:r>
      <w:r>
        <w:rPr>
          <w:spacing w:val="-9"/>
          <w:sz w:val="24"/>
        </w:rPr>
        <w:t xml:space="preserve"> </w:t>
      </w:r>
      <w:r>
        <w:rPr>
          <w:sz w:val="24"/>
        </w:rPr>
        <w:t>or</w:t>
      </w:r>
      <w:r>
        <w:rPr>
          <w:spacing w:val="-10"/>
          <w:sz w:val="24"/>
        </w:rPr>
        <w:t xml:space="preserve"> </w:t>
      </w:r>
      <w:r>
        <w:rPr>
          <w:sz w:val="24"/>
        </w:rPr>
        <w:t>law,</w:t>
      </w:r>
      <w:r>
        <w:rPr>
          <w:spacing w:val="-9"/>
          <w:sz w:val="24"/>
        </w:rPr>
        <w:t xml:space="preserve"> </w:t>
      </w:r>
      <w:r>
        <w:rPr>
          <w:sz w:val="24"/>
        </w:rPr>
        <w:t>or</w:t>
      </w:r>
      <w:r>
        <w:rPr>
          <w:spacing w:val="-9"/>
          <w:sz w:val="24"/>
        </w:rPr>
        <w:t xml:space="preserve"> </w:t>
      </w:r>
      <w:r>
        <w:rPr>
          <w:sz w:val="24"/>
        </w:rPr>
        <w:t>for</w:t>
      </w:r>
      <w:r>
        <w:rPr>
          <w:spacing w:val="-10"/>
          <w:sz w:val="24"/>
        </w:rPr>
        <w:t xml:space="preserve"> </w:t>
      </w:r>
      <w:r>
        <w:rPr>
          <w:sz w:val="24"/>
        </w:rPr>
        <w:t>anything which it may do or refrain from doing, except in the case of willful misconduct or gross negligence. The Owner also agrees to hold the Agent harmless for damages to</w:t>
      </w:r>
      <w:r>
        <w:rPr>
          <w:spacing w:val="4"/>
          <w:sz w:val="24"/>
        </w:rPr>
        <w:t xml:space="preserve"> </w:t>
      </w:r>
      <w:r>
        <w:rPr>
          <w:sz w:val="24"/>
        </w:rPr>
        <w:t>said</w:t>
      </w:r>
    </w:p>
    <w:p w14:paraId="15F75539" w14:textId="77777777" w:rsidR="00776146" w:rsidRDefault="00776146">
      <w:pPr>
        <w:spacing w:line="208" w:lineRule="auto"/>
        <w:jc w:val="both"/>
        <w:rPr>
          <w:sz w:val="24"/>
        </w:rPr>
        <w:sectPr w:rsidR="00776146">
          <w:pgSz w:w="12240" w:h="15840"/>
          <w:pgMar w:top="1360" w:right="1260" w:bottom="1100" w:left="1340" w:header="0" w:footer="902" w:gutter="0"/>
          <w:cols w:space="720"/>
        </w:sectPr>
      </w:pPr>
    </w:p>
    <w:p w14:paraId="4C8D34FD" w14:textId="77777777" w:rsidR="00776146" w:rsidRDefault="000A7A9E">
      <w:pPr>
        <w:pStyle w:val="BodyText"/>
        <w:spacing w:before="101" w:line="204" w:lineRule="auto"/>
        <w:ind w:right="226"/>
        <w:jc w:val="left"/>
      </w:pPr>
      <w:proofErr w:type="gramStart"/>
      <w:r>
        <w:lastRenderedPageBreak/>
        <w:t>property</w:t>
      </w:r>
      <w:proofErr w:type="gramEnd"/>
      <w:r>
        <w:t xml:space="preserve"> by the tenants which may exceed the amount of any security deposits and which damages are determined by Agent to be uncollectible.</w:t>
      </w:r>
    </w:p>
    <w:p w14:paraId="60369A1C" w14:textId="77777777" w:rsidR="00776146" w:rsidRDefault="000A7A9E">
      <w:pPr>
        <w:pStyle w:val="ListParagraph"/>
        <w:numPr>
          <w:ilvl w:val="1"/>
          <w:numId w:val="1"/>
        </w:numPr>
        <w:tabs>
          <w:tab w:val="left" w:pos="1062"/>
        </w:tabs>
        <w:spacing w:before="231" w:line="225" w:lineRule="auto"/>
        <w:ind w:right="180" w:firstLine="0"/>
        <w:jc w:val="both"/>
      </w:pPr>
      <w:r>
        <w:rPr>
          <w:b/>
          <w:sz w:val="24"/>
        </w:rPr>
        <w:t>Agent's Fees</w:t>
      </w:r>
      <w:r>
        <w:rPr>
          <w:sz w:val="24"/>
        </w:rPr>
        <w:t xml:space="preserve">: </w:t>
      </w:r>
      <w:r>
        <w:t>During the term of this Agreement, its extension or renewal, Owner shall recognize Agent as the Broker in any negotiation relating to the rental of property, or any part thereof,</w:t>
      </w:r>
      <w:r>
        <w:rPr>
          <w:spacing w:val="12"/>
        </w:rPr>
        <w:t xml:space="preserve"> </w:t>
      </w:r>
      <w:r>
        <w:t>and</w:t>
      </w:r>
      <w:r>
        <w:rPr>
          <w:spacing w:val="13"/>
        </w:rPr>
        <w:t xml:space="preserve"> </w:t>
      </w:r>
      <w:r>
        <w:t>in</w:t>
      </w:r>
      <w:r>
        <w:rPr>
          <w:spacing w:val="13"/>
        </w:rPr>
        <w:t xml:space="preserve"> </w:t>
      </w:r>
      <w:r>
        <w:t>the</w:t>
      </w:r>
      <w:r>
        <w:rPr>
          <w:spacing w:val="14"/>
        </w:rPr>
        <w:t xml:space="preserve"> </w:t>
      </w:r>
      <w:r>
        <w:t>event</w:t>
      </w:r>
      <w:r>
        <w:rPr>
          <w:spacing w:val="12"/>
        </w:rPr>
        <w:t xml:space="preserve"> </w:t>
      </w:r>
      <w:r>
        <w:t>of</w:t>
      </w:r>
      <w:r>
        <w:rPr>
          <w:spacing w:val="13"/>
        </w:rPr>
        <w:t xml:space="preserve"> </w:t>
      </w:r>
      <w:r>
        <w:t>the</w:t>
      </w:r>
      <w:r>
        <w:rPr>
          <w:spacing w:val="14"/>
        </w:rPr>
        <w:t xml:space="preserve"> </w:t>
      </w:r>
      <w:r>
        <w:t>consummation</w:t>
      </w:r>
      <w:r>
        <w:rPr>
          <w:spacing w:val="13"/>
        </w:rPr>
        <w:t xml:space="preserve"> </w:t>
      </w:r>
      <w:r>
        <w:t>of</w:t>
      </w:r>
      <w:r>
        <w:rPr>
          <w:spacing w:val="13"/>
        </w:rPr>
        <w:t xml:space="preserve"> </w:t>
      </w:r>
      <w:r>
        <w:t>any</w:t>
      </w:r>
      <w:r>
        <w:rPr>
          <w:spacing w:val="14"/>
        </w:rPr>
        <w:t xml:space="preserve"> </w:t>
      </w:r>
      <w:r>
        <w:t>sale</w:t>
      </w:r>
      <w:r>
        <w:rPr>
          <w:spacing w:val="13"/>
        </w:rPr>
        <w:t xml:space="preserve"> </w:t>
      </w:r>
      <w:r>
        <w:t>or</w:t>
      </w:r>
      <w:r>
        <w:rPr>
          <w:spacing w:val="13"/>
        </w:rPr>
        <w:t xml:space="preserve"> </w:t>
      </w:r>
      <w:r>
        <w:t>lease</w:t>
      </w:r>
      <w:r>
        <w:rPr>
          <w:spacing w:val="14"/>
        </w:rPr>
        <w:t xml:space="preserve"> </w:t>
      </w:r>
      <w:r>
        <w:t>thereof</w:t>
      </w:r>
      <w:r>
        <w:rPr>
          <w:spacing w:val="13"/>
        </w:rPr>
        <w:t xml:space="preserve"> </w:t>
      </w:r>
      <w:r>
        <w:t>to</w:t>
      </w:r>
      <w:r>
        <w:rPr>
          <w:spacing w:val="13"/>
        </w:rPr>
        <w:t xml:space="preserve"> </w:t>
      </w:r>
      <w:r>
        <w:t>the</w:t>
      </w:r>
      <w:r>
        <w:rPr>
          <w:spacing w:val="-20"/>
        </w:rPr>
        <w:t xml:space="preserve"> </w:t>
      </w:r>
      <w:r>
        <w:t>tenant.</w:t>
      </w:r>
    </w:p>
    <w:p w14:paraId="29C319F6" w14:textId="77777777" w:rsidR="00776146" w:rsidRDefault="000A7A9E">
      <w:pPr>
        <w:spacing w:before="45" w:line="524" w:lineRule="exact"/>
        <w:ind w:left="823" w:right="4460"/>
      </w:pPr>
      <w:r>
        <w:rPr>
          <w:b/>
          <w:w w:val="105"/>
        </w:rPr>
        <w:t>Owner shall pay the Agent as follows: Rental Properties</w:t>
      </w:r>
      <w:r>
        <w:rPr>
          <w:w w:val="105"/>
        </w:rPr>
        <w:t>:</w:t>
      </w:r>
    </w:p>
    <w:p w14:paraId="3CC7BA86" w14:textId="77777777" w:rsidR="00776146" w:rsidRDefault="000A7A9E">
      <w:pPr>
        <w:spacing w:line="211" w:lineRule="exact"/>
        <w:ind w:left="823"/>
      </w:pPr>
      <w:r>
        <w:rPr>
          <w:b/>
          <w:w w:val="105"/>
        </w:rPr>
        <w:t>Leasing Fee</w:t>
      </w:r>
      <w:r>
        <w:rPr>
          <w:w w:val="105"/>
        </w:rPr>
        <w:t xml:space="preserve">: </w:t>
      </w:r>
      <w:r>
        <w:rPr>
          <w:b/>
          <w:w w:val="105"/>
        </w:rPr>
        <w:t xml:space="preserve">50 % </w:t>
      </w:r>
      <w:r>
        <w:rPr>
          <w:w w:val="105"/>
        </w:rPr>
        <w:t>of the first full month’s rent each time a new tenant executes a lease.</w:t>
      </w:r>
    </w:p>
    <w:p w14:paraId="554B7D72" w14:textId="77777777" w:rsidR="00776146" w:rsidRDefault="000A7A9E">
      <w:pPr>
        <w:spacing w:before="6" w:line="249" w:lineRule="auto"/>
        <w:ind w:left="823"/>
      </w:pPr>
      <w:r>
        <w:rPr>
          <w:b/>
          <w:w w:val="105"/>
        </w:rPr>
        <w:t xml:space="preserve">Lease Renewal Fee: </w:t>
      </w:r>
      <w:r>
        <w:rPr>
          <w:w w:val="105"/>
        </w:rPr>
        <w:t xml:space="preserve">There will be no lease renewal fee if the current tenant renews the lease. </w:t>
      </w:r>
      <w:r>
        <w:rPr>
          <w:b/>
          <w:w w:val="105"/>
        </w:rPr>
        <w:t>Management Fee</w:t>
      </w:r>
      <w:r>
        <w:rPr>
          <w:w w:val="105"/>
        </w:rPr>
        <w:t>: Ten percent (10) % of all rent and pet fees. The management fee will be capped at $220/month.</w:t>
      </w:r>
    </w:p>
    <w:p w14:paraId="4C18654A" w14:textId="77777777" w:rsidR="00776146" w:rsidRDefault="000A7A9E">
      <w:pPr>
        <w:spacing w:before="3" w:line="252" w:lineRule="auto"/>
        <w:ind w:left="823" w:right="439"/>
      </w:pPr>
      <w:r>
        <w:rPr>
          <w:b/>
        </w:rPr>
        <w:t>Late Fees</w:t>
      </w:r>
      <w:r>
        <w:t>: In the event that rent is paid late (after the first of each month and before the 12</w:t>
      </w:r>
      <w:r>
        <w:rPr>
          <w:vertAlign w:val="subscript"/>
        </w:rPr>
        <w:t>th</w:t>
      </w:r>
      <w:r>
        <w:t xml:space="preserve"> of the month) </w:t>
      </w:r>
      <w:r>
        <w:rPr>
          <w:b/>
          <w:sz w:val="21"/>
        </w:rPr>
        <w:t>[INSERT YOUR COMPANY NAME</w:t>
      </w:r>
      <w:proofErr w:type="gramStart"/>
      <w:r>
        <w:rPr>
          <w:b/>
          <w:sz w:val="21"/>
        </w:rPr>
        <w:t xml:space="preserve">]  </w:t>
      </w:r>
      <w:r>
        <w:t>will</w:t>
      </w:r>
      <w:proofErr w:type="gramEnd"/>
      <w:r>
        <w:t xml:space="preserve"> receive 100%  of the late fee. In the event the owner’s distributions are caused to be paid late (after the 12</w:t>
      </w:r>
      <w:r>
        <w:rPr>
          <w:vertAlign w:val="subscript"/>
        </w:rPr>
        <w:t>th</w:t>
      </w:r>
      <w:r>
        <w:t xml:space="preserve"> of each month)   </w:t>
      </w:r>
      <w:r>
        <w:rPr>
          <w:b/>
          <w:sz w:val="21"/>
        </w:rPr>
        <w:t xml:space="preserve">[INSERT YOUR COMPANY NAME] </w:t>
      </w:r>
      <w:r>
        <w:t>will receive 10% and the owner will receive 90% of      the late</w:t>
      </w:r>
      <w:r>
        <w:rPr>
          <w:spacing w:val="-1"/>
        </w:rPr>
        <w:t xml:space="preserve"> </w:t>
      </w:r>
      <w:r>
        <w:t>fees.</w:t>
      </w:r>
    </w:p>
    <w:p w14:paraId="5EF2B0C8" w14:textId="77777777" w:rsidR="00776146" w:rsidRDefault="000A7A9E">
      <w:pPr>
        <w:spacing w:line="240" w:lineRule="exact"/>
        <w:ind w:left="823"/>
      </w:pPr>
      <w:r>
        <w:rPr>
          <w:b/>
          <w:w w:val="105"/>
        </w:rPr>
        <w:t>Marketing Fee</w:t>
      </w:r>
      <w:r>
        <w:rPr>
          <w:w w:val="105"/>
        </w:rPr>
        <w:t>: Once the property has been put on the market for rent, the owner will incur a</w:t>
      </w:r>
    </w:p>
    <w:p w14:paraId="1F74CDE3" w14:textId="77777777" w:rsidR="00776146" w:rsidRDefault="000A7A9E">
      <w:pPr>
        <w:spacing w:before="21" w:line="249" w:lineRule="auto"/>
        <w:ind w:left="823"/>
      </w:pPr>
      <w:r>
        <w:rPr>
          <w:w w:val="105"/>
        </w:rPr>
        <w:t>$20.00 charge per week for marketing. This charge will continue for up to 4 weeks or until the property is rented, whichever comes first.</w:t>
      </w:r>
    </w:p>
    <w:p w14:paraId="5F0B4026" w14:textId="77777777" w:rsidR="00776146" w:rsidRDefault="000A7A9E">
      <w:pPr>
        <w:spacing w:line="245" w:lineRule="exact"/>
        <w:ind w:left="823"/>
      </w:pPr>
      <w:r>
        <w:rPr>
          <w:b/>
          <w:w w:val="105"/>
        </w:rPr>
        <w:t>Inspection Fee</w:t>
      </w:r>
      <w:r>
        <w:rPr>
          <w:w w:val="105"/>
        </w:rPr>
        <w:t>: There will be no inspection fee.</w:t>
      </w:r>
    </w:p>
    <w:p w14:paraId="4DA8E4F8" w14:textId="77777777" w:rsidR="00776146" w:rsidRDefault="000A7A9E">
      <w:pPr>
        <w:spacing w:before="20" w:line="249" w:lineRule="auto"/>
        <w:ind w:left="823" w:right="113"/>
      </w:pPr>
      <w:r>
        <w:rPr>
          <w:b/>
          <w:w w:val="105"/>
        </w:rPr>
        <w:t>Maintenance Reserve</w:t>
      </w:r>
      <w:r>
        <w:rPr>
          <w:w w:val="105"/>
        </w:rPr>
        <w:t xml:space="preserve">: </w:t>
      </w:r>
      <w:r>
        <w:rPr>
          <w:b/>
          <w:w w:val="105"/>
          <w:sz w:val="21"/>
        </w:rPr>
        <w:t xml:space="preserve">[INSERT YOUR COMPANY NAME] </w:t>
      </w:r>
      <w:r>
        <w:rPr>
          <w:w w:val="105"/>
        </w:rPr>
        <w:t xml:space="preserve">does not require a maintenance reserve. If a repair is greater than the five hundred dollars ($500), owner will be required to immediately pay the difference to </w:t>
      </w:r>
      <w:r>
        <w:rPr>
          <w:b/>
          <w:w w:val="105"/>
          <w:sz w:val="21"/>
        </w:rPr>
        <w:t xml:space="preserve">[INSERT YOUR COMPANY NAME] </w:t>
      </w:r>
      <w:r>
        <w:rPr>
          <w:w w:val="105"/>
        </w:rPr>
        <w:t xml:space="preserve">so that </w:t>
      </w:r>
      <w:r>
        <w:rPr>
          <w:b/>
          <w:w w:val="105"/>
          <w:sz w:val="21"/>
        </w:rPr>
        <w:t xml:space="preserve">[INSERT YOUR COMPANY NAME] </w:t>
      </w:r>
      <w:r>
        <w:rPr>
          <w:w w:val="105"/>
        </w:rPr>
        <w:t>will not be required to carry the balance.</w:t>
      </w:r>
    </w:p>
    <w:p w14:paraId="6364DEE6" w14:textId="77777777" w:rsidR="00776146" w:rsidRDefault="000A7A9E">
      <w:pPr>
        <w:spacing w:before="4" w:line="254" w:lineRule="auto"/>
        <w:ind w:left="823"/>
      </w:pPr>
      <w:r>
        <w:rPr>
          <w:b/>
          <w:w w:val="105"/>
        </w:rPr>
        <w:t>Past</w:t>
      </w:r>
      <w:r>
        <w:rPr>
          <w:b/>
          <w:spacing w:val="-16"/>
          <w:w w:val="105"/>
        </w:rPr>
        <w:t xml:space="preserve"> </w:t>
      </w:r>
      <w:r>
        <w:rPr>
          <w:b/>
          <w:w w:val="105"/>
        </w:rPr>
        <w:t>Due</w:t>
      </w:r>
      <w:r>
        <w:rPr>
          <w:b/>
          <w:spacing w:val="-13"/>
          <w:w w:val="105"/>
        </w:rPr>
        <w:t xml:space="preserve"> </w:t>
      </w:r>
      <w:r>
        <w:rPr>
          <w:b/>
          <w:w w:val="105"/>
        </w:rPr>
        <w:t>Balances</w:t>
      </w:r>
      <w:r>
        <w:rPr>
          <w:w w:val="105"/>
        </w:rPr>
        <w:t>:</w:t>
      </w:r>
      <w:r>
        <w:rPr>
          <w:spacing w:val="-16"/>
          <w:w w:val="105"/>
        </w:rPr>
        <w:t xml:space="preserve"> </w:t>
      </w:r>
      <w:r>
        <w:rPr>
          <w:w w:val="105"/>
        </w:rPr>
        <w:t>Owner</w:t>
      </w:r>
      <w:r>
        <w:rPr>
          <w:spacing w:val="-16"/>
          <w:w w:val="105"/>
        </w:rPr>
        <w:t xml:space="preserve"> </w:t>
      </w:r>
      <w:r>
        <w:rPr>
          <w:w w:val="105"/>
        </w:rPr>
        <w:t>agrees</w:t>
      </w:r>
      <w:r>
        <w:rPr>
          <w:spacing w:val="-18"/>
          <w:w w:val="105"/>
        </w:rPr>
        <w:t xml:space="preserve"> </w:t>
      </w:r>
      <w:r>
        <w:rPr>
          <w:w w:val="105"/>
        </w:rPr>
        <w:t>to</w:t>
      </w:r>
      <w:r>
        <w:rPr>
          <w:spacing w:val="-16"/>
          <w:w w:val="105"/>
        </w:rPr>
        <w:t xml:space="preserve"> </w:t>
      </w:r>
      <w:r>
        <w:rPr>
          <w:w w:val="105"/>
        </w:rPr>
        <w:t>pay</w:t>
      </w:r>
      <w:r>
        <w:rPr>
          <w:spacing w:val="-20"/>
          <w:w w:val="105"/>
        </w:rPr>
        <w:t xml:space="preserve"> </w:t>
      </w:r>
      <w:r>
        <w:rPr>
          <w:w w:val="105"/>
        </w:rPr>
        <w:t>a</w:t>
      </w:r>
      <w:r>
        <w:rPr>
          <w:spacing w:val="-14"/>
          <w:w w:val="105"/>
        </w:rPr>
        <w:t xml:space="preserve"> </w:t>
      </w:r>
      <w:r>
        <w:rPr>
          <w:w w:val="105"/>
        </w:rPr>
        <w:t>2%/monthly</w:t>
      </w:r>
      <w:r>
        <w:rPr>
          <w:spacing w:val="-20"/>
          <w:w w:val="105"/>
        </w:rPr>
        <w:t xml:space="preserve"> </w:t>
      </w:r>
      <w:r>
        <w:rPr>
          <w:w w:val="105"/>
        </w:rPr>
        <w:t>interest</w:t>
      </w:r>
      <w:r>
        <w:rPr>
          <w:spacing w:val="-16"/>
          <w:w w:val="105"/>
        </w:rPr>
        <w:t xml:space="preserve"> </w:t>
      </w:r>
      <w:r>
        <w:rPr>
          <w:w w:val="105"/>
        </w:rPr>
        <w:t>fee</w:t>
      </w:r>
      <w:r>
        <w:rPr>
          <w:spacing w:val="-17"/>
          <w:w w:val="105"/>
        </w:rPr>
        <w:t xml:space="preserve"> </w:t>
      </w:r>
      <w:r>
        <w:rPr>
          <w:w w:val="105"/>
        </w:rPr>
        <w:t>on</w:t>
      </w:r>
      <w:r>
        <w:rPr>
          <w:spacing w:val="-18"/>
          <w:w w:val="105"/>
        </w:rPr>
        <w:t xml:space="preserve"> </w:t>
      </w:r>
      <w:r>
        <w:rPr>
          <w:w w:val="105"/>
        </w:rPr>
        <w:t>any</w:t>
      </w:r>
      <w:r>
        <w:rPr>
          <w:spacing w:val="-20"/>
          <w:w w:val="105"/>
        </w:rPr>
        <w:t xml:space="preserve"> </w:t>
      </w:r>
      <w:r>
        <w:rPr>
          <w:w w:val="105"/>
        </w:rPr>
        <w:t>balance</w:t>
      </w:r>
      <w:r>
        <w:rPr>
          <w:spacing w:val="-17"/>
          <w:w w:val="105"/>
        </w:rPr>
        <w:t xml:space="preserve"> </w:t>
      </w:r>
      <w:r>
        <w:rPr>
          <w:w w:val="105"/>
        </w:rPr>
        <w:t>that</w:t>
      </w:r>
      <w:r>
        <w:rPr>
          <w:spacing w:val="-16"/>
          <w:w w:val="105"/>
        </w:rPr>
        <w:t xml:space="preserve"> </w:t>
      </w:r>
      <w:r>
        <w:rPr>
          <w:w w:val="105"/>
        </w:rPr>
        <w:t>has</w:t>
      </w:r>
      <w:r>
        <w:rPr>
          <w:spacing w:val="-17"/>
          <w:w w:val="105"/>
        </w:rPr>
        <w:t xml:space="preserve"> </w:t>
      </w:r>
      <w:r>
        <w:rPr>
          <w:spacing w:val="2"/>
          <w:w w:val="105"/>
        </w:rPr>
        <w:t xml:space="preserve">not </w:t>
      </w:r>
      <w:r>
        <w:rPr>
          <w:w w:val="105"/>
        </w:rPr>
        <w:t>been paid in full by the end of the current</w:t>
      </w:r>
      <w:r>
        <w:rPr>
          <w:spacing w:val="-7"/>
          <w:w w:val="105"/>
        </w:rPr>
        <w:t xml:space="preserve"> </w:t>
      </w:r>
      <w:r>
        <w:rPr>
          <w:w w:val="105"/>
        </w:rPr>
        <w:t>month.</w:t>
      </w:r>
    </w:p>
    <w:p w14:paraId="2FC81178" w14:textId="77777777" w:rsidR="00776146" w:rsidRDefault="000A7A9E">
      <w:pPr>
        <w:spacing w:line="249" w:lineRule="auto"/>
        <w:ind w:left="823" w:right="113"/>
      </w:pPr>
      <w:r>
        <w:rPr>
          <w:b/>
          <w:w w:val="105"/>
        </w:rPr>
        <w:t xml:space="preserve">Mode of Payment to Owners: </w:t>
      </w:r>
      <w:r>
        <w:rPr>
          <w:w w:val="105"/>
        </w:rPr>
        <w:t>Check or Direct Deposit – A $5.00 check processing fee will be charged for receiving a paper check.</w:t>
      </w:r>
    </w:p>
    <w:p w14:paraId="2953025C" w14:textId="77777777" w:rsidR="00776146" w:rsidRDefault="000A7A9E">
      <w:pPr>
        <w:spacing w:line="249" w:lineRule="auto"/>
        <w:ind w:left="823"/>
      </w:pPr>
      <w:r>
        <w:rPr>
          <w:b/>
          <w:w w:val="105"/>
        </w:rPr>
        <w:t xml:space="preserve">Processing Fees: </w:t>
      </w:r>
      <w:r>
        <w:rPr>
          <w:w w:val="105"/>
        </w:rPr>
        <w:t>Owner will be responsible for any processing fees incurred when paying by credit or debit card.</w:t>
      </w:r>
    </w:p>
    <w:p w14:paraId="708E4E1F" w14:textId="77777777" w:rsidR="00776146" w:rsidRDefault="000A7A9E">
      <w:pPr>
        <w:spacing w:line="234" w:lineRule="exact"/>
        <w:ind w:left="823"/>
        <w:rPr>
          <w:b/>
        </w:rPr>
      </w:pPr>
      <w:r>
        <w:rPr>
          <w:b/>
          <w:w w:val="105"/>
          <w:sz w:val="21"/>
        </w:rPr>
        <w:t xml:space="preserve">[INSERT YOUR COMPANY NAME] </w:t>
      </w:r>
      <w:r>
        <w:rPr>
          <w:b/>
          <w:w w:val="105"/>
        </w:rPr>
        <w:t>will transfer utilities after tenant has vacated the</w:t>
      </w:r>
    </w:p>
    <w:p w14:paraId="1E57FF23" w14:textId="77777777" w:rsidR="00776146" w:rsidRDefault="000A7A9E">
      <w:pPr>
        <w:spacing w:line="251" w:lineRule="exact"/>
        <w:ind w:left="823"/>
        <w:rPr>
          <w:b/>
        </w:rPr>
      </w:pPr>
      <w:proofErr w:type="gramStart"/>
      <w:r>
        <w:rPr>
          <w:b/>
          <w:w w:val="105"/>
        </w:rPr>
        <w:t>property</w:t>
      </w:r>
      <w:proofErr w:type="gramEnd"/>
      <w:r>
        <w:rPr>
          <w:b/>
          <w:w w:val="105"/>
        </w:rPr>
        <w:t>.</w:t>
      </w:r>
    </w:p>
    <w:p w14:paraId="30E3AF91" w14:textId="77777777" w:rsidR="00776146" w:rsidRDefault="00776146">
      <w:pPr>
        <w:pStyle w:val="BodyText"/>
        <w:spacing w:before="9"/>
        <w:ind w:left="0"/>
        <w:jc w:val="left"/>
        <w:rPr>
          <w:b/>
          <w:sz w:val="20"/>
        </w:rPr>
      </w:pPr>
    </w:p>
    <w:p w14:paraId="29D31CF4" w14:textId="77777777" w:rsidR="00776146" w:rsidRDefault="000A7A9E">
      <w:pPr>
        <w:spacing w:before="1"/>
        <w:ind w:left="823"/>
        <w:rPr>
          <w:b/>
        </w:rPr>
      </w:pPr>
      <w:r>
        <w:rPr>
          <w:b/>
          <w:w w:val="105"/>
        </w:rPr>
        <w:t>Sale of Property:</w:t>
      </w:r>
    </w:p>
    <w:p w14:paraId="230A76DD" w14:textId="77777777" w:rsidR="00776146" w:rsidRDefault="000A7A9E">
      <w:pPr>
        <w:spacing w:before="15" w:line="249" w:lineRule="auto"/>
        <w:ind w:left="823"/>
      </w:pPr>
      <w:r>
        <w:rPr>
          <w:w w:val="105"/>
        </w:rPr>
        <w:t xml:space="preserve">For the sale of property within two (2) years of the date of any lease to someone who occupies the property during the term of this agreement or its extension or during the term of an extension or renewal of a lease that was active during the term of this agreement: Owner will owe agent a commission equal to </w:t>
      </w:r>
      <w:r>
        <w:rPr>
          <w:b/>
          <w:w w:val="105"/>
        </w:rPr>
        <w:t xml:space="preserve">six percent (6) % </w:t>
      </w:r>
      <w:r>
        <w:rPr>
          <w:w w:val="105"/>
        </w:rPr>
        <w:t>of the sales price.</w:t>
      </w:r>
    </w:p>
    <w:p w14:paraId="637EB4EE" w14:textId="77777777" w:rsidR="00776146" w:rsidRDefault="000A7A9E">
      <w:pPr>
        <w:spacing w:before="9" w:line="249" w:lineRule="auto"/>
        <w:ind w:left="823"/>
      </w:pPr>
      <w:r>
        <w:rPr>
          <w:w w:val="105"/>
        </w:rPr>
        <w:t>In</w:t>
      </w:r>
      <w:r>
        <w:rPr>
          <w:spacing w:val="-16"/>
          <w:w w:val="105"/>
        </w:rPr>
        <w:t xml:space="preserve"> </w:t>
      </w:r>
      <w:r>
        <w:rPr>
          <w:w w:val="105"/>
        </w:rPr>
        <w:t>the</w:t>
      </w:r>
      <w:r>
        <w:rPr>
          <w:spacing w:val="-13"/>
          <w:w w:val="105"/>
        </w:rPr>
        <w:t xml:space="preserve"> </w:t>
      </w:r>
      <w:r>
        <w:rPr>
          <w:w w:val="105"/>
        </w:rPr>
        <w:t>event</w:t>
      </w:r>
      <w:r>
        <w:rPr>
          <w:spacing w:val="-17"/>
          <w:w w:val="105"/>
        </w:rPr>
        <w:t xml:space="preserve"> </w:t>
      </w:r>
      <w:r>
        <w:rPr>
          <w:w w:val="105"/>
        </w:rPr>
        <w:t>the</w:t>
      </w:r>
      <w:r>
        <w:rPr>
          <w:spacing w:val="-14"/>
          <w:w w:val="105"/>
        </w:rPr>
        <w:t xml:space="preserve"> </w:t>
      </w:r>
      <w:r>
        <w:rPr>
          <w:w w:val="105"/>
        </w:rPr>
        <w:t>property</w:t>
      </w:r>
      <w:r>
        <w:rPr>
          <w:spacing w:val="-19"/>
          <w:w w:val="105"/>
        </w:rPr>
        <w:t xml:space="preserve"> </w:t>
      </w:r>
      <w:r>
        <w:rPr>
          <w:w w:val="105"/>
        </w:rPr>
        <w:t>is</w:t>
      </w:r>
      <w:r>
        <w:rPr>
          <w:spacing w:val="-14"/>
          <w:w w:val="105"/>
        </w:rPr>
        <w:t xml:space="preserve"> </w:t>
      </w:r>
      <w:r>
        <w:rPr>
          <w:w w:val="105"/>
        </w:rPr>
        <w:t>sold</w:t>
      </w:r>
      <w:r>
        <w:rPr>
          <w:spacing w:val="-16"/>
          <w:w w:val="105"/>
        </w:rPr>
        <w:t xml:space="preserve"> </w:t>
      </w:r>
      <w:r>
        <w:rPr>
          <w:w w:val="105"/>
        </w:rPr>
        <w:t>to</w:t>
      </w:r>
      <w:r>
        <w:rPr>
          <w:spacing w:val="-17"/>
          <w:w w:val="105"/>
        </w:rPr>
        <w:t xml:space="preserve"> </w:t>
      </w:r>
      <w:r>
        <w:rPr>
          <w:w w:val="105"/>
        </w:rPr>
        <w:t>a</w:t>
      </w:r>
      <w:r>
        <w:rPr>
          <w:spacing w:val="-13"/>
          <w:w w:val="105"/>
        </w:rPr>
        <w:t xml:space="preserve"> </w:t>
      </w:r>
      <w:r>
        <w:rPr>
          <w:w w:val="105"/>
        </w:rPr>
        <w:t>tenant</w:t>
      </w:r>
      <w:r>
        <w:rPr>
          <w:spacing w:val="-17"/>
          <w:w w:val="105"/>
        </w:rPr>
        <w:t xml:space="preserve"> </w:t>
      </w:r>
      <w:r>
        <w:rPr>
          <w:w w:val="105"/>
        </w:rPr>
        <w:t>it</w:t>
      </w:r>
      <w:r>
        <w:rPr>
          <w:spacing w:val="-17"/>
          <w:w w:val="105"/>
        </w:rPr>
        <w:t xml:space="preserve"> </w:t>
      </w:r>
      <w:r>
        <w:rPr>
          <w:w w:val="105"/>
        </w:rPr>
        <w:t>is</w:t>
      </w:r>
      <w:r>
        <w:rPr>
          <w:spacing w:val="-16"/>
          <w:w w:val="105"/>
        </w:rPr>
        <w:t xml:space="preserve"> </w:t>
      </w:r>
      <w:r>
        <w:rPr>
          <w:w w:val="105"/>
        </w:rPr>
        <w:t>understood</w:t>
      </w:r>
      <w:r>
        <w:rPr>
          <w:spacing w:val="-14"/>
          <w:w w:val="105"/>
        </w:rPr>
        <w:t xml:space="preserve"> </w:t>
      </w:r>
      <w:r>
        <w:rPr>
          <w:w w:val="105"/>
        </w:rPr>
        <w:t>that</w:t>
      </w:r>
      <w:r>
        <w:rPr>
          <w:spacing w:val="-17"/>
          <w:w w:val="105"/>
        </w:rPr>
        <w:t xml:space="preserve"> </w:t>
      </w:r>
      <w:r>
        <w:rPr>
          <w:w w:val="105"/>
        </w:rPr>
        <w:t>Agent</w:t>
      </w:r>
      <w:r>
        <w:rPr>
          <w:spacing w:val="-15"/>
          <w:w w:val="105"/>
        </w:rPr>
        <w:t xml:space="preserve"> </w:t>
      </w:r>
      <w:r>
        <w:rPr>
          <w:w w:val="105"/>
        </w:rPr>
        <w:t>is</w:t>
      </w:r>
      <w:r>
        <w:rPr>
          <w:spacing w:val="-18"/>
          <w:w w:val="105"/>
        </w:rPr>
        <w:t xml:space="preserve"> </w:t>
      </w:r>
      <w:r>
        <w:rPr>
          <w:w w:val="105"/>
        </w:rPr>
        <w:t>working</w:t>
      </w:r>
      <w:r>
        <w:rPr>
          <w:spacing w:val="-15"/>
          <w:w w:val="105"/>
        </w:rPr>
        <w:t xml:space="preserve"> </w:t>
      </w:r>
      <w:r>
        <w:rPr>
          <w:w w:val="105"/>
        </w:rPr>
        <w:t>as</w:t>
      </w:r>
      <w:r>
        <w:rPr>
          <w:spacing w:val="-15"/>
          <w:w w:val="105"/>
        </w:rPr>
        <w:t xml:space="preserve"> </w:t>
      </w:r>
      <w:r>
        <w:rPr>
          <w:w w:val="105"/>
        </w:rPr>
        <w:t>the</w:t>
      </w:r>
      <w:r>
        <w:rPr>
          <w:spacing w:val="-16"/>
          <w:w w:val="105"/>
        </w:rPr>
        <w:t xml:space="preserve"> </w:t>
      </w:r>
      <w:r>
        <w:rPr>
          <w:w w:val="105"/>
        </w:rPr>
        <w:t>agent</w:t>
      </w:r>
      <w:r>
        <w:rPr>
          <w:spacing w:val="-17"/>
          <w:w w:val="105"/>
        </w:rPr>
        <w:t xml:space="preserve"> </w:t>
      </w:r>
      <w:r>
        <w:rPr>
          <w:w w:val="105"/>
        </w:rPr>
        <w:t>of the</w:t>
      </w:r>
      <w:r>
        <w:rPr>
          <w:spacing w:val="-4"/>
          <w:w w:val="105"/>
        </w:rPr>
        <w:t xml:space="preserve"> </w:t>
      </w:r>
      <w:r>
        <w:rPr>
          <w:w w:val="105"/>
        </w:rPr>
        <w:t>Owner.</w:t>
      </w:r>
      <w:r>
        <w:rPr>
          <w:spacing w:val="-4"/>
          <w:w w:val="105"/>
        </w:rPr>
        <w:t xml:space="preserve"> </w:t>
      </w:r>
      <w:r>
        <w:rPr>
          <w:w w:val="105"/>
        </w:rPr>
        <w:t>It</w:t>
      </w:r>
      <w:r>
        <w:rPr>
          <w:spacing w:val="-5"/>
          <w:w w:val="105"/>
        </w:rPr>
        <w:t xml:space="preserve"> </w:t>
      </w:r>
      <w:r>
        <w:rPr>
          <w:w w:val="105"/>
        </w:rPr>
        <w:t>is</w:t>
      </w:r>
      <w:r>
        <w:rPr>
          <w:spacing w:val="-3"/>
          <w:w w:val="105"/>
        </w:rPr>
        <w:t xml:space="preserve"> </w:t>
      </w:r>
      <w:r>
        <w:rPr>
          <w:w w:val="105"/>
        </w:rPr>
        <w:t>understood</w:t>
      </w:r>
      <w:r>
        <w:rPr>
          <w:spacing w:val="-4"/>
          <w:w w:val="105"/>
        </w:rPr>
        <w:t xml:space="preserve"> </w:t>
      </w:r>
      <w:r>
        <w:rPr>
          <w:w w:val="105"/>
        </w:rPr>
        <w:t>that</w:t>
      </w:r>
      <w:r>
        <w:rPr>
          <w:spacing w:val="-4"/>
          <w:w w:val="105"/>
        </w:rPr>
        <w:t xml:space="preserve"> </w:t>
      </w:r>
      <w:r>
        <w:rPr>
          <w:w w:val="105"/>
        </w:rPr>
        <w:t>in</w:t>
      </w:r>
      <w:r>
        <w:rPr>
          <w:spacing w:val="-4"/>
          <w:w w:val="105"/>
        </w:rPr>
        <w:t xml:space="preserve"> </w:t>
      </w:r>
      <w:r>
        <w:rPr>
          <w:w w:val="105"/>
        </w:rPr>
        <w:t>the</w:t>
      </w:r>
      <w:r>
        <w:rPr>
          <w:spacing w:val="-3"/>
          <w:w w:val="105"/>
        </w:rPr>
        <w:t xml:space="preserve"> </w:t>
      </w:r>
      <w:r>
        <w:rPr>
          <w:w w:val="105"/>
        </w:rPr>
        <w:t>event</w:t>
      </w:r>
      <w:r>
        <w:rPr>
          <w:spacing w:val="-5"/>
          <w:w w:val="105"/>
        </w:rPr>
        <w:t xml:space="preserve"> </w:t>
      </w:r>
      <w:r>
        <w:rPr>
          <w:w w:val="105"/>
        </w:rPr>
        <w:t>of</w:t>
      </w:r>
      <w:r>
        <w:rPr>
          <w:spacing w:val="-3"/>
          <w:w w:val="105"/>
        </w:rPr>
        <w:t xml:space="preserve"> </w:t>
      </w:r>
      <w:r>
        <w:rPr>
          <w:w w:val="105"/>
        </w:rPr>
        <w:t>such</w:t>
      </w:r>
      <w:r>
        <w:rPr>
          <w:spacing w:val="-4"/>
          <w:w w:val="105"/>
        </w:rPr>
        <w:t xml:space="preserve"> </w:t>
      </w:r>
      <w:r>
        <w:rPr>
          <w:w w:val="105"/>
        </w:rPr>
        <w:t>a</w:t>
      </w:r>
      <w:r>
        <w:rPr>
          <w:spacing w:val="-3"/>
          <w:w w:val="105"/>
        </w:rPr>
        <w:t xml:space="preserve"> </w:t>
      </w:r>
      <w:r>
        <w:rPr>
          <w:w w:val="105"/>
        </w:rPr>
        <w:t>sale</w:t>
      </w:r>
      <w:r>
        <w:rPr>
          <w:spacing w:val="-4"/>
          <w:w w:val="105"/>
        </w:rPr>
        <w:t xml:space="preserve"> </w:t>
      </w:r>
      <w:r>
        <w:rPr>
          <w:w w:val="105"/>
        </w:rPr>
        <w:t>that</w:t>
      </w:r>
      <w:r>
        <w:rPr>
          <w:spacing w:val="-4"/>
          <w:w w:val="105"/>
        </w:rPr>
        <w:t xml:space="preserve"> </w:t>
      </w:r>
      <w:r>
        <w:rPr>
          <w:w w:val="105"/>
        </w:rPr>
        <w:t>Agent</w:t>
      </w:r>
      <w:r>
        <w:rPr>
          <w:spacing w:val="-5"/>
          <w:w w:val="105"/>
        </w:rPr>
        <w:t xml:space="preserve"> </w:t>
      </w:r>
      <w:r>
        <w:rPr>
          <w:w w:val="105"/>
        </w:rPr>
        <w:t>will</w:t>
      </w:r>
      <w:r>
        <w:rPr>
          <w:spacing w:val="-4"/>
          <w:w w:val="105"/>
        </w:rPr>
        <w:t xml:space="preserve"> </w:t>
      </w:r>
      <w:r>
        <w:rPr>
          <w:w w:val="105"/>
        </w:rPr>
        <w:t>be</w:t>
      </w:r>
      <w:r>
        <w:rPr>
          <w:spacing w:val="-4"/>
          <w:w w:val="105"/>
        </w:rPr>
        <w:t xml:space="preserve"> </w:t>
      </w:r>
      <w:r>
        <w:rPr>
          <w:w w:val="105"/>
        </w:rPr>
        <w:t>representing</w:t>
      </w:r>
      <w:r>
        <w:rPr>
          <w:spacing w:val="-3"/>
          <w:w w:val="105"/>
        </w:rPr>
        <w:t xml:space="preserve"> </w:t>
      </w:r>
      <w:r>
        <w:rPr>
          <w:w w:val="105"/>
        </w:rPr>
        <w:t>the Owner. Agent will be entitled to these fees so long as the property is purchased by someone who occupied the property during the term of this agreement or during the term of the lease's extension or renewal even if this agreement has been terminated. It is agreed that any lease/purchase agreement negotiated by any party during the term of this agreement or its extension is subject to this agreement and will obligate Owner to the commissions herein agreed.</w:t>
      </w:r>
    </w:p>
    <w:p w14:paraId="0EEFF497" w14:textId="77777777" w:rsidR="00776146" w:rsidRDefault="00776146">
      <w:pPr>
        <w:spacing w:line="249" w:lineRule="auto"/>
        <w:sectPr w:rsidR="00776146">
          <w:pgSz w:w="12240" w:h="15840"/>
          <w:pgMar w:top="1340" w:right="1260" w:bottom="1100" w:left="1340" w:header="0" w:footer="902" w:gutter="0"/>
          <w:cols w:space="720"/>
        </w:sectPr>
      </w:pPr>
    </w:p>
    <w:p w14:paraId="26870E70" w14:textId="77777777" w:rsidR="00776146" w:rsidRDefault="000A7A9E">
      <w:pPr>
        <w:pStyle w:val="BodyText"/>
        <w:spacing w:before="103" w:line="206" w:lineRule="auto"/>
        <w:ind w:right="173"/>
      </w:pPr>
      <w:r>
        <w:lastRenderedPageBreak/>
        <w:t xml:space="preserve">Smoke Detectors: To insure that there is installed on each floor </w:t>
      </w:r>
      <w:proofErr w:type="gramStart"/>
      <w:r>
        <w:t>of  the</w:t>
      </w:r>
      <w:proofErr w:type="gramEnd"/>
      <w:r>
        <w:t xml:space="preserve">  house  an operable smoke detector. Owner understands that Alabama law and/or regulations of the State</w:t>
      </w:r>
      <w:r>
        <w:rPr>
          <w:spacing w:val="-12"/>
        </w:rPr>
        <w:t xml:space="preserve"> </w:t>
      </w:r>
      <w:r>
        <w:t>Fire</w:t>
      </w:r>
      <w:r>
        <w:rPr>
          <w:spacing w:val="-10"/>
        </w:rPr>
        <w:t xml:space="preserve"> </w:t>
      </w:r>
      <w:r>
        <w:t>Marshall</w:t>
      </w:r>
      <w:r>
        <w:rPr>
          <w:spacing w:val="-10"/>
        </w:rPr>
        <w:t xml:space="preserve"> </w:t>
      </w:r>
      <w:r>
        <w:t>may</w:t>
      </w:r>
      <w:r>
        <w:rPr>
          <w:spacing w:val="-11"/>
        </w:rPr>
        <w:t xml:space="preserve"> </w:t>
      </w:r>
      <w:r>
        <w:t>operate</w:t>
      </w:r>
      <w:r>
        <w:rPr>
          <w:spacing w:val="-9"/>
        </w:rPr>
        <w:t xml:space="preserve"> </w:t>
      </w:r>
      <w:r>
        <w:t>to</w:t>
      </w:r>
      <w:r>
        <w:rPr>
          <w:spacing w:val="-10"/>
        </w:rPr>
        <w:t xml:space="preserve"> </w:t>
      </w:r>
      <w:r>
        <w:t>place</w:t>
      </w:r>
      <w:r>
        <w:rPr>
          <w:spacing w:val="-11"/>
        </w:rPr>
        <w:t xml:space="preserve"> </w:t>
      </w:r>
      <w:r>
        <w:t>an</w:t>
      </w:r>
      <w:r>
        <w:rPr>
          <w:spacing w:val="-10"/>
        </w:rPr>
        <w:t xml:space="preserve"> </w:t>
      </w:r>
      <w:r>
        <w:t>extreme</w:t>
      </w:r>
      <w:r>
        <w:rPr>
          <w:spacing w:val="-11"/>
        </w:rPr>
        <w:t xml:space="preserve"> </w:t>
      </w:r>
      <w:r>
        <w:t>liability</w:t>
      </w:r>
      <w:r>
        <w:rPr>
          <w:spacing w:val="-13"/>
        </w:rPr>
        <w:t xml:space="preserve"> </w:t>
      </w:r>
      <w:r>
        <w:t>on</w:t>
      </w:r>
      <w:r>
        <w:rPr>
          <w:spacing w:val="-10"/>
        </w:rPr>
        <w:t xml:space="preserve"> </w:t>
      </w:r>
      <w:r>
        <w:t>the</w:t>
      </w:r>
      <w:r>
        <w:rPr>
          <w:spacing w:val="-9"/>
        </w:rPr>
        <w:t xml:space="preserve"> </w:t>
      </w:r>
      <w:r>
        <w:t>Owner</w:t>
      </w:r>
      <w:r>
        <w:rPr>
          <w:spacing w:val="-10"/>
        </w:rPr>
        <w:t xml:space="preserve"> </w:t>
      </w:r>
      <w:r>
        <w:t>in</w:t>
      </w:r>
      <w:r>
        <w:rPr>
          <w:spacing w:val="-10"/>
        </w:rPr>
        <w:t xml:space="preserve"> </w:t>
      </w:r>
      <w:r>
        <w:t>the</w:t>
      </w:r>
      <w:r>
        <w:rPr>
          <w:spacing w:val="-11"/>
        </w:rPr>
        <w:t xml:space="preserve"> </w:t>
      </w:r>
      <w:r>
        <w:t>event</w:t>
      </w:r>
      <w:r>
        <w:rPr>
          <w:spacing w:val="-11"/>
        </w:rPr>
        <w:t xml:space="preserve"> </w:t>
      </w:r>
      <w:r>
        <w:t>that a</w:t>
      </w:r>
      <w:r>
        <w:rPr>
          <w:spacing w:val="-11"/>
        </w:rPr>
        <w:t xml:space="preserve"> </w:t>
      </w:r>
      <w:r>
        <w:t>person</w:t>
      </w:r>
      <w:r>
        <w:rPr>
          <w:spacing w:val="-9"/>
        </w:rPr>
        <w:t xml:space="preserve"> </w:t>
      </w:r>
      <w:r>
        <w:t>or</w:t>
      </w:r>
      <w:r>
        <w:rPr>
          <w:spacing w:val="-9"/>
        </w:rPr>
        <w:t xml:space="preserve"> </w:t>
      </w:r>
      <w:r>
        <w:t>property</w:t>
      </w:r>
      <w:r>
        <w:rPr>
          <w:spacing w:val="-10"/>
        </w:rPr>
        <w:t xml:space="preserve"> </w:t>
      </w:r>
      <w:r>
        <w:t>is</w:t>
      </w:r>
      <w:r>
        <w:rPr>
          <w:spacing w:val="-8"/>
        </w:rPr>
        <w:t xml:space="preserve"> </w:t>
      </w:r>
      <w:r>
        <w:t>damaged</w:t>
      </w:r>
      <w:r>
        <w:rPr>
          <w:spacing w:val="-8"/>
        </w:rPr>
        <w:t xml:space="preserve"> </w:t>
      </w:r>
      <w:r>
        <w:t>in</w:t>
      </w:r>
      <w:r>
        <w:rPr>
          <w:spacing w:val="-9"/>
        </w:rPr>
        <w:t xml:space="preserve"> </w:t>
      </w:r>
      <w:r>
        <w:t>a</w:t>
      </w:r>
      <w:r>
        <w:rPr>
          <w:spacing w:val="-9"/>
        </w:rPr>
        <w:t xml:space="preserve"> </w:t>
      </w:r>
      <w:r>
        <w:t>fire</w:t>
      </w:r>
      <w:r>
        <w:rPr>
          <w:spacing w:val="-7"/>
        </w:rPr>
        <w:t xml:space="preserve"> </w:t>
      </w:r>
      <w:r>
        <w:t>and</w:t>
      </w:r>
      <w:r>
        <w:rPr>
          <w:spacing w:val="-9"/>
        </w:rPr>
        <w:t xml:space="preserve"> </w:t>
      </w:r>
      <w:r>
        <w:t>regulations</w:t>
      </w:r>
      <w:r>
        <w:rPr>
          <w:spacing w:val="-8"/>
        </w:rPr>
        <w:t xml:space="preserve"> </w:t>
      </w:r>
      <w:r>
        <w:t>concerning</w:t>
      </w:r>
      <w:r>
        <w:rPr>
          <w:spacing w:val="-9"/>
        </w:rPr>
        <w:t xml:space="preserve"> </w:t>
      </w:r>
      <w:r>
        <w:t>fire</w:t>
      </w:r>
      <w:r>
        <w:rPr>
          <w:spacing w:val="-10"/>
        </w:rPr>
        <w:t xml:space="preserve"> </w:t>
      </w:r>
      <w:r>
        <w:t>detectors</w:t>
      </w:r>
      <w:r>
        <w:rPr>
          <w:spacing w:val="-8"/>
        </w:rPr>
        <w:t xml:space="preserve"> </w:t>
      </w:r>
      <w:r>
        <w:t>have</w:t>
      </w:r>
      <w:r>
        <w:rPr>
          <w:spacing w:val="-10"/>
        </w:rPr>
        <w:t xml:space="preserve"> </w:t>
      </w:r>
      <w:r>
        <w:t>not been</w:t>
      </w:r>
      <w:r>
        <w:rPr>
          <w:spacing w:val="-2"/>
        </w:rPr>
        <w:t xml:space="preserve"> </w:t>
      </w:r>
      <w:r>
        <w:t>followed.</w:t>
      </w:r>
    </w:p>
    <w:p w14:paraId="2641A067" w14:textId="77777777" w:rsidR="00776146" w:rsidRDefault="000A7A9E">
      <w:pPr>
        <w:pStyle w:val="ListParagraph"/>
        <w:numPr>
          <w:ilvl w:val="1"/>
          <w:numId w:val="1"/>
        </w:numPr>
        <w:tabs>
          <w:tab w:val="left" w:pos="1098"/>
        </w:tabs>
        <w:spacing w:before="1" w:line="208" w:lineRule="auto"/>
        <w:ind w:right="177" w:firstLine="0"/>
        <w:jc w:val="both"/>
        <w:rPr>
          <w:sz w:val="24"/>
        </w:rPr>
      </w:pPr>
      <w:r>
        <w:rPr>
          <w:sz w:val="24"/>
        </w:rPr>
        <w:t>Habitability: Owner warrants that the premises are habitable and that they are in compliance with all state and local ordinances relating to rental</w:t>
      </w:r>
      <w:r>
        <w:rPr>
          <w:spacing w:val="-14"/>
          <w:sz w:val="24"/>
        </w:rPr>
        <w:t xml:space="preserve"> </w:t>
      </w:r>
      <w:r>
        <w:rPr>
          <w:sz w:val="24"/>
        </w:rPr>
        <w:t>property.</w:t>
      </w:r>
    </w:p>
    <w:p w14:paraId="3EB34E5C" w14:textId="77777777" w:rsidR="00776146" w:rsidRDefault="000A7A9E">
      <w:pPr>
        <w:pStyle w:val="ListParagraph"/>
        <w:numPr>
          <w:ilvl w:val="1"/>
          <w:numId w:val="1"/>
        </w:numPr>
        <w:tabs>
          <w:tab w:val="left" w:pos="1026"/>
        </w:tabs>
        <w:spacing w:before="2" w:line="206" w:lineRule="auto"/>
        <w:ind w:right="169" w:firstLine="0"/>
        <w:jc w:val="both"/>
        <w:rPr>
          <w:sz w:val="24"/>
        </w:rPr>
      </w:pPr>
      <w:r>
        <w:rPr>
          <w:sz w:val="24"/>
        </w:rPr>
        <w:t>If your property falls within any municipality which may require a business license, it</w:t>
      </w:r>
      <w:r>
        <w:rPr>
          <w:spacing w:val="-37"/>
          <w:sz w:val="24"/>
        </w:rPr>
        <w:t xml:space="preserve"> </w:t>
      </w:r>
      <w:r>
        <w:rPr>
          <w:sz w:val="24"/>
        </w:rPr>
        <w:t>is your responsibility to contact that city’s Revenue Department, concerning business licenses and/or taxes. After doing so, please notify our office if you would like us to</w:t>
      </w:r>
      <w:r>
        <w:rPr>
          <w:spacing w:val="-34"/>
          <w:sz w:val="24"/>
        </w:rPr>
        <w:t xml:space="preserve"> </w:t>
      </w:r>
      <w:r>
        <w:rPr>
          <w:sz w:val="24"/>
        </w:rPr>
        <w:t>make future arrangements to pay them from your</w:t>
      </w:r>
      <w:r>
        <w:rPr>
          <w:spacing w:val="-6"/>
          <w:sz w:val="24"/>
        </w:rPr>
        <w:t xml:space="preserve"> </w:t>
      </w:r>
      <w:r>
        <w:rPr>
          <w:sz w:val="24"/>
        </w:rPr>
        <w:t>account.</w:t>
      </w:r>
    </w:p>
    <w:p w14:paraId="7FD1E913" w14:textId="77777777" w:rsidR="00776146" w:rsidRDefault="000A7A9E">
      <w:pPr>
        <w:pStyle w:val="Heading1"/>
        <w:numPr>
          <w:ilvl w:val="0"/>
          <w:numId w:val="1"/>
        </w:numPr>
        <w:tabs>
          <w:tab w:val="left" w:pos="344"/>
        </w:tabs>
        <w:spacing w:before="205"/>
      </w:pPr>
      <w:r>
        <w:t>EARLY TERMINATION</w:t>
      </w:r>
      <w:r>
        <w:rPr>
          <w:spacing w:val="-3"/>
        </w:rPr>
        <w:t xml:space="preserve"> </w:t>
      </w:r>
      <w:r>
        <w:t>CLAUSE:</w:t>
      </w:r>
    </w:p>
    <w:p w14:paraId="32E76CF2" w14:textId="77777777" w:rsidR="00776146" w:rsidRDefault="000A7A9E">
      <w:pPr>
        <w:pStyle w:val="BodyText"/>
        <w:spacing w:before="21" w:line="206" w:lineRule="auto"/>
        <w:ind w:right="166"/>
      </w:pPr>
      <w:r>
        <w:t>If Owner terminates the management agreement before the end of a lease or an extension thereof, the Owner shall be obligated to pay the Agent at once two times the yearly commissions on the lease plus all commissions due and unpaid at that time and all monies of any nature expended by the Agent on the Owner’s behalf. The security deposit will be released</w:t>
      </w:r>
      <w:r>
        <w:rPr>
          <w:spacing w:val="-8"/>
        </w:rPr>
        <w:t xml:space="preserve"> </w:t>
      </w:r>
      <w:r>
        <w:t>upon</w:t>
      </w:r>
      <w:r>
        <w:rPr>
          <w:spacing w:val="-7"/>
        </w:rPr>
        <w:t xml:space="preserve"> </w:t>
      </w:r>
      <w:r>
        <w:t>a</w:t>
      </w:r>
      <w:r>
        <w:rPr>
          <w:spacing w:val="-8"/>
        </w:rPr>
        <w:t xml:space="preserve"> </w:t>
      </w:r>
      <w:r>
        <w:t>properly</w:t>
      </w:r>
      <w:r>
        <w:rPr>
          <w:spacing w:val="-8"/>
        </w:rPr>
        <w:t xml:space="preserve"> </w:t>
      </w:r>
      <w:r>
        <w:t>signed</w:t>
      </w:r>
      <w:r>
        <w:rPr>
          <w:spacing w:val="-7"/>
        </w:rPr>
        <w:t xml:space="preserve"> </w:t>
      </w:r>
      <w:r>
        <w:t>and</w:t>
      </w:r>
      <w:r>
        <w:rPr>
          <w:spacing w:val="-8"/>
        </w:rPr>
        <w:t xml:space="preserve"> </w:t>
      </w:r>
      <w:r>
        <w:t>executed</w:t>
      </w:r>
      <w:r>
        <w:rPr>
          <w:spacing w:val="-7"/>
        </w:rPr>
        <w:t xml:space="preserve"> </w:t>
      </w:r>
      <w:r>
        <w:t>release</w:t>
      </w:r>
      <w:r>
        <w:rPr>
          <w:spacing w:val="-7"/>
        </w:rPr>
        <w:t xml:space="preserve"> </w:t>
      </w:r>
      <w:r>
        <w:t>agreement</w:t>
      </w:r>
      <w:r>
        <w:rPr>
          <w:spacing w:val="-7"/>
        </w:rPr>
        <w:t xml:space="preserve"> </w:t>
      </w:r>
      <w:r>
        <w:t>entered</w:t>
      </w:r>
      <w:r>
        <w:rPr>
          <w:spacing w:val="-7"/>
        </w:rPr>
        <w:t xml:space="preserve"> </w:t>
      </w:r>
      <w:r>
        <w:t>into</w:t>
      </w:r>
      <w:r>
        <w:rPr>
          <w:spacing w:val="-7"/>
        </w:rPr>
        <w:t xml:space="preserve"> </w:t>
      </w:r>
      <w:r>
        <w:t>by</w:t>
      </w:r>
      <w:r>
        <w:rPr>
          <w:spacing w:val="-11"/>
        </w:rPr>
        <w:t xml:space="preserve"> </w:t>
      </w:r>
      <w:r>
        <w:t>the</w:t>
      </w:r>
      <w:r>
        <w:rPr>
          <w:spacing w:val="-8"/>
        </w:rPr>
        <w:t xml:space="preserve"> </w:t>
      </w:r>
      <w:r>
        <w:t>tenant, Owner and Agent in form and language approved by the Agent. Owner may prematurely terminate this agreement if Agent fails to rent the property within four months of the date hereof, provided that Owner pays Agent for all accumulated</w:t>
      </w:r>
      <w:r>
        <w:rPr>
          <w:spacing w:val="-9"/>
        </w:rPr>
        <w:t xml:space="preserve"> </w:t>
      </w:r>
      <w:r>
        <w:t>charges.</w:t>
      </w:r>
    </w:p>
    <w:p w14:paraId="734B613E" w14:textId="77777777" w:rsidR="00776146" w:rsidRDefault="00776146">
      <w:pPr>
        <w:pStyle w:val="BodyText"/>
        <w:spacing w:before="2"/>
        <w:ind w:left="0"/>
        <w:jc w:val="left"/>
        <w:rPr>
          <w:sz w:val="21"/>
        </w:rPr>
      </w:pPr>
    </w:p>
    <w:p w14:paraId="2DDE85DB" w14:textId="77777777" w:rsidR="00776146" w:rsidRDefault="000A7A9E">
      <w:pPr>
        <w:pStyle w:val="Heading1"/>
        <w:numPr>
          <w:ilvl w:val="0"/>
          <w:numId w:val="1"/>
        </w:numPr>
        <w:tabs>
          <w:tab w:val="left" w:pos="344"/>
        </w:tabs>
        <w:spacing w:before="1"/>
      </w:pPr>
      <w:r>
        <w:t>WORKERS COMPENSATION</w:t>
      </w:r>
      <w:r>
        <w:rPr>
          <w:spacing w:val="-3"/>
        </w:rPr>
        <w:t xml:space="preserve"> </w:t>
      </w:r>
      <w:r>
        <w:t>INSURANCE:</w:t>
      </w:r>
    </w:p>
    <w:p w14:paraId="4CC1DFA0" w14:textId="77777777" w:rsidR="00776146" w:rsidRDefault="000A7A9E">
      <w:pPr>
        <w:pStyle w:val="BodyText"/>
        <w:spacing w:before="20" w:line="206" w:lineRule="auto"/>
        <w:ind w:right="170"/>
      </w:pPr>
      <w:r>
        <w:t>Insurance requires that any contractors, and/or sub-contractors who work on any property we manage, be covered by Workers Compensation. If an individual contractor is not required by law to carry insurance, our insurance company regulations have insisted that small contractors be covered by our company. In that case, Owner understands that any such charge will be added to the appropriate invoice and, therefore, becomes part of the expenditures billed to such Owner.</w:t>
      </w:r>
    </w:p>
    <w:p w14:paraId="44ACD863" w14:textId="77777777" w:rsidR="00776146" w:rsidRDefault="00776146">
      <w:pPr>
        <w:pStyle w:val="BodyText"/>
        <w:spacing w:before="6"/>
        <w:ind w:left="0"/>
        <w:jc w:val="left"/>
      </w:pPr>
    </w:p>
    <w:p w14:paraId="35F630F2" w14:textId="77777777" w:rsidR="00776146" w:rsidRDefault="000A7A9E">
      <w:pPr>
        <w:pStyle w:val="Heading1"/>
        <w:numPr>
          <w:ilvl w:val="0"/>
          <w:numId w:val="1"/>
        </w:numPr>
        <w:tabs>
          <w:tab w:val="left" w:pos="344"/>
        </w:tabs>
        <w:spacing w:line="240" w:lineRule="auto"/>
      </w:pPr>
      <w:r>
        <w:t>NOTICE:</w:t>
      </w:r>
    </w:p>
    <w:p w14:paraId="40C08BBB" w14:textId="77777777" w:rsidR="00776146" w:rsidRDefault="000A7A9E">
      <w:pPr>
        <w:pStyle w:val="BodyText"/>
        <w:spacing w:before="3" w:line="275" w:lineRule="exact"/>
      </w:pPr>
      <w:r>
        <w:t>All written notices to the Owner may be addressed and mailed to the Owner at</w:t>
      </w:r>
    </w:p>
    <w:p w14:paraId="35BD5A47" w14:textId="77777777" w:rsidR="00776146" w:rsidRDefault="000A7A9E">
      <w:pPr>
        <w:tabs>
          <w:tab w:val="left" w:pos="8263"/>
        </w:tabs>
        <w:spacing w:before="1" w:line="237" w:lineRule="auto"/>
        <w:ind w:left="823" w:right="174"/>
        <w:jc w:val="both"/>
        <w:rPr>
          <w:sz w:val="24"/>
        </w:rPr>
      </w:pPr>
      <w:r>
        <w:rPr>
          <w:sz w:val="24"/>
          <w:u w:val="single"/>
        </w:rPr>
        <w:t xml:space="preserve"> </w:t>
      </w:r>
      <w:r>
        <w:rPr>
          <w:sz w:val="24"/>
          <w:u w:val="single"/>
        </w:rPr>
        <w:tab/>
      </w:r>
      <w:r>
        <w:rPr>
          <w:sz w:val="24"/>
        </w:rPr>
        <w:t xml:space="preserve">, and mailed to the Agent at </w:t>
      </w:r>
      <w:r>
        <w:rPr>
          <w:b/>
          <w:sz w:val="24"/>
        </w:rPr>
        <w:t>[INSERT YOUR COMPANY</w:t>
      </w:r>
      <w:r>
        <w:rPr>
          <w:b/>
          <w:spacing w:val="-3"/>
          <w:sz w:val="24"/>
        </w:rPr>
        <w:t xml:space="preserve"> </w:t>
      </w:r>
      <w:r>
        <w:rPr>
          <w:b/>
          <w:sz w:val="24"/>
        </w:rPr>
        <w:t>ADDRESS]</w:t>
      </w:r>
      <w:r>
        <w:rPr>
          <w:sz w:val="24"/>
        </w:rPr>
        <w:t>.</w:t>
      </w:r>
    </w:p>
    <w:p w14:paraId="3C3D2B5D" w14:textId="77777777" w:rsidR="00776146" w:rsidRDefault="00776146">
      <w:pPr>
        <w:pStyle w:val="BodyText"/>
        <w:spacing w:before="6"/>
        <w:ind w:left="0"/>
        <w:jc w:val="left"/>
      </w:pPr>
    </w:p>
    <w:p w14:paraId="11B552E6" w14:textId="77777777" w:rsidR="00776146" w:rsidRDefault="000A7A9E">
      <w:pPr>
        <w:pStyle w:val="Heading1"/>
        <w:numPr>
          <w:ilvl w:val="0"/>
          <w:numId w:val="1"/>
        </w:numPr>
        <w:tabs>
          <w:tab w:val="left" w:pos="344"/>
        </w:tabs>
        <w:spacing w:line="275" w:lineRule="exact"/>
      </w:pPr>
      <w:r>
        <w:t>BINDING</w:t>
      </w:r>
      <w:r>
        <w:rPr>
          <w:spacing w:val="-4"/>
        </w:rPr>
        <w:t xml:space="preserve"> </w:t>
      </w:r>
      <w:r>
        <w:t>AGREEMENT:</w:t>
      </w:r>
    </w:p>
    <w:p w14:paraId="7439F94C" w14:textId="77777777" w:rsidR="00776146" w:rsidRDefault="000A7A9E">
      <w:pPr>
        <w:pStyle w:val="BodyText"/>
        <w:ind w:right="171"/>
      </w:pPr>
      <w:r>
        <w:t>This agreement shall be binding upon and will inure to the benefit of the parties hereto, their representatives, successors, heirs or assigns. The Agent and Owner agree that</w:t>
      </w:r>
      <w:r>
        <w:rPr>
          <w:spacing w:val="-36"/>
        </w:rPr>
        <w:t xml:space="preserve"> </w:t>
      </w:r>
      <w:r>
        <w:t>neither party may assign or delegate their respective rights, duties, or obligations under this agreement, without the prior written authorization of the other</w:t>
      </w:r>
      <w:r>
        <w:rPr>
          <w:spacing w:val="-13"/>
        </w:rPr>
        <w:t xml:space="preserve"> </w:t>
      </w:r>
      <w:r>
        <w:t>party.</w:t>
      </w:r>
    </w:p>
    <w:p w14:paraId="6F1DDE34" w14:textId="77777777" w:rsidR="00776146" w:rsidRDefault="00776146">
      <w:pPr>
        <w:pStyle w:val="BodyText"/>
        <w:spacing w:before="1"/>
        <w:ind w:left="0"/>
        <w:jc w:val="left"/>
      </w:pPr>
    </w:p>
    <w:p w14:paraId="67E26BFF" w14:textId="77777777" w:rsidR="00776146" w:rsidRDefault="000A7A9E">
      <w:pPr>
        <w:pStyle w:val="Heading1"/>
        <w:numPr>
          <w:ilvl w:val="0"/>
          <w:numId w:val="1"/>
        </w:numPr>
        <w:tabs>
          <w:tab w:val="left" w:pos="344"/>
        </w:tabs>
        <w:spacing w:line="275" w:lineRule="exact"/>
      </w:pPr>
      <w:r>
        <w:t>DISCRIMINATION:</w:t>
      </w:r>
    </w:p>
    <w:p w14:paraId="74560042" w14:textId="77777777" w:rsidR="00776146" w:rsidRDefault="000A7A9E">
      <w:pPr>
        <w:pStyle w:val="BodyText"/>
        <w:spacing w:line="242" w:lineRule="auto"/>
        <w:ind w:right="180"/>
      </w:pPr>
      <w:r>
        <w:t>It is illegal to discriminate in the sale or lease of real estate because of race, religion, sex, handicaps, national origin or familial status.</w:t>
      </w:r>
    </w:p>
    <w:p w14:paraId="2254D006" w14:textId="77777777" w:rsidR="00776146" w:rsidRDefault="00776146">
      <w:pPr>
        <w:pStyle w:val="BodyText"/>
        <w:ind w:left="0"/>
        <w:jc w:val="left"/>
      </w:pPr>
    </w:p>
    <w:p w14:paraId="2ABD4D53" w14:textId="77777777" w:rsidR="00776146" w:rsidRDefault="000A7A9E">
      <w:pPr>
        <w:pStyle w:val="Heading1"/>
        <w:numPr>
          <w:ilvl w:val="0"/>
          <w:numId w:val="1"/>
        </w:numPr>
        <w:tabs>
          <w:tab w:val="left" w:pos="464"/>
        </w:tabs>
        <w:spacing w:before="1" w:line="275" w:lineRule="exact"/>
        <w:ind w:left="463" w:hanging="360"/>
      </w:pPr>
      <w:r>
        <w:t>OWNER'S</w:t>
      </w:r>
      <w:r>
        <w:rPr>
          <w:spacing w:val="-2"/>
        </w:rPr>
        <w:t xml:space="preserve"> </w:t>
      </w:r>
      <w:r>
        <w:t>WARRANTY:</w:t>
      </w:r>
    </w:p>
    <w:p w14:paraId="3B4C2625" w14:textId="77777777" w:rsidR="00776146" w:rsidRDefault="000A7A9E">
      <w:pPr>
        <w:pStyle w:val="BodyText"/>
        <w:spacing w:before="1" w:line="237" w:lineRule="auto"/>
        <w:ind w:right="172"/>
      </w:pPr>
      <w:r>
        <w:t>The</w:t>
      </w:r>
      <w:r>
        <w:rPr>
          <w:spacing w:val="-7"/>
        </w:rPr>
        <w:t xml:space="preserve"> </w:t>
      </w:r>
      <w:r>
        <w:t>Owner</w:t>
      </w:r>
      <w:r>
        <w:rPr>
          <w:spacing w:val="-7"/>
        </w:rPr>
        <w:t xml:space="preserve"> </w:t>
      </w:r>
      <w:r>
        <w:t>warrants</w:t>
      </w:r>
      <w:r>
        <w:rPr>
          <w:spacing w:val="-7"/>
        </w:rPr>
        <w:t xml:space="preserve"> </w:t>
      </w:r>
      <w:r>
        <w:t>that</w:t>
      </w:r>
      <w:r>
        <w:rPr>
          <w:spacing w:val="-6"/>
        </w:rPr>
        <w:t xml:space="preserve"> </w:t>
      </w:r>
      <w:r>
        <w:t>he</w:t>
      </w:r>
      <w:r>
        <w:rPr>
          <w:spacing w:val="-7"/>
        </w:rPr>
        <w:t xml:space="preserve"> </w:t>
      </w:r>
      <w:r>
        <w:t>is</w:t>
      </w:r>
      <w:r>
        <w:rPr>
          <w:spacing w:val="-7"/>
        </w:rPr>
        <w:t xml:space="preserve"> </w:t>
      </w:r>
      <w:r>
        <w:t>the</w:t>
      </w:r>
      <w:r>
        <w:rPr>
          <w:spacing w:val="-7"/>
        </w:rPr>
        <w:t xml:space="preserve"> </w:t>
      </w:r>
      <w:r>
        <w:t>owner</w:t>
      </w:r>
      <w:r>
        <w:rPr>
          <w:spacing w:val="-7"/>
        </w:rPr>
        <w:t xml:space="preserve"> </w:t>
      </w:r>
      <w:r>
        <w:t>of</w:t>
      </w:r>
      <w:r>
        <w:rPr>
          <w:spacing w:val="-7"/>
        </w:rPr>
        <w:t xml:space="preserve"> </w:t>
      </w:r>
      <w:r>
        <w:t>the</w:t>
      </w:r>
      <w:r>
        <w:rPr>
          <w:spacing w:val="-7"/>
        </w:rPr>
        <w:t xml:space="preserve"> </w:t>
      </w:r>
      <w:r>
        <w:t>property</w:t>
      </w:r>
      <w:r>
        <w:rPr>
          <w:spacing w:val="-9"/>
        </w:rPr>
        <w:t xml:space="preserve"> </w:t>
      </w:r>
      <w:r>
        <w:t>described</w:t>
      </w:r>
      <w:r>
        <w:rPr>
          <w:spacing w:val="-6"/>
        </w:rPr>
        <w:t xml:space="preserve"> </w:t>
      </w:r>
      <w:r>
        <w:t>herein</w:t>
      </w:r>
      <w:r>
        <w:rPr>
          <w:spacing w:val="-7"/>
        </w:rPr>
        <w:t xml:space="preserve"> </w:t>
      </w:r>
      <w:r>
        <w:t>or</w:t>
      </w:r>
      <w:r>
        <w:rPr>
          <w:spacing w:val="-7"/>
        </w:rPr>
        <w:t xml:space="preserve"> </w:t>
      </w:r>
      <w:r>
        <w:t>that</w:t>
      </w:r>
      <w:r>
        <w:rPr>
          <w:spacing w:val="-7"/>
        </w:rPr>
        <w:t xml:space="preserve"> </w:t>
      </w:r>
      <w:r>
        <w:t>he</w:t>
      </w:r>
      <w:r>
        <w:rPr>
          <w:spacing w:val="-7"/>
        </w:rPr>
        <w:t xml:space="preserve"> </w:t>
      </w:r>
      <w:r>
        <w:t>has</w:t>
      </w:r>
      <w:r>
        <w:rPr>
          <w:spacing w:val="-7"/>
        </w:rPr>
        <w:t xml:space="preserve"> </w:t>
      </w:r>
      <w:r>
        <w:t>the authority to execute this</w:t>
      </w:r>
      <w:r>
        <w:rPr>
          <w:spacing w:val="-6"/>
        </w:rPr>
        <w:t xml:space="preserve"> </w:t>
      </w:r>
      <w:r>
        <w:t>agreement.</w:t>
      </w:r>
    </w:p>
    <w:p w14:paraId="73602DBC" w14:textId="77777777" w:rsidR="00776146" w:rsidRDefault="00776146">
      <w:pPr>
        <w:pStyle w:val="BodyText"/>
        <w:spacing w:before="9"/>
        <w:ind w:left="0"/>
        <w:jc w:val="left"/>
      </w:pPr>
    </w:p>
    <w:p w14:paraId="4BC76C66" w14:textId="77777777" w:rsidR="00776146" w:rsidRDefault="000A7A9E">
      <w:pPr>
        <w:pStyle w:val="ListParagraph"/>
        <w:numPr>
          <w:ilvl w:val="0"/>
          <w:numId w:val="1"/>
        </w:numPr>
        <w:tabs>
          <w:tab w:val="left" w:pos="450"/>
        </w:tabs>
        <w:spacing w:before="1" w:line="240" w:lineRule="auto"/>
        <w:ind w:left="449" w:hanging="346"/>
        <w:rPr>
          <w:b/>
        </w:rPr>
      </w:pPr>
      <w:r>
        <w:rPr>
          <w:b/>
          <w:spacing w:val="2"/>
          <w:w w:val="105"/>
        </w:rPr>
        <w:t>HOME</w:t>
      </w:r>
      <w:r>
        <w:rPr>
          <w:b/>
          <w:w w:val="105"/>
        </w:rPr>
        <w:t xml:space="preserve"> </w:t>
      </w:r>
      <w:r>
        <w:rPr>
          <w:b/>
          <w:spacing w:val="2"/>
          <w:w w:val="105"/>
        </w:rPr>
        <w:t>WARRANTY:</w:t>
      </w:r>
    </w:p>
    <w:p w14:paraId="3C965C7F" w14:textId="77777777" w:rsidR="00776146" w:rsidRDefault="000A7A9E">
      <w:pPr>
        <w:spacing w:before="20" w:line="249" w:lineRule="auto"/>
        <w:ind w:left="823" w:right="184"/>
        <w:jc w:val="both"/>
      </w:pPr>
      <w:r>
        <w:rPr>
          <w:w w:val="105"/>
        </w:rPr>
        <w:t>Owner may enlist the services of a home warranty company. If home is covered by a home warranty, owner will provide the warranty company name, contact number and contract</w:t>
      </w:r>
    </w:p>
    <w:p w14:paraId="6F674D00" w14:textId="77777777" w:rsidR="00776146" w:rsidRDefault="00776146">
      <w:pPr>
        <w:spacing w:line="249" w:lineRule="auto"/>
        <w:jc w:val="both"/>
        <w:sectPr w:rsidR="00776146">
          <w:pgSz w:w="12240" w:h="15840"/>
          <w:pgMar w:top="1240" w:right="1260" w:bottom="1100" w:left="1340" w:header="0" w:footer="902" w:gutter="0"/>
          <w:cols w:space="720"/>
        </w:sectPr>
      </w:pPr>
    </w:p>
    <w:p w14:paraId="6901E32C" w14:textId="77777777" w:rsidR="00776146" w:rsidRDefault="000A7A9E">
      <w:pPr>
        <w:spacing w:before="65" w:line="252" w:lineRule="auto"/>
        <w:ind w:left="823" w:right="170"/>
        <w:jc w:val="both"/>
      </w:pPr>
      <w:proofErr w:type="gramStart"/>
      <w:r>
        <w:rPr>
          <w:w w:val="105"/>
        </w:rPr>
        <w:lastRenderedPageBreak/>
        <w:t>number</w:t>
      </w:r>
      <w:proofErr w:type="gramEnd"/>
      <w:r>
        <w:rPr>
          <w:w w:val="105"/>
        </w:rPr>
        <w:t xml:space="preserve"> to Agent. If contractor requires tenant to pay a service call fee, tenant </w:t>
      </w:r>
      <w:r>
        <w:rPr>
          <w:spacing w:val="3"/>
          <w:w w:val="105"/>
        </w:rPr>
        <w:t xml:space="preserve">will </w:t>
      </w:r>
      <w:r>
        <w:rPr>
          <w:w w:val="105"/>
        </w:rPr>
        <w:t>submit receipt</w:t>
      </w:r>
      <w:r>
        <w:rPr>
          <w:spacing w:val="-8"/>
          <w:w w:val="105"/>
        </w:rPr>
        <w:t xml:space="preserve"> </w:t>
      </w:r>
      <w:r>
        <w:rPr>
          <w:w w:val="105"/>
        </w:rPr>
        <w:t>to</w:t>
      </w:r>
      <w:r>
        <w:rPr>
          <w:spacing w:val="-6"/>
          <w:w w:val="105"/>
        </w:rPr>
        <w:t xml:space="preserve"> </w:t>
      </w:r>
      <w:r>
        <w:rPr>
          <w:w w:val="105"/>
        </w:rPr>
        <w:t>Agent</w:t>
      </w:r>
      <w:r>
        <w:rPr>
          <w:spacing w:val="-8"/>
          <w:w w:val="105"/>
        </w:rPr>
        <w:t xml:space="preserve"> </w:t>
      </w:r>
      <w:r>
        <w:rPr>
          <w:w w:val="105"/>
        </w:rPr>
        <w:t>and</w:t>
      </w:r>
      <w:r>
        <w:rPr>
          <w:spacing w:val="-5"/>
          <w:w w:val="105"/>
        </w:rPr>
        <w:t xml:space="preserve"> </w:t>
      </w:r>
      <w:r>
        <w:rPr>
          <w:w w:val="105"/>
        </w:rPr>
        <w:t>will</w:t>
      </w:r>
      <w:r>
        <w:rPr>
          <w:spacing w:val="-7"/>
          <w:w w:val="105"/>
        </w:rPr>
        <w:t xml:space="preserve"> </w:t>
      </w:r>
      <w:r>
        <w:rPr>
          <w:w w:val="105"/>
        </w:rPr>
        <w:t>be</w:t>
      </w:r>
      <w:r>
        <w:rPr>
          <w:spacing w:val="-6"/>
          <w:w w:val="105"/>
        </w:rPr>
        <w:t xml:space="preserve"> </w:t>
      </w:r>
      <w:r>
        <w:rPr>
          <w:w w:val="105"/>
        </w:rPr>
        <w:t>given</w:t>
      </w:r>
      <w:r>
        <w:rPr>
          <w:spacing w:val="-6"/>
          <w:w w:val="105"/>
        </w:rPr>
        <w:t xml:space="preserve"> </w:t>
      </w:r>
      <w:r>
        <w:rPr>
          <w:w w:val="105"/>
        </w:rPr>
        <w:t>a</w:t>
      </w:r>
      <w:r>
        <w:rPr>
          <w:spacing w:val="-6"/>
          <w:w w:val="105"/>
        </w:rPr>
        <w:t xml:space="preserve"> </w:t>
      </w:r>
      <w:r>
        <w:rPr>
          <w:w w:val="105"/>
        </w:rPr>
        <w:t>credit</w:t>
      </w:r>
      <w:r>
        <w:rPr>
          <w:spacing w:val="-6"/>
          <w:w w:val="105"/>
        </w:rPr>
        <w:t xml:space="preserve"> </w:t>
      </w:r>
      <w:r>
        <w:rPr>
          <w:w w:val="105"/>
        </w:rPr>
        <w:t>for</w:t>
      </w:r>
      <w:r>
        <w:rPr>
          <w:spacing w:val="-7"/>
          <w:w w:val="105"/>
        </w:rPr>
        <w:t xml:space="preserve"> </w:t>
      </w:r>
      <w:r>
        <w:rPr>
          <w:w w:val="105"/>
        </w:rPr>
        <w:t>the</w:t>
      </w:r>
      <w:r>
        <w:rPr>
          <w:spacing w:val="-5"/>
          <w:w w:val="105"/>
        </w:rPr>
        <w:t xml:space="preserve"> </w:t>
      </w:r>
      <w:r>
        <w:rPr>
          <w:w w:val="105"/>
        </w:rPr>
        <w:t>service</w:t>
      </w:r>
      <w:r>
        <w:rPr>
          <w:spacing w:val="-6"/>
          <w:w w:val="105"/>
        </w:rPr>
        <w:t xml:space="preserve"> </w:t>
      </w:r>
      <w:r>
        <w:rPr>
          <w:w w:val="105"/>
        </w:rPr>
        <w:t>fee</w:t>
      </w:r>
      <w:r>
        <w:rPr>
          <w:spacing w:val="-6"/>
          <w:w w:val="105"/>
        </w:rPr>
        <w:t xml:space="preserve"> </w:t>
      </w:r>
      <w:r>
        <w:rPr>
          <w:w w:val="105"/>
        </w:rPr>
        <w:t>amount</w:t>
      </w:r>
      <w:r>
        <w:rPr>
          <w:spacing w:val="-8"/>
          <w:w w:val="105"/>
        </w:rPr>
        <w:t xml:space="preserve"> </w:t>
      </w:r>
      <w:r>
        <w:rPr>
          <w:w w:val="105"/>
        </w:rPr>
        <w:t>on</w:t>
      </w:r>
      <w:r>
        <w:rPr>
          <w:spacing w:val="-6"/>
          <w:w w:val="105"/>
        </w:rPr>
        <w:t xml:space="preserve"> </w:t>
      </w:r>
      <w:r>
        <w:rPr>
          <w:w w:val="105"/>
        </w:rPr>
        <w:t>the</w:t>
      </w:r>
      <w:r>
        <w:rPr>
          <w:spacing w:val="-6"/>
          <w:w w:val="105"/>
        </w:rPr>
        <w:t xml:space="preserve"> </w:t>
      </w:r>
      <w:r>
        <w:rPr>
          <w:w w:val="105"/>
        </w:rPr>
        <w:t>next</w:t>
      </w:r>
      <w:r>
        <w:rPr>
          <w:spacing w:val="-6"/>
          <w:w w:val="105"/>
        </w:rPr>
        <w:t xml:space="preserve"> </w:t>
      </w:r>
      <w:r>
        <w:rPr>
          <w:w w:val="105"/>
        </w:rPr>
        <w:t>month’s</w:t>
      </w:r>
      <w:r>
        <w:rPr>
          <w:spacing w:val="-7"/>
          <w:w w:val="105"/>
        </w:rPr>
        <w:t xml:space="preserve"> </w:t>
      </w:r>
      <w:r>
        <w:rPr>
          <w:w w:val="105"/>
        </w:rPr>
        <w:t>rent. Agent will follow the agreed upon terms detailed in the maintenance</w:t>
      </w:r>
      <w:r>
        <w:rPr>
          <w:spacing w:val="-30"/>
          <w:w w:val="105"/>
        </w:rPr>
        <w:t xml:space="preserve"> </w:t>
      </w:r>
      <w:r>
        <w:rPr>
          <w:w w:val="105"/>
        </w:rPr>
        <w:t>agreement.</w:t>
      </w:r>
    </w:p>
    <w:p w14:paraId="0874F7AA" w14:textId="77777777" w:rsidR="00776146" w:rsidRDefault="00776146">
      <w:pPr>
        <w:pStyle w:val="BodyText"/>
        <w:ind w:left="0"/>
        <w:jc w:val="left"/>
      </w:pPr>
    </w:p>
    <w:p w14:paraId="0A4DDEB9" w14:textId="77777777" w:rsidR="00776146" w:rsidRDefault="00776146">
      <w:pPr>
        <w:pStyle w:val="BodyText"/>
        <w:spacing w:before="9"/>
        <w:ind w:left="0"/>
        <w:jc w:val="left"/>
        <w:rPr>
          <w:sz w:val="22"/>
        </w:rPr>
      </w:pPr>
    </w:p>
    <w:p w14:paraId="686607E4" w14:textId="77777777" w:rsidR="00776146" w:rsidRDefault="000A7A9E">
      <w:pPr>
        <w:pStyle w:val="Heading1"/>
        <w:numPr>
          <w:ilvl w:val="0"/>
          <w:numId w:val="1"/>
        </w:numPr>
        <w:tabs>
          <w:tab w:val="left" w:pos="464"/>
        </w:tabs>
        <w:spacing w:line="275" w:lineRule="exact"/>
        <w:ind w:left="463" w:hanging="360"/>
        <w:rPr>
          <w:b w:val="0"/>
        </w:rPr>
      </w:pPr>
      <w:r>
        <w:t>ATTORNEY'S</w:t>
      </w:r>
      <w:r>
        <w:rPr>
          <w:spacing w:val="-2"/>
        </w:rPr>
        <w:t xml:space="preserve"> </w:t>
      </w:r>
      <w:r>
        <w:t>FEES</w:t>
      </w:r>
      <w:r>
        <w:rPr>
          <w:b w:val="0"/>
        </w:rPr>
        <w:t>:</w:t>
      </w:r>
    </w:p>
    <w:p w14:paraId="2D49A7DF" w14:textId="661D3F91" w:rsidR="000A7A9E" w:rsidRDefault="000A7A9E" w:rsidP="000A7A9E">
      <w:pPr>
        <w:pStyle w:val="BodyText"/>
        <w:ind w:right="165"/>
        <w:rPr>
          <w:b/>
          <w:sz w:val="20"/>
        </w:rPr>
      </w:pPr>
      <w:r>
        <w:t>If,</w:t>
      </w:r>
      <w:r>
        <w:rPr>
          <w:spacing w:val="-6"/>
        </w:rPr>
        <w:t xml:space="preserve"> </w:t>
      </w:r>
      <w:r>
        <w:t>within</w:t>
      </w:r>
      <w:r>
        <w:rPr>
          <w:spacing w:val="-5"/>
        </w:rPr>
        <w:t xml:space="preserve"> </w:t>
      </w:r>
      <w:r>
        <w:t>30</w:t>
      </w:r>
      <w:r>
        <w:rPr>
          <w:spacing w:val="-5"/>
        </w:rPr>
        <w:t xml:space="preserve"> </w:t>
      </w:r>
      <w:r>
        <w:t>days</w:t>
      </w:r>
      <w:r>
        <w:rPr>
          <w:spacing w:val="-5"/>
        </w:rPr>
        <w:t xml:space="preserve"> </w:t>
      </w:r>
      <w:r>
        <w:t>or</w:t>
      </w:r>
      <w:r>
        <w:rPr>
          <w:spacing w:val="-6"/>
        </w:rPr>
        <w:t xml:space="preserve"> </w:t>
      </w:r>
      <w:r>
        <w:t>such</w:t>
      </w:r>
      <w:r>
        <w:rPr>
          <w:spacing w:val="-5"/>
        </w:rPr>
        <w:t xml:space="preserve"> </w:t>
      </w:r>
      <w:r>
        <w:t>longer</w:t>
      </w:r>
      <w:r>
        <w:rPr>
          <w:spacing w:val="-5"/>
        </w:rPr>
        <w:t xml:space="preserve"> </w:t>
      </w:r>
      <w:r>
        <w:t>period</w:t>
      </w:r>
      <w:r>
        <w:rPr>
          <w:spacing w:val="-5"/>
        </w:rPr>
        <w:t xml:space="preserve"> </w:t>
      </w:r>
      <w:r>
        <w:t>as</w:t>
      </w:r>
      <w:r>
        <w:rPr>
          <w:spacing w:val="-5"/>
        </w:rPr>
        <w:t xml:space="preserve"> </w:t>
      </w:r>
      <w:r>
        <w:t>may</w:t>
      </w:r>
      <w:r>
        <w:rPr>
          <w:spacing w:val="-8"/>
        </w:rPr>
        <w:t xml:space="preserve"> </w:t>
      </w:r>
      <w:r>
        <w:t>be</w:t>
      </w:r>
      <w:r>
        <w:rPr>
          <w:spacing w:val="-4"/>
        </w:rPr>
        <w:t xml:space="preserve"> </w:t>
      </w:r>
      <w:r>
        <w:t>agreed</w:t>
      </w:r>
      <w:r>
        <w:rPr>
          <w:spacing w:val="-4"/>
        </w:rPr>
        <w:t xml:space="preserve"> </w:t>
      </w:r>
      <w:r>
        <w:t>upon</w:t>
      </w:r>
      <w:r>
        <w:rPr>
          <w:spacing w:val="-5"/>
        </w:rPr>
        <w:t xml:space="preserve"> </w:t>
      </w:r>
      <w:r>
        <w:t>by</w:t>
      </w:r>
      <w:r>
        <w:rPr>
          <w:spacing w:val="-7"/>
        </w:rPr>
        <w:t xml:space="preserve"> </w:t>
      </w:r>
      <w:r>
        <w:t>the</w:t>
      </w:r>
      <w:r>
        <w:rPr>
          <w:spacing w:val="-6"/>
        </w:rPr>
        <w:t xml:space="preserve"> </w:t>
      </w:r>
      <w:r>
        <w:t>Agent</w:t>
      </w:r>
      <w:r>
        <w:rPr>
          <w:spacing w:val="-5"/>
        </w:rPr>
        <w:t xml:space="preserve"> </w:t>
      </w:r>
      <w:r>
        <w:t>and</w:t>
      </w:r>
      <w:r>
        <w:rPr>
          <w:spacing w:val="-4"/>
        </w:rPr>
        <w:t xml:space="preserve"> </w:t>
      </w:r>
      <w:r>
        <w:t>Owner</w:t>
      </w:r>
      <w:r>
        <w:rPr>
          <w:spacing w:val="-6"/>
        </w:rPr>
        <w:t xml:space="preserve"> </w:t>
      </w:r>
      <w:r>
        <w:t>in writing, the parties cannot resolve any dispute, claim or controversy arising from or relating to the agreement, or any dispute, claim, or controversy arising from or relating to the validity of this Agreement or these arbitration provisions, or any future claim, dispute, or controversy arising between them, then the Agent and Owner agree and consent to resolve</w:t>
      </w:r>
      <w:r>
        <w:rPr>
          <w:spacing w:val="-11"/>
        </w:rPr>
        <w:t xml:space="preserve"> </w:t>
      </w:r>
      <w:r>
        <w:t>all</w:t>
      </w:r>
      <w:r>
        <w:rPr>
          <w:spacing w:val="-9"/>
        </w:rPr>
        <w:t xml:space="preserve"> </w:t>
      </w:r>
      <w:r>
        <w:t>such</w:t>
      </w:r>
      <w:r>
        <w:rPr>
          <w:spacing w:val="-10"/>
        </w:rPr>
        <w:t xml:space="preserve"> </w:t>
      </w:r>
      <w:r>
        <w:t>disputes,</w:t>
      </w:r>
      <w:r>
        <w:rPr>
          <w:spacing w:val="-12"/>
        </w:rPr>
        <w:t xml:space="preserve"> </w:t>
      </w:r>
      <w:r>
        <w:t>claims</w:t>
      </w:r>
      <w:r>
        <w:rPr>
          <w:spacing w:val="-10"/>
        </w:rPr>
        <w:t xml:space="preserve"> </w:t>
      </w:r>
      <w:r>
        <w:t>or</w:t>
      </w:r>
      <w:r>
        <w:rPr>
          <w:spacing w:val="-10"/>
        </w:rPr>
        <w:t xml:space="preserve"> </w:t>
      </w:r>
      <w:r>
        <w:t>controversies</w:t>
      </w:r>
      <w:r>
        <w:rPr>
          <w:spacing w:val="-10"/>
        </w:rPr>
        <w:t xml:space="preserve"> </w:t>
      </w:r>
      <w:r>
        <w:t>through</w:t>
      </w:r>
      <w:r>
        <w:rPr>
          <w:spacing w:val="-10"/>
        </w:rPr>
        <w:t xml:space="preserve"> </w:t>
      </w:r>
      <w:r>
        <w:t>binding</w:t>
      </w:r>
      <w:r>
        <w:rPr>
          <w:spacing w:val="-11"/>
        </w:rPr>
        <w:t xml:space="preserve"> </w:t>
      </w:r>
      <w:r>
        <w:t>arbitration</w:t>
      </w:r>
      <w:r>
        <w:rPr>
          <w:spacing w:val="-11"/>
        </w:rPr>
        <w:t xml:space="preserve"> </w:t>
      </w:r>
      <w:r>
        <w:t>in</w:t>
      </w:r>
      <w:r>
        <w:rPr>
          <w:spacing w:val="-9"/>
        </w:rPr>
        <w:t xml:space="preserve"> </w:t>
      </w:r>
      <w:r>
        <w:t xml:space="preserve">accordance with the National Rules for the Resolution of Commercial Disputes of the American Arbitration Association (and the extent not inconsistent, the rules of The Federal Arbitration Act) in effect at the time the demand for arbitration is made. One arbitrator shall be used and shall be chosen by mutual agreement of the parties. If, within 30 days after one party notifies the other of an </w:t>
      </w:r>
      <w:proofErr w:type="spellStart"/>
      <w:r>
        <w:t>arbitrable</w:t>
      </w:r>
      <w:proofErr w:type="spellEnd"/>
      <w:r>
        <w:t xml:space="preserve"> dispute, no arbitrator has been chosen, an arbitrator shall be chosen by AAA pursuant to the applicable National Rules. The arbitrator shall coordinate and limit as appropriate all pre-</w:t>
      </w:r>
      <w:proofErr w:type="spellStart"/>
      <w:r>
        <w:t>arbitrable</w:t>
      </w:r>
      <w:proofErr w:type="spellEnd"/>
      <w:r>
        <w:t xml:space="preserve"> discoveries, which shall include document production, information request, and depositions. No later than 30 days prior to the hearing, or at such other time as the arbitrator may direct, the parties</w:t>
      </w:r>
      <w:r>
        <w:rPr>
          <w:spacing w:val="-48"/>
        </w:rPr>
        <w:t xml:space="preserve"> </w:t>
      </w:r>
      <w:r>
        <w:t>may file</w:t>
      </w:r>
      <w:r>
        <w:rPr>
          <w:spacing w:val="-14"/>
        </w:rPr>
        <w:t xml:space="preserve"> </w:t>
      </w:r>
      <w:r>
        <w:t>dispositive</w:t>
      </w:r>
      <w:r>
        <w:rPr>
          <w:spacing w:val="-12"/>
        </w:rPr>
        <w:t xml:space="preserve"> </w:t>
      </w:r>
      <w:r>
        <w:t>motions,</w:t>
      </w:r>
      <w:r>
        <w:rPr>
          <w:spacing w:val="-13"/>
        </w:rPr>
        <w:t xml:space="preserve"> </w:t>
      </w:r>
      <w:r>
        <w:t>including</w:t>
      </w:r>
      <w:r>
        <w:rPr>
          <w:spacing w:val="-13"/>
        </w:rPr>
        <w:t xml:space="preserve"> </w:t>
      </w:r>
      <w:r>
        <w:t>motions</w:t>
      </w:r>
      <w:r>
        <w:rPr>
          <w:spacing w:val="-12"/>
        </w:rPr>
        <w:t xml:space="preserve"> </w:t>
      </w:r>
      <w:r>
        <w:t>for</w:t>
      </w:r>
      <w:r>
        <w:rPr>
          <w:spacing w:val="-13"/>
        </w:rPr>
        <w:t xml:space="preserve"> </w:t>
      </w:r>
      <w:r>
        <w:t>summary</w:t>
      </w:r>
      <w:r>
        <w:rPr>
          <w:spacing w:val="-13"/>
        </w:rPr>
        <w:t xml:space="preserve"> </w:t>
      </w:r>
      <w:proofErr w:type="spellStart"/>
      <w:r>
        <w:t>judgement</w:t>
      </w:r>
      <w:proofErr w:type="spellEnd"/>
      <w:r>
        <w:t>,</w:t>
      </w:r>
      <w:r>
        <w:rPr>
          <w:spacing w:val="-13"/>
        </w:rPr>
        <w:t xml:space="preserve"> </w:t>
      </w:r>
      <w:r>
        <w:t>in</w:t>
      </w:r>
      <w:r>
        <w:rPr>
          <w:spacing w:val="-11"/>
        </w:rPr>
        <w:t xml:space="preserve"> </w:t>
      </w:r>
      <w:r>
        <w:t>accordance</w:t>
      </w:r>
      <w:r>
        <w:rPr>
          <w:spacing w:val="-11"/>
        </w:rPr>
        <w:t xml:space="preserve"> </w:t>
      </w:r>
      <w:r>
        <w:t>with</w:t>
      </w:r>
      <w:r>
        <w:rPr>
          <w:spacing w:val="-13"/>
        </w:rPr>
        <w:t xml:space="preserve"> </w:t>
      </w:r>
      <w:r w:rsidR="006F3BF9">
        <w:t xml:space="preserve">the </w:t>
      </w:r>
      <w:proofErr w:type="gramStart"/>
      <w:r w:rsidR="006F3BF9">
        <w:t>arbitrator</w:t>
      </w:r>
      <w:r>
        <w:t>s</w:t>
      </w:r>
      <w:proofErr w:type="gramEnd"/>
      <w:r>
        <w:t xml:space="preserve"> guidelines and procedures for motion practice. Following the arbitration hearing,</w:t>
      </w:r>
      <w:r>
        <w:rPr>
          <w:spacing w:val="-4"/>
        </w:rPr>
        <w:t xml:space="preserve"> </w:t>
      </w:r>
      <w:r>
        <w:t>the</w:t>
      </w:r>
      <w:r>
        <w:rPr>
          <w:spacing w:val="-4"/>
        </w:rPr>
        <w:t xml:space="preserve"> </w:t>
      </w:r>
      <w:r>
        <w:t>arbitrator</w:t>
      </w:r>
      <w:r>
        <w:rPr>
          <w:spacing w:val="-4"/>
        </w:rPr>
        <w:t xml:space="preserve"> </w:t>
      </w:r>
      <w:r>
        <w:t>shall</w:t>
      </w:r>
      <w:r>
        <w:rPr>
          <w:spacing w:val="-3"/>
        </w:rPr>
        <w:t xml:space="preserve"> </w:t>
      </w:r>
      <w:r>
        <w:t>issue</w:t>
      </w:r>
      <w:r>
        <w:rPr>
          <w:spacing w:val="-4"/>
        </w:rPr>
        <w:t xml:space="preserve"> </w:t>
      </w:r>
      <w:r>
        <w:t>a</w:t>
      </w:r>
      <w:r>
        <w:rPr>
          <w:spacing w:val="-5"/>
        </w:rPr>
        <w:t xml:space="preserve"> </w:t>
      </w:r>
      <w:r>
        <w:t>written</w:t>
      </w:r>
      <w:r>
        <w:rPr>
          <w:spacing w:val="-3"/>
        </w:rPr>
        <w:t xml:space="preserve"> </w:t>
      </w:r>
      <w:r>
        <w:t>decision</w:t>
      </w:r>
      <w:r>
        <w:rPr>
          <w:spacing w:val="-4"/>
        </w:rPr>
        <w:t xml:space="preserve"> </w:t>
      </w:r>
      <w:r>
        <w:t>and,</w:t>
      </w:r>
      <w:r>
        <w:rPr>
          <w:spacing w:val="-4"/>
        </w:rPr>
        <w:t xml:space="preserve"> </w:t>
      </w:r>
      <w:r>
        <w:t>if</w:t>
      </w:r>
      <w:r>
        <w:rPr>
          <w:spacing w:val="-3"/>
        </w:rPr>
        <w:t xml:space="preserve"> </w:t>
      </w:r>
      <w:r>
        <w:t>necessary,</w:t>
      </w:r>
      <w:r>
        <w:rPr>
          <w:spacing w:val="-4"/>
        </w:rPr>
        <w:t xml:space="preserve"> </w:t>
      </w:r>
      <w:r>
        <w:t>an</w:t>
      </w:r>
      <w:r>
        <w:rPr>
          <w:spacing w:val="-3"/>
        </w:rPr>
        <w:t xml:space="preserve"> </w:t>
      </w:r>
      <w:r>
        <w:t>award,</w:t>
      </w:r>
      <w:r>
        <w:rPr>
          <w:spacing w:val="-4"/>
        </w:rPr>
        <w:t xml:space="preserve"> </w:t>
      </w:r>
      <w:r>
        <w:t>stating</w:t>
      </w:r>
      <w:r>
        <w:rPr>
          <w:spacing w:val="-6"/>
        </w:rPr>
        <w:t xml:space="preserve"> </w:t>
      </w:r>
      <w:r>
        <w:t>the reasons therefor. In issuing his decision, the arbitrator shall apply the substantive law (and the law of remedies) of the State of Alabama, or the federal law (if applicable) that would be applied by a federal court sitting in Alabama. The Federal Rules of Evidence shall</w:t>
      </w:r>
      <w:r>
        <w:rPr>
          <w:spacing w:val="-7"/>
        </w:rPr>
        <w:t xml:space="preserve"> </w:t>
      </w:r>
      <w:r>
        <w:t>apply</w:t>
      </w:r>
      <w:r>
        <w:rPr>
          <w:spacing w:val="-8"/>
        </w:rPr>
        <w:t xml:space="preserve"> </w:t>
      </w:r>
      <w:r>
        <w:t>to</w:t>
      </w:r>
      <w:r>
        <w:rPr>
          <w:spacing w:val="-6"/>
        </w:rPr>
        <w:t xml:space="preserve"> </w:t>
      </w:r>
      <w:r>
        <w:t>the</w:t>
      </w:r>
      <w:r>
        <w:rPr>
          <w:spacing w:val="-6"/>
        </w:rPr>
        <w:t xml:space="preserve"> </w:t>
      </w:r>
      <w:r>
        <w:t>arbitration</w:t>
      </w:r>
      <w:r>
        <w:rPr>
          <w:spacing w:val="-6"/>
        </w:rPr>
        <w:t xml:space="preserve"> </w:t>
      </w:r>
      <w:r>
        <w:t>proceedings.</w:t>
      </w:r>
      <w:r>
        <w:rPr>
          <w:spacing w:val="-5"/>
        </w:rPr>
        <w:t xml:space="preserve"> </w:t>
      </w:r>
      <w:r>
        <w:t>The</w:t>
      </w:r>
      <w:r>
        <w:rPr>
          <w:spacing w:val="-7"/>
        </w:rPr>
        <w:t xml:space="preserve"> </w:t>
      </w:r>
      <w:r>
        <w:t>arbitrator’s</w:t>
      </w:r>
      <w:r>
        <w:rPr>
          <w:spacing w:val="-5"/>
        </w:rPr>
        <w:t xml:space="preserve"> </w:t>
      </w:r>
      <w:r>
        <w:t>decision</w:t>
      </w:r>
      <w:r>
        <w:rPr>
          <w:spacing w:val="-6"/>
        </w:rPr>
        <w:t xml:space="preserve"> </w:t>
      </w:r>
      <w:r>
        <w:t>and</w:t>
      </w:r>
      <w:r>
        <w:rPr>
          <w:spacing w:val="-5"/>
        </w:rPr>
        <w:t xml:space="preserve"> </w:t>
      </w:r>
      <w:r>
        <w:t>award,</w:t>
      </w:r>
      <w:r>
        <w:rPr>
          <w:spacing w:val="-7"/>
        </w:rPr>
        <w:t xml:space="preserve"> </w:t>
      </w:r>
      <w:r>
        <w:t>if</w:t>
      </w:r>
      <w:r>
        <w:rPr>
          <w:spacing w:val="-5"/>
        </w:rPr>
        <w:t xml:space="preserve"> </w:t>
      </w:r>
      <w:r>
        <w:t>any,</w:t>
      </w:r>
      <w:r>
        <w:rPr>
          <w:spacing w:val="-6"/>
        </w:rPr>
        <w:t xml:space="preserve"> </w:t>
      </w:r>
      <w:r>
        <w:t xml:space="preserve">shall be exclusive, final, and binding on the parties, their respective heirs, executors, administrators, successors, agents, assigns, attorneys, and all other persons or entities in </w:t>
      </w:r>
      <w:proofErr w:type="spellStart"/>
      <w:r>
        <w:t>privity</w:t>
      </w:r>
      <w:proofErr w:type="spellEnd"/>
      <w:r>
        <w:t xml:space="preserve"> with the parties. The award, if any, shall be enforced pursuant to The Federal Arbitration Act, according to the procedure outlined in 9 U.S.C Section 13. The Agent and</w:t>
      </w:r>
      <w:r>
        <w:rPr>
          <w:spacing w:val="-7"/>
        </w:rPr>
        <w:t xml:space="preserve"> </w:t>
      </w:r>
      <w:r>
        <w:t>Owner</w:t>
      </w:r>
      <w:r>
        <w:rPr>
          <w:spacing w:val="-7"/>
        </w:rPr>
        <w:t xml:space="preserve"> </w:t>
      </w:r>
      <w:r>
        <w:t>understand</w:t>
      </w:r>
      <w:r>
        <w:rPr>
          <w:spacing w:val="-7"/>
        </w:rPr>
        <w:t xml:space="preserve"> </w:t>
      </w:r>
      <w:r>
        <w:t>that</w:t>
      </w:r>
      <w:r>
        <w:rPr>
          <w:spacing w:val="-6"/>
        </w:rPr>
        <w:t xml:space="preserve"> </w:t>
      </w:r>
      <w:r>
        <w:t>by</w:t>
      </w:r>
      <w:r>
        <w:rPr>
          <w:spacing w:val="-9"/>
        </w:rPr>
        <w:t xml:space="preserve"> </w:t>
      </w:r>
      <w:r>
        <w:t>agreeing</w:t>
      </w:r>
      <w:r>
        <w:rPr>
          <w:spacing w:val="-7"/>
        </w:rPr>
        <w:t xml:space="preserve"> </w:t>
      </w:r>
      <w:r>
        <w:t>to</w:t>
      </w:r>
      <w:r>
        <w:rPr>
          <w:spacing w:val="-7"/>
        </w:rPr>
        <w:t xml:space="preserve"> </w:t>
      </w:r>
      <w:r>
        <w:t>these</w:t>
      </w:r>
      <w:r>
        <w:rPr>
          <w:spacing w:val="-6"/>
        </w:rPr>
        <w:t xml:space="preserve"> </w:t>
      </w:r>
      <w:r>
        <w:t>arbitration</w:t>
      </w:r>
      <w:r>
        <w:rPr>
          <w:spacing w:val="-7"/>
        </w:rPr>
        <w:t xml:space="preserve"> </w:t>
      </w:r>
      <w:r>
        <w:t>provisions,</w:t>
      </w:r>
      <w:r>
        <w:rPr>
          <w:spacing w:val="-7"/>
        </w:rPr>
        <w:t xml:space="preserve"> </w:t>
      </w:r>
      <w:r>
        <w:t>they</w:t>
      </w:r>
      <w:r>
        <w:rPr>
          <w:spacing w:val="-8"/>
        </w:rPr>
        <w:t xml:space="preserve"> </w:t>
      </w:r>
      <w:r>
        <w:t>are</w:t>
      </w:r>
      <w:r>
        <w:rPr>
          <w:spacing w:val="-7"/>
        </w:rPr>
        <w:t xml:space="preserve"> </w:t>
      </w:r>
      <w:r>
        <w:t>agreeing</w:t>
      </w:r>
      <w:r>
        <w:rPr>
          <w:spacing w:val="-8"/>
        </w:rPr>
        <w:t xml:space="preserve"> </w:t>
      </w:r>
      <w:r>
        <w:t>to substitute</w:t>
      </w:r>
      <w:r>
        <w:rPr>
          <w:spacing w:val="-13"/>
        </w:rPr>
        <w:t xml:space="preserve"> </w:t>
      </w:r>
      <w:r>
        <w:t>one</w:t>
      </w:r>
      <w:r>
        <w:rPr>
          <w:spacing w:val="-12"/>
        </w:rPr>
        <w:t xml:space="preserve"> </w:t>
      </w:r>
      <w:r>
        <w:t>legitimate</w:t>
      </w:r>
      <w:r>
        <w:rPr>
          <w:spacing w:val="-14"/>
        </w:rPr>
        <w:t xml:space="preserve"> </w:t>
      </w:r>
      <w:r>
        <w:t>dispute</w:t>
      </w:r>
      <w:r>
        <w:rPr>
          <w:spacing w:val="-12"/>
        </w:rPr>
        <w:t xml:space="preserve"> </w:t>
      </w:r>
      <w:r>
        <w:t>resolution</w:t>
      </w:r>
      <w:r>
        <w:rPr>
          <w:spacing w:val="-12"/>
        </w:rPr>
        <w:t xml:space="preserve"> </w:t>
      </w:r>
      <w:r>
        <w:t>for</w:t>
      </w:r>
      <w:r>
        <w:rPr>
          <w:spacing w:val="-13"/>
        </w:rPr>
        <w:t xml:space="preserve"> </w:t>
      </w:r>
      <w:r>
        <w:t>(arbitration)</w:t>
      </w:r>
      <w:r>
        <w:rPr>
          <w:spacing w:val="-12"/>
        </w:rPr>
        <w:t xml:space="preserve"> </w:t>
      </w:r>
      <w:r>
        <w:t>for</w:t>
      </w:r>
      <w:r>
        <w:rPr>
          <w:spacing w:val="-13"/>
        </w:rPr>
        <w:t xml:space="preserve"> </w:t>
      </w:r>
      <w:r>
        <w:t>another</w:t>
      </w:r>
      <w:r>
        <w:rPr>
          <w:spacing w:val="-11"/>
        </w:rPr>
        <w:t xml:space="preserve"> </w:t>
      </w:r>
      <w:r>
        <w:t>(litigation,</w:t>
      </w:r>
      <w:r>
        <w:rPr>
          <w:spacing w:val="-9"/>
        </w:rPr>
        <w:t xml:space="preserve"> </w:t>
      </w:r>
      <w:r>
        <w:rPr>
          <w:u w:val="single"/>
        </w:rPr>
        <w:t>and</w:t>
      </w:r>
      <w:r>
        <w:rPr>
          <w:spacing w:val="-11"/>
          <w:u w:val="single"/>
        </w:rPr>
        <w:t xml:space="preserve"> </w:t>
      </w:r>
      <w:r>
        <w:rPr>
          <w:u w:val="single"/>
        </w:rPr>
        <w:t>both</w:t>
      </w:r>
      <w:r>
        <w:t xml:space="preserve"> </w:t>
      </w:r>
      <w:r>
        <w:rPr>
          <w:u w:val="single"/>
        </w:rPr>
        <w:t>parties are hereby knowingly and voluntarily waiving their respective rights to have their</w:t>
      </w:r>
      <w:r>
        <w:t xml:space="preserve"> </w:t>
      </w:r>
      <w:r>
        <w:rPr>
          <w:u w:val="single"/>
        </w:rPr>
        <w:t>disputes resolved in court, including their respective rights to trial by jury.</w:t>
      </w:r>
      <w:r>
        <w:t xml:space="preserve"> Each party shall pay its own attorney’s fees and expenses incurred in connection with the arbitration proceedings; all other expenses of arbitration shall be equally divided between the parties, provided,</w:t>
      </w:r>
      <w:r>
        <w:rPr>
          <w:spacing w:val="-13"/>
        </w:rPr>
        <w:t xml:space="preserve"> </w:t>
      </w:r>
      <w:r>
        <w:t>however,</w:t>
      </w:r>
      <w:r>
        <w:rPr>
          <w:spacing w:val="-12"/>
        </w:rPr>
        <w:t xml:space="preserve"> </w:t>
      </w:r>
      <w:r>
        <w:t>that</w:t>
      </w:r>
      <w:r>
        <w:rPr>
          <w:spacing w:val="-13"/>
        </w:rPr>
        <w:t xml:space="preserve"> </w:t>
      </w:r>
      <w:r>
        <w:t>the</w:t>
      </w:r>
      <w:r>
        <w:rPr>
          <w:spacing w:val="-12"/>
        </w:rPr>
        <w:t xml:space="preserve"> </w:t>
      </w:r>
      <w:r>
        <w:t>arbitrator</w:t>
      </w:r>
      <w:r>
        <w:rPr>
          <w:spacing w:val="-13"/>
        </w:rPr>
        <w:t xml:space="preserve"> </w:t>
      </w:r>
      <w:r>
        <w:t>shall</w:t>
      </w:r>
      <w:r>
        <w:rPr>
          <w:spacing w:val="-12"/>
        </w:rPr>
        <w:t xml:space="preserve"> </w:t>
      </w:r>
      <w:r>
        <w:t>have</w:t>
      </w:r>
      <w:r>
        <w:rPr>
          <w:spacing w:val="-13"/>
        </w:rPr>
        <w:t xml:space="preserve"> </w:t>
      </w:r>
      <w:r>
        <w:t>the</w:t>
      </w:r>
      <w:r>
        <w:rPr>
          <w:spacing w:val="-12"/>
        </w:rPr>
        <w:t xml:space="preserve"> </w:t>
      </w:r>
      <w:r>
        <w:t>authority</w:t>
      </w:r>
      <w:r>
        <w:rPr>
          <w:spacing w:val="-14"/>
        </w:rPr>
        <w:t xml:space="preserve"> </w:t>
      </w:r>
      <w:r>
        <w:t>to</w:t>
      </w:r>
      <w:r>
        <w:rPr>
          <w:spacing w:val="-11"/>
        </w:rPr>
        <w:t xml:space="preserve"> </w:t>
      </w:r>
      <w:r>
        <w:t>assess</w:t>
      </w:r>
      <w:r>
        <w:rPr>
          <w:spacing w:val="-12"/>
        </w:rPr>
        <w:t xml:space="preserve"> </w:t>
      </w:r>
      <w:r>
        <w:t>any</w:t>
      </w:r>
      <w:r>
        <w:rPr>
          <w:spacing w:val="-12"/>
        </w:rPr>
        <w:t xml:space="preserve"> </w:t>
      </w:r>
      <w:r>
        <w:t>of</w:t>
      </w:r>
      <w:r>
        <w:rPr>
          <w:spacing w:val="-12"/>
        </w:rPr>
        <w:t xml:space="preserve"> </w:t>
      </w:r>
      <w:r>
        <w:t>the</w:t>
      </w:r>
      <w:r>
        <w:rPr>
          <w:spacing w:val="-13"/>
        </w:rPr>
        <w:t>...</w:t>
      </w:r>
      <w:r>
        <w:t xml:space="preserve"> </w:t>
      </w:r>
    </w:p>
    <w:p w14:paraId="7DB9DB04" w14:textId="77777777" w:rsidR="00776146" w:rsidRDefault="00776146">
      <w:pPr>
        <w:pStyle w:val="BodyText"/>
        <w:ind w:left="0"/>
        <w:jc w:val="left"/>
        <w:rPr>
          <w:b/>
          <w:sz w:val="20"/>
        </w:rPr>
      </w:pPr>
    </w:p>
    <w:p w14:paraId="5E1433D1" w14:textId="77777777" w:rsidR="000A7A9E" w:rsidRDefault="000A7A9E">
      <w:pPr>
        <w:pStyle w:val="BodyText"/>
        <w:ind w:left="0"/>
        <w:jc w:val="left"/>
        <w:rPr>
          <w:b/>
          <w:sz w:val="20"/>
        </w:rPr>
      </w:pPr>
    </w:p>
    <w:p w14:paraId="4814D36F" w14:textId="77777777" w:rsidR="000A7A9E" w:rsidRDefault="000A7A9E">
      <w:pPr>
        <w:pStyle w:val="BodyText"/>
        <w:ind w:left="0"/>
        <w:jc w:val="left"/>
        <w:rPr>
          <w:b/>
          <w:sz w:val="20"/>
        </w:rPr>
      </w:pPr>
    </w:p>
    <w:p w14:paraId="6200227D" w14:textId="77777777" w:rsidR="000A7A9E" w:rsidRPr="000A7A9E" w:rsidRDefault="000A7A9E" w:rsidP="000A7A9E">
      <w:pPr>
        <w:spacing w:line="276" w:lineRule="auto"/>
        <w:jc w:val="center"/>
        <w:rPr>
          <w:sz w:val="24"/>
          <w:szCs w:val="24"/>
        </w:rPr>
      </w:pPr>
      <w:r w:rsidRPr="000A7A9E">
        <w:rPr>
          <w:sz w:val="24"/>
          <w:szCs w:val="24"/>
        </w:rPr>
        <w:t>* * * Free PDF Preview End * * *</w:t>
      </w:r>
    </w:p>
    <w:p w14:paraId="3A37F518" w14:textId="77777777" w:rsidR="000A7A9E" w:rsidRPr="000A7A9E" w:rsidRDefault="000A7A9E" w:rsidP="000A7A9E">
      <w:pPr>
        <w:spacing w:line="276" w:lineRule="auto"/>
        <w:jc w:val="center"/>
        <w:rPr>
          <w:sz w:val="24"/>
          <w:szCs w:val="24"/>
        </w:rPr>
      </w:pPr>
      <w:r w:rsidRPr="000A7A9E">
        <w:rPr>
          <w:sz w:val="24"/>
          <w:szCs w:val="24"/>
        </w:rPr>
        <w:t>Purchase Required To Gain Total Access</w:t>
      </w:r>
    </w:p>
    <w:p w14:paraId="0FC271D6" w14:textId="77777777" w:rsidR="00776146" w:rsidRPr="000A7A9E" w:rsidRDefault="000A7A9E" w:rsidP="000A7A9E">
      <w:pPr>
        <w:pStyle w:val="BodyText"/>
        <w:spacing w:before="3" w:line="276" w:lineRule="auto"/>
        <w:ind w:left="0"/>
        <w:jc w:val="center"/>
        <w:rPr>
          <w:b/>
        </w:rPr>
      </w:pPr>
      <w:r w:rsidRPr="000A7A9E">
        <w:t xml:space="preserve">Visit </w:t>
      </w:r>
      <w:hyperlink r:id="rId8" w:history="1">
        <w:r w:rsidRPr="000A7A9E">
          <w:rPr>
            <w:rStyle w:val="Hyperlink"/>
          </w:rPr>
          <w:t>www.propmgmtforms.com</w:t>
        </w:r>
      </w:hyperlink>
      <w:r w:rsidRPr="000A7A9E">
        <w:t xml:space="preserve"> To Purchase </w:t>
      </w:r>
      <w:r w:rsidRPr="000A7A9E">
        <w:rPr>
          <w:i/>
        </w:rPr>
        <w:t>Property Management Forms</w:t>
      </w:r>
      <w:r w:rsidRPr="000A7A9E">
        <w:t xml:space="preserve"> Package</w:t>
      </w:r>
    </w:p>
    <w:sectPr w:rsidR="00776146" w:rsidRPr="000A7A9E">
      <w:pgSz w:w="12240" w:h="15840"/>
      <w:pgMar w:top="1400" w:right="1260" w:bottom="1100" w:left="1340" w:header="0" w:footer="9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02ACA" w14:textId="77777777" w:rsidR="00ED6453" w:rsidRDefault="00ED6453">
      <w:r>
        <w:separator/>
      </w:r>
    </w:p>
  </w:endnote>
  <w:endnote w:type="continuationSeparator" w:id="0">
    <w:p w14:paraId="04465D43" w14:textId="77777777" w:rsidR="00ED6453" w:rsidRDefault="00E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4A92" w14:textId="77777777" w:rsidR="00776146" w:rsidRDefault="00ED6453">
    <w:pPr>
      <w:pStyle w:val="BodyText"/>
      <w:spacing w:line="14" w:lineRule="auto"/>
      <w:ind w:left="0"/>
      <w:jc w:val="left"/>
      <w:rPr>
        <w:sz w:val="20"/>
      </w:rPr>
    </w:pPr>
    <w:r>
      <w:pict w14:anchorId="1491F86F">
        <v:line id="_x0000_s2052" style="position:absolute;z-index:-5128;mso-position-horizontal-relative:page;mso-position-vertical-relative:page" from="66.8pt,760.4pt" to="131.6pt,760.4pt" strokeweight=".72pt">
          <w10:wrap anchorx="page" anchory="page"/>
        </v:line>
      </w:pict>
    </w:r>
    <w:r>
      <w:pict w14:anchorId="3EF48614">
        <v:line id="_x0000_s2051" style="position:absolute;z-index:-5104;mso-position-horizontal-relative:page;mso-position-vertical-relative:page" from="146pt,760.4pt" to="218pt,760.4pt" strokeweight=".72pt">
          <w10:wrap anchorx="page" anchory="page"/>
        </v:line>
      </w:pict>
    </w:r>
    <w:r>
      <w:pict w14:anchorId="45C8793E">
        <v:shapetype id="_x0000_t202" coordsize="21600,21600" o:spt="202" path="m,l,21600r21600,l21600,xe">
          <v:stroke joinstyle="miter"/>
          <v:path gradientshapeok="t" o:connecttype="rect"/>
        </v:shapetype>
        <v:shape id="_x0000_s2050" type="#_x0000_t202" style="position:absolute;margin-left:71.25pt;margin-top:735.85pt;width:74.05pt;height:15.6pt;z-index:-5080;mso-position-horizontal-relative:page;mso-position-vertical-relative:page" filled="f" stroked="f">
          <v:textbox inset="0,0,0,0">
            <w:txbxContent>
              <w:p w14:paraId="4F480A4D" w14:textId="77777777" w:rsidR="00776146" w:rsidRDefault="000A7A9E">
                <w:pPr>
                  <w:pStyle w:val="BodyText"/>
                  <w:spacing w:before="20"/>
                  <w:ind w:left="20"/>
                  <w:jc w:val="left"/>
                  <w:rPr>
                    <w:rFonts w:ascii="Courier New"/>
                  </w:rPr>
                </w:pPr>
                <w:r>
                  <w:rPr>
                    <w:rFonts w:ascii="Courier New"/>
                  </w:rPr>
                  <w:t>OWNER INTL</w:t>
                </w:r>
              </w:p>
            </w:txbxContent>
          </v:textbox>
          <w10:wrap anchorx="page" anchory="page"/>
        </v:shape>
      </w:pict>
    </w:r>
    <w:r>
      <w:pict w14:anchorId="36E02068">
        <v:shape id="_x0000_s2049" type="#_x0000_t202" style="position:absolute;margin-left:331.65pt;margin-top:763.95pt;width:21.2pt;height:16.3pt;z-index:-5056;mso-position-horizontal-relative:page;mso-position-vertical-relative:page" filled="f" stroked="f">
          <v:textbox inset="0,0,0,0">
            <w:txbxContent>
              <w:p w14:paraId="760AD579" w14:textId="77777777" w:rsidR="00776146" w:rsidRDefault="000A7A9E">
                <w:pPr>
                  <w:pStyle w:val="BodyText"/>
                  <w:spacing w:line="287" w:lineRule="exact"/>
                  <w:ind w:left="20"/>
                  <w:jc w:val="left"/>
                  <w:rPr>
                    <w:rFonts w:ascii="Symbol" w:hAnsi="Symbol"/>
                  </w:rPr>
                </w:pPr>
                <w:r>
                  <w:rPr>
                    <w:rFonts w:ascii="Symbol" w:hAnsi="Symbol"/>
                  </w:rPr>
                  <w:t></w:t>
                </w:r>
                <w:r>
                  <w:fldChar w:fldCharType="begin"/>
                </w:r>
                <w:r>
                  <w:instrText xml:space="preserve"> PAGE </w:instrText>
                </w:r>
                <w:r>
                  <w:fldChar w:fldCharType="separate"/>
                </w:r>
                <w:r w:rsidR="00D635B9">
                  <w:rPr>
                    <w:noProof/>
                  </w:rPr>
                  <w:t>1</w:t>
                </w:r>
                <w:r>
                  <w:fldChar w:fldCharType="end"/>
                </w:r>
                <w:r>
                  <w:rPr>
                    <w:rFonts w:ascii="Symbol" w:hAnsi="Symbol"/>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E87C" w14:textId="77777777" w:rsidR="00ED6453" w:rsidRDefault="00ED6453">
      <w:r>
        <w:separator/>
      </w:r>
    </w:p>
  </w:footnote>
  <w:footnote w:type="continuationSeparator" w:id="0">
    <w:p w14:paraId="21B16E56" w14:textId="77777777" w:rsidR="00ED6453" w:rsidRDefault="00ED6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6367A"/>
    <w:multiLevelType w:val="hybridMultilevel"/>
    <w:tmpl w:val="4C282A48"/>
    <w:lvl w:ilvl="0" w:tplc="6BECC978">
      <w:start w:val="1"/>
      <w:numFmt w:val="decimal"/>
      <w:lvlText w:val="%1."/>
      <w:lvlJc w:val="left"/>
      <w:pPr>
        <w:ind w:left="343" w:hanging="240"/>
        <w:jc w:val="left"/>
      </w:pPr>
      <w:rPr>
        <w:rFonts w:hint="default"/>
        <w:b/>
        <w:bCs/>
        <w:spacing w:val="-4"/>
        <w:w w:val="98"/>
      </w:rPr>
    </w:lvl>
    <w:lvl w:ilvl="1" w:tplc="7486A166">
      <w:start w:val="1"/>
      <w:numFmt w:val="lowerLetter"/>
      <w:lvlText w:val="%2."/>
      <w:lvlJc w:val="left"/>
      <w:pPr>
        <w:ind w:left="823" w:hanging="233"/>
        <w:jc w:val="left"/>
      </w:pPr>
      <w:rPr>
        <w:rFonts w:ascii="Times New Roman" w:eastAsia="Times New Roman" w:hAnsi="Times New Roman" w:cs="Times New Roman" w:hint="default"/>
        <w:spacing w:val="-1"/>
        <w:w w:val="100"/>
        <w:sz w:val="24"/>
        <w:szCs w:val="24"/>
      </w:rPr>
    </w:lvl>
    <w:lvl w:ilvl="2" w:tplc="74C40058">
      <w:numFmt w:val="bullet"/>
      <w:lvlText w:val="•"/>
      <w:lvlJc w:val="left"/>
      <w:pPr>
        <w:ind w:left="1800" w:hanging="233"/>
      </w:pPr>
      <w:rPr>
        <w:rFonts w:hint="default"/>
      </w:rPr>
    </w:lvl>
    <w:lvl w:ilvl="3" w:tplc="8A705FA4">
      <w:numFmt w:val="bullet"/>
      <w:lvlText w:val="•"/>
      <w:lvlJc w:val="left"/>
      <w:pPr>
        <w:ind w:left="2780" w:hanging="233"/>
      </w:pPr>
      <w:rPr>
        <w:rFonts w:hint="default"/>
      </w:rPr>
    </w:lvl>
    <w:lvl w:ilvl="4" w:tplc="8B42DC80">
      <w:numFmt w:val="bullet"/>
      <w:lvlText w:val="•"/>
      <w:lvlJc w:val="left"/>
      <w:pPr>
        <w:ind w:left="3760" w:hanging="233"/>
      </w:pPr>
      <w:rPr>
        <w:rFonts w:hint="default"/>
      </w:rPr>
    </w:lvl>
    <w:lvl w:ilvl="5" w:tplc="D6BECD72">
      <w:numFmt w:val="bullet"/>
      <w:lvlText w:val="•"/>
      <w:lvlJc w:val="left"/>
      <w:pPr>
        <w:ind w:left="4740" w:hanging="233"/>
      </w:pPr>
      <w:rPr>
        <w:rFonts w:hint="default"/>
      </w:rPr>
    </w:lvl>
    <w:lvl w:ilvl="6" w:tplc="4964D092">
      <w:numFmt w:val="bullet"/>
      <w:lvlText w:val="•"/>
      <w:lvlJc w:val="left"/>
      <w:pPr>
        <w:ind w:left="5720" w:hanging="233"/>
      </w:pPr>
      <w:rPr>
        <w:rFonts w:hint="default"/>
      </w:rPr>
    </w:lvl>
    <w:lvl w:ilvl="7" w:tplc="0C521244">
      <w:numFmt w:val="bullet"/>
      <w:lvlText w:val="•"/>
      <w:lvlJc w:val="left"/>
      <w:pPr>
        <w:ind w:left="6700" w:hanging="233"/>
      </w:pPr>
      <w:rPr>
        <w:rFonts w:hint="default"/>
      </w:rPr>
    </w:lvl>
    <w:lvl w:ilvl="8" w:tplc="2C34348C">
      <w:numFmt w:val="bullet"/>
      <w:lvlText w:val="•"/>
      <w:lvlJc w:val="left"/>
      <w:pPr>
        <w:ind w:left="7680"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76146"/>
    <w:rsid w:val="000A7A9E"/>
    <w:rsid w:val="002E2B66"/>
    <w:rsid w:val="005F531B"/>
    <w:rsid w:val="006B1D01"/>
    <w:rsid w:val="006F3BF9"/>
    <w:rsid w:val="00776146"/>
    <w:rsid w:val="007E67D9"/>
    <w:rsid w:val="00D635B9"/>
    <w:rsid w:val="00DA7F25"/>
    <w:rsid w:val="00ED645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3ADDDB3"/>
  <w15:docId w15:val="{398021DD-0215-46CA-AEF3-C8594C06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65" w:lineRule="exact"/>
      <w:ind w:left="463"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jc w:val="both"/>
    </w:pPr>
    <w:rPr>
      <w:sz w:val="24"/>
      <w:szCs w:val="24"/>
    </w:rPr>
  </w:style>
  <w:style w:type="paragraph" w:styleId="ListParagraph">
    <w:name w:val="List Paragraph"/>
    <w:basedOn w:val="Normal"/>
    <w:uiPriority w:val="1"/>
    <w:qFormat/>
    <w:pPr>
      <w:spacing w:line="265" w:lineRule="exact"/>
      <w:ind w:left="4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7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16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propmgmtforms.com"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2444</Words>
  <Characters>13936</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16348</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