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E4685">
      <w:pPr>
        <w:pStyle w:val="BodyText"/>
        <w:kinsoku w:val="0"/>
        <w:overflowPunct w:val="0"/>
        <w:spacing w:before="9"/>
        <w:rPr>
          <w:b/>
          <w:bCs/>
          <w:sz w:val="27"/>
          <w:szCs w:val="27"/>
        </w:rPr>
      </w:pPr>
      <w:bookmarkStart w:id="0" w:name="_GoBack"/>
      <w:bookmarkEnd w:id="0"/>
    </w:p>
    <w:p w:rsidR="00000000" w:rsidRDefault="000E4685">
      <w:pPr>
        <w:pStyle w:val="BodyText"/>
        <w:kinsoku w:val="0"/>
        <w:overflowPunct w:val="0"/>
        <w:ind w:left="1345" w:right="1354"/>
        <w:jc w:val="center"/>
        <w:rPr>
          <w:b/>
          <w:bCs/>
          <w:sz w:val="36"/>
          <w:szCs w:val="36"/>
        </w:rPr>
      </w:pPr>
      <w:r>
        <w:rPr>
          <w:b/>
          <w:bCs/>
          <w:sz w:val="36"/>
          <w:szCs w:val="36"/>
        </w:rPr>
        <w:t>PROPERTY MANAGEMENT AGREEMENT</w:t>
      </w:r>
    </w:p>
    <w:p w:rsidR="00000000" w:rsidRDefault="000E4685">
      <w:pPr>
        <w:pStyle w:val="BodyText"/>
        <w:tabs>
          <w:tab w:val="left" w:pos="4411"/>
          <w:tab w:val="left" w:pos="7857"/>
        </w:tabs>
        <w:kinsoku w:val="0"/>
        <w:overflowPunct w:val="0"/>
        <w:spacing w:before="325"/>
        <w:ind w:left="100" w:right="278"/>
      </w:pPr>
      <w:r>
        <w:t>THIS AGREEMENT</w:t>
      </w:r>
      <w:r>
        <w:rPr>
          <w:spacing w:val="-4"/>
        </w:rPr>
        <w:t xml:space="preserve"> </w:t>
      </w:r>
      <w:r>
        <w:t>made</w:t>
      </w:r>
      <w:r>
        <w:rPr>
          <w:spacing w:val="-2"/>
        </w:rPr>
        <w:t xml:space="preserve"> </w:t>
      </w:r>
      <w:r>
        <w:t>this</w:t>
      </w:r>
      <w:r>
        <w:rPr>
          <w:u w:val="thick" w:color="000000"/>
        </w:rPr>
        <w:t xml:space="preserve"> </w:t>
      </w:r>
      <w:r>
        <w:rPr>
          <w:u w:val="thick" w:color="000000"/>
        </w:rPr>
        <w:tab/>
      </w:r>
      <w:r>
        <w:t>day</w:t>
      </w:r>
      <w:r>
        <w:rPr>
          <w:spacing w:val="-4"/>
        </w:rPr>
        <w:t xml:space="preserve"> </w:t>
      </w:r>
      <w:r>
        <w:t>of</w:t>
      </w:r>
      <w:r>
        <w:rPr>
          <w:u w:val="single" w:color="000000"/>
        </w:rPr>
        <w:t xml:space="preserve"> </w:t>
      </w:r>
      <w:r>
        <w:rPr>
          <w:u w:val="single" w:color="000000"/>
        </w:rPr>
        <w:tab/>
      </w:r>
      <w:r>
        <w:t xml:space="preserve">by and between Delaney Properties Ltd. (referred to as the </w:t>
      </w:r>
      <w:r>
        <w:rPr>
          <w:b/>
          <w:bCs/>
        </w:rPr>
        <w:t>AGENT</w:t>
      </w:r>
      <w:r>
        <w:t>)</w:t>
      </w:r>
      <w:r>
        <w:rPr>
          <w:spacing w:val="-3"/>
        </w:rPr>
        <w:t xml:space="preserve"> </w:t>
      </w:r>
      <w:r>
        <w:t>and:</w:t>
      </w:r>
    </w:p>
    <w:p w:rsidR="00000000" w:rsidRDefault="000E4685">
      <w:pPr>
        <w:pStyle w:val="BodyText"/>
        <w:kinsoku w:val="0"/>
        <w:overflowPunct w:val="0"/>
      </w:pPr>
    </w:p>
    <w:p w:rsidR="00000000" w:rsidRDefault="000E4685">
      <w:pPr>
        <w:pStyle w:val="Heading2"/>
        <w:tabs>
          <w:tab w:val="left" w:pos="1540"/>
          <w:tab w:val="left" w:pos="6136"/>
        </w:tabs>
        <w:kinsoku w:val="0"/>
        <w:overflowPunct w:val="0"/>
      </w:pPr>
      <w:r>
        <w:t>NAME:</w:t>
      </w:r>
      <w:r>
        <w:tab/>
      </w:r>
      <w:r>
        <w:rPr>
          <w:u w:val="single" w:color="000000"/>
        </w:rPr>
        <w:t xml:space="preserve"> </w:t>
      </w:r>
      <w:r>
        <w:rPr>
          <w:u w:val="single" w:color="000000"/>
        </w:rPr>
        <w:tab/>
      </w:r>
    </w:p>
    <w:p w:rsidR="00000000" w:rsidRDefault="000E4685">
      <w:pPr>
        <w:pStyle w:val="BodyText"/>
        <w:kinsoku w:val="0"/>
        <w:overflowPunct w:val="0"/>
        <w:rPr>
          <w:b/>
          <w:bCs/>
          <w:sz w:val="20"/>
          <w:szCs w:val="20"/>
        </w:rPr>
      </w:pPr>
    </w:p>
    <w:p w:rsidR="00000000" w:rsidRDefault="009E6D26">
      <w:pPr>
        <w:pStyle w:val="BodyText"/>
        <w:kinsoku w:val="0"/>
        <w:overflowPunct w:val="0"/>
        <w:rPr>
          <w:b/>
          <w:bCs/>
          <w:sz w:val="23"/>
          <w:szCs w:val="23"/>
        </w:rPr>
      </w:pPr>
      <w:r>
        <w:rPr>
          <w:noProof/>
        </w:rPr>
        <mc:AlternateContent>
          <mc:Choice Requires="wps">
            <w:drawing>
              <wp:anchor distT="0" distB="0" distL="0" distR="0" simplePos="0" relativeHeight="251658240" behindDoc="0" locked="0" layoutInCell="0" allowOverlap="1">
                <wp:simplePos x="0" y="0"/>
                <wp:positionH relativeFrom="page">
                  <wp:posOffset>1828800</wp:posOffset>
                </wp:positionH>
                <wp:positionV relativeFrom="paragraph">
                  <wp:posOffset>197485</wp:posOffset>
                </wp:positionV>
                <wp:extent cx="2879725" cy="1270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9725" cy="12700"/>
                        </a:xfrm>
                        <a:custGeom>
                          <a:avLst/>
                          <a:gdLst>
                            <a:gd name="T0" fmla="*/ 0 w 4535"/>
                            <a:gd name="T1" fmla="*/ 0 h 20"/>
                            <a:gd name="T2" fmla="*/ 4534 w 4535"/>
                            <a:gd name="T3" fmla="*/ 0 h 20"/>
                          </a:gdLst>
                          <a:ahLst/>
                          <a:cxnLst>
                            <a:cxn ang="0">
                              <a:pos x="T0" y="T1"/>
                            </a:cxn>
                            <a:cxn ang="0">
                              <a:pos x="T2" y="T3"/>
                            </a:cxn>
                          </a:cxnLst>
                          <a:rect l="0" t="0" r="r" b="b"/>
                          <a:pathLst>
                            <a:path w="4535" h="20">
                              <a:moveTo>
                                <a:pt x="0" y="0"/>
                              </a:moveTo>
                              <a:lnTo>
                                <a:pt x="453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181F79"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in,15.55pt,370.7pt,15.55pt" coordsize="4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M+AIAAIw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" o:allowincell="f" filled="f" strokeweight=".26669mm">
                <v:path arrowok="t" o:connecttype="custom" o:connectlocs="0,0;2879090,0" o:connectangles="0,0"/>
                <w10:wrap type="topAndBottom" anchorx="page"/>
              </v:polyline>
            </w:pict>
          </mc:Fallback>
        </mc:AlternateContent>
      </w:r>
    </w:p>
    <w:p w:rsidR="00000000" w:rsidRDefault="000E4685">
      <w:pPr>
        <w:pStyle w:val="BodyText"/>
        <w:kinsoku w:val="0"/>
        <w:overflowPunct w:val="0"/>
        <w:spacing w:before="8"/>
        <w:rPr>
          <w:b/>
          <w:bCs/>
          <w:sz w:val="13"/>
          <w:szCs w:val="13"/>
        </w:rPr>
      </w:pPr>
    </w:p>
    <w:p w:rsidR="00000000" w:rsidRDefault="000E4685">
      <w:pPr>
        <w:pStyle w:val="BodyText"/>
        <w:tabs>
          <w:tab w:val="left" w:pos="6140"/>
        </w:tabs>
        <w:kinsoku w:val="0"/>
        <w:overflowPunct w:val="0"/>
        <w:spacing w:before="92"/>
        <w:ind w:left="100"/>
        <w:rPr>
          <w:b/>
          <w:bCs/>
        </w:rPr>
      </w:pPr>
      <w:r>
        <w:rPr>
          <w:b/>
          <w:bCs/>
        </w:rPr>
        <w:t xml:space="preserve">ADDRESS:  </w:t>
      </w:r>
      <w:r>
        <w:rPr>
          <w:b/>
          <w:bCs/>
          <w:spacing w:val="-14"/>
        </w:rPr>
        <w:t xml:space="preserve"> </w:t>
      </w:r>
      <w:r>
        <w:rPr>
          <w:b/>
          <w:bCs/>
          <w:u w:val="thick" w:color="000000"/>
        </w:rPr>
        <w:t xml:space="preserve"> </w:t>
      </w:r>
      <w:r>
        <w:rPr>
          <w:b/>
          <w:bCs/>
          <w:u w:val="thick" w:color="000000"/>
        </w:rPr>
        <w:tab/>
      </w:r>
    </w:p>
    <w:p w:rsidR="00000000" w:rsidRDefault="000E4685">
      <w:pPr>
        <w:pStyle w:val="BodyText"/>
        <w:kinsoku w:val="0"/>
        <w:overflowPunct w:val="0"/>
        <w:rPr>
          <w:b/>
          <w:bCs/>
          <w:sz w:val="20"/>
          <w:szCs w:val="20"/>
        </w:rPr>
      </w:pPr>
    </w:p>
    <w:p w:rsidR="00000000" w:rsidRDefault="009E6D26">
      <w:pPr>
        <w:pStyle w:val="BodyText"/>
        <w:kinsoku w:val="0"/>
        <w:overflowPunct w:val="0"/>
        <w:rPr>
          <w:b/>
          <w:bCs/>
          <w:sz w:val="23"/>
          <w:szCs w:val="23"/>
        </w:rPr>
      </w:pPr>
      <w:r>
        <w:rPr>
          <w:noProof/>
        </w:rPr>
        <mc:AlternateContent>
          <mc:Choice Requires="wps">
            <w:drawing>
              <wp:anchor distT="0" distB="0" distL="0" distR="0" simplePos="0" relativeHeight="251659264" behindDoc="0" locked="0" layoutInCell="0" allowOverlap="1">
                <wp:simplePos x="0" y="0"/>
                <wp:positionH relativeFrom="page">
                  <wp:posOffset>1828800</wp:posOffset>
                </wp:positionH>
                <wp:positionV relativeFrom="paragraph">
                  <wp:posOffset>197485</wp:posOffset>
                </wp:positionV>
                <wp:extent cx="2879725" cy="1270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9725" cy="12700"/>
                        </a:xfrm>
                        <a:custGeom>
                          <a:avLst/>
                          <a:gdLst>
                            <a:gd name="T0" fmla="*/ 0 w 4535"/>
                            <a:gd name="T1" fmla="*/ 0 h 20"/>
                            <a:gd name="T2" fmla="*/ 4534 w 4535"/>
                            <a:gd name="T3" fmla="*/ 0 h 20"/>
                          </a:gdLst>
                          <a:ahLst/>
                          <a:cxnLst>
                            <a:cxn ang="0">
                              <a:pos x="T0" y="T1"/>
                            </a:cxn>
                            <a:cxn ang="0">
                              <a:pos x="T2" y="T3"/>
                            </a:cxn>
                          </a:cxnLst>
                          <a:rect l="0" t="0" r="r" b="b"/>
                          <a:pathLst>
                            <a:path w="4535" h="20">
                              <a:moveTo>
                                <a:pt x="0" y="0"/>
                              </a:moveTo>
                              <a:lnTo>
                                <a:pt x="453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93DD7C"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in,15.55pt,370.7pt,15.55pt" coordsize="4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" o:allowincell="f" filled="f" strokeweight=".26669mm">
                <v:path arrowok="t" o:connecttype="custom" o:connectlocs="0,0;2879090,0" o:connectangles="0,0"/>
                <w10:wrap type="topAndBottom" anchorx="page"/>
              </v:polyline>
            </w:pict>
          </mc:Fallback>
        </mc:AlternateContent>
      </w:r>
    </w:p>
    <w:p w:rsidR="00000000" w:rsidRDefault="000E4685">
      <w:pPr>
        <w:pStyle w:val="BodyText"/>
        <w:kinsoku w:val="0"/>
        <w:overflowPunct w:val="0"/>
        <w:spacing w:before="8"/>
        <w:rPr>
          <w:b/>
          <w:bCs/>
          <w:sz w:val="13"/>
          <w:szCs w:val="13"/>
        </w:rPr>
      </w:pPr>
    </w:p>
    <w:p w:rsidR="00000000" w:rsidRDefault="000E4685">
      <w:pPr>
        <w:pStyle w:val="BodyText"/>
        <w:tabs>
          <w:tab w:val="left" w:pos="1540"/>
          <w:tab w:val="left" w:pos="6136"/>
          <w:tab w:val="left" w:pos="9690"/>
        </w:tabs>
        <w:kinsoku w:val="0"/>
        <w:overflowPunct w:val="0"/>
        <w:spacing w:before="92"/>
        <w:ind w:left="100"/>
        <w:rPr>
          <w:b/>
          <w:bCs/>
        </w:rPr>
      </w:pPr>
      <w:r>
        <w:rPr>
          <w:b/>
          <w:bCs/>
        </w:rPr>
        <w:t>CITY:</w:t>
      </w:r>
      <w:r>
        <w:rPr>
          <w:b/>
          <w:bCs/>
        </w:rPr>
        <w:tab/>
      </w:r>
      <w:r>
        <w:rPr>
          <w:b/>
          <w:bCs/>
          <w:u w:val="single" w:color="000000"/>
        </w:rPr>
        <w:t xml:space="preserve"> </w:t>
      </w:r>
      <w:r>
        <w:rPr>
          <w:b/>
          <w:bCs/>
          <w:u w:val="single" w:color="000000"/>
        </w:rPr>
        <w:tab/>
      </w:r>
      <w:r>
        <w:rPr>
          <w:b/>
          <w:bCs/>
        </w:rPr>
        <w:t>POSTAL</w:t>
      </w:r>
      <w:r>
        <w:rPr>
          <w:b/>
          <w:bCs/>
          <w:spacing w:val="-8"/>
        </w:rPr>
        <w:t xml:space="preserve"> </w:t>
      </w:r>
      <w:r>
        <w:rPr>
          <w:b/>
          <w:bCs/>
        </w:rPr>
        <w:t xml:space="preserve">CODE: </w:t>
      </w:r>
      <w:r>
        <w:rPr>
          <w:b/>
          <w:bCs/>
          <w:spacing w:val="4"/>
        </w:rPr>
        <w:t xml:space="preserve"> </w:t>
      </w:r>
      <w:r>
        <w:rPr>
          <w:b/>
          <w:bCs/>
          <w:u w:val="single" w:color="000000"/>
        </w:rPr>
        <w:t xml:space="preserve"> </w:t>
      </w:r>
      <w:r>
        <w:rPr>
          <w:b/>
          <w:bCs/>
          <w:u w:val="single" w:color="000000"/>
        </w:rPr>
        <w:tab/>
      </w:r>
    </w:p>
    <w:p w:rsidR="00000000" w:rsidRDefault="000E4685">
      <w:pPr>
        <w:pStyle w:val="BodyText"/>
        <w:kinsoku w:val="0"/>
        <w:overflowPunct w:val="0"/>
        <w:rPr>
          <w:b/>
          <w:bCs/>
          <w:sz w:val="20"/>
          <w:szCs w:val="20"/>
        </w:rPr>
      </w:pPr>
    </w:p>
    <w:p w:rsidR="00000000" w:rsidRDefault="000E4685">
      <w:pPr>
        <w:pStyle w:val="BodyText"/>
        <w:kinsoku w:val="0"/>
        <w:overflowPunct w:val="0"/>
        <w:rPr>
          <w:b/>
          <w:bCs/>
          <w:sz w:val="20"/>
          <w:szCs w:val="20"/>
        </w:rPr>
      </w:pPr>
    </w:p>
    <w:p w:rsidR="00000000" w:rsidRDefault="000E4685">
      <w:pPr>
        <w:pStyle w:val="BodyText"/>
        <w:kinsoku w:val="0"/>
        <w:overflowPunct w:val="0"/>
        <w:spacing w:before="92"/>
        <w:ind w:left="100" w:right="222"/>
      </w:pPr>
      <w:r>
        <w:t xml:space="preserve">(referred to as the </w:t>
      </w:r>
      <w:r>
        <w:rPr>
          <w:b/>
          <w:bCs/>
        </w:rPr>
        <w:t>OWNERS</w:t>
      </w:r>
      <w:r>
        <w:t xml:space="preserve">) to secure the services of the </w:t>
      </w:r>
      <w:r>
        <w:rPr>
          <w:b/>
          <w:bCs/>
        </w:rPr>
        <w:t xml:space="preserve">AGENT </w:t>
      </w:r>
      <w:r>
        <w:t>in the management of the real property located at:</w:t>
      </w:r>
    </w:p>
    <w:p w:rsidR="00000000" w:rsidRDefault="000E4685">
      <w:pPr>
        <w:pStyle w:val="BodyText"/>
        <w:kinsoku w:val="0"/>
        <w:overflowPunct w:val="0"/>
      </w:pPr>
    </w:p>
    <w:p w:rsidR="00000000" w:rsidRDefault="000E4685">
      <w:pPr>
        <w:pStyle w:val="Heading2"/>
        <w:tabs>
          <w:tab w:val="left" w:pos="5335"/>
        </w:tabs>
        <w:kinsoku w:val="0"/>
        <w:overflowPunct w:val="0"/>
      </w:pPr>
      <w:r>
        <w:t xml:space="preserve">ADDRESS:  </w:t>
      </w:r>
      <w:r>
        <w:rPr>
          <w:spacing w:val="-14"/>
        </w:rPr>
        <w:t xml:space="preserve"> </w:t>
      </w:r>
      <w:r>
        <w:rPr>
          <w:u w:val="single" w:color="000000"/>
        </w:rPr>
        <w:t xml:space="preserve"> </w:t>
      </w:r>
      <w:r>
        <w:rPr>
          <w:u w:val="single" w:color="000000"/>
        </w:rPr>
        <w:tab/>
      </w:r>
    </w:p>
    <w:p w:rsidR="00000000" w:rsidRDefault="000E4685">
      <w:pPr>
        <w:pStyle w:val="BodyText"/>
        <w:kinsoku w:val="0"/>
        <w:overflowPunct w:val="0"/>
        <w:rPr>
          <w:b/>
          <w:bCs/>
          <w:sz w:val="16"/>
          <w:szCs w:val="16"/>
        </w:rPr>
      </w:pPr>
    </w:p>
    <w:p w:rsidR="00000000" w:rsidRDefault="000E4685">
      <w:pPr>
        <w:pStyle w:val="BodyText"/>
        <w:tabs>
          <w:tab w:val="left" w:pos="1540"/>
          <w:tab w:val="left" w:pos="5335"/>
          <w:tab w:val="left" w:pos="5861"/>
          <w:tab w:val="left" w:pos="9591"/>
        </w:tabs>
        <w:kinsoku w:val="0"/>
        <w:overflowPunct w:val="0"/>
        <w:spacing w:before="93"/>
        <w:ind w:left="100"/>
      </w:pPr>
      <w:r>
        <w:rPr>
          <w:b/>
          <w:bCs/>
        </w:rPr>
        <w:t>CITY:</w:t>
      </w:r>
      <w:r>
        <w:rPr>
          <w:b/>
          <w:bCs/>
        </w:rPr>
        <w:tab/>
      </w:r>
      <w:r>
        <w:rPr>
          <w:b/>
          <w:bCs/>
          <w:u w:val="single" w:color="000000"/>
        </w:rPr>
        <w:t xml:space="preserve"> </w:t>
      </w:r>
      <w:r>
        <w:rPr>
          <w:b/>
          <w:bCs/>
          <w:u w:val="single" w:color="000000"/>
        </w:rPr>
        <w:tab/>
      </w:r>
      <w:r>
        <w:rPr>
          <w:b/>
          <w:bCs/>
        </w:rPr>
        <w:tab/>
        <w:t>POSTAL</w:t>
      </w:r>
      <w:r>
        <w:rPr>
          <w:b/>
          <w:bCs/>
          <w:spacing w:val="-5"/>
        </w:rPr>
        <w:t xml:space="preserve"> </w:t>
      </w:r>
      <w:r>
        <w:rPr>
          <w:b/>
          <w:bCs/>
        </w:rPr>
        <w:t>CODE</w:t>
      </w:r>
      <w:r>
        <w:t xml:space="preserve">: </w:t>
      </w:r>
      <w:r>
        <w:rPr>
          <w:spacing w:val="1"/>
        </w:rPr>
        <w:t xml:space="preserve"> </w:t>
      </w:r>
      <w:r>
        <w:rPr>
          <w:u w:val="single" w:color="000000"/>
        </w:rPr>
        <w:t xml:space="preserve"> </w:t>
      </w:r>
      <w:r>
        <w:rPr>
          <w:u w:val="single" w:color="000000"/>
        </w:rPr>
        <w:tab/>
      </w:r>
    </w:p>
    <w:p w:rsidR="00000000" w:rsidRDefault="000E4685">
      <w:pPr>
        <w:pStyle w:val="BodyText"/>
        <w:kinsoku w:val="0"/>
        <w:overflowPunct w:val="0"/>
        <w:spacing w:before="11"/>
        <w:rPr>
          <w:sz w:val="15"/>
          <w:szCs w:val="15"/>
        </w:rPr>
      </w:pPr>
    </w:p>
    <w:p w:rsidR="00000000" w:rsidRDefault="000E4685">
      <w:pPr>
        <w:pStyle w:val="BodyText"/>
        <w:kinsoku w:val="0"/>
        <w:overflowPunct w:val="0"/>
        <w:spacing w:before="92"/>
        <w:ind w:left="100"/>
      </w:pPr>
      <w:r>
        <w:t xml:space="preserve">(hereinafter referred to as the </w:t>
      </w:r>
      <w:r>
        <w:rPr>
          <w:b/>
          <w:bCs/>
        </w:rPr>
        <w:t>PREMISES</w:t>
      </w:r>
      <w:r>
        <w:t>), subject to the following terms and conditions:</w:t>
      </w:r>
    </w:p>
    <w:p w:rsidR="00000000" w:rsidRDefault="000E4685">
      <w:pPr>
        <w:pStyle w:val="BodyText"/>
        <w:kinsoku w:val="0"/>
        <w:overflowPunct w:val="0"/>
        <w:spacing w:before="92"/>
        <w:ind w:left="100"/>
        <w:sectPr w:rsidR="00000000">
          <w:type w:val="continuous"/>
          <w:pgSz w:w="12240" w:h="15840"/>
          <w:pgMar w:top="1500" w:right="1060" w:bottom="280" w:left="1340" w:header="720" w:footer="720" w:gutter="0"/>
          <w:cols w:space="720"/>
          <w:noEndnote/>
        </w:sectPr>
      </w:pPr>
    </w:p>
    <w:p w:rsidR="00000000" w:rsidRDefault="000E4685">
      <w:pPr>
        <w:pStyle w:val="BodyText"/>
        <w:kinsoku w:val="0"/>
        <w:overflowPunct w:val="0"/>
        <w:spacing w:before="9"/>
        <w:rPr>
          <w:sz w:val="9"/>
          <w:szCs w:val="9"/>
        </w:rPr>
      </w:pPr>
    </w:p>
    <w:p w:rsidR="00000000" w:rsidRDefault="000E4685">
      <w:pPr>
        <w:pStyle w:val="ListParagraph"/>
        <w:numPr>
          <w:ilvl w:val="0"/>
          <w:numId w:val="2"/>
        </w:numPr>
        <w:tabs>
          <w:tab w:val="left" w:pos="821"/>
        </w:tabs>
        <w:kinsoku w:val="0"/>
        <w:overflowPunct w:val="0"/>
        <w:spacing w:before="100"/>
        <w:ind w:right="108"/>
      </w:pPr>
      <w:r>
        <w:t>The above Owner is the Registered Owner/Power of Attorney of the Registered Owner of the above described property/properties and desires to appoint the Agent as his/her Property manager to rent/manage the property on the terms and conditions herein after s</w:t>
      </w:r>
      <w:r>
        <w:t>et</w:t>
      </w:r>
      <w:r>
        <w:rPr>
          <w:spacing w:val="-5"/>
        </w:rPr>
        <w:t xml:space="preserve"> </w:t>
      </w:r>
      <w:r>
        <w:t>forth.</w:t>
      </w:r>
    </w:p>
    <w:p w:rsidR="00000000" w:rsidRDefault="000E4685">
      <w:pPr>
        <w:pStyle w:val="BodyText"/>
        <w:kinsoku w:val="0"/>
        <w:overflowPunct w:val="0"/>
        <w:spacing w:before="1"/>
      </w:pPr>
    </w:p>
    <w:p w:rsidR="00000000" w:rsidRDefault="000E4685">
      <w:pPr>
        <w:pStyle w:val="ListParagraph"/>
        <w:numPr>
          <w:ilvl w:val="0"/>
          <w:numId w:val="2"/>
        </w:numPr>
        <w:tabs>
          <w:tab w:val="left" w:pos="821"/>
        </w:tabs>
        <w:kinsoku w:val="0"/>
        <w:overflowPunct w:val="0"/>
        <w:spacing w:line="237" w:lineRule="auto"/>
        <w:ind w:right="110"/>
      </w:pPr>
      <w:r>
        <w:t>The Agent has agreed to become the Owners Agent in respect to the management of the property, for the purpose of rental management on the terms and conditions contained</w:t>
      </w:r>
      <w:r>
        <w:rPr>
          <w:spacing w:val="-3"/>
        </w:rPr>
        <w:t xml:space="preserve"> </w:t>
      </w:r>
      <w:r>
        <w:t>herein.</w:t>
      </w:r>
    </w:p>
    <w:p w:rsidR="00000000" w:rsidRDefault="000E4685">
      <w:pPr>
        <w:pStyle w:val="BodyText"/>
        <w:kinsoku w:val="0"/>
        <w:overflowPunct w:val="0"/>
        <w:spacing w:before="3"/>
      </w:pPr>
    </w:p>
    <w:p w:rsidR="00000000" w:rsidRDefault="000E4685">
      <w:pPr>
        <w:pStyle w:val="ListParagraph"/>
        <w:numPr>
          <w:ilvl w:val="0"/>
          <w:numId w:val="2"/>
        </w:numPr>
        <w:tabs>
          <w:tab w:val="left" w:pos="821"/>
        </w:tabs>
        <w:kinsoku w:val="0"/>
        <w:overflowPunct w:val="0"/>
        <w:ind w:right="110"/>
      </w:pPr>
      <w:r>
        <w:t xml:space="preserve">Therefore, in consideration of the Mutual Covenants and Agreements </w:t>
      </w:r>
      <w:r>
        <w:t>herein contained, and other good and valuable consideration, the receipt and sufficiency of which are hereby acknowledged, the parties agree as</w:t>
      </w:r>
      <w:r>
        <w:rPr>
          <w:spacing w:val="-14"/>
        </w:rPr>
        <w:t xml:space="preserve"> </w:t>
      </w:r>
      <w:r>
        <w:t>follows:</w:t>
      </w:r>
    </w:p>
    <w:p w:rsidR="00000000" w:rsidRDefault="000E4685">
      <w:pPr>
        <w:pStyle w:val="BodyText"/>
        <w:kinsoku w:val="0"/>
        <w:overflowPunct w:val="0"/>
        <w:spacing w:before="10"/>
        <w:rPr>
          <w:sz w:val="23"/>
          <w:szCs w:val="23"/>
        </w:rPr>
      </w:pPr>
    </w:p>
    <w:p w:rsidR="00000000" w:rsidRDefault="000E4685">
      <w:pPr>
        <w:pStyle w:val="Heading2"/>
        <w:numPr>
          <w:ilvl w:val="0"/>
          <w:numId w:val="1"/>
        </w:numPr>
        <w:tabs>
          <w:tab w:val="left" w:pos="436"/>
        </w:tabs>
        <w:kinsoku w:val="0"/>
        <w:overflowPunct w:val="0"/>
        <w:rPr>
          <w:color w:val="000000"/>
        </w:rPr>
      </w:pPr>
      <w:r>
        <w:t>EMPLOYMENT AND AUTHORITY OF</w:t>
      </w:r>
      <w:r>
        <w:rPr>
          <w:spacing w:val="3"/>
        </w:rPr>
        <w:t xml:space="preserve"> </w:t>
      </w:r>
      <w:r>
        <w:t>AGENT</w:t>
      </w:r>
    </w:p>
    <w:p w:rsidR="00000000" w:rsidRDefault="000E4685">
      <w:pPr>
        <w:pStyle w:val="BodyText"/>
        <w:kinsoku w:val="0"/>
        <w:overflowPunct w:val="0"/>
        <w:rPr>
          <w:b/>
          <w:bCs/>
        </w:rPr>
      </w:pPr>
    </w:p>
    <w:p w:rsidR="00000000" w:rsidRDefault="000E4685">
      <w:pPr>
        <w:pStyle w:val="ListParagraph"/>
        <w:numPr>
          <w:ilvl w:val="1"/>
          <w:numId w:val="1"/>
        </w:numPr>
        <w:tabs>
          <w:tab w:val="left" w:pos="1181"/>
        </w:tabs>
        <w:kinsoku w:val="0"/>
        <w:overflowPunct w:val="0"/>
        <w:ind w:left="1180" w:right="102" w:hanging="360"/>
        <w:rPr>
          <w:color w:val="000000"/>
        </w:rPr>
      </w:pPr>
      <w:r>
        <w:t>The owners hereby appoint Delaney Properties Ltd., as their sole and exclusive agent to rent, lease, manage and operate the premises for a monthly/annual rent as approved by the owner from time to</w:t>
      </w:r>
      <w:r>
        <w:rPr>
          <w:spacing w:val="-10"/>
        </w:rPr>
        <w:t xml:space="preserve"> </w:t>
      </w:r>
      <w:r>
        <w:t>time.</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08" w:hanging="360"/>
        <w:rPr>
          <w:color w:val="000000"/>
        </w:rPr>
      </w:pPr>
      <w:r>
        <w:t xml:space="preserve">For this purpose, the </w:t>
      </w:r>
      <w:r>
        <w:rPr>
          <w:b/>
          <w:bCs/>
        </w:rPr>
        <w:t xml:space="preserve">AGENT </w:t>
      </w:r>
      <w:r>
        <w:t>is authorized to place n</w:t>
      </w:r>
      <w:r>
        <w:t>ewspaper advertising as required, to be reimbursed by the owner from rental</w:t>
      </w:r>
      <w:r>
        <w:rPr>
          <w:spacing w:val="-8"/>
        </w:rPr>
        <w:t xml:space="preserve"> </w:t>
      </w:r>
      <w:r>
        <w:t>funds.</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03" w:hanging="360"/>
        <w:rPr>
          <w:color w:val="000000"/>
        </w:rPr>
      </w:pPr>
      <w:r>
        <w:t xml:space="preserve">The </w:t>
      </w:r>
      <w:r>
        <w:rPr>
          <w:b/>
          <w:bCs/>
        </w:rPr>
        <w:t xml:space="preserve">AGENT </w:t>
      </w:r>
      <w:r>
        <w:t>is empowered to sign leases. rental agreements during the term of this contract on the Owner's behalf, and to enforce the provisions of same, and to institute legal action or other proceedings to collect rents and sums due, and to dispossess tenants and ot</w:t>
      </w:r>
      <w:r>
        <w:t>her persons from the premises on behalf of the owner.</w:t>
      </w:r>
    </w:p>
    <w:p w:rsidR="00000000" w:rsidRDefault="000E4685">
      <w:pPr>
        <w:pStyle w:val="BodyText"/>
        <w:kinsoku w:val="0"/>
        <w:overflowPunct w:val="0"/>
        <w:spacing w:before="1"/>
      </w:pPr>
    </w:p>
    <w:p w:rsidR="00000000" w:rsidRDefault="000E4685">
      <w:pPr>
        <w:pStyle w:val="ListParagraph"/>
        <w:numPr>
          <w:ilvl w:val="1"/>
          <w:numId w:val="1"/>
        </w:numPr>
        <w:tabs>
          <w:tab w:val="left" w:pos="1181"/>
        </w:tabs>
        <w:kinsoku w:val="0"/>
        <w:overflowPunct w:val="0"/>
        <w:ind w:left="1180" w:right="101" w:hanging="360"/>
        <w:rPr>
          <w:color w:val="000000"/>
        </w:rPr>
      </w:pPr>
      <w:r>
        <w:t>It is understood and agreed that Delaney Properties Ltd.</w:t>
      </w:r>
      <w:r>
        <w:rPr>
          <w:b/>
          <w:bCs/>
        </w:rPr>
        <w:t xml:space="preserve">, </w:t>
      </w:r>
      <w:r>
        <w:t>is the sole and procuring cause of any lease/tenancy, written or oral that may be negotiated either directly or indirectly by the Owners</w:t>
      </w:r>
      <w:r>
        <w:rPr>
          <w:spacing w:val="-8"/>
        </w:rPr>
        <w:t xml:space="preserve"> </w:t>
      </w:r>
      <w:r>
        <w:t>themse</w:t>
      </w:r>
      <w:r>
        <w:t>lves.</w:t>
      </w:r>
    </w:p>
    <w:p w:rsidR="00000000" w:rsidRDefault="000E4685">
      <w:pPr>
        <w:pStyle w:val="BodyText"/>
        <w:kinsoku w:val="0"/>
        <w:overflowPunct w:val="0"/>
      </w:pPr>
    </w:p>
    <w:p w:rsidR="00000000" w:rsidRDefault="000E4685">
      <w:pPr>
        <w:pStyle w:val="Heading2"/>
        <w:numPr>
          <w:ilvl w:val="0"/>
          <w:numId w:val="1"/>
        </w:numPr>
        <w:tabs>
          <w:tab w:val="left" w:pos="501"/>
        </w:tabs>
        <w:kinsoku w:val="0"/>
        <w:overflowPunct w:val="0"/>
        <w:ind w:left="500" w:hanging="401"/>
        <w:rPr>
          <w:color w:val="000000"/>
        </w:rPr>
      </w:pPr>
      <w:r>
        <w:t>SPECIFIC</w:t>
      </w:r>
      <w:r>
        <w:rPr>
          <w:spacing w:val="1"/>
        </w:rPr>
        <w:t xml:space="preserve"> </w:t>
      </w:r>
      <w:r>
        <w:t>AUTHORITY</w:t>
      </w:r>
    </w:p>
    <w:p w:rsidR="00000000" w:rsidRDefault="000E4685">
      <w:pPr>
        <w:pStyle w:val="BodyText"/>
        <w:kinsoku w:val="0"/>
        <w:overflowPunct w:val="0"/>
        <w:rPr>
          <w:b/>
          <w:bCs/>
        </w:rPr>
      </w:pPr>
    </w:p>
    <w:p w:rsidR="00000000" w:rsidRDefault="000E4685">
      <w:pPr>
        <w:pStyle w:val="ListParagraph"/>
        <w:numPr>
          <w:ilvl w:val="1"/>
          <w:numId w:val="1"/>
        </w:numPr>
        <w:tabs>
          <w:tab w:val="left" w:pos="1181"/>
          <w:tab w:val="left" w:pos="3946"/>
        </w:tabs>
        <w:kinsoku w:val="0"/>
        <w:overflowPunct w:val="0"/>
        <w:ind w:left="1180" w:right="102" w:hanging="360"/>
        <w:rPr>
          <w:color w:val="000000"/>
        </w:rPr>
      </w:pPr>
      <w:r>
        <w:t xml:space="preserve">The Owners authorize the </w:t>
      </w:r>
      <w:r>
        <w:rPr>
          <w:b/>
          <w:bCs/>
        </w:rPr>
        <w:t xml:space="preserve">AGENT </w:t>
      </w:r>
      <w:r>
        <w:t xml:space="preserve">to purchase necessary supplies: to contract for utility Services as needed, including vermin extermination and other services which the </w:t>
      </w:r>
      <w:r>
        <w:rPr>
          <w:b/>
          <w:bCs/>
        </w:rPr>
        <w:t xml:space="preserve">AGENT </w:t>
      </w:r>
      <w:r>
        <w:t>shall deem advisable; and to make ordinary repairs to th</w:t>
      </w:r>
      <w:r>
        <w:t xml:space="preserve">e premises, provided that the expenditure for any </w:t>
      </w:r>
      <w:r>
        <w:rPr>
          <w:spacing w:val="2"/>
        </w:rPr>
        <w:t xml:space="preserve">one </w:t>
      </w:r>
      <w:r>
        <w:t>item shall not exceed the amount</w:t>
      </w:r>
      <w:r>
        <w:rPr>
          <w:spacing w:val="47"/>
        </w:rPr>
        <w:t xml:space="preserve"> </w:t>
      </w:r>
      <w:r>
        <w:t>of</w:t>
      </w:r>
      <w:r>
        <w:rPr>
          <w:spacing w:val="53"/>
        </w:rPr>
        <w:t xml:space="preserve"> </w:t>
      </w:r>
      <w:r>
        <w:rPr>
          <w:b/>
          <w:bCs/>
        </w:rPr>
        <w:t>$</w:t>
      </w:r>
      <w:r>
        <w:rPr>
          <w:b/>
          <w:bCs/>
          <w:u w:val="thick" w:color="000000"/>
        </w:rPr>
        <w:t xml:space="preserve"> </w:t>
      </w:r>
      <w:r>
        <w:rPr>
          <w:b/>
          <w:bCs/>
          <w:u w:val="thick" w:color="000000"/>
        </w:rPr>
        <w:tab/>
      </w:r>
      <w:r>
        <w:t xml:space="preserve">without the express written consent of the Owners, unless the </w:t>
      </w:r>
      <w:r>
        <w:rPr>
          <w:b/>
          <w:bCs/>
        </w:rPr>
        <w:t xml:space="preserve">AGENT </w:t>
      </w:r>
      <w:r>
        <w:t>shall consider the circumstances surrounding the request for the repairs or services to be an e</w:t>
      </w:r>
      <w:r>
        <w:t xml:space="preserve">mergency and prior to Owner consent is not readily obtainable. The </w:t>
      </w:r>
      <w:r>
        <w:rPr>
          <w:b/>
          <w:bCs/>
        </w:rPr>
        <w:t xml:space="preserve">AGENT </w:t>
      </w:r>
      <w:r>
        <w:t>will use diligence in contracting for repairs and other services, and will have the right to hire, discharge, supervise and pay any employees, servants or contractors for work perform</w:t>
      </w:r>
      <w:r>
        <w:t xml:space="preserve">ed. The </w:t>
      </w:r>
      <w:r>
        <w:rPr>
          <w:b/>
          <w:bCs/>
        </w:rPr>
        <w:t xml:space="preserve">AGENT </w:t>
      </w:r>
      <w:r>
        <w:t>will not be liable to the Owner of others for any act or omission on the part of</w:t>
      </w:r>
      <w:r>
        <w:rPr>
          <w:spacing w:val="54"/>
        </w:rPr>
        <w:t xml:space="preserve"> </w:t>
      </w:r>
      <w:r>
        <w:t>such</w:t>
      </w:r>
    </w:p>
    <w:p w:rsidR="00000000" w:rsidRDefault="000E4685">
      <w:pPr>
        <w:pStyle w:val="ListParagraph"/>
        <w:numPr>
          <w:ilvl w:val="1"/>
          <w:numId w:val="1"/>
        </w:numPr>
        <w:tabs>
          <w:tab w:val="left" w:pos="1181"/>
          <w:tab w:val="left" w:pos="3946"/>
        </w:tabs>
        <w:kinsoku w:val="0"/>
        <w:overflowPunct w:val="0"/>
        <w:ind w:left="1180" w:right="102" w:hanging="360"/>
        <w:rPr>
          <w:color w:val="000000"/>
        </w:rPr>
        <w:sectPr w:rsidR="00000000">
          <w:pgSz w:w="12240" w:h="15840"/>
          <w:pgMar w:top="1500" w:right="1060" w:bottom="280" w:left="1340" w:header="720" w:footer="720" w:gutter="0"/>
          <w:cols w:space="720"/>
          <w:noEndnote/>
        </w:sectPr>
      </w:pPr>
    </w:p>
    <w:p w:rsidR="00000000" w:rsidRDefault="000E4685">
      <w:pPr>
        <w:pStyle w:val="BodyText"/>
        <w:kinsoku w:val="0"/>
        <w:overflowPunct w:val="0"/>
        <w:spacing w:before="75"/>
        <w:ind w:left="1180"/>
      </w:pPr>
      <w:r>
        <w:lastRenderedPageBreak/>
        <w:t xml:space="preserve">employees or other workmen, if the </w:t>
      </w:r>
      <w:r>
        <w:rPr>
          <w:b/>
          <w:bCs/>
        </w:rPr>
        <w:t xml:space="preserve">AGENT </w:t>
      </w:r>
      <w:r>
        <w:t>has taken reasonable care in their employment.</w:t>
      </w:r>
    </w:p>
    <w:p w:rsidR="00000000" w:rsidRDefault="000E4685">
      <w:pPr>
        <w:pStyle w:val="BodyText"/>
        <w:kinsoku w:val="0"/>
        <w:overflowPunct w:val="0"/>
        <w:spacing w:before="1"/>
      </w:pPr>
    </w:p>
    <w:p w:rsidR="00000000" w:rsidRDefault="000E4685">
      <w:pPr>
        <w:pStyle w:val="ListParagraph"/>
        <w:numPr>
          <w:ilvl w:val="1"/>
          <w:numId w:val="1"/>
        </w:numPr>
        <w:tabs>
          <w:tab w:val="left" w:pos="1181"/>
        </w:tabs>
        <w:kinsoku w:val="0"/>
        <w:overflowPunct w:val="0"/>
        <w:ind w:left="1180" w:right="104" w:hanging="360"/>
        <w:rPr>
          <w:color w:val="000000"/>
        </w:rPr>
      </w:pPr>
      <w:r>
        <w:t>The Owner will be responsible for the payment of t</w:t>
      </w:r>
      <w:r>
        <w:t>he goods and services tax and any other applicable taxes, charges, rates and levies payable by the Owner in connection with the property covered in this agreement, including, without limitation to, that payable in connection with the management of the</w:t>
      </w:r>
      <w:r>
        <w:rPr>
          <w:spacing w:val="-21"/>
        </w:rPr>
        <w:t xml:space="preserve"> </w:t>
      </w:r>
      <w:r>
        <w:t>prop</w:t>
      </w:r>
      <w:r>
        <w:t>erty.</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05" w:hanging="360"/>
        <w:rPr>
          <w:color w:val="000000"/>
        </w:rPr>
      </w:pPr>
      <w:r>
        <w:t xml:space="preserve">The </w:t>
      </w:r>
      <w:r>
        <w:rPr>
          <w:b/>
          <w:bCs/>
        </w:rPr>
        <w:t xml:space="preserve">AGENT </w:t>
      </w:r>
      <w:r>
        <w:t>may withhold from the Owner net rental revenue and remit to Revenue Canada or any other relevant authority any amount required to be withheld or remitted in respect of the goods and services tax, withholding tax or any other applicable tax, charge, rate or</w:t>
      </w:r>
      <w:r>
        <w:t xml:space="preserve"> levy which the </w:t>
      </w:r>
      <w:r>
        <w:rPr>
          <w:b/>
          <w:bCs/>
        </w:rPr>
        <w:t xml:space="preserve">AGENT </w:t>
      </w:r>
      <w:r>
        <w:t>is required to withhold or remit by</w:t>
      </w:r>
      <w:r>
        <w:rPr>
          <w:spacing w:val="-7"/>
        </w:rPr>
        <w:t xml:space="preserve"> </w:t>
      </w:r>
      <w:r>
        <w:t>law.</w:t>
      </w:r>
    </w:p>
    <w:p w:rsidR="00000000" w:rsidRDefault="000E4685">
      <w:pPr>
        <w:pStyle w:val="BodyText"/>
        <w:kinsoku w:val="0"/>
        <w:overflowPunct w:val="0"/>
        <w:spacing w:before="1"/>
      </w:pPr>
    </w:p>
    <w:p w:rsidR="00000000" w:rsidRDefault="000E4685">
      <w:pPr>
        <w:pStyle w:val="Heading2"/>
        <w:numPr>
          <w:ilvl w:val="0"/>
          <w:numId w:val="1"/>
        </w:numPr>
        <w:tabs>
          <w:tab w:val="left" w:pos="436"/>
        </w:tabs>
        <w:kinsoku w:val="0"/>
        <w:overflowPunct w:val="0"/>
        <w:rPr>
          <w:color w:val="000000"/>
        </w:rPr>
      </w:pPr>
      <w:r>
        <w:t>RESPONSIBILITIES OF THE</w:t>
      </w:r>
      <w:r>
        <w:rPr>
          <w:spacing w:val="1"/>
        </w:rPr>
        <w:t xml:space="preserve"> </w:t>
      </w:r>
      <w:r>
        <w:t>AGENT</w:t>
      </w:r>
    </w:p>
    <w:p w:rsidR="00000000" w:rsidRDefault="000E4685">
      <w:pPr>
        <w:pStyle w:val="BodyText"/>
        <w:kinsoku w:val="0"/>
        <w:overflowPunct w:val="0"/>
        <w:rPr>
          <w:b/>
          <w:bCs/>
        </w:rPr>
      </w:pPr>
    </w:p>
    <w:p w:rsidR="00000000" w:rsidRDefault="000E4685">
      <w:pPr>
        <w:pStyle w:val="ListParagraph"/>
        <w:numPr>
          <w:ilvl w:val="1"/>
          <w:numId w:val="1"/>
        </w:numPr>
        <w:tabs>
          <w:tab w:val="left" w:pos="1181"/>
        </w:tabs>
        <w:kinsoku w:val="0"/>
        <w:overflowPunct w:val="0"/>
        <w:ind w:left="1180" w:right="109" w:hanging="360"/>
        <w:rPr>
          <w:color w:val="000000"/>
        </w:rPr>
      </w:pPr>
      <w:r>
        <w:t>Collect all the rents and income due from the tenants when such amounts become due, and deposit same into an agency trust account maintained on behalf of the Own</w:t>
      </w:r>
      <w:r>
        <w:t xml:space="preserve">ers. Withdraw from such account all funds needed for proper disbursements for expenses payable by the Owner including, without limitation, the </w:t>
      </w:r>
      <w:r>
        <w:rPr>
          <w:b/>
          <w:bCs/>
        </w:rPr>
        <w:t>AGENT'S</w:t>
      </w:r>
      <w:r>
        <w:rPr>
          <w:b/>
          <w:bCs/>
          <w:spacing w:val="4"/>
        </w:rPr>
        <w:t xml:space="preserve"> </w:t>
      </w:r>
      <w:r>
        <w:t>compensation.</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13" w:hanging="360"/>
        <w:rPr>
          <w:color w:val="000000"/>
        </w:rPr>
      </w:pPr>
      <w:r>
        <w:t>Collect security deposits under any lease or tenancy and place same into trust accounts.</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14" w:hanging="360"/>
        <w:rPr>
          <w:color w:val="000000"/>
        </w:rPr>
      </w:pPr>
      <w:r>
        <w:t>Collect pet deposits under any lease or tenancy and place same into interest bearing trust</w:t>
      </w:r>
      <w:r>
        <w:rPr>
          <w:spacing w:val="-5"/>
        </w:rPr>
        <w:t xml:space="preserve"> </w:t>
      </w:r>
      <w:r>
        <w:t>accounts.</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13" w:hanging="360"/>
        <w:rPr>
          <w:color w:val="000000"/>
        </w:rPr>
      </w:pPr>
      <w:r>
        <w:t>Maintain accurate and complete accounting records of all receipts and disbursements; and to submit a monthly written statement to the Owners indicating al</w:t>
      </w:r>
      <w:r>
        <w:t>l collections and expenses, along with copies of paid</w:t>
      </w:r>
      <w:r>
        <w:rPr>
          <w:spacing w:val="-9"/>
        </w:rPr>
        <w:t xml:space="preserve"> </w:t>
      </w:r>
      <w:r>
        <w:t>bills.</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spacing w:before="1"/>
        <w:ind w:left="1180" w:right="114" w:hanging="360"/>
        <w:rPr>
          <w:color w:val="000000"/>
        </w:rPr>
      </w:pPr>
      <w:r>
        <w:t xml:space="preserve">The </w:t>
      </w:r>
      <w:r>
        <w:rPr>
          <w:b/>
          <w:bCs/>
        </w:rPr>
        <w:t xml:space="preserve">AGENT </w:t>
      </w:r>
      <w:r>
        <w:t xml:space="preserve">is </w:t>
      </w:r>
      <w:r>
        <w:rPr>
          <w:b/>
          <w:bCs/>
        </w:rPr>
        <w:t xml:space="preserve">NOT </w:t>
      </w:r>
      <w:r>
        <w:t>responsible for obtaining a new tenant after receiving legal notice of termination of this contract by the</w:t>
      </w:r>
      <w:r>
        <w:rPr>
          <w:spacing w:val="-6"/>
        </w:rPr>
        <w:t xml:space="preserve"> </w:t>
      </w:r>
      <w:r>
        <w:t>Owner.</w:t>
      </w:r>
    </w:p>
    <w:p w:rsidR="00000000" w:rsidRDefault="000E4685">
      <w:pPr>
        <w:pStyle w:val="BodyText"/>
        <w:kinsoku w:val="0"/>
        <w:overflowPunct w:val="0"/>
        <w:spacing w:before="11"/>
        <w:rPr>
          <w:sz w:val="23"/>
          <w:szCs w:val="23"/>
        </w:rPr>
      </w:pPr>
    </w:p>
    <w:p w:rsidR="00000000" w:rsidRDefault="000E4685">
      <w:pPr>
        <w:pStyle w:val="ListParagraph"/>
        <w:numPr>
          <w:ilvl w:val="1"/>
          <w:numId w:val="1"/>
        </w:numPr>
        <w:tabs>
          <w:tab w:val="left" w:pos="1181"/>
        </w:tabs>
        <w:kinsoku w:val="0"/>
        <w:overflowPunct w:val="0"/>
        <w:ind w:left="1180" w:right="106" w:hanging="360"/>
        <w:rPr>
          <w:color w:val="000000"/>
        </w:rPr>
      </w:pPr>
      <w:r>
        <w:t xml:space="preserve">The </w:t>
      </w:r>
      <w:r>
        <w:rPr>
          <w:b/>
          <w:bCs/>
        </w:rPr>
        <w:t xml:space="preserve">AGENT </w:t>
      </w:r>
      <w:r>
        <w:t xml:space="preserve">will request all tenants to purchase a tenant's package insurance policy and to advise the </w:t>
      </w:r>
      <w:r>
        <w:rPr>
          <w:b/>
          <w:bCs/>
        </w:rPr>
        <w:t xml:space="preserve">AGENT </w:t>
      </w:r>
      <w:r>
        <w:t xml:space="preserve">of the name and insurer, the insurer's agent, and the policy number. On receipt of this information the </w:t>
      </w:r>
      <w:r>
        <w:rPr>
          <w:b/>
          <w:bCs/>
        </w:rPr>
        <w:t xml:space="preserve">AGENT </w:t>
      </w:r>
      <w:r>
        <w:t>will provide a copy to the Owner’s Insurance</w:t>
      </w:r>
      <w:r>
        <w:rPr>
          <w:spacing w:val="-7"/>
        </w:rPr>
        <w:t xml:space="preserve"> </w:t>
      </w:r>
      <w:r>
        <w:t>agen</w:t>
      </w:r>
      <w:r>
        <w:t>t.</w:t>
      </w:r>
    </w:p>
    <w:p w:rsidR="00000000" w:rsidRDefault="000E4685">
      <w:pPr>
        <w:pStyle w:val="BodyText"/>
        <w:kinsoku w:val="0"/>
        <w:overflowPunct w:val="0"/>
        <w:spacing w:before="1"/>
      </w:pPr>
    </w:p>
    <w:p w:rsidR="00000000" w:rsidRDefault="000E4685">
      <w:pPr>
        <w:pStyle w:val="ListParagraph"/>
        <w:numPr>
          <w:ilvl w:val="1"/>
          <w:numId w:val="1"/>
        </w:numPr>
        <w:tabs>
          <w:tab w:val="left" w:pos="1181"/>
        </w:tabs>
        <w:kinsoku w:val="0"/>
        <w:overflowPunct w:val="0"/>
        <w:ind w:left="1180" w:right="104" w:hanging="360"/>
        <w:rPr>
          <w:color w:val="000000"/>
        </w:rPr>
      </w:pPr>
      <w:r>
        <w:t>Any fixed term tenancy for a term greater than twelve months must first be approved by the Owner prior to acceptance by the</w:t>
      </w:r>
      <w:r>
        <w:rPr>
          <w:spacing w:val="-5"/>
        </w:rPr>
        <w:t xml:space="preserve"> </w:t>
      </w:r>
      <w:r>
        <w:rPr>
          <w:b/>
          <w:bCs/>
        </w:rPr>
        <w:t>AGENT</w:t>
      </w:r>
      <w:r>
        <w:t>.</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14" w:hanging="360"/>
        <w:rPr>
          <w:color w:val="000000"/>
        </w:rPr>
      </w:pPr>
      <w:r>
        <w:t xml:space="preserve">The </w:t>
      </w:r>
      <w:r>
        <w:rPr>
          <w:b/>
          <w:bCs/>
        </w:rPr>
        <w:t xml:space="preserve">AGENT </w:t>
      </w:r>
      <w:r>
        <w:t xml:space="preserve">will remit to the Owner on a monthly basis all rents collected net of the </w:t>
      </w:r>
      <w:r>
        <w:rPr>
          <w:b/>
          <w:bCs/>
        </w:rPr>
        <w:t xml:space="preserve">AGENT'S </w:t>
      </w:r>
      <w:r>
        <w:t>compensation and receipted e</w:t>
      </w:r>
      <w:r>
        <w:t>xpenses authorized by this Agreement or otherwise agreed to by the</w:t>
      </w:r>
      <w:r>
        <w:rPr>
          <w:spacing w:val="-9"/>
        </w:rPr>
        <w:t xml:space="preserve"> </w:t>
      </w:r>
      <w:r>
        <w:t>Owner.</w:t>
      </w:r>
    </w:p>
    <w:p w:rsidR="00000000" w:rsidRDefault="000E4685">
      <w:pPr>
        <w:pStyle w:val="ListParagraph"/>
        <w:numPr>
          <w:ilvl w:val="1"/>
          <w:numId w:val="1"/>
        </w:numPr>
        <w:tabs>
          <w:tab w:val="left" w:pos="1181"/>
        </w:tabs>
        <w:kinsoku w:val="0"/>
        <w:overflowPunct w:val="0"/>
        <w:ind w:left="1180" w:right="114" w:hanging="360"/>
        <w:rPr>
          <w:color w:val="000000"/>
        </w:rPr>
        <w:sectPr w:rsidR="00000000">
          <w:pgSz w:w="12240" w:h="15840"/>
          <w:pgMar w:top="1360" w:right="1060" w:bottom="280" w:left="1340" w:header="720" w:footer="720" w:gutter="0"/>
          <w:cols w:space="720"/>
          <w:noEndnote/>
        </w:sectPr>
      </w:pPr>
    </w:p>
    <w:p w:rsidR="00000000" w:rsidRDefault="000E4685">
      <w:pPr>
        <w:pStyle w:val="BodyText"/>
        <w:kinsoku w:val="0"/>
        <w:overflowPunct w:val="0"/>
        <w:spacing w:before="4"/>
        <w:rPr>
          <w:sz w:val="10"/>
          <w:szCs w:val="10"/>
        </w:rPr>
      </w:pPr>
    </w:p>
    <w:p w:rsidR="00000000" w:rsidRDefault="000E4685">
      <w:pPr>
        <w:pStyle w:val="Heading2"/>
        <w:numPr>
          <w:ilvl w:val="0"/>
          <w:numId w:val="1"/>
        </w:numPr>
        <w:tabs>
          <w:tab w:val="left" w:pos="436"/>
        </w:tabs>
        <w:kinsoku w:val="0"/>
        <w:overflowPunct w:val="0"/>
        <w:spacing w:before="93"/>
        <w:rPr>
          <w:color w:val="000000"/>
        </w:rPr>
      </w:pPr>
      <w:r>
        <w:t>COMPENSATION OF THE</w:t>
      </w:r>
      <w:r>
        <w:rPr>
          <w:spacing w:val="3"/>
        </w:rPr>
        <w:t xml:space="preserve"> </w:t>
      </w:r>
      <w:r>
        <w:t>AGENT</w:t>
      </w:r>
    </w:p>
    <w:p w:rsidR="00000000" w:rsidRDefault="000E4685">
      <w:pPr>
        <w:pStyle w:val="BodyText"/>
        <w:kinsoku w:val="0"/>
        <w:overflowPunct w:val="0"/>
        <w:rPr>
          <w:b/>
          <w:bCs/>
        </w:rPr>
      </w:pPr>
    </w:p>
    <w:p w:rsidR="00000000" w:rsidRDefault="000E4685">
      <w:pPr>
        <w:pStyle w:val="BodyText"/>
        <w:kinsoku w:val="0"/>
        <w:overflowPunct w:val="0"/>
        <w:ind w:left="820" w:right="109"/>
        <w:jc w:val="both"/>
      </w:pPr>
      <w:r>
        <w:t xml:space="preserve">In consideration of the services to be rendered by the </w:t>
      </w:r>
      <w:r>
        <w:rPr>
          <w:b/>
          <w:bCs/>
        </w:rPr>
        <w:t>AGENT</w:t>
      </w:r>
      <w:r>
        <w:t xml:space="preserve">, the Owners agree to pay the </w:t>
      </w:r>
      <w:r>
        <w:rPr>
          <w:b/>
          <w:bCs/>
        </w:rPr>
        <w:t xml:space="preserve">AGENT </w:t>
      </w:r>
      <w:r>
        <w:t>any or all of the following forms of compensation as may be applicable:</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05" w:hanging="360"/>
        <w:rPr>
          <w:color w:val="000000"/>
        </w:rPr>
      </w:pPr>
      <w:r>
        <w:rPr>
          <w:b/>
          <w:bCs/>
        </w:rPr>
        <w:t xml:space="preserve">FOR MANAGEMENT- </w:t>
      </w:r>
      <w:r>
        <w:t xml:space="preserve">A fee equal to </w:t>
      </w:r>
      <w:r>
        <w:rPr>
          <w:b/>
          <w:bCs/>
        </w:rPr>
        <w:t xml:space="preserve">TEN (10%) PERCENT </w:t>
      </w:r>
      <w:r>
        <w:t xml:space="preserve">of all rent from the premises or a flat fee of $50.00 per unit per month whichever is greater. Whenever a new tenant is placed a </w:t>
      </w:r>
      <w:r>
        <w:rPr>
          <w:b/>
          <w:bCs/>
        </w:rPr>
        <w:t>FIFTY</w:t>
      </w:r>
      <w:r>
        <w:rPr>
          <w:b/>
          <w:bCs/>
        </w:rPr>
        <w:t xml:space="preserve"> (50%) PERCENT </w:t>
      </w:r>
      <w:r>
        <w:t>placement fee will be charged to cover the administration and advertising costs. It is agreed and understood that the Owners shall be responsible for the payment of water and sewer charges, property taxes, insurance fees, mortgage payments a</w:t>
      </w:r>
      <w:r>
        <w:t>nd other expenses relating to the premises unless otherwise agreed upon in writing between the</w:t>
      </w:r>
      <w:r>
        <w:rPr>
          <w:spacing w:val="-3"/>
        </w:rPr>
        <w:t xml:space="preserve"> </w:t>
      </w:r>
      <w:r>
        <w:t>parties.</w:t>
      </w:r>
    </w:p>
    <w:p w:rsidR="00000000" w:rsidRDefault="000E4685">
      <w:pPr>
        <w:pStyle w:val="BodyText"/>
        <w:kinsoku w:val="0"/>
        <w:overflowPunct w:val="0"/>
        <w:spacing w:before="1"/>
        <w:ind w:left="1180" w:right="111"/>
        <w:jc w:val="both"/>
      </w:pPr>
      <w:r>
        <w:rPr>
          <w:b/>
          <w:bCs/>
        </w:rPr>
        <w:t xml:space="preserve">PLACEMENT ONLY </w:t>
      </w:r>
      <w:r>
        <w:t>- A fee of half a month’s rent will be charged for finding a tenant for those Owners who would prefer to manage their own property but pr</w:t>
      </w:r>
      <w:r>
        <w:t>efer to not deal with finding tenants.</w:t>
      </w:r>
    </w:p>
    <w:p w:rsidR="00000000" w:rsidRDefault="000E4685">
      <w:pPr>
        <w:pStyle w:val="BodyText"/>
        <w:kinsoku w:val="0"/>
        <w:overflowPunct w:val="0"/>
      </w:pPr>
    </w:p>
    <w:p w:rsidR="00000000" w:rsidRDefault="000E4685">
      <w:pPr>
        <w:pStyle w:val="ListParagraph"/>
        <w:numPr>
          <w:ilvl w:val="1"/>
          <w:numId w:val="1"/>
        </w:numPr>
        <w:tabs>
          <w:tab w:val="left" w:pos="1181"/>
        </w:tabs>
        <w:kinsoku w:val="0"/>
        <w:overflowPunct w:val="0"/>
        <w:ind w:left="1180" w:right="106" w:hanging="360"/>
        <w:rPr>
          <w:b/>
          <w:bCs/>
          <w:color w:val="000000"/>
        </w:rPr>
      </w:pPr>
      <w:r>
        <w:rPr>
          <w:b/>
          <w:bCs/>
        </w:rPr>
        <w:t>SPECIAL SERVICES</w:t>
      </w:r>
      <w:r>
        <w:t xml:space="preserve">- any special services that are conducted for the Owner will be subject to a mutually agreeable fee for the benefit of the </w:t>
      </w:r>
      <w:r>
        <w:rPr>
          <w:b/>
          <w:bCs/>
        </w:rPr>
        <w:t>AGENT</w:t>
      </w:r>
      <w:r>
        <w:t xml:space="preserve">. Such special services may call for the disposal or sale, on behalf of </w:t>
      </w:r>
      <w:r>
        <w:t xml:space="preserve">the Owners, of items of furniture, vehicles, firewood or to dispossess problem tenants placed in a tenancy prior to the inception of this contract, located on the property and other events on a </w:t>
      </w:r>
      <w:r>
        <w:rPr>
          <w:b/>
          <w:bCs/>
        </w:rPr>
        <w:t>ONE TIME</w:t>
      </w:r>
      <w:r>
        <w:rPr>
          <w:b/>
          <w:bCs/>
          <w:spacing w:val="-4"/>
        </w:rPr>
        <w:t xml:space="preserve"> </w:t>
      </w:r>
      <w:r>
        <w:rPr>
          <w:b/>
          <w:bCs/>
        </w:rPr>
        <w:t>BASIS.</w:t>
      </w:r>
    </w:p>
    <w:p w:rsidR="00000000" w:rsidRDefault="000E4685">
      <w:pPr>
        <w:pStyle w:val="BodyText"/>
        <w:kinsoku w:val="0"/>
        <w:overflowPunct w:val="0"/>
        <w:rPr>
          <w:b/>
          <w:bCs/>
        </w:rPr>
      </w:pPr>
    </w:p>
    <w:p w:rsidR="00000000" w:rsidRDefault="000E4685">
      <w:pPr>
        <w:pStyle w:val="Heading2"/>
        <w:numPr>
          <w:ilvl w:val="0"/>
          <w:numId w:val="1"/>
        </w:numPr>
        <w:tabs>
          <w:tab w:val="left" w:pos="436"/>
        </w:tabs>
        <w:kinsoku w:val="0"/>
        <w:overflowPunct w:val="0"/>
        <w:rPr>
          <w:color w:val="000000"/>
        </w:rPr>
      </w:pPr>
      <w:r>
        <w:t>INDEMNIFICATION</w:t>
      </w:r>
    </w:p>
    <w:p w:rsidR="00000000" w:rsidRDefault="000E4685">
      <w:pPr>
        <w:pStyle w:val="BodyText"/>
        <w:kinsoku w:val="0"/>
        <w:overflowPunct w:val="0"/>
        <w:rPr>
          <w:b/>
          <w:bCs/>
        </w:rPr>
      </w:pPr>
    </w:p>
    <w:p w:rsidR="00000000" w:rsidRDefault="000E4685">
      <w:pPr>
        <w:pStyle w:val="BodyText"/>
        <w:kinsoku w:val="0"/>
        <w:overflowPunct w:val="0"/>
        <w:ind w:left="820" w:right="104"/>
        <w:jc w:val="both"/>
      </w:pPr>
      <w:r>
        <w:t xml:space="preserve">The Owner shall save the </w:t>
      </w:r>
      <w:r>
        <w:rPr>
          <w:b/>
          <w:bCs/>
        </w:rPr>
        <w:t>AGE</w:t>
      </w:r>
      <w:r>
        <w:rPr>
          <w:b/>
          <w:bCs/>
        </w:rPr>
        <w:t xml:space="preserve">NT </w:t>
      </w:r>
      <w:r>
        <w:t xml:space="preserve">harmless from all suits for damages in connection with the management of the premises if the </w:t>
      </w:r>
      <w:r>
        <w:rPr>
          <w:b/>
          <w:bCs/>
        </w:rPr>
        <w:t xml:space="preserve">AGENT </w:t>
      </w:r>
      <w:r>
        <w:t xml:space="preserve">was not negligent and if the suit did not result from an intentional act or omission by the </w:t>
      </w:r>
      <w:r>
        <w:rPr>
          <w:b/>
          <w:bCs/>
        </w:rPr>
        <w:t>AGENT</w:t>
      </w:r>
      <w:r>
        <w:t>. The Owner shall carry, at the Owner's expense, sufficie</w:t>
      </w:r>
      <w:r>
        <w:t xml:space="preserve">nt public liability insurance with the </w:t>
      </w:r>
      <w:r>
        <w:rPr>
          <w:b/>
          <w:bCs/>
        </w:rPr>
        <w:t xml:space="preserve">AGENT </w:t>
      </w:r>
      <w:r>
        <w:t>designated as an additional</w:t>
      </w:r>
      <w:r>
        <w:rPr>
          <w:spacing w:val="1"/>
        </w:rPr>
        <w:t xml:space="preserve"> </w:t>
      </w:r>
      <w:r>
        <w:t>insured.</w:t>
      </w:r>
    </w:p>
    <w:p w:rsidR="00000000" w:rsidRDefault="000E4685">
      <w:pPr>
        <w:pStyle w:val="BodyText"/>
        <w:kinsoku w:val="0"/>
        <w:overflowPunct w:val="0"/>
      </w:pPr>
    </w:p>
    <w:p w:rsidR="00000000" w:rsidRDefault="000E4685">
      <w:pPr>
        <w:pStyle w:val="Heading2"/>
        <w:numPr>
          <w:ilvl w:val="0"/>
          <w:numId w:val="1"/>
        </w:numPr>
        <w:tabs>
          <w:tab w:val="left" w:pos="436"/>
        </w:tabs>
        <w:kinsoku w:val="0"/>
        <w:overflowPunct w:val="0"/>
        <w:spacing w:before="1"/>
        <w:rPr>
          <w:color w:val="000000"/>
        </w:rPr>
      </w:pPr>
      <w:r>
        <w:t>DUE AGENT</w:t>
      </w:r>
      <w:r>
        <w:rPr>
          <w:spacing w:val="-9"/>
        </w:rPr>
        <w:t xml:space="preserve"> </w:t>
      </w:r>
      <w:r>
        <w:t>AMOUNTS</w:t>
      </w:r>
    </w:p>
    <w:p w:rsidR="00000000" w:rsidRDefault="000E4685">
      <w:pPr>
        <w:pStyle w:val="BodyText"/>
        <w:kinsoku w:val="0"/>
        <w:overflowPunct w:val="0"/>
        <w:spacing w:before="11"/>
        <w:rPr>
          <w:b/>
          <w:bCs/>
          <w:sz w:val="23"/>
          <w:szCs w:val="23"/>
        </w:rPr>
      </w:pPr>
    </w:p>
    <w:p w:rsidR="00000000" w:rsidRDefault="000E4685">
      <w:pPr>
        <w:pStyle w:val="BodyText"/>
        <w:kinsoku w:val="0"/>
        <w:overflowPunct w:val="0"/>
        <w:ind w:left="820" w:right="104"/>
        <w:jc w:val="both"/>
      </w:pPr>
      <w:r>
        <w:t xml:space="preserve">In the event that the </w:t>
      </w:r>
      <w:r>
        <w:rPr>
          <w:b/>
          <w:bCs/>
        </w:rPr>
        <w:t xml:space="preserve">AGENT </w:t>
      </w:r>
      <w:r>
        <w:t xml:space="preserve">advances personal funds to make payment for expenses incurred on the Owner's behalf, and said funds are not reimbursed by the Owners, either by deduction from rents collected and/or payment by the Owner, then the </w:t>
      </w:r>
      <w:r>
        <w:rPr>
          <w:b/>
          <w:bCs/>
        </w:rPr>
        <w:t xml:space="preserve">AGENT </w:t>
      </w:r>
      <w:r>
        <w:t>will be entitled to a fee of 2% per m</w:t>
      </w:r>
      <w:r>
        <w:t xml:space="preserve">onth of the monies expended and not reimbursed within 15 days after written submission by the </w:t>
      </w:r>
      <w:r>
        <w:rPr>
          <w:b/>
          <w:bCs/>
        </w:rPr>
        <w:t xml:space="preserve">AGENT </w:t>
      </w:r>
      <w:r>
        <w:t>to the Owner of the amount</w:t>
      </w:r>
      <w:r>
        <w:rPr>
          <w:spacing w:val="-4"/>
        </w:rPr>
        <w:t xml:space="preserve"> </w:t>
      </w:r>
      <w:r>
        <w:t>due.</w:t>
      </w:r>
    </w:p>
    <w:p w:rsidR="00000000" w:rsidRDefault="000E4685">
      <w:pPr>
        <w:pStyle w:val="BodyText"/>
        <w:kinsoku w:val="0"/>
        <w:overflowPunct w:val="0"/>
        <w:ind w:left="820" w:right="104"/>
        <w:jc w:val="both"/>
        <w:sectPr w:rsidR="00000000">
          <w:pgSz w:w="12240" w:h="15840"/>
          <w:pgMar w:top="1500" w:right="1060" w:bottom="280" w:left="1340" w:header="720" w:footer="720" w:gutter="0"/>
          <w:cols w:space="720"/>
          <w:noEndnote/>
        </w:sectPr>
      </w:pPr>
    </w:p>
    <w:p w:rsidR="00000000" w:rsidRDefault="000E4685">
      <w:pPr>
        <w:pStyle w:val="BodyText"/>
        <w:kinsoku w:val="0"/>
        <w:overflowPunct w:val="0"/>
        <w:spacing w:before="4"/>
        <w:rPr>
          <w:sz w:val="10"/>
          <w:szCs w:val="10"/>
        </w:rPr>
      </w:pPr>
    </w:p>
    <w:p w:rsidR="00000000" w:rsidRDefault="000E4685">
      <w:pPr>
        <w:pStyle w:val="Heading2"/>
        <w:numPr>
          <w:ilvl w:val="0"/>
          <w:numId w:val="1"/>
        </w:numPr>
        <w:tabs>
          <w:tab w:val="left" w:pos="436"/>
        </w:tabs>
        <w:kinsoku w:val="0"/>
        <w:overflowPunct w:val="0"/>
        <w:spacing w:before="93"/>
        <w:rPr>
          <w:color w:val="000000"/>
        </w:rPr>
      </w:pPr>
      <w:r>
        <w:t>TERM OF</w:t>
      </w:r>
      <w:r>
        <w:rPr>
          <w:spacing w:val="-1"/>
        </w:rPr>
        <w:t xml:space="preserve"> </w:t>
      </w:r>
      <w:r>
        <w:t>AGREEMENT</w:t>
      </w:r>
    </w:p>
    <w:p w:rsidR="00000000" w:rsidRDefault="000E4685">
      <w:pPr>
        <w:pStyle w:val="BodyText"/>
        <w:kinsoku w:val="0"/>
        <w:overflowPunct w:val="0"/>
        <w:rPr>
          <w:b/>
          <w:bCs/>
        </w:rPr>
      </w:pPr>
    </w:p>
    <w:p w:rsidR="00000000" w:rsidRDefault="000E4685">
      <w:pPr>
        <w:pStyle w:val="BodyText"/>
        <w:tabs>
          <w:tab w:val="left" w:pos="8235"/>
        </w:tabs>
        <w:kinsoku w:val="0"/>
        <w:overflowPunct w:val="0"/>
        <w:ind w:left="820" w:right="105"/>
        <w:jc w:val="both"/>
      </w:pPr>
      <w:r>
        <w:t>Agreement will remain in effect for a</w:t>
      </w:r>
      <w:r>
        <w:rPr>
          <w:spacing w:val="52"/>
        </w:rPr>
        <w:t xml:space="preserve"> </w:t>
      </w:r>
      <w:r>
        <w:t>period</w:t>
      </w:r>
      <w:r>
        <w:rPr>
          <w:spacing w:val="6"/>
        </w:rPr>
        <w:t xml:space="preserve"> </w:t>
      </w:r>
      <w:r>
        <w:t>ending</w:t>
      </w:r>
      <w:r>
        <w:rPr>
          <w:u w:val="thick" w:color="000000"/>
        </w:rPr>
        <w:t xml:space="preserve"> </w:t>
      </w:r>
      <w:r>
        <w:rPr>
          <w:u w:val="thick" w:color="000000"/>
        </w:rPr>
        <w:tab/>
      </w:r>
      <w:r>
        <w:t>20</w:t>
      </w:r>
      <w:r>
        <w:rPr>
          <w:u w:val="thick" w:color="000000"/>
        </w:rPr>
        <w:t xml:space="preserve"> </w:t>
      </w:r>
      <w:r>
        <w:t>. Either party may terminate th</w:t>
      </w:r>
      <w:r>
        <w:t xml:space="preserve">is Agreement at the end of said term by giving to the other party written notice of termination at least ninety (90) days prior to the expiration of the then current term. In the absence of said  notice, this Agreement will renew  itself automatically for </w:t>
      </w:r>
      <w:r>
        <w:t xml:space="preserve">an additional term of </w:t>
      </w:r>
      <w:r>
        <w:rPr>
          <w:b/>
          <w:bCs/>
        </w:rPr>
        <w:t xml:space="preserve">ONE YEAR </w:t>
      </w:r>
      <w:r>
        <w:t xml:space="preserve">and so on from </w:t>
      </w:r>
      <w:r>
        <w:rPr>
          <w:b/>
          <w:bCs/>
        </w:rPr>
        <w:t xml:space="preserve">YEAR </w:t>
      </w:r>
      <w:r>
        <w:t xml:space="preserve">to </w:t>
      </w:r>
      <w:r>
        <w:rPr>
          <w:b/>
          <w:bCs/>
        </w:rPr>
        <w:t xml:space="preserve">YEAR </w:t>
      </w:r>
      <w:r>
        <w:t xml:space="preserve">until terminated by either party by written notice at least ninety (90) days prior to the expiration of the then current term. In the event of any cancellation of the Agreement, the </w:t>
      </w:r>
      <w:r>
        <w:rPr>
          <w:b/>
          <w:bCs/>
        </w:rPr>
        <w:t xml:space="preserve">AGENT </w:t>
      </w:r>
      <w:r>
        <w:t>is to rec</w:t>
      </w:r>
      <w:r>
        <w:t>eive the balance of any commissions due under this Agreement during the term of the existing</w:t>
      </w:r>
      <w:r>
        <w:rPr>
          <w:spacing w:val="-17"/>
        </w:rPr>
        <w:t xml:space="preserve"> </w:t>
      </w:r>
      <w:r>
        <w:t>lease/tenancy.</w:t>
      </w:r>
    </w:p>
    <w:p w:rsidR="00000000" w:rsidRDefault="000E4685">
      <w:pPr>
        <w:pStyle w:val="BodyText"/>
        <w:kinsoku w:val="0"/>
        <w:overflowPunct w:val="0"/>
      </w:pPr>
    </w:p>
    <w:p w:rsidR="00000000" w:rsidRDefault="000E4685">
      <w:pPr>
        <w:pStyle w:val="Heading2"/>
        <w:numPr>
          <w:ilvl w:val="0"/>
          <w:numId w:val="1"/>
        </w:numPr>
        <w:tabs>
          <w:tab w:val="left" w:pos="436"/>
        </w:tabs>
        <w:kinsoku w:val="0"/>
        <w:overflowPunct w:val="0"/>
        <w:spacing w:before="1"/>
        <w:rPr>
          <w:color w:val="000000"/>
        </w:rPr>
      </w:pPr>
      <w:r>
        <w:t>VOLUNTARY CANCELLATION BY AGENT</w:t>
      </w:r>
    </w:p>
    <w:p w:rsidR="00000000" w:rsidRDefault="000E4685">
      <w:pPr>
        <w:pStyle w:val="BodyText"/>
        <w:kinsoku w:val="0"/>
        <w:overflowPunct w:val="0"/>
        <w:rPr>
          <w:b/>
          <w:bCs/>
        </w:rPr>
      </w:pPr>
    </w:p>
    <w:p w:rsidR="00000000" w:rsidRDefault="000E4685">
      <w:pPr>
        <w:pStyle w:val="BodyText"/>
        <w:kinsoku w:val="0"/>
        <w:overflowPunct w:val="0"/>
        <w:ind w:left="820" w:right="105"/>
        <w:jc w:val="both"/>
      </w:pPr>
      <w:r>
        <w:t xml:space="preserve">Notwithstanding any other provisions of the Agreement, the </w:t>
      </w:r>
      <w:r>
        <w:rPr>
          <w:b/>
          <w:bCs/>
        </w:rPr>
        <w:t xml:space="preserve">AGENT </w:t>
      </w:r>
      <w:r>
        <w:t>may elect to cancel this Agreement upon the occur</w:t>
      </w:r>
      <w:r>
        <w:t>rence of any of the following circumstances:</w:t>
      </w:r>
    </w:p>
    <w:p w:rsidR="00000000" w:rsidRDefault="000E4685">
      <w:pPr>
        <w:pStyle w:val="BodyText"/>
        <w:kinsoku w:val="0"/>
        <w:overflowPunct w:val="0"/>
      </w:pPr>
    </w:p>
    <w:p w:rsidR="00000000" w:rsidRDefault="000E4685">
      <w:pPr>
        <w:pStyle w:val="ListParagraph"/>
        <w:numPr>
          <w:ilvl w:val="1"/>
          <w:numId w:val="1"/>
        </w:numPr>
        <w:tabs>
          <w:tab w:val="left" w:pos="2261"/>
        </w:tabs>
        <w:kinsoku w:val="0"/>
        <w:overflowPunct w:val="0"/>
        <w:ind w:left="2260" w:hanging="721"/>
        <w:jc w:val="left"/>
        <w:rPr>
          <w:color w:val="000000"/>
        </w:rPr>
      </w:pPr>
      <w:r>
        <w:t>In the event of a bona fide sale or demolition of the</w:t>
      </w:r>
      <w:r>
        <w:rPr>
          <w:spacing w:val="-14"/>
        </w:rPr>
        <w:t xml:space="preserve"> </w:t>
      </w:r>
      <w:r>
        <w:t>premises.</w:t>
      </w:r>
    </w:p>
    <w:p w:rsidR="00000000" w:rsidRDefault="000E4685">
      <w:pPr>
        <w:pStyle w:val="BodyText"/>
        <w:kinsoku w:val="0"/>
        <w:overflowPunct w:val="0"/>
      </w:pPr>
    </w:p>
    <w:p w:rsidR="00000000" w:rsidRDefault="000E4685">
      <w:pPr>
        <w:pStyle w:val="ListParagraph"/>
        <w:numPr>
          <w:ilvl w:val="1"/>
          <w:numId w:val="1"/>
        </w:numPr>
        <w:tabs>
          <w:tab w:val="left" w:pos="2261"/>
        </w:tabs>
        <w:kinsoku w:val="0"/>
        <w:overflowPunct w:val="0"/>
        <w:ind w:left="2260" w:hanging="721"/>
        <w:jc w:val="left"/>
        <w:rPr>
          <w:color w:val="000000"/>
        </w:rPr>
      </w:pPr>
      <w:r>
        <w:t>If</w:t>
      </w:r>
      <w:r>
        <w:rPr>
          <w:spacing w:val="12"/>
        </w:rPr>
        <w:t xml:space="preserve"> </w:t>
      </w:r>
      <w:r>
        <w:t>a</w:t>
      </w:r>
      <w:r>
        <w:rPr>
          <w:spacing w:val="12"/>
        </w:rPr>
        <w:t xml:space="preserve"> </w:t>
      </w:r>
      <w:r>
        <w:t>Petition</w:t>
      </w:r>
      <w:r>
        <w:rPr>
          <w:spacing w:val="10"/>
        </w:rPr>
        <w:t xml:space="preserve"> </w:t>
      </w:r>
      <w:r>
        <w:t>for</w:t>
      </w:r>
      <w:r>
        <w:rPr>
          <w:spacing w:val="11"/>
        </w:rPr>
        <w:t xml:space="preserve"> </w:t>
      </w:r>
      <w:r>
        <w:t>Bankruptcy</w:t>
      </w:r>
      <w:r>
        <w:rPr>
          <w:spacing w:val="14"/>
        </w:rPr>
        <w:t xml:space="preserve"> </w:t>
      </w:r>
      <w:r>
        <w:t>is</w:t>
      </w:r>
      <w:r>
        <w:rPr>
          <w:spacing w:val="11"/>
        </w:rPr>
        <w:t xml:space="preserve"> </w:t>
      </w:r>
      <w:r>
        <w:t>filed</w:t>
      </w:r>
      <w:r>
        <w:rPr>
          <w:spacing w:val="12"/>
        </w:rPr>
        <w:t xml:space="preserve"> </w:t>
      </w:r>
      <w:r>
        <w:t>by</w:t>
      </w:r>
      <w:r>
        <w:rPr>
          <w:spacing w:val="9"/>
        </w:rPr>
        <w:t xml:space="preserve"> </w:t>
      </w:r>
      <w:r>
        <w:t>either</w:t>
      </w:r>
      <w:r>
        <w:rPr>
          <w:spacing w:val="11"/>
        </w:rPr>
        <w:t xml:space="preserve"> </w:t>
      </w:r>
      <w:r>
        <w:t>the</w:t>
      </w:r>
      <w:r>
        <w:rPr>
          <w:spacing w:val="13"/>
        </w:rPr>
        <w:t xml:space="preserve"> </w:t>
      </w:r>
      <w:r>
        <w:t>Owners</w:t>
      </w:r>
      <w:r>
        <w:rPr>
          <w:spacing w:val="11"/>
        </w:rPr>
        <w:t xml:space="preserve"> </w:t>
      </w:r>
      <w:r>
        <w:t>of</w:t>
      </w:r>
      <w:r>
        <w:rPr>
          <w:spacing w:val="14"/>
        </w:rPr>
        <w:t xml:space="preserve"> </w:t>
      </w:r>
      <w:r>
        <w:t>the</w:t>
      </w:r>
    </w:p>
    <w:p w:rsidR="00000000" w:rsidRDefault="000E4685">
      <w:pPr>
        <w:pStyle w:val="BodyText"/>
        <w:kinsoku w:val="0"/>
        <w:overflowPunct w:val="0"/>
        <w:ind w:left="2260"/>
      </w:pPr>
      <w:r>
        <w:rPr>
          <w:b/>
          <w:bCs/>
        </w:rPr>
        <w:t>AGENT</w:t>
      </w:r>
      <w:r>
        <w:t>, or if either</w:t>
      </w:r>
    </w:p>
    <w:p w:rsidR="00000000" w:rsidRDefault="000E4685">
      <w:pPr>
        <w:pStyle w:val="BodyText"/>
        <w:kinsoku w:val="0"/>
        <w:overflowPunct w:val="0"/>
        <w:ind w:left="2260" w:right="278"/>
      </w:pPr>
      <w:r>
        <w:t>shall make an assignment for the benefit of creditors or take advantage of any insolvency act.</w:t>
      </w:r>
    </w:p>
    <w:p w:rsidR="00000000" w:rsidRDefault="000E4685">
      <w:pPr>
        <w:pStyle w:val="BodyText"/>
        <w:kinsoku w:val="0"/>
        <w:overflowPunct w:val="0"/>
      </w:pPr>
    </w:p>
    <w:p w:rsidR="00000000" w:rsidRDefault="000E4685">
      <w:pPr>
        <w:pStyle w:val="ListParagraph"/>
        <w:numPr>
          <w:ilvl w:val="1"/>
          <w:numId w:val="1"/>
        </w:numPr>
        <w:tabs>
          <w:tab w:val="left" w:pos="2261"/>
        </w:tabs>
        <w:kinsoku w:val="0"/>
        <w:overflowPunct w:val="0"/>
        <w:ind w:left="2260" w:right="108"/>
        <w:rPr>
          <w:color w:val="000000"/>
        </w:rPr>
      </w:pPr>
      <w:r>
        <w:t>If the Owners shall fail to comply with any rule, order, determination, ordinance or law of any federal, provincial or local authority, relating  to the operati</w:t>
      </w:r>
      <w:r>
        <w:t xml:space="preserve">on of the premises. Notice of voluntary cancellation by the </w:t>
      </w:r>
      <w:r>
        <w:rPr>
          <w:b/>
          <w:bCs/>
        </w:rPr>
        <w:t xml:space="preserve">AGENT </w:t>
      </w:r>
      <w:r>
        <w:t>must be sent to the Owner in writing at least (30) days prior to cancellation.</w:t>
      </w:r>
    </w:p>
    <w:p w:rsidR="00000000" w:rsidRDefault="000E4685">
      <w:pPr>
        <w:pStyle w:val="BodyText"/>
        <w:kinsoku w:val="0"/>
        <w:overflowPunct w:val="0"/>
      </w:pPr>
    </w:p>
    <w:p w:rsidR="00000000" w:rsidRDefault="000E4685">
      <w:pPr>
        <w:pStyle w:val="Heading2"/>
        <w:numPr>
          <w:ilvl w:val="0"/>
          <w:numId w:val="1"/>
        </w:numPr>
        <w:tabs>
          <w:tab w:val="left" w:pos="436"/>
        </w:tabs>
        <w:kinsoku w:val="0"/>
        <w:overflowPunct w:val="0"/>
        <w:rPr>
          <w:color w:val="000000"/>
        </w:rPr>
      </w:pPr>
      <w:r>
        <w:t>VOLUNTARY CANCELLATION BY THE</w:t>
      </w:r>
      <w:r>
        <w:rPr>
          <w:spacing w:val="-2"/>
        </w:rPr>
        <w:t xml:space="preserve"> </w:t>
      </w:r>
      <w:r>
        <w:t>OWNER</w:t>
      </w:r>
    </w:p>
    <w:p w:rsidR="00000000" w:rsidRDefault="000E4685">
      <w:pPr>
        <w:pStyle w:val="BodyText"/>
        <w:kinsoku w:val="0"/>
        <w:overflowPunct w:val="0"/>
        <w:rPr>
          <w:b/>
          <w:bCs/>
        </w:rPr>
      </w:pPr>
    </w:p>
    <w:p w:rsidR="00000000" w:rsidRDefault="000E4685">
      <w:pPr>
        <w:pStyle w:val="BodyText"/>
        <w:kinsoku w:val="0"/>
        <w:overflowPunct w:val="0"/>
        <w:spacing w:before="1"/>
        <w:ind w:left="820" w:right="116"/>
        <w:jc w:val="both"/>
      </w:pPr>
      <w:r>
        <w:t>Notwithstanding any other provisions of the Agreement, the Owner may elect to cancel this Agreement upon the occurrence of any of the following circumstances:</w:t>
      </w:r>
    </w:p>
    <w:p w:rsidR="00000000" w:rsidRDefault="000E4685">
      <w:pPr>
        <w:pStyle w:val="BodyText"/>
        <w:kinsoku w:val="0"/>
        <w:overflowPunct w:val="0"/>
        <w:spacing w:before="11"/>
        <w:rPr>
          <w:sz w:val="23"/>
          <w:szCs w:val="23"/>
        </w:rPr>
      </w:pPr>
    </w:p>
    <w:p w:rsidR="00000000" w:rsidRDefault="000E4685">
      <w:pPr>
        <w:pStyle w:val="ListParagraph"/>
        <w:numPr>
          <w:ilvl w:val="1"/>
          <w:numId w:val="1"/>
        </w:numPr>
        <w:tabs>
          <w:tab w:val="left" w:pos="2261"/>
        </w:tabs>
        <w:kinsoku w:val="0"/>
        <w:overflowPunct w:val="0"/>
        <w:ind w:left="2260" w:right="106"/>
        <w:rPr>
          <w:color w:val="000000"/>
        </w:rPr>
      </w:pPr>
      <w:r>
        <w:t xml:space="preserve">If a Petition for Bankruptcy is filed by the </w:t>
      </w:r>
      <w:r>
        <w:rPr>
          <w:b/>
          <w:bCs/>
        </w:rPr>
        <w:t>AGENT</w:t>
      </w:r>
      <w:r>
        <w:t xml:space="preserve">, or if the </w:t>
      </w:r>
      <w:r>
        <w:rPr>
          <w:b/>
          <w:bCs/>
        </w:rPr>
        <w:t xml:space="preserve">AGENT </w:t>
      </w:r>
      <w:r>
        <w:t>shall make an assignment for</w:t>
      </w:r>
      <w:r>
        <w:t xml:space="preserve"> the benefit of creditors or take advantage of any insolvency</w:t>
      </w:r>
      <w:r>
        <w:rPr>
          <w:spacing w:val="-7"/>
        </w:rPr>
        <w:t xml:space="preserve"> </w:t>
      </w:r>
      <w:r>
        <w:t>act.</w:t>
      </w:r>
    </w:p>
    <w:p w:rsidR="00000000" w:rsidRDefault="000E4685">
      <w:pPr>
        <w:pStyle w:val="BodyText"/>
        <w:kinsoku w:val="0"/>
        <w:overflowPunct w:val="0"/>
        <w:spacing w:before="1"/>
      </w:pPr>
    </w:p>
    <w:p w:rsidR="00000000" w:rsidRDefault="000E4685">
      <w:pPr>
        <w:pStyle w:val="ListParagraph"/>
        <w:numPr>
          <w:ilvl w:val="1"/>
          <w:numId w:val="1"/>
        </w:numPr>
        <w:tabs>
          <w:tab w:val="left" w:pos="2261"/>
        </w:tabs>
        <w:kinsoku w:val="0"/>
        <w:overflowPunct w:val="0"/>
        <w:ind w:left="2260" w:right="110"/>
        <w:rPr>
          <w:color w:val="000000"/>
        </w:rPr>
      </w:pPr>
      <w:r>
        <w:t xml:space="preserve">If the </w:t>
      </w:r>
      <w:r>
        <w:rPr>
          <w:b/>
          <w:bCs/>
        </w:rPr>
        <w:t xml:space="preserve">AGENT </w:t>
      </w:r>
      <w:r>
        <w:t>shall fail to comply with any rule, order, determination, ordinance, or Law of any federal, provincial, or local authority, relating to the operation of the</w:t>
      </w:r>
      <w:r>
        <w:rPr>
          <w:spacing w:val="1"/>
        </w:rPr>
        <w:t xml:space="preserve"> </w:t>
      </w:r>
      <w:r>
        <w:t>premises.</w:t>
      </w:r>
    </w:p>
    <w:p w:rsidR="00000000" w:rsidRDefault="000E4685">
      <w:pPr>
        <w:pStyle w:val="BodyText"/>
        <w:kinsoku w:val="0"/>
        <w:overflowPunct w:val="0"/>
      </w:pPr>
    </w:p>
    <w:p w:rsidR="00000000" w:rsidRDefault="000E4685">
      <w:pPr>
        <w:pStyle w:val="ListParagraph"/>
        <w:numPr>
          <w:ilvl w:val="1"/>
          <w:numId w:val="1"/>
        </w:numPr>
        <w:tabs>
          <w:tab w:val="left" w:pos="2261"/>
        </w:tabs>
        <w:kinsoku w:val="0"/>
        <w:overflowPunct w:val="0"/>
        <w:ind w:left="2260" w:right="110"/>
        <w:rPr>
          <w:color w:val="000000"/>
        </w:rPr>
      </w:pPr>
      <w:r>
        <w:t xml:space="preserve">If the </w:t>
      </w:r>
      <w:r>
        <w:rPr>
          <w:b/>
          <w:bCs/>
        </w:rPr>
        <w:t xml:space="preserve">AGENT </w:t>
      </w:r>
      <w:r>
        <w:t>fails to provide monthly an accounting record of all receipts</w:t>
      </w:r>
      <w:r>
        <w:rPr>
          <w:spacing w:val="29"/>
        </w:rPr>
        <w:t xml:space="preserve"> </w:t>
      </w:r>
      <w:r>
        <w:t>and</w:t>
      </w:r>
      <w:r>
        <w:rPr>
          <w:spacing w:val="33"/>
        </w:rPr>
        <w:t xml:space="preserve"> </w:t>
      </w:r>
      <w:r>
        <w:t>disbursements</w:t>
      </w:r>
      <w:r>
        <w:rPr>
          <w:spacing w:val="30"/>
        </w:rPr>
        <w:t xml:space="preserve"> </w:t>
      </w:r>
      <w:r>
        <w:t>along</w:t>
      </w:r>
      <w:r>
        <w:rPr>
          <w:spacing w:val="28"/>
        </w:rPr>
        <w:t xml:space="preserve"> </w:t>
      </w:r>
      <w:r>
        <w:t>with</w:t>
      </w:r>
      <w:r>
        <w:rPr>
          <w:spacing w:val="30"/>
        </w:rPr>
        <w:t xml:space="preserve"> </w:t>
      </w:r>
      <w:r>
        <w:t>the</w:t>
      </w:r>
      <w:r>
        <w:rPr>
          <w:spacing w:val="30"/>
        </w:rPr>
        <w:t xml:space="preserve"> </w:t>
      </w:r>
      <w:r>
        <w:t>copies</w:t>
      </w:r>
      <w:r>
        <w:rPr>
          <w:spacing w:val="30"/>
        </w:rPr>
        <w:t xml:space="preserve"> </w:t>
      </w:r>
      <w:r>
        <w:t>of</w:t>
      </w:r>
      <w:r>
        <w:rPr>
          <w:spacing w:val="31"/>
        </w:rPr>
        <w:t xml:space="preserve"> </w:t>
      </w:r>
      <w:r>
        <w:t>paid</w:t>
      </w:r>
      <w:r>
        <w:rPr>
          <w:spacing w:val="30"/>
        </w:rPr>
        <w:t xml:space="preserve"> </w:t>
      </w:r>
      <w:r>
        <w:t>bills,</w:t>
      </w:r>
    </w:p>
    <w:p w:rsidR="00000000" w:rsidRDefault="000E4685">
      <w:pPr>
        <w:pStyle w:val="ListParagraph"/>
        <w:numPr>
          <w:ilvl w:val="1"/>
          <w:numId w:val="1"/>
        </w:numPr>
        <w:tabs>
          <w:tab w:val="left" w:pos="2261"/>
        </w:tabs>
        <w:kinsoku w:val="0"/>
        <w:overflowPunct w:val="0"/>
        <w:ind w:left="2260" w:right="110"/>
        <w:rPr>
          <w:color w:val="000000"/>
        </w:rPr>
        <w:sectPr w:rsidR="00000000">
          <w:pgSz w:w="12240" w:h="15840"/>
          <w:pgMar w:top="1500" w:right="1060" w:bottom="280" w:left="1340" w:header="720" w:footer="720" w:gutter="0"/>
          <w:cols w:space="720"/>
          <w:noEndnote/>
        </w:sectPr>
      </w:pPr>
    </w:p>
    <w:p w:rsidR="00000000" w:rsidRDefault="000E4685">
      <w:pPr>
        <w:pStyle w:val="BodyText"/>
        <w:kinsoku w:val="0"/>
        <w:overflowPunct w:val="0"/>
        <w:spacing w:before="75"/>
        <w:ind w:left="1054" w:right="1354"/>
        <w:jc w:val="center"/>
      </w:pPr>
      <w:r>
        <w:lastRenderedPageBreak/>
        <w:t>applicable for months in which rent is collected.</w:t>
      </w:r>
    </w:p>
    <w:p w:rsidR="00000000" w:rsidRDefault="000E4685">
      <w:pPr>
        <w:pStyle w:val="BodyText"/>
        <w:kinsoku w:val="0"/>
        <w:overflowPunct w:val="0"/>
        <w:spacing w:before="1"/>
      </w:pPr>
    </w:p>
    <w:p w:rsidR="00000000" w:rsidRDefault="000E4685">
      <w:pPr>
        <w:pStyle w:val="ListParagraph"/>
        <w:numPr>
          <w:ilvl w:val="1"/>
          <w:numId w:val="1"/>
        </w:numPr>
        <w:tabs>
          <w:tab w:val="left" w:pos="2261"/>
        </w:tabs>
        <w:kinsoku w:val="0"/>
        <w:overflowPunct w:val="0"/>
        <w:ind w:left="2260" w:right="101"/>
        <w:rPr>
          <w:color w:val="000000"/>
        </w:rPr>
      </w:pPr>
      <w:r>
        <w:t xml:space="preserve">If the </w:t>
      </w:r>
      <w:r>
        <w:rPr>
          <w:b/>
          <w:bCs/>
        </w:rPr>
        <w:t xml:space="preserve">AGENT </w:t>
      </w:r>
      <w:r>
        <w:t>fails to remit net rent proceeds collected to the Ow</w:t>
      </w:r>
      <w:r>
        <w:t xml:space="preserve">ner on a monthly basis. Voluntary cancellation by the Owner will be effective immediately upon the occurrence of any of the circumstances contemplated under </w:t>
      </w:r>
      <w:r>
        <w:rPr>
          <w:b/>
          <w:bCs/>
        </w:rPr>
        <w:t xml:space="preserve">a) </w:t>
      </w:r>
      <w:r>
        <w:t xml:space="preserve">only: otherwise notice of voluntary cancellation by the Owner must be sent to the </w:t>
      </w:r>
      <w:r>
        <w:rPr>
          <w:b/>
          <w:bCs/>
        </w:rPr>
        <w:t xml:space="preserve">AGENT </w:t>
      </w:r>
      <w:r>
        <w:t>in writi</w:t>
      </w:r>
      <w:r>
        <w:t xml:space="preserve">ng at least thirty (30) days prior to cancellation showing bonafide cause for termination. Should the </w:t>
      </w:r>
      <w:r>
        <w:rPr>
          <w:b/>
          <w:bCs/>
        </w:rPr>
        <w:t xml:space="preserve">AGENT </w:t>
      </w:r>
      <w:r>
        <w:t>be able to rectify to the owners satisfaction the cause within 10 days of receipt of notice the said notice shall become null and</w:t>
      </w:r>
      <w:r>
        <w:rPr>
          <w:spacing w:val="-2"/>
        </w:rPr>
        <w:t xml:space="preserve"> </w:t>
      </w:r>
      <w:r>
        <w:t>void.</w:t>
      </w:r>
    </w:p>
    <w:p w:rsidR="00000000" w:rsidRDefault="000E4685">
      <w:pPr>
        <w:pStyle w:val="BodyText"/>
        <w:kinsoku w:val="0"/>
        <w:overflowPunct w:val="0"/>
      </w:pPr>
    </w:p>
    <w:p w:rsidR="00000000" w:rsidRDefault="000E4685">
      <w:pPr>
        <w:pStyle w:val="ListParagraph"/>
        <w:numPr>
          <w:ilvl w:val="0"/>
          <w:numId w:val="1"/>
        </w:numPr>
        <w:tabs>
          <w:tab w:val="left" w:pos="821"/>
        </w:tabs>
        <w:kinsoku w:val="0"/>
        <w:overflowPunct w:val="0"/>
        <w:ind w:left="820" w:right="106" w:hanging="720"/>
        <w:rPr>
          <w:color w:val="000000"/>
        </w:rPr>
      </w:pPr>
      <w:r>
        <w:t>The Owner h</w:t>
      </w:r>
      <w:r>
        <w:t xml:space="preserve">ereby certifies that he/she </w:t>
      </w:r>
      <w:r>
        <w:rPr>
          <w:u w:val="single" w:color="000000"/>
        </w:rPr>
        <w:t>is/is not</w:t>
      </w:r>
      <w:r>
        <w:t xml:space="preserve"> a Resident of Canada for the purposes of </w:t>
      </w:r>
      <w:r>
        <w:rPr>
          <w:u w:val="single" w:color="000000"/>
        </w:rPr>
        <w:t>the income Tax Act of Canada</w:t>
      </w:r>
      <w:r>
        <w:t xml:space="preserve"> and agrees to inform the </w:t>
      </w:r>
      <w:r>
        <w:rPr>
          <w:b/>
          <w:bCs/>
        </w:rPr>
        <w:t xml:space="preserve">AGENT </w:t>
      </w:r>
      <w:r>
        <w:t>immediately of any change of Residency Status of the</w:t>
      </w:r>
      <w:r>
        <w:rPr>
          <w:spacing w:val="-9"/>
        </w:rPr>
        <w:t xml:space="preserve"> </w:t>
      </w:r>
      <w:r>
        <w:t>Owner.</w:t>
      </w:r>
    </w:p>
    <w:p w:rsidR="00000000" w:rsidRDefault="000E4685">
      <w:pPr>
        <w:pStyle w:val="BodyText"/>
        <w:kinsoku w:val="0"/>
        <w:overflowPunct w:val="0"/>
        <w:spacing w:before="1"/>
      </w:pPr>
    </w:p>
    <w:p w:rsidR="00000000" w:rsidRDefault="000E4685">
      <w:pPr>
        <w:pStyle w:val="Heading2"/>
        <w:numPr>
          <w:ilvl w:val="0"/>
          <w:numId w:val="1"/>
        </w:numPr>
        <w:tabs>
          <w:tab w:val="left" w:pos="570"/>
        </w:tabs>
        <w:kinsoku w:val="0"/>
        <w:overflowPunct w:val="0"/>
        <w:ind w:left="569" w:hanging="470"/>
        <w:rPr>
          <w:color w:val="000000"/>
        </w:rPr>
      </w:pPr>
      <w:r>
        <w:t>BINDING</w:t>
      </w:r>
      <w:r>
        <w:rPr>
          <w:spacing w:val="1"/>
        </w:rPr>
        <w:t xml:space="preserve"> </w:t>
      </w:r>
      <w:r>
        <w:t>AUTHORITY</w:t>
      </w:r>
    </w:p>
    <w:p w:rsidR="00000000" w:rsidRDefault="000E4685">
      <w:pPr>
        <w:pStyle w:val="BodyText"/>
        <w:kinsoku w:val="0"/>
        <w:overflowPunct w:val="0"/>
        <w:rPr>
          <w:b/>
          <w:bCs/>
        </w:rPr>
      </w:pPr>
    </w:p>
    <w:p w:rsidR="00000000" w:rsidRDefault="000E4685">
      <w:pPr>
        <w:pStyle w:val="ListParagraph"/>
        <w:numPr>
          <w:ilvl w:val="1"/>
          <w:numId w:val="1"/>
        </w:numPr>
        <w:tabs>
          <w:tab w:val="left" w:pos="1541"/>
        </w:tabs>
        <w:kinsoku w:val="0"/>
        <w:overflowPunct w:val="0"/>
        <w:ind w:right="112"/>
        <w:rPr>
          <w:color w:val="000000"/>
        </w:rPr>
      </w:pPr>
      <w:r>
        <w:t xml:space="preserve">This Agreement shall be binding upon </w:t>
      </w:r>
      <w:r>
        <w:t xml:space="preserve">the successors and assigns of the </w:t>
      </w:r>
      <w:r>
        <w:rPr>
          <w:b/>
          <w:bCs/>
        </w:rPr>
        <w:t>AGENT</w:t>
      </w:r>
      <w:r>
        <w:t>, and the heirs, administrators, executors, successors and assigns of the</w:t>
      </w:r>
      <w:r>
        <w:rPr>
          <w:spacing w:val="-1"/>
        </w:rPr>
        <w:t xml:space="preserve"> </w:t>
      </w:r>
      <w:r>
        <w:t>Owners.</w:t>
      </w:r>
    </w:p>
    <w:p w:rsidR="00000000" w:rsidRDefault="000E4685">
      <w:pPr>
        <w:pStyle w:val="BodyText"/>
        <w:kinsoku w:val="0"/>
        <w:overflowPunct w:val="0"/>
      </w:pPr>
    </w:p>
    <w:p w:rsidR="00000000" w:rsidRDefault="000E4685">
      <w:pPr>
        <w:pStyle w:val="ListParagraph"/>
        <w:numPr>
          <w:ilvl w:val="1"/>
          <w:numId w:val="1"/>
        </w:numPr>
        <w:tabs>
          <w:tab w:val="left" w:pos="1541"/>
        </w:tabs>
        <w:kinsoku w:val="0"/>
        <w:overflowPunct w:val="0"/>
        <w:ind w:right="115"/>
        <w:rPr>
          <w:color w:val="000000"/>
        </w:rPr>
      </w:pPr>
      <w:r>
        <w:t>This Agreement will be construed according to the laws from time to time in force in the Province of British</w:t>
      </w:r>
      <w:r>
        <w:rPr>
          <w:spacing w:val="-1"/>
        </w:rPr>
        <w:t xml:space="preserve"> </w:t>
      </w:r>
      <w:r>
        <w:t>Columbia.</w:t>
      </w:r>
    </w:p>
    <w:p w:rsidR="00000000" w:rsidRDefault="000E4685">
      <w:pPr>
        <w:pStyle w:val="BodyText"/>
        <w:kinsoku w:val="0"/>
        <w:overflowPunct w:val="0"/>
      </w:pPr>
    </w:p>
    <w:p w:rsidR="00000000" w:rsidRDefault="000E4685">
      <w:pPr>
        <w:pStyle w:val="ListParagraph"/>
        <w:numPr>
          <w:ilvl w:val="1"/>
          <w:numId w:val="1"/>
        </w:numPr>
        <w:tabs>
          <w:tab w:val="left" w:pos="1541"/>
        </w:tabs>
        <w:kinsoku w:val="0"/>
        <w:overflowPunct w:val="0"/>
        <w:ind w:right="112"/>
        <w:rPr>
          <w:color w:val="000000"/>
        </w:rPr>
      </w:pPr>
      <w:r>
        <w:t>All amounts payable by either party to the other under this agreement will be payable in Canadian</w:t>
      </w:r>
      <w:r>
        <w:rPr>
          <w:spacing w:val="1"/>
        </w:rPr>
        <w:t xml:space="preserve"> </w:t>
      </w:r>
      <w:r>
        <w:t>Funds.</w:t>
      </w:r>
    </w:p>
    <w:p w:rsidR="00000000" w:rsidRDefault="000E4685">
      <w:pPr>
        <w:pStyle w:val="BodyText"/>
        <w:kinsoku w:val="0"/>
        <w:overflowPunct w:val="0"/>
      </w:pPr>
    </w:p>
    <w:p w:rsidR="00000000" w:rsidRDefault="000E4685">
      <w:pPr>
        <w:pStyle w:val="ListParagraph"/>
        <w:numPr>
          <w:ilvl w:val="1"/>
          <w:numId w:val="1"/>
        </w:numPr>
        <w:tabs>
          <w:tab w:val="left" w:pos="1541"/>
        </w:tabs>
        <w:kinsoku w:val="0"/>
        <w:overflowPunct w:val="0"/>
        <w:ind w:right="106"/>
        <w:rPr>
          <w:color w:val="000000"/>
        </w:rPr>
      </w:pPr>
      <w:r>
        <w:t>The Agreement constitutes the entire agreement between the parties and will not be modified or amended except by an instrument in writing dated and si</w:t>
      </w:r>
      <w:r>
        <w:t>gned by all the parties to this</w:t>
      </w:r>
      <w:r>
        <w:rPr>
          <w:spacing w:val="-5"/>
        </w:rPr>
        <w:t xml:space="preserve"> </w:t>
      </w:r>
      <w:r>
        <w:t>agreement.</w:t>
      </w:r>
    </w:p>
    <w:p w:rsidR="00000000" w:rsidRDefault="000E4685">
      <w:pPr>
        <w:pStyle w:val="BodyText"/>
        <w:kinsoku w:val="0"/>
        <w:overflowPunct w:val="0"/>
      </w:pPr>
    </w:p>
    <w:p w:rsidR="00000000" w:rsidRDefault="000E4685">
      <w:pPr>
        <w:pStyle w:val="ListParagraph"/>
        <w:numPr>
          <w:ilvl w:val="0"/>
          <w:numId w:val="1"/>
        </w:numPr>
        <w:tabs>
          <w:tab w:val="left" w:pos="821"/>
        </w:tabs>
        <w:kinsoku w:val="0"/>
        <w:overflowPunct w:val="0"/>
        <w:spacing w:before="1"/>
        <w:ind w:left="820" w:right="107" w:hanging="720"/>
        <w:rPr>
          <w:color w:val="000000"/>
        </w:rPr>
      </w:pPr>
      <w:r>
        <w:rPr>
          <w:b/>
          <w:bCs/>
        </w:rPr>
        <w:t xml:space="preserve">PRIVACY POLICY </w:t>
      </w:r>
      <w:r>
        <w:t>- At Delaney Properties Ltd. protecting your privacy is very important to us. Our goal is to treat the Personal Information you provide to us with the utmost respect in accordance with this Privacy</w:t>
      </w:r>
      <w:r>
        <w:t xml:space="preserve"> Policy. Any information provided to us will be held in the strictest</w:t>
      </w:r>
      <w:r>
        <w:rPr>
          <w:spacing w:val="-3"/>
        </w:rPr>
        <w:t xml:space="preserve"> </w:t>
      </w:r>
      <w:r>
        <w:t>confidence.</w:t>
      </w:r>
    </w:p>
    <w:p w:rsidR="00000000" w:rsidRDefault="000E4685">
      <w:pPr>
        <w:pStyle w:val="ListParagraph"/>
        <w:numPr>
          <w:ilvl w:val="0"/>
          <w:numId w:val="1"/>
        </w:numPr>
        <w:tabs>
          <w:tab w:val="left" w:pos="821"/>
        </w:tabs>
        <w:kinsoku w:val="0"/>
        <w:overflowPunct w:val="0"/>
        <w:spacing w:before="1"/>
        <w:ind w:left="820" w:right="107" w:hanging="720"/>
        <w:rPr>
          <w:color w:val="000000"/>
        </w:rPr>
        <w:sectPr w:rsidR="00000000">
          <w:pgSz w:w="12240" w:h="15840"/>
          <w:pgMar w:top="1360" w:right="1060" w:bottom="280" w:left="1340" w:header="720" w:footer="720" w:gutter="0"/>
          <w:cols w:space="720"/>
          <w:noEndnote/>
        </w:sectPr>
      </w:pPr>
    </w:p>
    <w:p w:rsidR="00000000" w:rsidRDefault="000E4685">
      <w:pPr>
        <w:pStyle w:val="BodyText"/>
        <w:kinsoku w:val="0"/>
        <w:overflowPunct w:val="0"/>
        <w:rPr>
          <w:sz w:val="20"/>
          <w:szCs w:val="20"/>
        </w:rPr>
      </w:pPr>
    </w:p>
    <w:p w:rsidR="00000000" w:rsidRDefault="000E4685">
      <w:pPr>
        <w:pStyle w:val="BodyText"/>
        <w:kinsoku w:val="0"/>
        <w:overflowPunct w:val="0"/>
        <w:rPr>
          <w:sz w:val="20"/>
          <w:szCs w:val="20"/>
        </w:rPr>
      </w:pPr>
    </w:p>
    <w:p w:rsidR="00000000" w:rsidRDefault="000E4685">
      <w:pPr>
        <w:pStyle w:val="BodyText"/>
        <w:kinsoku w:val="0"/>
        <w:overflowPunct w:val="0"/>
        <w:rPr>
          <w:sz w:val="20"/>
          <w:szCs w:val="20"/>
        </w:rPr>
      </w:pPr>
    </w:p>
    <w:p w:rsidR="00000000" w:rsidRDefault="000E4685">
      <w:pPr>
        <w:pStyle w:val="BodyText"/>
        <w:kinsoku w:val="0"/>
        <w:overflowPunct w:val="0"/>
        <w:rPr>
          <w:sz w:val="20"/>
          <w:szCs w:val="20"/>
        </w:rPr>
      </w:pPr>
    </w:p>
    <w:p w:rsidR="00000000" w:rsidRDefault="000E4685">
      <w:pPr>
        <w:pStyle w:val="BodyText"/>
        <w:kinsoku w:val="0"/>
        <w:overflowPunct w:val="0"/>
        <w:spacing w:before="5"/>
        <w:rPr>
          <w:sz w:val="26"/>
          <w:szCs w:val="26"/>
        </w:rPr>
      </w:pPr>
    </w:p>
    <w:p w:rsidR="00000000" w:rsidRDefault="000E4685">
      <w:pPr>
        <w:pStyle w:val="BodyText"/>
        <w:kinsoku w:val="0"/>
        <w:overflowPunct w:val="0"/>
        <w:spacing w:before="92"/>
        <w:ind w:left="100"/>
      </w:pPr>
      <w:r>
        <w:rPr>
          <w:b/>
          <w:bCs/>
        </w:rPr>
        <w:t xml:space="preserve">IN WITNESS WHEREOF, </w:t>
      </w:r>
      <w:r>
        <w:t>the parties have set their hands and seals on the day and year first above written.</w:t>
      </w:r>
    </w:p>
    <w:p w:rsidR="00000000" w:rsidRDefault="000E4685">
      <w:pPr>
        <w:pStyle w:val="BodyText"/>
        <w:kinsoku w:val="0"/>
        <w:overflowPunct w:val="0"/>
      </w:pPr>
    </w:p>
    <w:p w:rsidR="00000000" w:rsidRDefault="000E4685">
      <w:pPr>
        <w:pStyle w:val="Heading2"/>
        <w:kinsoku w:val="0"/>
        <w:overflowPunct w:val="0"/>
      </w:pPr>
      <w:r>
        <w:t>REGISTERED OWNER(S):</w:t>
      </w:r>
    </w:p>
    <w:p w:rsidR="00000000" w:rsidRDefault="000E4685">
      <w:pPr>
        <w:pStyle w:val="BodyText"/>
        <w:kinsoku w:val="0"/>
        <w:overflowPunct w:val="0"/>
        <w:rPr>
          <w:b/>
          <w:bCs/>
          <w:sz w:val="20"/>
          <w:szCs w:val="20"/>
        </w:rPr>
      </w:pPr>
    </w:p>
    <w:p w:rsidR="00000000" w:rsidRDefault="009E6D26">
      <w:pPr>
        <w:pStyle w:val="BodyText"/>
        <w:kinsoku w:val="0"/>
        <w:overflowPunct w:val="0"/>
        <w:spacing w:before="5"/>
        <w:rPr>
          <w:b/>
          <w:bCs/>
          <w:sz w:val="22"/>
          <w:szCs w:val="22"/>
        </w:rPr>
      </w:pPr>
      <w:r>
        <w:rPr>
          <w:noProof/>
        </w:rPr>
        <mc:AlternateContent>
          <mc:Choice Requires="wpg">
            <w:drawing>
              <wp:anchor distT="0" distB="0" distL="0" distR="0" simplePos="0" relativeHeight="251660288" behindDoc="0" locked="0" layoutInCell="0" allowOverlap="1">
                <wp:simplePos x="0" y="0"/>
                <wp:positionH relativeFrom="page">
                  <wp:posOffset>914400</wp:posOffset>
                </wp:positionH>
                <wp:positionV relativeFrom="paragraph">
                  <wp:posOffset>188595</wp:posOffset>
                </wp:positionV>
                <wp:extent cx="3051810" cy="15875"/>
                <wp:effectExtent l="0" t="0" r="0" b="0"/>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1810" cy="15875"/>
                          <a:chOff x="1440" y="297"/>
                          <a:chExt cx="4806" cy="25"/>
                        </a:xfrm>
                      </wpg:grpSpPr>
                      <wps:wsp>
                        <wps:cNvPr id="6" name="Freeform 5"/>
                        <wps:cNvSpPr>
                          <a:spLocks/>
                        </wps:cNvSpPr>
                        <wps:spPr bwMode="auto">
                          <a:xfrm>
                            <a:off x="1440" y="297"/>
                            <a:ext cx="4801" cy="22"/>
                          </a:xfrm>
                          <a:custGeom>
                            <a:avLst/>
                            <a:gdLst>
                              <a:gd name="T0" fmla="*/ 0 w 4801"/>
                              <a:gd name="T1" fmla="*/ 21 h 22"/>
                              <a:gd name="T2" fmla="*/ 4800 w 4801"/>
                              <a:gd name="T3" fmla="*/ 21 h 22"/>
                              <a:gd name="T4" fmla="*/ 4800 w 4801"/>
                              <a:gd name="T5" fmla="*/ 0 h 22"/>
                              <a:gd name="T6" fmla="*/ 0 w 4801"/>
                              <a:gd name="T7" fmla="*/ 0 h 22"/>
                              <a:gd name="T8" fmla="*/ 0 w 4801"/>
                              <a:gd name="T9" fmla="*/ 21 h 22"/>
                            </a:gdLst>
                            <a:ahLst/>
                            <a:cxnLst>
                              <a:cxn ang="0">
                                <a:pos x="T0" y="T1"/>
                              </a:cxn>
                              <a:cxn ang="0">
                                <a:pos x="T2" y="T3"/>
                              </a:cxn>
                              <a:cxn ang="0">
                                <a:pos x="T4" y="T5"/>
                              </a:cxn>
                              <a:cxn ang="0">
                                <a:pos x="T6" y="T7"/>
                              </a:cxn>
                              <a:cxn ang="0">
                                <a:pos x="T8" y="T9"/>
                              </a:cxn>
                            </a:cxnLst>
                            <a:rect l="0" t="0" r="r" b="b"/>
                            <a:pathLst>
                              <a:path w="4801" h="22">
                                <a:moveTo>
                                  <a:pt x="0" y="21"/>
                                </a:moveTo>
                                <a:lnTo>
                                  <a:pt x="4800" y="21"/>
                                </a:lnTo>
                                <a:lnTo>
                                  <a:pt x="4800" y="0"/>
                                </a:lnTo>
                                <a:lnTo>
                                  <a:pt x="0" y="0"/>
                                </a:lnTo>
                                <a:lnTo>
                                  <a:pt x="0"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440" y="297"/>
                            <a:ext cx="4806" cy="24"/>
                          </a:xfrm>
                          <a:custGeom>
                            <a:avLst/>
                            <a:gdLst>
                              <a:gd name="T0" fmla="*/ 0 w 4806"/>
                              <a:gd name="T1" fmla="*/ 24 h 24"/>
                              <a:gd name="T2" fmla="*/ 4805 w 4806"/>
                              <a:gd name="T3" fmla="*/ 24 h 24"/>
                              <a:gd name="T4" fmla="*/ 4805 w 4806"/>
                              <a:gd name="T5" fmla="*/ 0 h 24"/>
                              <a:gd name="T6" fmla="*/ 0 w 4806"/>
                              <a:gd name="T7" fmla="*/ 0 h 24"/>
                              <a:gd name="T8" fmla="*/ 0 w 4806"/>
                              <a:gd name="T9" fmla="*/ 24 h 24"/>
                            </a:gdLst>
                            <a:ahLst/>
                            <a:cxnLst>
                              <a:cxn ang="0">
                                <a:pos x="T0" y="T1"/>
                              </a:cxn>
                              <a:cxn ang="0">
                                <a:pos x="T2" y="T3"/>
                              </a:cxn>
                              <a:cxn ang="0">
                                <a:pos x="T4" y="T5"/>
                              </a:cxn>
                              <a:cxn ang="0">
                                <a:pos x="T6" y="T7"/>
                              </a:cxn>
                              <a:cxn ang="0">
                                <a:pos x="T8" y="T9"/>
                              </a:cxn>
                            </a:cxnLst>
                            <a:rect l="0" t="0" r="r" b="b"/>
                            <a:pathLst>
                              <a:path w="4806" h="24">
                                <a:moveTo>
                                  <a:pt x="0" y="24"/>
                                </a:moveTo>
                                <a:lnTo>
                                  <a:pt x="4805" y="24"/>
                                </a:lnTo>
                                <a:lnTo>
                                  <a:pt x="4805" y="0"/>
                                </a:lnTo>
                                <a:lnTo>
                                  <a:pt x="0" y="0"/>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7D795" id="Group 4" o:spid="_x0000_s1026" style="position:absolute;margin-left:1in;margin-top:14.85pt;width:240.3pt;height:1.25pt;z-index:251660288;mso-wrap-distance-left:0;mso-wrap-distance-right:0;mso-position-horizontal-relative:page" coordorigin="1440,297" coordsize="48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" o:allowincell="f">
                <v:shape id="Freeform 5" o:spid="_x0000_s1027" style="position:absolute;left:1440;top:297;width:4801;height:22;visibility:visible;mso-wrap-style:square;v-text-anchor:top" coordsize="48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PfcMA&#10;AADaAAAADwAAAGRycy9kb3ducmV2LnhtbESPQYvCMBSE74L/ITzBi2iqhyLVKLsuoix6WFfw+mie&#10;TbF5KU1W6/56Iwgeh5n5hpkvW1uJKzW+dKxgPEpAEOdOl1woOP6uh1MQPiBrrByTgjt5WC66nTlm&#10;2t34h66HUIgIYZ+hAhNCnUnpc0MW/cjVxNE7u8ZiiLIppG7wFuG2kpMkSaXFkuOCwZpWhvLL4c8q&#10;2O1W669Nevr/HHz7wX1cBJPovVL9XvsxAxGoDe/wq73VClJ4Xo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mPfcMAAADaAAAADwAAAAAAAAAAAAAAAACYAgAAZHJzL2Rv&#10;d25yZXYueG1sUEsFBgAAAAAEAAQA9QAAAIgDAAAAAA==&#10;" path="m,21r4800,l4800,,,,,21xe" fillcolor="black" stroked="f">
                  <v:path arrowok="t" o:connecttype="custom" o:connectlocs="0,21;4800,21;4800,0;0,0;0,21" o:connectangles="0,0,0,0,0"/>
                </v:shape>
                <v:shape id="Freeform 6" o:spid="_x0000_s1028" style="position:absolute;left:1440;top:297;width:4806;height:24;visibility:visible;mso-wrap-style:square;v-text-anchor:top" coordsize="48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97cIA&#10;AADaAAAADwAAAGRycy9kb3ducmV2LnhtbESP0YrCMBRE34X9h3AXfNNUQV2rURZF0Tet+wHX5tqW&#10;bW5KErX69ZsFwcdhZs4w82VranEj5yvLCgb9BARxbnXFhYKf06b3BcIHZI21ZVLwIA/LxUdnjqm2&#10;dz7SLQuFiBD2KSooQ2hSKX1ekkHftw1x9C7WGQxRukJqh/cIN7UcJslYGqw4LpTY0Kqk/De7GgWO&#10;s8nhfDruB8lwP92262rUPB9KdT/b7xmIQG14h1/tnVYwgf8r8Qb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r3twgAAANoAAAAPAAAAAAAAAAAAAAAAAJgCAABkcnMvZG93&#10;bnJldi54bWxQSwUGAAAAAAQABAD1AAAAhwMAAAAA&#10;" path="m,24r4805,l4805,,,,,24xe" fillcolor="black" stroked="f">
                  <v:path arrowok="t" o:connecttype="custom" o:connectlocs="0,24;4805,24;4805,0;0,0;0,24" o:connectangles="0,0,0,0,0"/>
                </v:shape>
                <w10:wrap type="topAndBottom" anchorx="page"/>
              </v:group>
            </w:pict>
          </mc:Fallback>
        </mc:AlternateContent>
      </w:r>
    </w:p>
    <w:p w:rsidR="00000000" w:rsidRDefault="000E4685">
      <w:pPr>
        <w:pStyle w:val="BodyText"/>
        <w:kinsoku w:val="0"/>
        <w:overflowPunct w:val="0"/>
        <w:rPr>
          <w:b/>
          <w:bCs/>
          <w:sz w:val="20"/>
          <w:szCs w:val="20"/>
        </w:rPr>
      </w:pPr>
    </w:p>
    <w:p w:rsidR="00000000" w:rsidRDefault="000E4685">
      <w:pPr>
        <w:pStyle w:val="BodyText"/>
        <w:kinsoku w:val="0"/>
        <w:overflowPunct w:val="0"/>
        <w:rPr>
          <w:b/>
          <w:bCs/>
          <w:sz w:val="20"/>
          <w:szCs w:val="20"/>
        </w:rPr>
      </w:pPr>
    </w:p>
    <w:p w:rsidR="00000000" w:rsidRDefault="009E6D26">
      <w:pPr>
        <w:pStyle w:val="BodyText"/>
        <w:kinsoku w:val="0"/>
        <w:overflowPunct w:val="0"/>
        <w:rPr>
          <w:b/>
          <w:bCs/>
        </w:rPr>
      </w:pPr>
      <w:r>
        <w:rPr>
          <w:noProof/>
        </w:rPr>
        <mc:AlternateContent>
          <mc:Choice Requires="wpg">
            <w:drawing>
              <wp:anchor distT="0" distB="0" distL="0" distR="0" simplePos="0" relativeHeight="251661312" behindDoc="0" locked="0" layoutInCell="0" allowOverlap="1">
                <wp:simplePos x="0" y="0"/>
                <wp:positionH relativeFrom="page">
                  <wp:posOffset>914400</wp:posOffset>
                </wp:positionH>
                <wp:positionV relativeFrom="paragraph">
                  <wp:posOffset>200025</wp:posOffset>
                </wp:positionV>
                <wp:extent cx="3051810" cy="15875"/>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1810" cy="15875"/>
                          <a:chOff x="1440" y="315"/>
                          <a:chExt cx="4806" cy="25"/>
                        </a:xfrm>
                      </wpg:grpSpPr>
                      <wps:wsp>
                        <wps:cNvPr id="3" name="Freeform 8"/>
                        <wps:cNvSpPr>
                          <a:spLocks/>
                        </wps:cNvSpPr>
                        <wps:spPr bwMode="auto">
                          <a:xfrm>
                            <a:off x="1440" y="315"/>
                            <a:ext cx="4801" cy="22"/>
                          </a:xfrm>
                          <a:custGeom>
                            <a:avLst/>
                            <a:gdLst>
                              <a:gd name="T0" fmla="*/ 0 w 4801"/>
                              <a:gd name="T1" fmla="*/ 21 h 22"/>
                              <a:gd name="T2" fmla="*/ 4800 w 4801"/>
                              <a:gd name="T3" fmla="*/ 21 h 22"/>
                              <a:gd name="T4" fmla="*/ 4800 w 4801"/>
                              <a:gd name="T5" fmla="*/ 0 h 22"/>
                              <a:gd name="T6" fmla="*/ 0 w 4801"/>
                              <a:gd name="T7" fmla="*/ 0 h 22"/>
                              <a:gd name="T8" fmla="*/ 0 w 4801"/>
                              <a:gd name="T9" fmla="*/ 21 h 22"/>
                            </a:gdLst>
                            <a:ahLst/>
                            <a:cxnLst>
                              <a:cxn ang="0">
                                <a:pos x="T0" y="T1"/>
                              </a:cxn>
                              <a:cxn ang="0">
                                <a:pos x="T2" y="T3"/>
                              </a:cxn>
                              <a:cxn ang="0">
                                <a:pos x="T4" y="T5"/>
                              </a:cxn>
                              <a:cxn ang="0">
                                <a:pos x="T6" y="T7"/>
                              </a:cxn>
                              <a:cxn ang="0">
                                <a:pos x="T8" y="T9"/>
                              </a:cxn>
                            </a:cxnLst>
                            <a:rect l="0" t="0" r="r" b="b"/>
                            <a:pathLst>
                              <a:path w="4801" h="22">
                                <a:moveTo>
                                  <a:pt x="0" y="21"/>
                                </a:moveTo>
                                <a:lnTo>
                                  <a:pt x="4800" y="21"/>
                                </a:lnTo>
                                <a:lnTo>
                                  <a:pt x="4800" y="0"/>
                                </a:lnTo>
                                <a:lnTo>
                                  <a:pt x="0" y="0"/>
                                </a:lnTo>
                                <a:lnTo>
                                  <a:pt x="0"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1440" y="315"/>
                            <a:ext cx="4806" cy="24"/>
                          </a:xfrm>
                          <a:custGeom>
                            <a:avLst/>
                            <a:gdLst>
                              <a:gd name="T0" fmla="*/ 0 w 4806"/>
                              <a:gd name="T1" fmla="*/ 24 h 24"/>
                              <a:gd name="T2" fmla="*/ 4805 w 4806"/>
                              <a:gd name="T3" fmla="*/ 24 h 24"/>
                              <a:gd name="T4" fmla="*/ 4805 w 4806"/>
                              <a:gd name="T5" fmla="*/ 0 h 24"/>
                              <a:gd name="T6" fmla="*/ 0 w 4806"/>
                              <a:gd name="T7" fmla="*/ 0 h 24"/>
                              <a:gd name="T8" fmla="*/ 0 w 4806"/>
                              <a:gd name="T9" fmla="*/ 24 h 24"/>
                            </a:gdLst>
                            <a:ahLst/>
                            <a:cxnLst>
                              <a:cxn ang="0">
                                <a:pos x="T0" y="T1"/>
                              </a:cxn>
                              <a:cxn ang="0">
                                <a:pos x="T2" y="T3"/>
                              </a:cxn>
                              <a:cxn ang="0">
                                <a:pos x="T4" y="T5"/>
                              </a:cxn>
                              <a:cxn ang="0">
                                <a:pos x="T6" y="T7"/>
                              </a:cxn>
                              <a:cxn ang="0">
                                <a:pos x="T8" y="T9"/>
                              </a:cxn>
                            </a:cxnLst>
                            <a:rect l="0" t="0" r="r" b="b"/>
                            <a:pathLst>
                              <a:path w="4806" h="24">
                                <a:moveTo>
                                  <a:pt x="0" y="24"/>
                                </a:moveTo>
                                <a:lnTo>
                                  <a:pt x="4805" y="24"/>
                                </a:lnTo>
                                <a:lnTo>
                                  <a:pt x="4805" y="0"/>
                                </a:lnTo>
                                <a:lnTo>
                                  <a:pt x="0" y="0"/>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929A1" id="Group 7" o:spid="_x0000_s1026" style="position:absolute;margin-left:1in;margin-top:15.75pt;width:240.3pt;height:1.25pt;z-index:251661312;mso-wrap-distance-left:0;mso-wrap-distance-right:0;mso-position-horizontal-relative:page" coordorigin="1440,315" coordsize="48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" o:allowincell="f">
                <v:shape id="Freeform 8" o:spid="_x0000_s1027" style="position:absolute;left:1440;top:315;width:4801;height:22;visibility:visible;mso-wrap-style:square;v-text-anchor:top" coordsize="48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4s5cMA&#10;AADaAAAADwAAAGRycy9kb3ducmV2LnhtbESPT4vCMBTE7wt+h/AEL6KpLohUo/gH2UXcw6rg9dE8&#10;m2LzUpqodT+9EYQ9DjPzG2Y6b2wpblT7wrGCQT8BQZw5XXCu4HjY9MYgfEDWWDomBQ/yMJ+1PqaY&#10;anfnX7rtQy4ihH2KCkwIVSqlzwxZ9H1XEUfv7GqLIco6l7rGe4TbUg6TZCQtFhwXDFa0MpRd9ler&#10;YLdbbdZfo9Pfsrv13ccgDybRP0p12s1iAiJQE/7D7/a3VvAJryvxBs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4s5cMAAADaAAAADwAAAAAAAAAAAAAAAACYAgAAZHJzL2Rv&#10;d25yZXYueG1sUEsFBgAAAAAEAAQA9QAAAIgDAAAAAA==&#10;" path="m,21r4800,l4800,,,,,21xe" fillcolor="black" stroked="f">
                  <v:path arrowok="t" o:connecttype="custom" o:connectlocs="0,21;4800,21;4800,0;0,0;0,21" o:connectangles="0,0,0,0,0"/>
                </v:shape>
                <v:shape id="Freeform 9" o:spid="_x0000_s1028" style="position:absolute;left:1440;top:315;width:4806;height:24;visibility:visible;mso-wrap-style:square;v-text-anchor:top" coordsize="48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jmsMA&#10;AADaAAAADwAAAGRycy9kb3ducmV2LnhtbESPwW7CMBBE70j9B2sr9QYOqNASMAhRtSo3EviAJV6S&#10;iHgd2S4Evr5GQuI4mpk3mvmyM404k/O1ZQXDQQKCuLC65lLBfvfd/wThA7LGxjIpuJKH5eKlN8dU&#10;2wtndM5DKSKEfYoKqhDaVEpfVGTQD2xLHL2jdQZDlK6U2uElwk0jR0kykQZrjgsVtrSuqDjlf0aB&#10;4/xje9hlm2Ey2kx/uq963N6uSr29dqsZiEBdeIYf7V+t4B3uV+IN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gjmsMAAADaAAAADwAAAAAAAAAAAAAAAACYAgAAZHJzL2Rv&#10;d25yZXYueG1sUEsFBgAAAAAEAAQA9QAAAIgDAAAAAA==&#10;" path="m,24r4805,l4805,,,,,24xe" fillcolor="black" stroked="f">
                  <v:path arrowok="t" o:connecttype="custom" o:connectlocs="0,24;4805,24;4805,0;0,0;0,24" o:connectangles="0,0,0,0,0"/>
                </v:shape>
                <w10:wrap type="topAndBottom" anchorx="page"/>
              </v:group>
            </w:pict>
          </mc:Fallback>
        </mc:AlternateContent>
      </w:r>
    </w:p>
    <w:p w:rsidR="00000000" w:rsidRDefault="000E4685">
      <w:pPr>
        <w:pStyle w:val="BodyText"/>
        <w:kinsoku w:val="0"/>
        <w:overflowPunct w:val="0"/>
        <w:rPr>
          <w:b/>
          <w:bCs/>
          <w:sz w:val="20"/>
          <w:szCs w:val="20"/>
        </w:rPr>
      </w:pPr>
    </w:p>
    <w:p w:rsidR="00000000" w:rsidRDefault="000E4685">
      <w:pPr>
        <w:pStyle w:val="BodyText"/>
        <w:kinsoku w:val="0"/>
        <w:overflowPunct w:val="0"/>
        <w:rPr>
          <w:b/>
          <w:bCs/>
          <w:sz w:val="20"/>
          <w:szCs w:val="20"/>
        </w:rPr>
      </w:pPr>
    </w:p>
    <w:p w:rsidR="00000000" w:rsidRDefault="009E6D26">
      <w:pPr>
        <w:pStyle w:val="BodyText"/>
        <w:kinsoku w:val="0"/>
        <w:overflowPunct w:val="0"/>
        <w:spacing w:before="11"/>
        <w:rPr>
          <w:b/>
          <w:bCs/>
          <w:sz w:val="23"/>
          <w:szCs w:val="23"/>
        </w:rPr>
      </w:pPr>
      <w:r>
        <w:rPr>
          <w:noProof/>
        </w:rPr>
        <mc:AlternateContent>
          <mc:Choice Requires="wps">
            <w:drawing>
              <wp:anchor distT="0" distB="0" distL="0" distR="0" simplePos="0" relativeHeight="251662336" behindDoc="0" locked="0" layoutInCell="0" allowOverlap="1">
                <wp:simplePos x="0" y="0"/>
                <wp:positionH relativeFrom="page">
                  <wp:posOffset>914400</wp:posOffset>
                </wp:positionH>
                <wp:positionV relativeFrom="paragraph">
                  <wp:posOffset>206375</wp:posOffset>
                </wp:positionV>
                <wp:extent cx="3048635" cy="12700"/>
                <wp:effectExtent l="0" t="0" r="0" b="0"/>
                <wp:wrapTopAndBottom/>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635" cy="12700"/>
                        </a:xfrm>
                        <a:custGeom>
                          <a:avLst/>
                          <a:gdLst>
                            <a:gd name="T0" fmla="*/ 0 w 4801"/>
                            <a:gd name="T1" fmla="*/ 0 h 20"/>
                            <a:gd name="T2" fmla="*/ 4800 w 4801"/>
                            <a:gd name="T3" fmla="*/ 0 h 20"/>
                          </a:gdLst>
                          <a:ahLst/>
                          <a:cxnLst>
                            <a:cxn ang="0">
                              <a:pos x="T0" y="T1"/>
                            </a:cxn>
                            <a:cxn ang="0">
                              <a:pos x="T2" y="T3"/>
                            </a:cxn>
                          </a:cxnLst>
                          <a:rect l="0" t="0" r="r" b="b"/>
                          <a:pathLst>
                            <a:path w="4801" h="20">
                              <a:moveTo>
                                <a:pt x="0" y="0"/>
                              </a:moveTo>
                              <a:lnTo>
                                <a:pt x="4800"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03CD0" id="Freeform 10"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25pt,312pt,16.25pt" coordsize="4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" o:allowincell="f" filled="f" strokeweight=".37675mm">
                <v:path arrowok="t" o:connecttype="custom" o:connectlocs="0,0;3048000,0" o:connectangles="0,0"/>
                <w10:wrap type="topAndBottom" anchorx="page"/>
              </v:polyline>
            </w:pict>
          </mc:Fallback>
        </mc:AlternateContent>
      </w:r>
    </w:p>
    <w:p w:rsidR="00000000" w:rsidRDefault="000E4685">
      <w:pPr>
        <w:pStyle w:val="BodyText"/>
        <w:kinsoku w:val="0"/>
        <w:overflowPunct w:val="0"/>
        <w:spacing w:line="250" w:lineRule="exact"/>
        <w:ind w:left="100"/>
        <w:rPr>
          <w:b/>
          <w:bCs/>
        </w:rPr>
      </w:pPr>
      <w:r>
        <w:rPr>
          <w:b/>
          <w:bCs/>
        </w:rPr>
        <w:t>Property Manager</w:t>
      </w:r>
    </w:p>
    <w:p w:rsidR="00000000" w:rsidRDefault="000E4685">
      <w:pPr>
        <w:pStyle w:val="BodyText"/>
        <w:kinsoku w:val="0"/>
        <w:overflowPunct w:val="0"/>
        <w:ind w:left="100"/>
        <w:rPr>
          <w:b/>
          <w:bCs/>
        </w:rPr>
      </w:pPr>
      <w:r>
        <w:rPr>
          <w:b/>
          <w:bCs/>
        </w:rPr>
        <w:t>Delaney Properties Ltd.</w:t>
      </w:r>
    </w:p>
    <w:p w:rsidR="00000000" w:rsidRDefault="000E4685">
      <w:pPr>
        <w:pStyle w:val="BodyText"/>
        <w:kinsoku w:val="0"/>
        <w:overflowPunct w:val="0"/>
        <w:rPr>
          <w:b/>
          <w:bCs/>
        </w:rPr>
      </w:pPr>
    </w:p>
    <w:p w:rsidR="000E4685" w:rsidRDefault="000E4685">
      <w:pPr>
        <w:pStyle w:val="BodyText"/>
        <w:tabs>
          <w:tab w:val="left" w:pos="5027"/>
        </w:tabs>
        <w:kinsoku w:val="0"/>
        <w:overflowPunct w:val="0"/>
        <w:ind w:left="100"/>
        <w:rPr>
          <w:b/>
          <w:bCs/>
        </w:rPr>
      </w:pPr>
      <w:r>
        <w:rPr>
          <w:b/>
          <w:bCs/>
        </w:rPr>
        <w:t xml:space="preserve">DATE: </w:t>
      </w:r>
      <w:r>
        <w:rPr>
          <w:b/>
          <w:bCs/>
          <w:spacing w:val="2"/>
        </w:rPr>
        <w:t xml:space="preserve"> </w:t>
      </w:r>
      <w:r>
        <w:rPr>
          <w:b/>
          <w:bCs/>
          <w:u w:val="thick" w:color="000000"/>
        </w:rPr>
        <w:t xml:space="preserve"> </w:t>
      </w:r>
      <w:r>
        <w:rPr>
          <w:b/>
          <w:bCs/>
          <w:u w:val="thick" w:color="000000"/>
        </w:rPr>
        <w:tab/>
      </w:r>
    </w:p>
    <w:sectPr w:rsidR="000E4685">
      <w:pgSz w:w="12240" w:h="15840"/>
      <w:pgMar w:top="1500" w:right="106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722" w:hanging="360"/>
      </w:pPr>
    </w:lvl>
    <w:lvl w:ilvl="2">
      <w:numFmt w:val="bullet"/>
      <w:lvlText w:val="•"/>
      <w:lvlJc w:val="left"/>
      <w:pPr>
        <w:ind w:left="2624" w:hanging="360"/>
      </w:pPr>
    </w:lvl>
    <w:lvl w:ilvl="3">
      <w:numFmt w:val="bullet"/>
      <w:lvlText w:val="•"/>
      <w:lvlJc w:val="left"/>
      <w:pPr>
        <w:ind w:left="3526" w:hanging="360"/>
      </w:pPr>
    </w:lvl>
    <w:lvl w:ilvl="4">
      <w:numFmt w:val="bullet"/>
      <w:lvlText w:val="•"/>
      <w:lvlJc w:val="left"/>
      <w:pPr>
        <w:ind w:left="4428" w:hanging="360"/>
      </w:pPr>
    </w:lvl>
    <w:lvl w:ilvl="5">
      <w:numFmt w:val="bullet"/>
      <w:lvlText w:val="•"/>
      <w:lvlJc w:val="left"/>
      <w:pPr>
        <w:ind w:left="5330" w:hanging="360"/>
      </w:pPr>
    </w:lvl>
    <w:lvl w:ilvl="6">
      <w:numFmt w:val="bullet"/>
      <w:lvlText w:val="•"/>
      <w:lvlJc w:val="left"/>
      <w:pPr>
        <w:ind w:left="6232" w:hanging="360"/>
      </w:pPr>
    </w:lvl>
    <w:lvl w:ilvl="7">
      <w:numFmt w:val="bullet"/>
      <w:lvlText w:val="•"/>
      <w:lvlJc w:val="left"/>
      <w:pPr>
        <w:ind w:left="7134" w:hanging="360"/>
      </w:pPr>
    </w:lvl>
    <w:lvl w:ilvl="8">
      <w:numFmt w:val="bullet"/>
      <w:lvlText w:val="•"/>
      <w:lvlJc w:val="left"/>
      <w:pPr>
        <w:ind w:left="8036" w:hanging="360"/>
      </w:pPr>
    </w:lvl>
  </w:abstractNum>
  <w:abstractNum w:abstractNumId="1">
    <w:nsid w:val="00000403"/>
    <w:multiLevelType w:val="multilevel"/>
    <w:tmpl w:val="00000886"/>
    <w:lvl w:ilvl="0">
      <w:start w:val="1"/>
      <w:numFmt w:val="decimal"/>
      <w:lvlText w:val="%1."/>
      <w:lvlJc w:val="left"/>
      <w:pPr>
        <w:ind w:left="435" w:hanging="336"/>
      </w:pPr>
      <w:rPr>
        <w:b/>
        <w:bCs/>
        <w:spacing w:val="-6"/>
        <w:w w:val="99"/>
      </w:rPr>
    </w:lvl>
    <w:lvl w:ilvl="1">
      <w:start w:val="1"/>
      <w:numFmt w:val="lowerLetter"/>
      <w:lvlText w:val="%2)"/>
      <w:lvlJc w:val="left"/>
      <w:pPr>
        <w:ind w:left="1540" w:hanging="720"/>
      </w:pPr>
      <w:rPr>
        <w:b/>
        <w:bCs/>
        <w:w w:val="99"/>
      </w:rPr>
    </w:lvl>
    <w:lvl w:ilvl="2">
      <w:numFmt w:val="bullet"/>
      <w:lvlText w:val="•"/>
      <w:lvlJc w:val="left"/>
      <w:pPr>
        <w:ind w:left="1540" w:hanging="720"/>
      </w:pPr>
    </w:lvl>
    <w:lvl w:ilvl="3">
      <w:numFmt w:val="bullet"/>
      <w:lvlText w:val="•"/>
      <w:lvlJc w:val="left"/>
      <w:pPr>
        <w:ind w:left="2260" w:hanging="720"/>
      </w:pPr>
    </w:lvl>
    <w:lvl w:ilvl="4">
      <w:numFmt w:val="bullet"/>
      <w:lvlText w:val="•"/>
      <w:lvlJc w:val="left"/>
      <w:pPr>
        <w:ind w:left="3342" w:hanging="720"/>
      </w:pPr>
    </w:lvl>
    <w:lvl w:ilvl="5">
      <w:numFmt w:val="bullet"/>
      <w:lvlText w:val="•"/>
      <w:lvlJc w:val="left"/>
      <w:pPr>
        <w:ind w:left="4425" w:hanging="720"/>
      </w:pPr>
    </w:lvl>
    <w:lvl w:ilvl="6">
      <w:numFmt w:val="bullet"/>
      <w:lvlText w:val="•"/>
      <w:lvlJc w:val="left"/>
      <w:pPr>
        <w:ind w:left="5508" w:hanging="720"/>
      </w:pPr>
    </w:lvl>
    <w:lvl w:ilvl="7">
      <w:numFmt w:val="bullet"/>
      <w:lvlText w:val="•"/>
      <w:lvlJc w:val="left"/>
      <w:pPr>
        <w:ind w:left="6591" w:hanging="720"/>
      </w:pPr>
    </w:lvl>
    <w:lvl w:ilvl="8">
      <w:numFmt w:val="bullet"/>
      <w:lvlText w:val="•"/>
      <w:lvlJc w:val="left"/>
      <w:pPr>
        <w:ind w:left="7674"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26"/>
    <w:rsid w:val="000E4685"/>
    <w:rsid w:val="009E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B11645-0044-4EE5-B5C1-3E56EF53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00"/>
      <w:outlineLvl w:val="0"/>
    </w:pPr>
    <w:rPr>
      <w:b/>
      <w:bCs/>
      <w:sz w:val="28"/>
      <w:szCs w:val="28"/>
    </w:rPr>
  </w:style>
  <w:style w:type="paragraph" w:styleId="Heading2">
    <w:name w:val="heading 2"/>
    <w:basedOn w:val="Normal"/>
    <w:next w:val="Normal"/>
    <w:link w:val="Heading2Char"/>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1180" w:hanging="360"/>
      <w:jc w:val="both"/>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1693</Words>
  <Characters>9652</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11323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