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835840" from="144.020004pt,364.141663pt" to="313.1014pt,364.141663pt" stroked="true" strokeweight=".646778pt" strokecolor="#000000">
            <v:stroke dashstyle="solid"/>
            <w10:wrap type="none"/>
          </v:line>
        </w:pict>
      </w:r>
      <w:r>
        <w:rPr/>
        <w:pict>
          <v:line style="position:absolute;mso-position-horizontal-relative:page;mso-position-vertical-relative:page;z-index:-252834816" from="360.069855pt,364.141663pt" to="559.001431pt,364.141663pt" stroked="true" strokeweight=".64677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53.699997pt;margin-top:146.529999pt;width:304.650pt;height:16.05pt;mso-position-horizontal-relative:page;mso-position-vertical-relative:page;z-index:-252833792" type="#_x0000_t202" filled="false" stroked="false">
            <v:textbox inset="0,0,0,0">
              <w:txbxContent>
                <w:p>
                  <w:pPr>
                    <w:spacing w:line="306" w:lineRule="exact" w:before="0"/>
                    <w:ind w:left="20" w:right="0" w:firstLine="0"/>
                    <w:jc w:val="left"/>
                    <w:rPr>
                      <w:sz w:val="28"/>
                    </w:rPr>
                  </w:pPr>
                  <w:r>
                    <w:rPr>
                      <w:sz w:val="28"/>
                    </w:rPr>
                    <w:t>RESIDENTIAL PROPERTY MANAGEMENT AGREEMENT</w:t>
                  </w:r>
                </w:p>
              </w:txbxContent>
            </v:textbox>
            <w10:wrap type="none"/>
          </v:shape>
        </w:pict>
      </w:r>
      <w:r>
        <w:rPr/>
        <w:pict>
          <v:shape style="position:absolute;margin-left:35pt;margin-top:199.869995pt;width:541.9pt;height:24.35pt;mso-position-horizontal-relative:page;mso-position-vertical-relative:page;z-index:-252832768" type="#_x0000_t202" filled="false" stroked="false">
            <v:textbox inset="0,0,0,0">
              <w:txbxContent>
                <w:p>
                  <w:pPr>
                    <w:pStyle w:val="BodyText"/>
                    <w:tabs>
                      <w:tab w:pos="10219" w:val="left" w:leader="none"/>
                    </w:tabs>
                    <w:spacing w:line="223" w:lineRule="exact"/>
                  </w:pPr>
                  <w:r>
                    <w:rPr/>
                    <w:t>This  PROPERTY  MANAGEMENT  AGREEMENT  (hereinafter  referred  to  as  the  “Agreement”),  entered</w:t>
                  </w:r>
                  <w:r>
                    <w:rPr>
                      <w:spacing w:val="22"/>
                    </w:rPr>
                    <w:t> </w:t>
                  </w:r>
                  <w:r>
                    <w:rPr/>
                    <w:t>into</w:t>
                  </w:r>
                  <w:r>
                    <w:rPr>
                      <w:spacing w:val="44"/>
                    </w:rPr>
                    <w:t> </w:t>
                  </w:r>
                  <w:r>
                    <w:rPr/>
                    <w:t>this</w:t>
                  </w:r>
                  <w:r>
                    <w:rPr>
                      <w:u w:val="single"/>
                    </w:rPr>
                    <w:t> </w:t>
                    <w:tab/>
                  </w:r>
                  <w:r>
                    <w:rPr/>
                    <w:t>day of</w:t>
                  </w:r>
                </w:p>
                <w:p>
                  <w:pPr>
                    <w:pStyle w:val="BodyText"/>
                    <w:tabs>
                      <w:tab w:pos="1511" w:val="left" w:leader="none"/>
                      <w:tab w:pos="2147" w:val="left" w:leader="none"/>
                      <w:tab w:pos="10118" w:val="left" w:leader="none"/>
                    </w:tabs>
                    <w:spacing w:before="3"/>
                  </w:pPr>
                  <w:r>
                    <w:rPr>
                      <w:w w:val="99"/>
                      <w:u w:val="single"/>
                    </w:rPr>
                    <w:t> </w:t>
                  </w:r>
                  <w:r>
                    <w:rPr>
                      <w:u w:val="single"/>
                    </w:rPr>
                    <w:tab/>
                  </w:r>
                  <w:r>
                    <w:rPr/>
                    <w:t>,</w:t>
                  </w:r>
                  <w:r>
                    <w:rPr>
                      <w:spacing w:val="-1"/>
                    </w:rPr>
                    <w:t> </w:t>
                  </w:r>
                  <w:r>
                    <w:rPr/>
                    <w:t>20</w:t>
                  </w:r>
                  <w:r>
                    <w:rPr>
                      <w:u w:val="single"/>
                    </w:rPr>
                    <w:t> </w:t>
                    <w:tab/>
                  </w:r>
                  <w:r>
                    <w:rPr/>
                    <w:t>by and</w:t>
                  </w:r>
                  <w:r>
                    <w:rPr>
                      <w:spacing w:val="-6"/>
                    </w:rPr>
                    <w:t> </w:t>
                  </w:r>
                  <w:r>
                    <w:rPr/>
                    <w:t>between</w:t>
                  </w:r>
                  <w:r>
                    <w:rPr>
                      <w:spacing w:val="5"/>
                    </w:rPr>
                    <w:t> </w:t>
                  </w:r>
                  <w:r>
                    <w:rPr>
                      <w:w w:val="99"/>
                      <w:u w:val="single"/>
                    </w:rPr>
                    <w:t> </w:t>
                  </w:r>
                  <w:r>
                    <w:rPr>
                      <w:u w:val="single"/>
                    </w:rPr>
                    <w:tab/>
                  </w:r>
                </w:p>
              </w:txbxContent>
            </v:textbox>
            <w10:wrap type="none"/>
          </v:shape>
        </w:pict>
      </w:r>
      <w:r>
        <w:rPr/>
        <w:pict>
          <v:shape style="position:absolute;margin-left:35pt;margin-top:234.309998pt;width:542.15pt;height:24.35pt;mso-position-horizontal-relative:page;mso-position-vertical-relative:page;z-index:-252831744" type="#_x0000_t202" filled="false" stroked="false">
            <v:textbox inset="0,0,0,0">
              <w:txbxContent>
                <w:p>
                  <w:pPr>
                    <w:pStyle w:val="BodyText"/>
                    <w:spacing w:line="223" w:lineRule="exact"/>
                  </w:pPr>
                  <w:r>
                    <w:rPr/>
                    <w:t>(hereinafter referred to as “Owner”) of the property or properties described below (hereinafter referred to as the “Property”) and</w:t>
                  </w:r>
                </w:p>
                <w:p>
                  <w:pPr>
                    <w:pStyle w:val="BodyText"/>
                    <w:spacing w:before="3"/>
                  </w:pPr>
                  <w:r>
                    <w:rPr/>
                    <w:t>the Property. In consideration of the mutual terms of this Agreement the parties agree as follows:</w:t>
                  </w:r>
                </w:p>
              </w:txbxContent>
            </v:textbox>
            <w10:wrap type="none"/>
          </v:shape>
        </w:pict>
      </w:r>
      <w:r>
        <w:rPr/>
        <w:pict>
          <v:shape style="position:absolute;margin-left:53pt;margin-top:268.779999pt;width:9.5pt;height:12pt;mso-position-horizontal-relative:page;mso-position-vertical-relative:page;z-index:-252830720" type="#_x0000_t202" filled="false" stroked="false">
            <v:textbox inset="0,0,0,0">
              <w:txbxContent>
                <w:p>
                  <w:pPr>
                    <w:pStyle w:val="BodyText"/>
                    <w:spacing w:line="223" w:lineRule="exact"/>
                  </w:pPr>
                  <w:r>
                    <w:rPr/>
                    <w:t>1.</w:t>
                  </w:r>
                </w:p>
              </w:txbxContent>
            </v:textbox>
            <w10:wrap type="none"/>
          </v:shape>
        </w:pict>
      </w:r>
      <w:r>
        <w:rPr/>
        <w:pict>
          <v:shape style="position:absolute;margin-left:71.024002pt;margin-top:268.779999pt;width:505.6pt;height:24.2pt;mso-position-horizontal-relative:page;mso-position-vertical-relative:page;z-index:-252829696" type="#_x0000_t202" filled="false" stroked="false">
            <v:textbox inset="0,0,0,0">
              <w:txbxContent>
                <w:p>
                  <w:pPr>
                    <w:pStyle w:val="BodyText"/>
                    <w:spacing w:line="223" w:lineRule="exact"/>
                  </w:pPr>
                  <w:r>
                    <w:rPr>
                      <w:b/>
                    </w:rPr>
                    <w:t>NOTICES</w:t>
                  </w:r>
                  <w:r>
                    <w:rPr/>
                    <w:t>: Any notices, demands, consents and report necessary or provided for under this Agreement shall be in writing</w:t>
                  </w:r>
                </w:p>
                <w:p>
                  <w:pPr>
                    <w:pStyle w:val="BodyText"/>
                  </w:pPr>
                  <w:r>
                    <w:rPr/>
                    <w:t>and shall be addressed as follows.</w:t>
                  </w:r>
                </w:p>
              </w:txbxContent>
            </v:textbox>
            <w10:wrap type="none"/>
          </v:shape>
        </w:pict>
      </w:r>
      <w:r>
        <w:rPr/>
        <w:pict>
          <v:shape style="position:absolute;margin-left:107.019997pt;margin-top:305.380005pt;width:50.55pt;height:12pt;mso-position-horizontal-relative:page;mso-position-vertical-relative:page;z-index:-252828672" type="#_x0000_t202" filled="false" stroked="false">
            <v:textbox inset="0,0,0,0">
              <w:txbxContent>
                <w:p>
                  <w:pPr>
                    <w:pStyle w:val="BodyText"/>
                    <w:spacing w:line="223" w:lineRule="exact"/>
                  </w:pPr>
                  <w:r>
                    <w:rPr/>
                    <w:t>TO OWNER:</w:t>
                  </w:r>
                </w:p>
              </w:txbxContent>
            </v:textbox>
            <w10:wrap type="none"/>
          </v:shape>
        </w:pict>
      </w:r>
      <w:r>
        <w:rPr/>
        <w:pict>
          <v:shape style="position:absolute;margin-left:323.049988pt;margin-top:305.380005pt;width:51.3pt;height:12pt;mso-position-horizontal-relative:page;mso-position-vertical-relative:page;z-index:-252827648" type="#_x0000_t202" filled="false" stroked="false">
            <v:textbox inset="0,0,0,0">
              <w:txbxContent>
                <w:p>
                  <w:pPr>
                    <w:pStyle w:val="BodyText"/>
                    <w:spacing w:line="223" w:lineRule="exact"/>
                  </w:pPr>
                  <w:r>
                    <w:rPr/>
                    <w:t>TO BROKER:</w:t>
                  </w:r>
                </w:p>
              </w:txbxContent>
            </v:textbox>
            <w10:wrap type="none"/>
          </v:shape>
        </w:pict>
      </w:r>
      <w:r>
        <w:rPr/>
        <w:pict>
          <v:shape style="position:absolute;margin-left:107.019997pt;margin-top:329.859985pt;width:209.25pt;height:24.1pt;mso-position-horizontal-relative:page;mso-position-vertical-relative:page;z-index:-252826624" type="#_x0000_t202" filled="false" stroked="false">
            <v:textbox inset="0,0,0,0">
              <w:txbxContent>
                <w:p>
                  <w:pPr>
                    <w:pStyle w:val="BodyText"/>
                    <w:tabs>
                      <w:tab w:pos="4165" w:val="left" w:leader="none"/>
                    </w:tabs>
                    <w:spacing w:line="222" w:lineRule="exact"/>
                  </w:pPr>
                  <w:r>
                    <w:rPr/>
                    <w:t>Name:   </w:t>
                  </w:r>
                  <w:r>
                    <w:rPr>
                      <w:spacing w:val="3"/>
                    </w:rPr>
                    <w:t> </w:t>
                  </w:r>
                  <w:r>
                    <w:rPr>
                      <w:w w:val="99"/>
                      <w:u w:val="single"/>
                    </w:rPr>
                    <w:t> </w:t>
                  </w:r>
                  <w:r>
                    <w:rPr>
                      <w:u w:val="single"/>
                    </w:rPr>
                    <w:tab/>
                  </w:r>
                </w:p>
                <w:p>
                  <w:pPr>
                    <w:pStyle w:val="BodyText"/>
                    <w:tabs>
                      <w:tab w:pos="4162" w:val="left" w:leader="none"/>
                    </w:tabs>
                    <w:spacing w:line="243" w:lineRule="exact"/>
                  </w:pPr>
                  <w:r>
                    <w:rPr/>
                    <w:t>Address:</w:t>
                  </w:r>
                  <w:r>
                    <w:rPr>
                      <w:spacing w:val="-29"/>
                    </w:rPr>
                    <w:t> </w:t>
                  </w:r>
                  <w:r>
                    <w:rPr>
                      <w:w w:val="99"/>
                      <w:u w:val="single"/>
                    </w:rPr>
                    <w:t> </w:t>
                  </w:r>
                  <w:r>
                    <w:rPr>
                      <w:u w:val="single"/>
                    </w:rPr>
                    <w:tab/>
                  </w:r>
                </w:p>
              </w:txbxContent>
            </v:textbox>
            <w10:wrap type="none"/>
          </v:shape>
        </w:pict>
      </w:r>
      <w:r>
        <w:rPr/>
        <w:pict>
          <v:shape style="position:absolute;margin-left:323.047913pt;margin-top:329.859985pt;width:238.95pt;height:24.1pt;mso-position-horizontal-relative:page;mso-position-vertical-relative:page;z-index:-252825600" type="#_x0000_t202" filled="false" stroked="false">
            <v:textbox inset="0,0,0,0">
              <w:txbxContent>
                <w:p>
                  <w:pPr>
                    <w:pStyle w:val="BodyText"/>
                    <w:tabs>
                      <w:tab w:pos="4759" w:val="left" w:leader="none"/>
                    </w:tabs>
                    <w:spacing w:line="222" w:lineRule="exact"/>
                  </w:pPr>
                  <w:r>
                    <w:rPr/>
                    <w:t>Name:   </w:t>
                  </w:r>
                  <w:r>
                    <w:rPr>
                      <w:spacing w:val="4"/>
                    </w:rPr>
                    <w:t> </w:t>
                  </w:r>
                  <w:r>
                    <w:rPr>
                      <w:w w:val="99"/>
                      <w:u w:val="single"/>
                    </w:rPr>
                    <w:t> </w:t>
                  </w:r>
                  <w:r>
                    <w:rPr>
                      <w:u w:val="single"/>
                    </w:rPr>
                    <w:tab/>
                  </w:r>
                </w:p>
                <w:p>
                  <w:pPr>
                    <w:pStyle w:val="BodyText"/>
                    <w:tabs>
                      <w:tab w:pos="4759" w:val="left" w:leader="none"/>
                    </w:tabs>
                    <w:spacing w:line="243" w:lineRule="exact"/>
                  </w:pPr>
                  <w:r>
                    <w:rPr/>
                    <w:t>Address:</w:t>
                  </w:r>
                  <w:r>
                    <w:rPr>
                      <w:spacing w:val="-28"/>
                    </w:rPr>
                    <w:t> </w:t>
                  </w:r>
                  <w:r>
                    <w:rPr>
                      <w:w w:val="99"/>
                      <w:u w:val="single"/>
                    </w:rPr>
                    <w:t> </w:t>
                  </w:r>
                  <w:r>
                    <w:rPr>
                      <w:u w:val="single"/>
                    </w:rPr>
                    <w:tab/>
                  </w:r>
                </w:p>
              </w:txbxContent>
            </v:textbox>
            <w10:wrap type="none"/>
          </v:shape>
        </w:pict>
      </w:r>
      <w:r>
        <w:rPr/>
        <w:pict>
          <v:shape style="position:absolute;margin-left:107.019997pt;margin-top:366.459991pt;width:30.55pt;height:36.450pt;mso-position-horizontal-relative:page;mso-position-vertical-relative:page;z-index:-252824576" type="#_x0000_t202" filled="false" stroked="false">
            <v:textbox inset="0,0,0,0">
              <w:txbxContent>
                <w:p>
                  <w:pPr>
                    <w:pStyle w:val="BodyText"/>
                    <w:spacing w:line="222" w:lineRule="exact"/>
                  </w:pPr>
                  <w:r>
                    <w:rPr/>
                    <w:t>Phone:</w:t>
                  </w:r>
                </w:p>
                <w:p>
                  <w:pPr>
                    <w:pStyle w:val="BodyText"/>
                    <w:spacing w:line="242" w:lineRule="auto"/>
                  </w:pPr>
                  <w:r>
                    <w:rPr/>
                    <w:t>Fax: </w:t>
                  </w:r>
                  <w:r>
                    <w:rPr>
                      <w:w w:val="95"/>
                    </w:rPr>
                    <w:t>Email:</w:t>
                  </w:r>
                </w:p>
              </w:txbxContent>
            </v:textbox>
            <w10:wrap type="none"/>
          </v:shape>
        </w:pict>
      </w:r>
      <w:r>
        <w:rPr/>
        <w:pict>
          <v:shape style="position:absolute;margin-left:143.002747pt;margin-top:366.459991pt;width:173.25pt;height:36.450pt;mso-position-horizontal-relative:page;mso-position-vertical-relative:page;z-index:-252823552" type="#_x0000_t202" filled="false" stroked="false">
            <v:textbox inset="0,0,0,0">
              <w:txbxContent>
                <w:p>
                  <w:pPr>
                    <w:pStyle w:val="BodyText"/>
                    <w:tabs>
                      <w:tab w:pos="3445" w:val="left" w:leader="none"/>
                    </w:tabs>
                    <w:spacing w:line="222" w:lineRule="exact"/>
                  </w:pPr>
                  <w:r>
                    <w:rPr>
                      <w:w w:val="99"/>
                      <w:u w:val="single"/>
                    </w:rPr>
                    <w:t> </w:t>
                  </w:r>
                  <w:r>
                    <w:rPr>
                      <w:u w:val="single"/>
                    </w:rPr>
                    <w:tab/>
                  </w:r>
                </w:p>
                <w:p>
                  <w:pPr>
                    <w:pStyle w:val="BodyText"/>
                    <w:tabs>
                      <w:tab w:pos="3442" w:val="left" w:leader="none"/>
                    </w:tabs>
                    <w:spacing w:line="243" w:lineRule="exact"/>
                  </w:pPr>
                  <w:r>
                    <w:rPr>
                      <w:w w:val="99"/>
                      <w:u w:val="single"/>
                    </w:rPr>
                    <w:t> </w:t>
                  </w:r>
                  <w:r>
                    <w:rPr>
                      <w:u w:val="single"/>
                    </w:rPr>
                    <w:tab/>
                  </w:r>
                </w:p>
                <w:p>
                  <w:pPr>
                    <w:pStyle w:val="BodyText"/>
                    <w:tabs>
                      <w:tab w:pos="3442" w:val="left" w:leader="none"/>
                    </w:tabs>
                    <w:spacing w:before="3"/>
                  </w:pPr>
                  <w:r>
                    <w:rPr>
                      <w:w w:val="99"/>
                      <w:u w:val="single"/>
                    </w:rPr>
                    <w:t> </w:t>
                  </w:r>
                  <w:r>
                    <w:rPr>
                      <w:u w:val="single"/>
                    </w:rPr>
                    <w:tab/>
                  </w:r>
                </w:p>
              </w:txbxContent>
            </v:textbox>
            <w10:wrap type="none"/>
          </v:shape>
        </w:pict>
      </w:r>
      <w:r>
        <w:rPr/>
        <w:pict>
          <v:shape style="position:absolute;margin-left:323.032623pt;margin-top:366.459991pt;width:30.55pt;height:36.450pt;mso-position-horizontal-relative:page;mso-position-vertical-relative:page;z-index:-252822528" type="#_x0000_t202" filled="false" stroked="false">
            <v:textbox inset="0,0,0,0">
              <w:txbxContent>
                <w:p>
                  <w:pPr>
                    <w:pStyle w:val="BodyText"/>
                    <w:spacing w:line="222" w:lineRule="exact"/>
                  </w:pPr>
                  <w:r>
                    <w:rPr/>
                    <w:t>Phone:</w:t>
                  </w:r>
                </w:p>
                <w:p>
                  <w:pPr>
                    <w:pStyle w:val="BodyText"/>
                    <w:spacing w:line="242" w:lineRule="auto"/>
                    <w:ind w:hanging="1"/>
                  </w:pPr>
                  <w:r>
                    <w:rPr/>
                    <w:t>Fax: </w:t>
                  </w:r>
                  <w:r>
                    <w:rPr>
                      <w:w w:val="95"/>
                    </w:rPr>
                    <w:t>Email:</w:t>
                  </w:r>
                </w:p>
              </w:txbxContent>
            </v:textbox>
            <w10:wrap type="none"/>
          </v:shape>
        </w:pict>
      </w:r>
      <w:r>
        <w:rPr/>
        <w:pict>
          <v:shape style="position:absolute;margin-left:359.03537pt;margin-top:366.459991pt;width:203pt;height:36.450pt;mso-position-horizontal-relative:page;mso-position-vertical-relative:page;z-index:-252821504" type="#_x0000_t202" filled="false" stroked="false">
            <v:textbox inset="0,0,0,0">
              <w:txbxContent>
                <w:p>
                  <w:pPr>
                    <w:pStyle w:val="BodyText"/>
                    <w:tabs>
                      <w:tab w:pos="4040" w:val="left" w:leader="none"/>
                    </w:tabs>
                    <w:spacing w:line="222" w:lineRule="exact"/>
                    <w:ind w:left="21"/>
                  </w:pPr>
                  <w:r>
                    <w:rPr>
                      <w:w w:val="99"/>
                      <w:u w:val="single"/>
                    </w:rPr>
                    <w:t> </w:t>
                  </w:r>
                  <w:r>
                    <w:rPr>
                      <w:u w:val="single"/>
                    </w:rPr>
                    <w:tab/>
                  </w:r>
                </w:p>
                <w:p>
                  <w:pPr>
                    <w:pStyle w:val="BodyText"/>
                    <w:tabs>
                      <w:tab w:pos="4039" w:val="left" w:leader="none"/>
                    </w:tabs>
                    <w:spacing w:line="243" w:lineRule="exact"/>
                  </w:pPr>
                  <w:r>
                    <w:rPr>
                      <w:w w:val="99"/>
                      <w:u w:val="single"/>
                    </w:rPr>
                    <w:t> </w:t>
                  </w:r>
                  <w:r>
                    <w:rPr>
                      <w:u w:val="single"/>
                    </w:rPr>
                    <w:tab/>
                  </w:r>
                </w:p>
                <w:p>
                  <w:pPr>
                    <w:pStyle w:val="BodyText"/>
                    <w:tabs>
                      <w:tab w:pos="4039" w:val="left" w:leader="none"/>
                    </w:tabs>
                    <w:spacing w:before="3"/>
                  </w:pPr>
                  <w:r>
                    <w:rPr>
                      <w:w w:val="99"/>
                      <w:u w:val="single"/>
                    </w:rPr>
                    <w:t> </w:t>
                  </w:r>
                  <w:r>
                    <w:rPr>
                      <w:u w:val="single"/>
                    </w:rPr>
                    <w:tab/>
                  </w:r>
                </w:p>
              </w:txbxContent>
            </v:textbox>
            <w10:wrap type="none"/>
          </v:shape>
        </w:pict>
      </w:r>
      <w:r>
        <w:rPr/>
        <w:pict>
          <v:shape style="position:absolute;margin-left:71.024002pt;margin-top:413.040009pt;width:478.1pt;height:24.35pt;mso-position-horizontal-relative:page;mso-position-vertical-relative:page;z-index:-252820480" type="#_x0000_t202" filled="false" stroked="false">
            <v:textbox inset="0,0,0,0">
              <w:txbxContent>
                <w:p>
                  <w:pPr>
                    <w:pStyle w:val="BodyText"/>
                    <w:spacing w:line="223" w:lineRule="exact"/>
                  </w:pPr>
                  <w:r>
                    <w:rPr/>
                    <w:t>All notices shall be faxed, emailed or sent by regular mail. Notices shall be effective as of the date the notice is faxed,</w:t>
                  </w:r>
                </w:p>
                <w:p>
                  <w:pPr>
                    <w:pStyle w:val="BodyText"/>
                    <w:spacing w:before="3"/>
                  </w:pPr>
                  <w:r>
                    <w:rPr/>
                    <w:t>mailed or emailed. (whichever is later).</w:t>
                  </w:r>
                </w:p>
              </w:txbxContent>
            </v:textbox>
            <w10:wrap type="none"/>
          </v:shape>
        </w:pict>
      </w:r>
      <w:r>
        <w:rPr/>
        <w:pict>
          <v:shape style="position:absolute;margin-left:53pt;margin-top:447.480011pt;width:9.65pt;height:12pt;mso-position-horizontal-relative:page;mso-position-vertical-relative:page;z-index:-252819456" type="#_x0000_t202" filled="false" stroked="false">
            <v:textbox inset="0,0,0,0">
              <w:txbxContent>
                <w:p>
                  <w:pPr>
                    <w:spacing w:line="223" w:lineRule="exact" w:before="0"/>
                    <w:ind w:left="20" w:right="0" w:firstLine="0"/>
                    <w:jc w:val="left"/>
                    <w:rPr>
                      <w:b/>
                      <w:sz w:val="20"/>
                    </w:rPr>
                  </w:pPr>
                  <w:r>
                    <w:rPr>
                      <w:b/>
                      <w:sz w:val="20"/>
                    </w:rPr>
                    <w:t>2.</w:t>
                  </w:r>
                </w:p>
              </w:txbxContent>
            </v:textbox>
            <w10:wrap type="none"/>
          </v:shape>
        </w:pict>
      </w:r>
      <w:r>
        <w:rPr/>
        <w:pict>
          <v:shape style="position:absolute;margin-left:71.024002pt;margin-top:447.480011pt;width:168.4pt;height:12pt;mso-position-horizontal-relative:page;mso-position-vertical-relative:page;z-index:-252818432" type="#_x0000_t202" filled="false" stroked="false">
            <v:textbox inset="0,0,0,0">
              <w:txbxContent>
                <w:p>
                  <w:pPr>
                    <w:spacing w:line="223" w:lineRule="exact" w:before="0"/>
                    <w:ind w:left="20" w:right="0" w:firstLine="0"/>
                    <w:jc w:val="left"/>
                    <w:rPr>
                      <w:b/>
                      <w:sz w:val="20"/>
                    </w:rPr>
                  </w:pPr>
                  <w:r>
                    <w:rPr>
                      <w:b/>
                      <w:sz w:val="20"/>
                    </w:rPr>
                    <w:t>EMPLOYEMENT OF MANAGING BROKER</w:t>
                  </w:r>
                </w:p>
              </w:txbxContent>
            </v:textbox>
            <w10:wrap type="none"/>
          </v:shape>
        </w:pict>
      </w:r>
      <w:r>
        <w:rPr/>
        <w:pict>
          <v:shape style="position:absolute;margin-left:71.024002pt;margin-top:471.839996pt;width:14.25pt;height:12pt;mso-position-horizontal-relative:page;mso-position-vertical-relative:page;z-index:-252817408" type="#_x0000_t202" filled="false" stroked="false">
            <v:textbox inset="0,0,0,0">
              <w:txbxContent>
                <w:p>
                  <w:pPr>
                    <w:spacing w:line="223" w:lineRule="exact" w:before="0"/>
                    <w:ind w:left="20" w:right="0" w:firstLine="0"/>
                    <w:jc w:val="left"/>
                    <w:rPr>
                      <w:b/>
                      <w:sz w:val="20"/>
                    </w:rPr>
                  </w:pPr>
                  <w:r>
                    <w:rPr>
                      <w:b/>
                      <w:sz w:val="20"/>
                    </w:rPr>
                    <w:t>(A)</w:t>
                  </w:r>
                </w:p>
              </w:txbxContent>
            </v:textbox>
            <w10:wrap type="none"/>
          </v:shape>
        </w:pict>
      </w:r>
      <w:r>
        <w:rPr/>
        <w:pict>
          <v:shape style="position:absolute;margin-left:89.024002pt;margin-top:471.839996pt;width:488.05pt;height:231.85pt;mso-position-horizontal-relative:page;mso-position-vertical-relative:page;z-index:-252816384" type="#_x0000_t202" filled="false" stroked="false">
            <v:textbox inset="0,0,0,0">
              <w:txbxContent>
                <w:p>
                  <w:pPr>
                    <w:spacing w:line="223" w:lineRule="exact" w:before="0"/>
                    <w:ind w:left="65" w:right="0" w:firstLine="0"/>
                    <w:jc w:val="both"/>
                    <w:rPr>
                      <w:sz w:val="20"/>
                    </w:rPr>
                  </w:pPr>
                  <w:r>
                    <w:rPr>
                      <w:b/>
                      <w:sz w:val="20"/>
                    </w:rPr>
                    <w:t>Employment and Acceptance</w:t>
                  </w:r>
                  <w:r>
                    <w:rPr>
                      <w:sz w:val="20"/>
                    </w:rPr>
                    <w:t>. Owner employs Broker as the sole exclusive Agent of Owner to manage the Property</w:t>
                  </w:r>
                </w:p>
                <w:p>
                  <w:pPr>
                    <w:pStyle w:val="BodyText"/>
                    <w:ind w:right="17"/>
                    <w:jc w:val="both"/>
                  </w:pPr>
                  <w:r>
                    <w:rPr/>
                    <w:t>upon the terms and conditions provided herein. Broker accepts the employment and shall furnish the services of the organization for the management of the Property. Owner shall pay all of the expenses in connection with this service described herein.</w:t>
                  </w:r>
                </w:p>
                <w:p>
                  <w:pPr>
                    <w:pStyle w:val="BodyText"/>
                    <w:ind w:right="20"/>
                    <w:jc w:val="both"/>
                  </w:pPr>
                  <w:r>
                    <w:rPr>
                      <w:b/>
                    </w:rPr>
                    <w:t>Relationship of Broker to Owner. </w:t>
                  </w:r>
                  <w:r>
                    <w:rPr/>
                    <w:t>The relationship of the parties to this Agreement shall be that of principal and  Agent, and all duties to be performed by Broker under this Agreement shall be on behalf of Owner, in </w:t>
                  </w:r>
                  <w:r>
                    <w:rPr>
                      <w:spacing w:val="2"/>
                    </w:rPr>
                    <w:t>Owner’s </w:t>
                  </w:r>
                  <w:r>
                    <w:rPr/>
                    <w:t>name and for Owner’s account. In taking any action under this Agreement, Broker shall be acting only as Agent for Owner, and nothing in this Agreement shall be construed as creating a partnership, joint venture or any other relationship between the parties or as requiring Broker to bear any portion of losses arising out of or connected with the ownership or operation of the Property. Broker shall not at any time during the period of this Agreement be considered a direct employee of Owner. Neither party shall have the power to bind or obligate the other except as expressly set forth in this Agreement, except that Broker is authorized to act with such additional power as may be necessary to carry out the spirit and intent of this Agreement. Broker, under this Agreement, shall not be responsible for delays in the performance of any obligation unless there is an intentional delay caused by Broker or its</w:t>
                  </w:r>
                  <w:r>
                    <w:rPr>
                      <w:spacing w:val="-8"/>
                    </w:rPr>
                    <w:t> </w:t>
                  </w:r>
                  <w:r>
                    <w:rPr/>
                    <w:t>employees.</w:t>
                  </w:r>
                </w:p>
                <w:p>
                  <w:pPr>
                    <w:spacing w:line="243" w:lineRule="exact" w:before="2"/>
                    <w:ind w:left="20" w:right="0" w:firstLine="0"/>
                    <w:jc w:val="both"/>
                    <w:rPr>
                      <w:sz w:val="20"/>
                    </w:rPr>
                  </w:pPr>
                  <w:r>
                    <w:rPr>
                      <w:b/>
                      <w:sz w:val="20"/>
                    </w:rPr>
                    <w:t>Description of the Property. </w:t>
                  </w:r>
                  <w:r>
                    <w:rPr>
                      <w:sz w:val="20"/>
                    </w:rPr>
                    <w:t>The properties to be managed by Broker under this Agreement are described on Exhibits</w:t>
                  </w:r>
                </w:p>
                <w:p>
                  <w:pPr>
                    <w:pStyle w:val="BodyText"/>
                    <w:tabs>
                      <w:tab w:pos="959" w:val="left" w:leader="none"/>
                      <w:tab w:pos="2796" w:val="left" w:leader="none"/>
                    </w:tabs>
                    <w:spacing w:line="243" w:lineRule="exact"/>
                    <w:jc w:val="both"/>
                  </w:pPr>
                  <w:r>
                    <w:rPr>
                      <w:rFonts w:ascii="Times New Roman" w:hAnsi="Times New Roman"/>
                      <w:w w:val="99"/>
                      <w:u w:val="single"/>
                    </w:rPr>
                    <w:t> </w:t>
                  </w:r>
                  <w:r>
                    <w:rPr>
                      <w:rFonts w:ascii="Times New Roman" w:hAnsi="Times New Roman"/>
                      <w:u w:val="single"/>
                    </w:rPr>
                    <w:tab/>
                  </w:r>
                  <w:r>
                    <w:rPr/>
                    <w:t>through</w:t>
                  </w:r>
                  <w:r>
                    <w:rPr>
                      <w:u w:val="single"/>
                    </w:rPr>
                    <w:t> </w:t>
                    <w:tab/>
                  </w:r>
                  <w:r>
                    <w:rPr/>
                    <w:t>attached hereto (hereinafter jointly referred to as “the</w:t>
                  </w:r>
                  <w:r>
                    <w:rPr>
                      <w:spacing w:val="-8"/>
                    </w:rPr>
                    <w:t> </w:t>
                  </w:r>
                  <w:r>
                    <w:rPr/>
                    <w:t>Property”).</w:t>
                  </w:r>
                </w:p>
                <w:p>
                  <w:pPr>
                    <w:pStyle w:val="BodyText"/>
                    <w:tabs>
                      <w:tab w:pos="6490" w:val="left" w:leader="none"/>
                    </w:tabs>
                    <w:spacing w:before="1"/>
                    <w:jc w:val="both"/>
                  </w:pPr>
                  <w:r>
                    <w:rPr>
                      <w:b/>
                    </w:rPr>
                    <w:t>Term.  </w:t>
                  </w:r>
                  <w:r>
                    <w:rPr>
                      <w:b/>
                      <w:spacing w:val="5"/>
                    </w:rPr>
                    <w:t> </w:t>
                  </w:r>
                  <w:r>
                    <w:rPr/>
                    <w:t>The</w:t>
                  </w:r>
                  <w:r>
                    <w:rPr>
                      <w:spacing w:val="26"/>
                    </w:rPr>
                    <w:t> </w:t>
                  </w:r>
                  <w:r>
                    <w:rPr/>
                    <w:t>term</w:t>
                  </w:r>
                  <w:r>
                    <w:rPr>
                      <w:spacing w:val="24"/>
                    </w:rPr>
                    <w:t> </w:t>
                  </w:r>
                  <w:r>
                    <w:rPr/>
                    <w:t>of</w:t>
                  </w:r>
                  <w:r>
                    <w:rPr>
                      <w:spacing w:val="24"/>
                    </w:rPr>
                    <w:t> </w:t>
                  </w:r>
                  <w:r>
                    <w:rPr/>
                    <w:t>this</w:t>
                  </w:r>
                  <w:r>
                    <w:rPr>
                      <w:spacing w:val="25"/>
                    </w:rPr>
                    <w:t> </w:t>
                  </w:r>
                  <w:r>
                    <w:rPr/>
                    <w:t>Agreement</w:t>
                  </w:r>
                  <w:r>
                    <w:rPr>
                      <w:spacing w:val="28"/>
                    </w:rPr>
                    <w:t> </w:t>
                  </w:r>
                  <w:r>
                    <w:rPr/>
                    <w:t>shall</w:t>
                  </w:r>
                  <w:r>
                    <w:rPr>
                      <w:spacing w:val="25"/>
                    </w:rPr>
                    <w:t> </w:t>
                  </w:r>
                  <w:r>
                    <w:rPr/>
                    <w:t>be</w:t>
                  </w:r>
                  <w:r>
                    <w:rPr>
                      <w:spacing w:val="26"/>
                    </w:rPr>
                    <w:t> </w:t>
                  </w:r>
                  <w:r>
                    <w:rPr/>
                    <w:t>for</w:t>
                  </w:r>
                  <w:r>
                    <w:rPr>
                      <w:spacing w:val="25"/>
                    </w:rPr>
                    <w:t> </w:t>
                  </w:r>
                  <w:r>
                    <w:rPr/>
                    <w:t>an</w:t>
                  </w:r>
                  <w:r>
                    <w:rPr>
                      <w:spacing w:val="26"/>
                    </w:rPr>
                    <w:t> </w:t>
                  </w:r>
                  <w:r>
                    <w:rPr/>
                    <w:t>initial</w:t>
                  </w:r>
                  <w:r>
                    <w:rPr>
                      <w:spacing w:val="25"/>
                    </w:rPr>
                    <w:t> </w:t>
                  </w:r>
                  <w:r>
                    <w:rPr/>
                    <w:t>period</w:t>
                  </w:r>
                  <w:r>
                    <w:rPr>
                      <w:spacing w:val="26"/>
                    </w:rPr>
                    <w:t> </w:t>
                  </w:r>
                  <w:r>
                    <w:rPr/>
                    <w:t>of</w:t>
                  </w:r>
                  <w:r>
                    <w:rPr>
                      <w:u w:val="single"/>
                    </w:rPr>
                    <w:t> </w:t>
                    <w:tab/>
                  </w:r>
                  <w:r>
                    <w:rPr/>
                    <w:t>years (the “initial term”)</w:t>
                  </w:r>
                  <w:r>
                    <w:rPr>
                      <w:spacing w:val="34"/>
                    </w:rPr>
                    <w:t> </w:t>
                  </w:r>
                  <w:r>
                    <w:rPr/>
                    <w:t>beginning on</w:t>
                  </w:r>
                </w:p>
                <w:p>
                  <w:pPr>
                    <w:pStyle w:val="BodyText"/>
                    <w:tabs>
                      <w:tab w:pos="2208" w:val="left" w:leader="none"/>
                      <w:tab w:pos="6413" w:val="left" w:leader="none"/>
                    </w:tabs>
                    <w:spacing w:before="1"/>
                    <w:ind w:right="26"/>
                    <w:jc w:val="both"/>
                  </w:pPr>
                  <w:r>
                    <w:rPr>
                      <w:w w:val="99"/>
                      <w:u w:val="single"/>
                    </w:rPr>
                    <w:t> </w:t>
                  </w:r>
                  <w:r>
                    <w:rPr>
                      <w:u w:val="single"/>
                    </w:rPr>
                    <w:tab/>
                  </w:r>
                  <w:r>
                    <w:rPr/>
                    <w:t>, 20</w:t>
                  </w:r>
                  <w:r>
                    <w:rPr>
                      <w:u w:val="single"/>
                    </w:rPr>
                    <w:t>      </w:t>
                  </w:r>
                  <w:r>
                    <w:rPr>
                      <w:spacing w:val="27"/>
                      <w:u w:val="single"/>
                    </w:rPr>
                    <w:t> </w:t>
                  </w:r>
                  <w:r>
                    <w:rPr/>
                    <w:t>and</w:t>
                  </w:r>
                  <w:r>
                    <w:rPr>
                      <w:spacing w:val="7"/>
                    </w:rPr>
                    <w:t> </w:t>
                  </w:r>
                  <w:r>
                    <w:rPr/>
                    <w:t>ending</w:t>
                  </w:r>
                  <w:r>
                    <w:rPr>
                      <w:u w:val="single"/>
                    </w:rPr>
                    <w:t> </w:t>
                    <w:tab/>
                  </w:r>
                  <w:r>
                    <w:rPr/>
                    <w:t>, 20</w:t>
                  </w:r>
                  <w:r>
                    <w:rPr>
                      <w:u w:val="single"/>
                    </w:rPr>
                    <w:t>  </w:t>
                  </w:r>
                  <w:r>
                    <w:rPr/>
                    <w:t>; and thereafter shall then renew for a like term unless terminated by either</w:t>
                  </w:r>
                  <w:r>
                    <w:rPr>
                      <w:spacing w:val="-5"/>
                    </w:rPr>
                    <w:t> </w:t>
                  </w:r>
                  <w:r>
                    <w:rPr/>
                    <w:t>party.</w:t>
                  </w:r>
                </w:p>
              </w:txbxContent>
            </v:textbox>
            <w10:wrap type="none"/>
          </v:shape>
        </w:pict>
      </w:r>
      <w:r>
        <w:rPr/>
        <w:pict>
          <v:shape style="position:absolute;margin-left:71.024002pt;margin-top:520.679993pt;width:13.85pt;height:12pt;mso-position-horizontal-relative:page;mso-position-vertical-relative:page;z-index:-252815360" type="#_x0000_t202" filled="false" stroked="false">
            <v:textbox inset="0,0,0,0">
              <w:txbxContent>
                <w:p>
                  <w:pPr>
                    <w:spacing w:line="223" w:lineRule="exact" w:before="0"/>
                    <w:ind w:left="20" w:right="0" w:firstLine="0"/>
                    <w:jc w:val="left"/>
                    <w:rPr>
                      <w:b/>
                      <w:sz w:val="20"/>
                    </w:rPr>
                  </w:pPr>
                  <w:r>
                    <w:rPr>
                      <w:b/>
                      <w:sz w:val="20"/>
                    </w:rPr>
                    <w:t>(B)</w:t>
                  </w:r>
                </w:p>
              </w:txbxContent>
            </v:textbox>
            <w10:wrap type="none"/>
          </v:shape>
        </w:pict>
      </w:r>
      <w:r>
        <w:rPr/>
        <w:pict>
          <v:shape style="position:absolute;margin-left:71.024002pt;margin-top:642.869995pt;width:13.5pt;height:12pt;mso-position-horizontal-relative:page;mso-position-vertical-relative:page;z-index:-252814336" type="#_x0000_t202" filled="false" stroked="false">
            <v:textbox inset="0,0,0,0">
              <w:txbxContent>
                <w:p>
                  <w:pPr>
                    <w:spacing w:line="223" w:lineRule="exact" w:before="0"/>
                    <w:ind w:left="20" w:right="0" w:firstLine="0"/>
                    <w:jc w:val="left"/>
                    <w:rPr>
                      <w:b/>
                      <w:sz w:val="20"/>
                    </w:rPr>
                  </w:pPr>
                  <w:r>
                    <w:rPr>
                      <w:b/>
                      <w:sz w:val="20"/>
                    </w:rPr>
                    <w:t>(C)</w:t>
                  </w:r>
                </w:p>
              </w:txbxContent>
            </v:textbox>
            <w10:wrap type="none"/>
          </v:shape>
        </w:pict>
      </w:r>
      <w:r>
        <w:rPr/>
        <w:pict>
          <v:shape style="position:absolute;margin-left:71.024002pt;margin-top:667.229980pt;width:14.45pt;height:12pt;mso-position-horizontal-relative:page;mso-position-vertical-relative:page;z-index:-252813312" type="#_x0000_t202" filled="false" stroked="false">
            <v:textbox inset="0,0,0,0">
              <w:txbxContent>
                <w:p>
                  <w:pPr>
                    <w:spacing w:line="223" w:lineRule="exact" w:before="0"/>
                    <w:ind w:left="20" w:right="0" w:firstLine="0"/>
                    <w:jc w:val="left"/>
                    <w:rPr>
                      <w:b/>
                      <w:sz w:val="20"/>
                    </w:rPr>
                  </w:pPr>
                  <w:r>
                    <w:rPr>
                      <w:b/>
                      <w:sz w:val="20"/>
                    </w:rPr>
                    <w:t>(D)</w:t>
                  </w:r>
                </w:p>
              </w:txbxContent>
            </v:textbox>
            <w10:wrap type="none"/>
          </v:shape>
        </w:pict>
      </w:r>
      <w:r>
        <w:rPr/>
        <w:pict>
          <v:shape style="position:absolute;margin-left:35pt;margin-top:716.815979pt;width:69.95pt;height:26.5pt;mso-position-horizontal-relative:page;mso-position-vertical-relative:page;z-index:-252812288" type="#_x0000_t202" filled="false" stroked="false">
            <v:textbox inset="0,0,0,0">
              <w:txbxContent>
                <w:p>
                  <w:pPr>
                    <w:tabs>
                      <w:tab w:pos="1379" w:val="left" w:leader="none"/>
                    </w:tabs>
                    <w:spacing w:line="245" w:lineRule="exact" w:before="0"/>
                    <w:ind w:left="20" w:right="0" w:firstLine="0"/>
                    <w:jc w:val="left"/>
                    <w:rPr>
                      <w:sz w:val="22"/>
                    </w:rPr>
                  </w:pPr>
                  <w:r>
                    <w:rPr>
                      <w:sz w:val="22"/>
                    </w:rPr>
                    <w:t>Owner</w:t>
                  </w:r>
                  <w:r>
                    <w:rPr>
                      <w:spacing w:val="-2"/>
                      <w:sz w:val="22"/>
                    </w:rPr>
                    <w:t> </w:t>
                  </w:r>
                  <w:r>
                    <w:rPr>
                      <w:w w:val="100"/>
                      <w:sz w:val="22"/>
                      <w:u w:val="single"/>
                    </w:rPr>
                    <w:t> </w:t>
                  </w:r>
                  <w:r>
                    <w:rPr>
                      <w:sz w:val="22"/>
                      <w:u w:val="single"/>
                    </w:rPr>
                    <w:tab/>
                  </w:r>
                </w:p>
                <w:p>
                  <w:pPr>
                    <w:tabs>
                      <w:tab w:pos="1379" w:val="left" w:leader="none"/>
                    </w:tabs>
                    <w:spacing w:before="0"/>
                    <w:ind w:left="20" w:right="0" w:firstLine="0"/>
                    <w:jc w:val="left"/>
                    <w:rPr>
                      <w:sz w:val="22"/>
                    </w:rPr>
                  </w:pPr>
                  <w:r>
                    <w:rPr>
                      <w:sz w:val="22"/>
                    </w:rPr>
                    <w:t>Owner</w:t>
                  </w:r>
                  <w:r>
                    <w:rPr>
                      <w:spacing w:val="-2"/>
                      <w:sz w:val="22"/>
                    </w:rPr>
                    <w:t> </w:t>
                  </w:r>
                  <w:r>
                    <w:rPr>
                      <w:w w:val="100"/>
                      <w:sz w:val="22"/>
                      <w:u w:val="single"/>
                    </w:rPr>
                    <w:t> </w:t>
                  </w:r>
                  <w:r>
                    <w:rPr>
                      <w:sz w:val="22"/>
                      <w:u w:val="single"/>
                    </w:rPr>
                    <w:tab/>
                  </w:r>
                </w:p>
              </w:txbxContent>
            </v:textbox>
            <w10:wrap type="none"/>
          </v:shape>
        </w:pict>
      </w:r>
      <w:r>
        <w:rPr/>
        <w:pict>
          <v:shape style="position:absolute;margin-left:235.449997pt;margin-top:716.815979pt;width:71.650pt;height:26.5pt;mso-position-horizontal-relative:page;mso-position-vertical-relative:page;z-index:-252811264" type="#_x0000_t202" filled="false" stroked="false">
            <v:textbox inset="0,0,0,0">
              <w:txbxContent>
                <w:p>
                  <w:pPr>
                    <w:tabs>
                      <w:tab w:pos="1413" w:val="left" w:leader="none"/>
                    </w:tabs>
                    <w:spacing w:line="245" w:lineRule="exact" w:before="0"/>
                    <w:ind w:left="20" w:right="0" w:firstLine="0"/>
                    <w:jc w:val="left"/>
                    <w:rPr>
                      <w:sz w:val="22"/>
                    </w:rPr>
                  </w:pPr>
                  <w:r>
                    <w:rPr>
                      <w:sz w:val="22"/>
                    </w:rPr>
                    <w:t>Agent </w:t>
                  </w:r>
                  <w:r>
                    <w:rPr>
                      <w:w w:val="100"/>
                      <w:sz w:val="22"/>
                      <w:u w:val="single"/>
                    </w:rPr>
                    <w:t> </w:t>
                  </w:r>
                  <w:r>
                    <w:rPr>
                      <w:sz w:val="22"/>
                      <w:u w:val="single"/>
                    </w:rPr>
                    <w:tab/>
                  </w:r>
                </w:p>
                <w:p>
                  <w:pPr>
                    <w:tabs>
                      <w:tab w:pos="1413" w:val="left" w:leader="none"/>
                    </w:tabs>
                    <w:spacing w:before="0"/>
                    <w:ind w:left="20" w:right="0" w:firstLine="0"/>
                    <w:jc w:val="left"/>
                    <w:rPr>
                      <w:sz w:val="22"/>
                    </w:rPr>
                  </w:pPr>
                  <w:r>
                    <w:rPr>
                      <w:sz w:val="22"/>
                    </w:rPr>
                    <w:t>Agent </w:t>
                  </w:r>
                  <w:r>
                    <w:rPr>
                      <w:w w:val="100"/>
                      <w:sz w:val="22"/>
                      <w:u w:val="single"/>
                    </w:rPr>
                    <w:t> </w:t>
                  </w:r>
                  <w:r>
                    <w:rPr>
                      <w:sz w:val="22"/>
                      <w:u w:val="single"/>
                    </w:rPr>
                    <w:tab/>
                  </w:r>
                </w:p>
              </w:txbxContent>
            </v:textbox>
            <w10:wrap type="none"/>
          </v:shape>
        </w:pict>
      </w:r>
      <w:r>
        <w:rPr/>
        <w:pict>
          <v:shape style="position:absolute;margin-left:504.211914pt;margin-top:197.340027pt;width:41.8pt;height:12pt;mso-position-horizontal-relative:page;mso-position-vertical-relative:page;z-index:-252810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209.700012pt;width:76.650pt;height:12pt;mso-position-horizontal-relative:page;mso-position-vertical-relative:page;z-index:-252809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5.430801pt;margin-top:209.700012pt;width:16.95pt;height:12pt;mso-position-horizontal-relative:page;mso-position-vertical-relative:page;z-index:-252808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0.526779pt;margin-top:209.700012pt;width:330.45pt;height:12pt;mso-position-horizontal-relative:page;mso-position-vertical-relative:page;z-index:-252807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18036pt;margin-top:327.329987pt;width:171.3pt;height:12pt;mso-position-horizontal-relative:page;mso-position-vertical-relative:page;z-index:-252806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065857pt;margin-top:327.329987pt;width:201pt;height:12pt;mso-position-horizontal-relative:page;mso-position-vertical-relative:page;z-index:-252805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27023pt;margin-top:339.450012pt;width:171.15pt;height:12pt;mso-position-horizontal-relative:page;mso-position-vertical-relative:page;z-index:-252804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083832pt;margin-top:339.450012pt;width:201pt;height:12pt;mso-position-horizontal-relative:page;mso-position-vertical-relative:page;z-index:-252803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20004pt;margin-top:353.141663pt;width:169.1pt;height:12pt;mso-position-horizontal-relative:page;mso-position-vertical-relative:page;z-index:-252802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069855pt;margin-top:353.141663pt;width:198.95pt;height:12pt;mso-position-horizontal-relative:page;mso-position-vertical-relative:page;z-index:-252801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27328pt;margin-top:363.929993pt;width:171.25pt;height:12pt;mso-position-horizontal-relative:page;mso-position-vertical-relative:page;z-index:-252800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089294pt;margin-top:363.929993pt;width:201pt;height:12pt;mso-position-horizontal-relative:page;mso-position-vertical-relative:page;z-index:-252798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02747pt;margin-top:376.049988pt;width:171.15pt;height:12pt;mso-position-horizontal-relative:page;mso-position-vertical-relative:page;z-index:-252797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03537pt;margin-top:376.049988pt;width:201pt;height:12pt;mso-position-horizontal-relative:page;mso-position-vertical-relative:page;z-index:-252796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05417pt;margin-top:388.410004pt;width:171.15pt;height:12pt;mso-position-horizontal-relative:page;mso-position-vertical-relative:page;z-index:-252795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040863pt;margin-top:388.410004pt;width:201pt;height:12pt;mso-position-horizontal-relative:page;mso-position-vertical-relative:page;z-index:-252794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0.024002pt;margin-top:652.460022pt;width:47.05pt;height:12pt;mso-position-horizontal-relative:page;mso-position-vertical-relative:page;z-index:-252793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1.879288pt;margin-top:652.460022pt;width:57pt;height:12pt;mso-position-horizontal-relative:page;mso-position-vertical-relative:page;z-index:-252792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6.487366pt;margin-top:664.700012pt;width:37.1pt;height:12pt;mso-position-horizontal-relative:page;mso-position-vertical-relative:page;z-index:-252791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0.024002pt;margin-top:676.940002pt;width:111.5pt;height:12pt;mso-position-horizontal-relative:page;mso-position-vertical-relative:page;z-index:-252790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4.778961pt;margin-top:676.940002pt;width:16.95pt;height:12pt;mso-position-horizontal-relative:page;mso-position-vertical-relative:page;z-index:-252789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0.572632pt;margin-top:676.940002pt;width:131.2pt;height:12pt;mso-position-horizontal-relative:page;mso-position-vertical-relative:page;z-index:-252788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4.94281pt;margin-top:676.940002pt;width:16.95pt;height:12pt;mso-position-horizontal-relative:page;mso-position-vertical-relative:page;z-index:-252787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15.096008pt;width:35.25pt;height:12pt;mso-position-horizontal-relative:page;mso-position-vertical-relative:page;z-index:-252786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15.096008pt;width:40.65pt;height:12pt;mso-position-horizontal-relative:page;mso-position-vertical-relative:page;z-index:-252785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28.536011pt;width:35.25pt;height:12pt;mso-position-horizontal-relative:page;mso-position-vertical-relative:page;z-index:-252784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28.536011pt;width:40.65pt;height:12pt;mso-position-horizontal-relative:page;mso-position-vertical-relative:page;z-index:-2527836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500" w:bottom="280" w:left="600" w:right="540"/>
        </w:sectPr>
      </w:pPr>
    </w:p>
    <w:p>
      <w:pPr>
        <w:rPr>
          <w:sz w:val="2"/>
          <w:szCs w:val="2"/>
        </w:rPr>
      </w:pPr>
      <w:r>
        <w:rPr/>
        <w:pict>
          <v:group style="position:absolute;margin-left:254.625pt;margin-top:554.875pt;width:12.75pt;height:10.5pt;mso-position-horizontal-relative:page;mso-position-vertical-relative:page;z-index:-252782592" coordorigin="5093,11098" coordsize="255,210">
            <v:rect style="position:absolute;left:5100;top:11105;width:240;height:195" filled="true" fillcolor="#ffffff" stroked="false">
              <v:fill type="solid"/>
            </v:rect>
            <v:rect style="position:absolute;left:5100;top:11105;width:240;height:195" filled="false" stroked="true" strokeweight=".75pt" strokecolor="#000000">
              <v:stroke dashstyle="solid"/>
            </v:rect>
            <w10:wrap type="none"/>
          </v:group>
        </w:pict>
      </w:r>
      <w:r>
        <w:rPr/>
        <w:pict>
          <v:rect style="position:absolute;margin-left:293.25pt;margin-top:555.25pt;width:12pt;height:9.75pt;mso-position-horizontal-relative:page;mso-position-vertical-relative:page;z-index:-252781568" filled="false" stroked="true" strokeweight=".75pt" strokecolor="#000000">
            <v:stroke dashstyle="solid"/>
            <w10:wrap type="none"/>
          </v:rect>
        </w:pict>
      </w:r>
      <w:r>
        <w:rPr/>
        <w:pict>
          <v:shape style="position:absolute;margin-left:53pt;margin-top:59.209999pt;width:9.65pt;height:12pt;mso-position-horizontal-relative:page;mso-position-vertical-relative:page;z-index:-252780544" type="#_x0000_t202" filled="false" stroked="false">
            <v:textbox inset="0,0,0,0">
              <w:txbxContent>
                <w:p>
                  <w:pPr>
                    <w:spacing w:line="223" w:lineRule="exact" w:before="0"/>
                    <w:ind w:left="20" w:right="0" w:firstLine="0"/>
                    <w:jc w:val="left"/>
                    <w:rPr>
                      <w:b/>
                      <w:sz w:val="20"/>
                    </w:rPr>
                  </w:pPr>
                  <w:r>
                    <w:rPr>
                      <w:b/>
                      <w:sz w:val="20"/>
                    </w:rPr>
                    <w:t>3.</w:t>
                  </w:r>
                </w:p>
              </w:txbxContent>
            </v:textbox>
            <w10:wrap type="none"/>
          </v:shape>
        </w:pict>
      </w:r>
      <w:r>
        <w:rPr/>
        <w:pict>
          <v:shape style="position:absolute;margin-left:71.024002pt;margin-top:59.209999pt;width:505.8pt;height:24.2pt;mso-position-horizontal-relative:page;mso-position-vertical-relative:page;z-index:-252779520" type="#_x0000_t202" filled="false" stroked="false">
            <v:textbox inset="0,0,0,0">
              <w:txbxContent>
                <w:p>
                  <w:pPr>
                    <w:spacing w:line="223" w:lineRule="exact" w:before="0"/>
                    <w:ind w:left="20" w:right="0" w:firstLine="0"/>
                    <w:jc w:val="left"/>
                    <w:rPr>
                      <w:sz w:val="20"/>
                    </w:rPr>
                  </w:pPr>
                  <w:r>
                    <w:rPr>
                      <w:b/>
                      <w:sz w:val="20"/>
                    </w:rPr>
                    <w:t>BROKER</w:t>
                  </w:r>
                  <w:r>
                    <w:rPr>
                      <w:b/>
                      <w:spacing w:val="22"/>
                      <w:sz w:val="20"/>
                    </w:rPr>
                    <w:t> </w:t>
                  </w:r>
                  <w:r>
                    <w:rPr>
                      <w:b/>
                      <w:sz w:val="20"/>
                    </w:rPr>
                    <w:t>COMPENSATION</w:t>
                  </w:r>
                  <w:r>
                    <w:rPr>
                      <w:b/>
                      <w:spacing w:val="23"/>
                      <w:sz w:val="20"/>
                    </w:rPr>
                    <w:t> </w:t>
                  </w:r>
                  <w:r>
                    <w:rPr>
                      <w:b/>
                      <w:sz w:val="20"/>
                    </w:rPr>
                    <w:t>AND</w:t>
                  </w:r>
                  <w:r>
                    <w:rPr>
                      <w:b/>
                      <w:spacing w:val="21"/>
                      <w:sz w:val="20"/>
                    </w:rPr>
                    <w:t> </w:t>
                  </w:r>
                  <w:r>
                    <w:rPr>
                      <w:b/>
                      <w:sz w:val="20"/>
                    </w:rPr>
                    <w:t>EXPENSES.  </w:t>
                  </w:r>
                  <w:r>
                    <w:rPr>
                      <w:b/>
                      <w:spacing w:val="5"/>
                      <w:sz w:val="20"/>
                    </w:rPr>
                    <w:t> </w:t>
                  </w:r>
                  <w:r>
                    <w:rPr>
                      <w:sz w:val="20"/>
                    </w:rPr>
                    <w:t>As</w:t>
                  </w:r>
                  <w:r>
                    <w:rPr>
                      <w:spacing w:val="22"/>
                      <w:sz w:val="20"/>
                    </w:rPr>
                    <w:t> </w:t>
                  </w:r>
                  <w:r>
                    <w:rPr>
                      <w:sz w:val="20"/>
                    </w:rPr>
                    <w:t>compensation</w:t>
                  </w:r>
                  <w:r>
                    <w:rPr>
                      <w:spacing w:val="23"/>
                      <w:sz w:val="20"/>
                    </w:rPr>
                    <w:t> </w:t>
                  </w:r>
                  <w:r>
                    <w:rPr>
                      <w:sz w:val="20"/>
                    </w:rPr>
                    <w:t>for</w:t>
                  </w:r>
                  <w:r>
                    <w:rPr>
                      <w:spacing w:val="23"/>
                      <w:sz w:val="20"/>
                    </w:rPr>
                    <w:t> </w:t>
                  </w:r>
                  <w:r>
                    <w:rPr>
                      <w:sz w:val="20"/>
                    </w:rPr>
                    <w:t>the</w:t>
                  </w:r>
                  <w:r>
                    <w:rPr>
                      <w:spacing w:val="21"/>
                      <w:sz w:val="20"/>
                    </w:rPr>
                    <w:t> </w:t>
                  </w:r>
                  <w:r>
                    <w:rPr>
                      <w:sz w:val="20"/>
                    </w:rPr>
                    <w:t>services</w:t>
                  </w:r>
                  <w:r>
                    <w:rPr>
                      <w:spacing w:val="22"/>
                      <w:sz w:val="20"/>
                    </w:rPr>
                    <w:t> </w:t>
                  </w:r>
                  <w:r>
                    <w:rPr>
                      <w:sz w:val="20"/>
                    </w:rPr>
                    <w:t>rendered</w:t>
                  </w:r>
                  <w:r>
                    <w:rPr>
                      <w:spacing w:val="24"/>
                      <w:sz w:val="20"/>
                    </w:rPr>
                    <w:t> </w:t>
                  </w:r>
                  <w:r>
                    <w:rPr>
                      <w:sz w:val="20"/>
                    </w:rPr>
                    <w:t>by</w:t>
                  </w:r>
                  <w:r>
                    <w:rPr>
                      <w:spacing w:val="20"/>
                      <w:sz w:val="20"/>
                    </w:rPr>
                    <w:t> </w:t>
                  </w:r>
                  <w:r>
                    <w:rPr>
                      <w:sz w:val="20"/>
                    </w:rPr>
                    <w:t>Broker</w:t>
                  </w:r>
                  <w:r>
                    <w:rPr>
                      <w:spacing w:val="23"/>
                      <w:sz w:val="20"/>
                    </w:rPr>
                    <w:t> </w:t>
                  </w:r>
                  <w:r>
                    <w:rPr>
                      <w:sz w:val="20"/>
                    </w:rPr>
                    <w:t>under</w:t>
                  </w:r>
                  <w:r>
                    <w:rPr>
                      <w:spacing w:val="23"/>
                      <w:sz w:val="20"/>
                    </w:rPr>
                    <w:t> </w:t>
                  </w:r>
                  <w:r>
                    <w:rPr>
                      <w:sz w:val="20"/>
                    </w:rPr>
                    <w:t>this</w:t>
                  </w:r>
                  <w:r>
                    <w:rPr>
                      <w:spacing w:val="20"/>
                      <w:sz w:val="20"/>
                    </w:rPr>
                    <w:t> </w:t>
                  </w:r>
                  <w:r>
                    <w:rPr>
                      <w:sz w:val="20"/>
                    </w:rPr>
                    <w:t>Agreement</w:t>
                  </w:r>
                </w:p>
                <w:p>
                  <w:pPr>
                    <w:pStyle w:val="BodyText"/>
                  </w:pPr>
                  <w:r>
                    <w:rPr/>
                    <w:t>(and exclusive of reimbursement of the expenses to which Broker is entitled hereunder), Owner shall pay Broker as</w:t>
                  </w:r>
                  <w:r>
                    <w:rPr>
                      <w:spacing w:val="-14"/>
                    </w:rPr>
                    <w:t> </w:t>
                  </w:r>
                  <w:r>
                    <w:rPr/>
                    <w:t>follows:</w:t>
                  </w:r>
                </w:p>
              </w:txbxContent>
            </v:textbox>
            <w10:wrap type="none"/>
          </v:shape>
        </w:pict>
      </w:r>
      <w:r>
        <w:rPr/>
        <w:pict>
          <v:shape style="position:absolute;margin-left:71.024002pt;margin-top:95.830002pt;width:14.25pt;height:12pt;mso-position-horizontal-relative:page;mso-position-vertical-relative:page;z-index:-252778496" type="#_x0000_t202" filled="false" stroked="false">
            <v:textbox inset="0,0,0,0">
              <w:txbxContent>
                <w:p>
                  <w:pPr>
                    <w:spacing w:line="223" w:lineRule="exact" w:before="0"/>
                    <w:ind w:left="20" w:right="0" w:firstLine="0"/>
                    <w:jc w:val="left"/>
                    <w:rPr>
                      <w:b/>
                      <w:sz w:val="20"/>
                    </w:rPr>
                  </w:pPr>
                  <w:r>
                    <w:rPr>
                      <w:b/>
                      <w:sz w:val="20"/>
                    </w:rPr>
                    <w:t>(A)</w:t>
                  </w:r>
                </w:p>
              </w:txbxContent>
            </v:textbox>
            <w10:wrap type="none"/>
          </v:shape>
        </w:pict>
      </w:r>
      <w:r>
        <w:rPr/>
        <w:pict>
          <v:shape style="position:absolute;margin-left:89.024002pt;margin-top:95.830002pt;width:488pt;height:85.4pt;mso-position-horizontal-relative:page;mso-position-vertical-relative:page;z-index:-252777472" type="#_x0000_t202" filled="false" stroked="false">
            <v:textbox inset="0,0,0,0">
              <w:txbxContent>
                <w:p>
                  <w:pPr>
                    <w:tabs>
                      <w:tab w:pos="6185" w:val="left" w:leader="none"/>
                      <w:tab w:pos="8325" w:val="left" w:leader="none"/>
                    </w:tabs>
                    <w:spacing w:line="223" w:lineRule="exact" w:before="0"/>
                    <w:ind w:left="20" w:right="0" w:firstLine="0"/>
                    <w:jc w:val="left"/>
                    <w:rPr>
                      <w:sz w:val="20"/>
                    </w:rPr>
                  </w:pPr>
                  <w:r>
                    <w:rPr>
                      <w:b/>
                      <w:sz w:val="20"/>
                    </w:rPr>
                    <w:t>Management Services.  </w:t>
                  </w:r>
                  <w:r>
                    <w:rPr>
                      <w:sz w:val="20"/>
                    </w:rPr>
                    <w:t>Broker shall be paid the greater</w:t>
                  </w:r>
                  <w:r>
                    <w:rPr>
                      <w:spacing w:val="14"/>
                      <w:sz w:val="20"/>
                    </w:rPr>
                    <w:t> </w:t>
                  </w:r>
                  <w:r>
                    <w:rPr>
                      <w:sz w:val="20"/>
                    </w:rPr>
                    <w:t>of</w:t>
                  </w:r>
                  <w:r>
                    <w:rPr>
                      <w:spacing w:val="2"/>
                      <w:sz w:val="20"/>
                    </w:rPr>
                    <w:t> </w:t>
                  </w:r>
                  <w:r>
                    <w:rPr>
                      <w:sz w:val="20"/>
                    </w:rPr>
                    <w:t>$</w:t>
                  </w:r>
                  <w:r>
                    <w:rPr>
                      <w:sz w:val="20"/>
                      <w:u w:val="single"/>
                    </w:rPr>
                    <w:t> </w:t>
                    <w:tab/>
                  </w:r>
                  <w:r>
                    <w:rPr>
                      <w:sz w:val="20"/>
                    </w:rPr>
                    <w:t>per</w:t>
                  </w:r>
                  <w:r>
                    <w:rPr>
                      <w:spacing w:val="4"/>
                      <w:sz w:val="20"/>
                    </w:rPr>
                    <w:t> </w:t>
                  </w:r>
                  <w:r>
                    <w:rPr>
                      <w:sz w:val="20"/>
                    </w:rPr>
                    <w:t>month</w:t>
                  </w:r>
                  <w:r>
                    <w:rPr>
                      <w:spacing w:val="2"/>
                      <w:sz w:val="20"/>
                    </w:rPr>
                    <w:t> </w:t>
                  </w:r>
                  <w:r>
                    <w:rPr>
                      <w:sz w:val="20"/>
                    </w:rPr>
                    <w:t>or</w:t>
                  </w:r>
                  <w:r>
                    <w:rPr>
                      <w:sz w:val="20"/>
                      <w:u w:val="single"/>
                    </w:rPr>
                    <w:t> </w:t>
                    <w:tab/>
                  </w:r>
                  <w:r>
                    <w:rPr>
                      <w:sz w:val="20"/>
                    </w:rPr>
                    <w:t>% of the</w:t>
                  </w:r>
                  <w:r>
                    <w:rPr>
                      <w:spacing w:val="6"/>
                      <w:sz w:val="20"/>
                    </w:rPr>
                    <w:t> </w:t>
                  </w:r>
                  <w:r>
                    <w:rPr>
                      <w:sz w:val="20"/>
                    </w:rPr>
                    <w:t>monthly</w:t>
                  </w:r>
                </w:p>
                <w:p>
                  <w:pPr>
                    <w:pStyle w:val="BodyText"/>
                  </w:pPr>
                  <w:r>
                    <w:rPr/>
                    <w:t>gross collected rents. Payments due Broker for periods of less than the scheduled rental periods shall be prorated.</w:t>
                  </w:r>
                </w:p>
                <w:p>
                  <w:pPr>
                    <w:pStyle w:val="BodyText"/>
                    <w:spacing w:line="243" w:lineRule="exact" w:before="1"/>
                  </w:pPr>
                  <w:r>
                    <w:rPr>
                      <w:b/>
                    </w:rPr>
                    <w:t>Leasing. </w:t>
                  </w:r>
                  <w:r>
                    <w:rPr/>
                    <w:t>For the procurement of a Tenant(s) for whom a lease is signed, Broker shall be paid a leasing fee as follows:</w:t>
                  </w:r>
                </w:p>
                <w:p>
                  <w:pPr>
                    <w:pStyle w:val="BodyText"/>
                    <w:tabs>
                      <w:tab w:pos="1751" w:val="left" w:leader="none"/>
                      <w:tab w:pos="3230" w:val="left" w:leader="none"/>
                      <w:tab w:pos="6797" w:val="left" w:leader="none"/>
                      <w:tab w:pos="8737" w:val="left" w:leader="none"/>
                    </w:tabs>
                    <w:ind w:right="20"/>
                  </w:pPr>
                  <w:r>
                    <w:rPr/>
                    <w:t>$</w:t>
                  </w:r>
                  <w:r>
                    <w:rPr>
                      <w:u w:val="single"/>
                    </w:rPr>
                    <w:t> </w:t>
                    <w:tab/>
                  </w:r>
                  <w:r>
                    <w:rPr/>
                    <w:t>-</w:t>
                  </w:r>
                  <w:r>
                    <w:rPr>
                      <w:spacing w:val="32"/>
                    </w:rPr>
                    <w:t> </w:t>
                  </w:r>
                  <w:r>
                    <w:rPr/>
                    <w:t>OR-</w:t>
                  </w:r>
                  <w:r>
                    <w:rPr>
                      <w:u w:val="single"/>
                    </w:rPr>
                    <w:t> </w:t>
                    <w:tab/>
                  </w:r>
                  <w:r>
                    <w:rPr/>
                    <w:t>%  of  the  monthly</w:t>
                  </w:r>
                  <w:r>
                    <w:rPr>
                      <w:spacing w:val="-13"/>
                    </w:rPr>
                    <w:t> </w:t>
                  </w:r>
                  <w:r>
                    <w:rPr/>
                    <w:t>rent</w:t>
                  </w:r>
                  <w:r>
                    <w:rPr>
                      <w:spacing w:val="34"/>
                    </w:rPr>
                    <w:t> </w:t>
                  </w:r>
                  <w:r>
                    <w:rPr/>
                    <w:t>–OR-</w:t>
                  </w:r>
                  <w:r>
                    <w:rPr>
                      <w:u w:val="single"/>
                    </w:rPr>
                    <w:t> </w:t>
                    <w:tab/>
                  </w:r>
                  <w:r>
                    <w:rPr/>
                    <w:t>% of the annual rent. Owner also authorizes payment of an MLS referral commission to the referring Broker not to</w:t>
                  </w:r>
                  <w:r>
                    <w:rPr>
                      <w:spacing w:val="-24"/>
                    </w:rPr>
                    <w:t> </w:t>
                  </w:r>
                  <w:r>
                    <w:rPr/>
                    <w:t>exceed</w:t>
                  </w:r>
                  <w:r>
                    <w:rPr>
                      <w:spacing w:val="1"/>
                    </w:rPr>
                    <w:t> </w:t>
                  </w:r>
                  <w:r>
                    <w:rPr/>
                    <w:t>$</w:t>
                  </w:r>
                  <w:r>
                    <w:rPr>
                      <w:u w:val="single"/>
                    </w:rPr>
                    <w:t> </w:t>
                    <w:tab/>
                  </w:r>
                  <w:r>
                    <w:rPr/>
                    <w:t>.</w:t>
                  </w:r>
                </w:p>
                <w:p>
                  <w:pPr>
                    <w:pStyle w:val="BodyText"/>
                    <w:tabs>
                      <w:tab w:pos="3299" w:val="left" w:leader="none"/>
                      <w:tab w:pos="7767" w:val="left" w:leader="none"/>
                      <w:tab w:pos="9598" w:val="left" w:leader="none"/>
                    </w:tabs>
                    <w:spacing w:line="242" w:lineRule="auto"/>
                    <w:ind w:right="17"/>
                  </w:pPr>
                  <w:r>
                    <w:rPr>
                      <w:b/>
                    </w:rPr>
                    <w:t>Lease</w:t>
                  </w:r>
                  <w:r>
                    <w:rPr>
                      <w:b/>
                      <w:spacing w:val="4"/>
                    </w:rPr>
                    <w:t> </w:t>
                  </w:r>
                  <w:r>
                    <w:rPr>
                      <w:b/>
                    </w:rPr>
                    <w:t>Renewals. </w:t>
                  </w:r>
                  <w:r>
                    <w:rPr>
                      <w:b/>
                      <w:spacing w:val="11"/>
                    </w:rPr>
                    <w:t> </w:t>
                  </w:r>
                  <w:r>
                    <w:rPr/>
                    <w:t>For</w:t>
                  </w:r>
                  <w:r>
                    <w:rPr>
                      <w:spacing w:val="5"/>
                    </w:rPr>
                    <w:t> </w:t>
                  </w:r>
                  <w:r>
                    <w:rPr/>
                    <w:t>Lease</w:t>
                  </w:r>
                  <w:r>
                    <w:rPr>
                      <w:spacing w:val="4"/>
                    </w:rPr>
                    <w:t> </w:t>
                  </w:r>
                  <w:r>
                    <w:rPr/>
                    <w:t>renewals,</w:t>
                  </w:r>
                  <w:r>
                    <w:rPr>
                      <w:spacing w:val="5"/>
                    </w:rPr>
                    <w:t> </w:t>
                  </w:r>
                  <w:r>
                    <w:rPr/>
                    <w:t>Broker</w:t>
                  </w:r>
                  <w:r>
                    <w:rPr>
                      <w:spacing w:val="8"/>
                    </w:rPr>
                    <w:t> </w:t>
                  </w:r>
                  <w:r>
                    <w:rPr/>
                    <w:t>shall</w:t>
                  </w:r>
                  <w:r>
                    <w:rPr>
                      <w:spacing w:val="5"/>
                    </w:rPr>
                    <w:t> </w:t>
                  </w:r>
                  <w:r>
                    <w:rPr/>
                    <w:t>be</w:t>
                  </w:r>
                  <w:r>
                    <w:rPr>
                      <w:spacing w:val="4"/>
                    </w:rPr>
                    <w:t> </w:t>
                  </w:r>
                  <w:r>
                    <w:rPr/>
                    <w:t>paid</w:t>
                  </w:r>
                  <w:r>
                    <w:rPr>
                      <w:spacing w:val="6"/>
                    </w:rPr>
                    <w:t> </w:t>
                  </w:r>
                  <w:r>
                    <w:rPr/>
                    <w:t>a</w:t>
                  </w:r>
                  <w:r>
                    <w:rPr>
                      <w:spacing w:val="5"/>
                    </w:rPr>
                    <w:t> </w:t>
                  </w:r>
                  <w:r>
                    <w:rPr/>
                    <w:t>leasing</w:t>
                  </w:r>
                  <w:r>
                    <w:rPr>
                      <w:spacing w:val="5"/>
                    </w:rPr>
                    <w:t> </w:t>
                  </w:r>
                  <w:r>
                    <w:rPr/>
                    <w:t>fee</w:t>
                  </w:r>
                  <w:r>
                    <w:rPr>
                      <w:spacing w:val="4"/>
                    </w:rPr>
                    <w:t> </w:t>
                  </w:r>
                  <w:r>
                    <w:rPr/>
                    <w:t>of</w:t>
                  </w:r>
                  <w:r>
                    <w:rPr>
                      <w:spacing w:val="4"/>
                    </w:rPr>
                    <w:t> </w:t>
                  </w:r>
                  <w:r>
                    <w:rPr/>
                    <w:t>$</w:t>
                  </w:r>
                  <w:r>
                    <w:rPr>
                      <w:u w:val="single"/>
                    </w:rPr>
                    <w:t> </w:t>
                    <w:tab/>
                  </w:r>
                  <w:r>
                    <w:rPr/>
                    <w:t>-OR-</w:t>
                  </w:r>
                  <w:r>
                    <w:rPr>
                      <w:u w:val="single"/>
                    </w:rPr>
                    <w:t> </w:t>
                    <w:tab/>
                  </w:r>
                  <w:r>
                    <w:rPr>
                      <w:spacing w:val="-18"/>
                    </w:rPr>
                    <w:t>% </w:t>
                  </w:r>
                  <w:r>
                    <w:rPr/>
                    <w:t>of the monthly</w:t>
                  </w:r>
                  <w:r>
                    <w:rPr>
                      <w:spacing w:val="-7"/>
                    </w:rPr>
                    <w:t> </w:t>
                  </w:r>
                  <w:r>
                    <w:rPr/>
                    <w:t>rent –OR-</w:t>
                  </w:r>
                  <w:r>
                    <w:rPr>
                      <w:u w:val="single"/>
                    </w:rPr>
                    <w:t> </w:t>
                    <w:tab/>
                  </w:r>
                  <w:r>
                    <w:rPr/>
                    <w:t>% of the annual scheduled</w:t>
                  </w:r>
                  <w:r>
                    <w:rPr>
                      <w:spacing w:val="-4"/>
                    </w:rPr>
                    <w:t> </w:t>
                  </w:r>
                  <w:r>
                    <w:rPr/>
                    <w:t>rent.</w:t>
                  </w:r>
                </w:p>
              </w:txbxContent>
            </v:textbox>
            <w10:wrap type="none"/>
          </v:shape>
        </w:pict>
      </w:r>
      <w:r>
        <w:rPr/>
        <w:pict>
          <v:shape style="position:absolute;margin-left:71.024002pt;margin-top:120.309998pt;width:13.85pt;height:12pt;mso-position-horizontal-relative:page;mso-position-vertical-relative:page;z-index:-252776448" type="#_x0000_t202" filled="false" stroked="false">
            <v:textbox inset="0,0,0,0">
              <w:txbxContent>
                <w:p>
                  <w:pPr>
                    <w:spacing w:line="223" w:lineRule="exact" w:before="0"/>
                    <w:ind w:left="20" w:right="0" w:firstLine="0"/>
                    <w:jc w:val="left"/>
                    <w:rPr>
                      <w:b/>
                      <w:sz w:val="20"/>
                    </w:rPr>
                  </w:pPr>
                  <w:r>
                    <w:rPr>
                      <w:b/>
                      <w:sz w:val="20"/>
                    </w:rPr>
                    <w:t>(B)</w:t>
                  </w:r>
                </w:p>
              </w:txbxContent>
            </v:textbox>
            <w10:wrap type="none"/>
          </v:shape>
        </w:pict>
      </w:r>
      <w:r>
        <w:rPr/>
        <w:pict>
          <v:shape style="position:absolute;margin-left:71.024002pt;margin-top:156.910004pt;width:13.5pt;height:12pt;mso-position-horizontal-relative:page;mso-position-vertical-relative:page;z-index:-252775424" type="#_x0000_t202" filled="false" stroked="false">
            <v:textbox inset="0,0,0,0">
              <w:txbxContent>
                <w:p>
                  <w:pPr>
                    <w:spacing w:line="223" w:lineRule="exact" w:before="0"/>
                    <w:ind w:left="20" w:right="0" w:firstLine="0"/>
                    <w:jc w:val="left"/>
                    <w:rPr>
                      <w:b/>
                      <w:sz w:val="20"/>
                    </w:rPr>
                  </w:pPr>
                  <w:r>
                    <w:rPr>
                      <w:b/>
                      <w:sz w:val="20"/>
                    </w:rPr>
                    <w:t>(C)</w:t>
                  </w:r>
                </w:p>
              </w:txbxContent>
            </v:textbox>
            <w10:wrap type="none"/>
          </v:shape>
        </w:pict>
      </w:r>
      <w:r>
        <w:rPr/>
        <w:pict>
          <v:shape style="position:absolute;margin-left:71.024002pt;margin-top:213.550003pt;width:14.45pt;height:12pt;mso-position-horizontal-relative:page;mso-position-vertical-relative:page;z-index:-252774400" type="#_x0000_t202" filled="false" stroked="false">
            <v:textbox inset="0,0,0,0">
              <w:txbxContent>
                <w:p>
                  <w:pPr>
                    <w:spacing w:line="223" w:lineRule="exact" w:before="0"/>
                    <w:ind w:left="20" w:right="0" w:firstLine="0"/>
                    <w:jc w:val="left"/>
                    <w:rPr>
                      <w:b/>
                      <w:sz w:val="20"/>
                    </w:rPr>
                  </w:pPr>
                  <w:r>
                    <w:rPr>
                      <w:b/>
                      <w:sz w:val="20"/>
                    </w:rPr>
                    <w:t>(D)</w:t>
                  </w:r>
                </w:p>
              </w:txbxContent>
            </v:textbox>
            <w10:wrap type="none"/>
          </v:shape>
        </w:pict>
      </w:r>
      <w:r>
        <w:rPr/>
        <w:pict>
          <v:shape style="position:absolute;margin-left:89.024002pt;margin-top:213.550003pt;width:487.65pt;height:36.35pt;mso-position-horizontal-relative:page;mso-position-vertical-relative:page;z-index:-252773376" type="#_x0000_t202" filled="false" stroked="false">
            <v:textbox inset="0,0,0,0">
              <w:txbxContent>
                <w:p>
                  <w:pPr>
                    <w:pStyle w:val="BodyText"/>
                    <w:spacing w:line="222" w:lineRule="exact"/>
                  </w:pPr>
                  <w:r>
                    <w:rPr>
                      <w:b/>
                    </w:rPr>
                    <w:t>Advertising. </w:t>
                  </w:r>
                  <w:r>
                    <w:rPr/>
                    <w:t>Owner agrees to pay in advance for all newspaper classified advertisements placed on Owner’s behalf and</w:t>
                  </w:r>
                </w:p>
                <w:p>
                  <w:pPr>
                    <w:pStyle w:val="BodyText"/>
                  </w:pPr>
                  <w:r>
                    <w:rPr/>
                    <w:t>to pay the Multiple Listing Service real estate commission to any real estate Broker including Broker’s leasing staff, who brings a qualified tenant that results in a signed lease. Free Craigslist ads will be place by the leasing staff at no charge.</w:t>
                  </w:r>
                </w:p>
              </w:txbxContent>
            </v:textbox>
            <w10:wrap type="none"/>
          </v:shape>
        </w:pict>
      </w:r>
      <w:r>
        <w:rPr/>
        <w:pict>
          <v:shape style="position:absolute;margin-left:71.024002pt;margin-top:262.420013pt;width:13pt;height:12pt;mso-position-horizontal-relative:page;mso-position-vertical-relative:page;z-index:-252772352" type="#_x0000_t202" filled="false" stroked="false">
            <v:textbox inset="0,0,0,0">
              <w:txbxContent>
                <w:p>
                  <w:pPr>
                    <w:spacing w:line="223" w:lineRule="exact" w:before="0"/>
                    <w:ind w:left="20" w:right="0" w:firstLine="0"/>
                    <w:jc w:val="left"/>
                    <w:rPr>
                      <w:b/>
                      <w:sz w:val="20"/>
                    </w:rPr>
                  </w:pPr>
                  <w:r>
                    <w:rPr>
                      <w:b/>
                      <w:sz w:val="20"/>
                    </w:rPr>
                    <w:t>(E)</w:t>
                  </w:r>
                </w:p>
              </w:txbxContent>
            </v:textbox>
            <w10:wrap type="none"/>
          </v:shape>
        </w:pict>
      </w:r>
      <w:r>
        <w:rPr/>
        <w:pict>
          <v:shape style="position:absolute;margin-left:89.024002pt;margin-top:262.420013pt;width:487.9pt;height:48.6pt;mso-position-horizontal-relative:page;mso-position-vertical-relative:page;z-index:-252771328" type="#_x0000_t202" filled="false" stroked="false">
            <v:textbox inset="0,0,0,0">
              <w:txbxContent>
                <w:p>
                  <w:pPr>
                    <w:pStyle w:val="BodyText"/>
                    <w:spacing w:line="222" w:lineRule="exact"/>
                    <w:jc w:val="both"/>
                  </w:pPr>
                  <w:r>
                    <w:rPr>
                      <w:b/>
                    </w:rPr>
                    <w:t>Selling Commission. </w:t>
                  </w:r>
                  <w:r>
                    <w:rPr/>
                    <w:t>If, within the term of this Agreement or within 180 days thereafter, a tenant shall enter into a</w:t>
                  </w:r>
                </w:p>
                <w:p>
                  <w:pPr>
                    <w:pStyle w:val="BodyText"/>
                    <w:tabs>
                      <w:tab w:pos="3726" w:val="left" w:leader="none"/>
                      <w:tab w:pos="7050" w:val="left" w:leader="none"/>
                    </w:tabs>
                    <w:ind w:right="21"/>
                    <w:jc w:val="both"/>
                  </w:pPr>
                  <w:r>
                    <w:rPr/>
                    <w:t>purchase agreement or lease/option to purchase the Property, Broker shall be deemed the procuring cause of the sale, and  Owner  shall pay  Broker a</w:t>
                  </w:r>
                  <w:r>
                    <w:rPr>
                      <w:spacing w:val="-20"/>
                    </w:rPr>
                    <w:t> </w:t>
                  </w:r>
                  <w:r>
                    <w:rPr/>
                    <w:t>fee</w:t>
                  </w:r>
                  <w:r>
                    <w:rPr>
                      <w:spacing w:val="19"/>
                    </w:rPr>
                    <w:t> </w:t>
                  </w:r>
                  <w:r>
                    <w:rPr/>
                    <w:t>of</w:t>
                  </w:r>
                  <w:r>
                    <w:rPr>
                      <w:u w:val="single"/>
                    </w:rPr>
                    <w:t> </w:t>
                    <w:tab/>
                  </w:r>
                  <w:r>
                    <w:rPr/>
                    <w:t>%. If within the term of this Agreement, Owner shall decide to sell the Property on the market, Owner shall list the Property with Broker for a</w:t>
                  </w:r>
                  <w:r>
                    <w:rPr>
                      <w:spacing w:val="-22"/>
                    </w:rPr>
                    <w:t> </w:t>
                  </w:r>
                  <w:r>
                    <w:rPr/>
                    <w:t>Fee</w:t>
                  </w:r>
                  <w:r>
                    <w:rPr>
                      <w:spacing w:val="-3"/>
                    </w:rPr>
                    <w:t> </w:t>
                  </w:r>
                  <w:r>
                    <w:rPr/>
                    <w:t>of</w:t>
                  </w:r>
                  <w:r>
                    <w:rPr>
                      <w:u w:val="single"/>
                    </w:rPr>
                    <w:t> </w:t>
                    <w:tab/>
                  </w:r>
                  <w:r>
                    <w:rPr/>
                    <w:t>%</w:t>
                  </w:r>
                </w:p>
              </w:txbxContent>
            </v:textbox>
            <w10:wrap type="none"/>
          </v:shape>
        </w:pict>
      </w:r>
      <w:r>
        <w:rPr/>
        <w:pict>
          <v:shape style="position:absolute;margin-left:71.024002pt;margin-top:323.380005pt;width:12.75pt;height:12pt;mso-position-horizontal-relative:page;mso-position-vertical-relative:page;z-index:-252770304" type="#_x0000_t202" filled="false" stroked="false">
            <v:textbox inset="0,0,0,0">
              <w:txbxContent>
                <w:p>
                  <w:pPr>
                    <w:spacing w:line="223" w:lineRule="exact" w:before="0"/>
                    <w:ind w:left="20" w:right="0" w:firstLine="0"/>
                    <w:jc w:val="left"/>
                    <w:rPr>
                      <w:b/>
                      <w:sz w:val="20"/>
                    </w:rPr>
                  </w:pPr>
                  <w:r>
                    <w:rPr>
                      <w:b/>
                      <w:sz w:val="20"/>
                    </w:rPr>
                    <w:t>(F)</w:t>
                  </w:r>
                </w:p>
              </w:txbxContent>
            </v:textbox>
            <w10:wrap type="none"/>
          </v:shape>
        </w:pict>
      </w:r>
      <w:r>
        <w:rPr/>
        <w:pict>
          <v:shape style="position:absolute;margin-left:89.024002pt;margin-top:323.380005pt;width:487.45pt;height:24.2pt;mso-position-horizontal-relative:page;mso-position-vertical-relative:page;z-index:-252769280" type="#_x0000_t202" filled="false" stroked="false">
            <v:textbox inset="0,0,0,0">
              <w:txbxContent>
                <w:p>
                  <w:pPr>
                    <w:spacing w:line="223" w:lineRule="exact" w:before="0"/>
                    <w:ind w:left="20" w:right="0" w:firstLine="0"/>
                    <w:jc w:val="left"/>
                    <w:rPr>
                      <w:sz w:val="20"/>
                    </w:rPr>
                  </w:pPr>
                  <w:r>
                    <w:rPr>
                      <w:b/>
                      <w:sz w:val="20"/>
                    </w:rPr>
                    <w:t>Interest on Unpaid Sums. </w:t>
                  </w:r>
                  <w:r>
                    <w:rPr>
                      <w:sz w:val="20"/>
                    </w:rPr>
                    <w:t>Any sums due Broker under the terms of this Agreement, and not paid within 30 days after</w:t>
                  </w:r>
                </w:p>
                <w:p>
                  <w:pPr>
                    <w:pStyle w:val="BodyText"/>
                  </w:pPr>
                  <w:r>
                    <w:rPr/>
                    <w:t>such sums have become due, shall bear interest at the rate of 12% per annum.</w:t>
                  </w:r>
                </w:p>
              </w:txbxContent>
            </v:textbox>
            <w10:wrap type="none"/>
          </v:shape>
        </w:pict>
      </w:r>
      <w:r>
        <w:rPr/>
        <w:pict>
          <v:shape style="position:absolute;margin-left:71.024002pt;margin-top:359.980011pt;width:14.6pt;height:12pt;mso-position-horizontal-relative:page;mso-position-vertical-relative:page;z-index:-252768256" type="#_x0000_t202" filled="false" stroked="false">
            <v:textbox inset="0,0,0,0">
              <w:txbxContent>
                <w:p>
                  <w:pPr>
                    <w:spacing w:line="223" w:lineRule="exact" w:before="0"/>
                    <w:ind w:left="20" w:right="0" w:firstLine="0"/>
                    <w:jc w:val="left"/>
                    <w:rPr>
                      <w:b/>
                      <w:sz w:val="20"/>
                    </w:rPr>
                  </w:pPr>
                  <w:r>
                    <w:rPr>
                      <w:b/>
                      <w:sz w:val="20"/>
                    </w:rPr>
                    <w:t>(G)</w:t>
                  </w:r>
                </w:p>
              </w:txbxContent>
            </v:textbox>
            <w10:wrap type="none"/>
          </v:shape>
        </w:pict>
      </w:r>
      <w:r>
        <w:rPr/>
        <w:pict>
          <v:shape style="position:absolute;margin-left:89.024002pt;margin-top:359.980011pt;width:487.45pt;height:24.2pt;mso-position-horizontal-relative:page;mso-position-vertical-relative:page;z-index:-252767232" type="#_x0000_t202" filled="false" stroked="false">
            <v:textbox inset="0,0,0,0">
              <w:txbxContent>
                <w:p>
                  <w:pPr>
                    <w:tabs>
                      <w:tab w:pos="5163" w:val="left" w:leader="none"/>
                    </w:tabs>
                    <w:spacing w:line="223" w:lineRule="exact" w:before="0"/>
                    <w:ind w:left="20" w:right="0" w:firstLine="0"/>
                    <w:jc w:val="left"/>
                    <w:rPr>
                      <w:sz w:val="20"/>
                    </w:rPr>
                  </w:pPr>
                  <w:r>
                    <w:rPr>
                      <w:b/>
                      <w:sz w:val="20"/>
                    </w:rPr>
                    <w:t>Extraordinary  Services.    </w:t>
                  </w:r>
                  <w:r>
                    <w:rPr>
                      <w:sz w:val="20"/>
                    </w:rPr>
                    <w:t>An  hourly  fee</w:t>
                  </w:r>
                  <w:r>
                    <w:rPr>
                      <w:spacing w:val="-15"/>
                      <w:sz w:val="20"/>
                    </w:rPr>
                    <w:t> </w:t>
                  </w:r>
                  <w:r>
                    <w:rPr>
                      <w:sz w:val="20"/>
                    </w:rPr>
                    <w:t>of</w:t>
                  </w:r>
                  <w:r>
                    <w:rPr>
                      <w:spacing w:val="35"/>
                      <w:sz w:val="20"/>
                    </w:rPr>
                    <w:t> </w:t>
                  </w:r>
                  <w:r>
                    <w:rPr>
                      <w:sz w:val="20"/>
                    </w:rPr>
                    <w:t>$</w:t>
                  </w:r>
                  <w:r>
                    <w:rPr>
                      <w:sz w:val="20"/>
                      <w:u w:val="single"/>
                    </w:rPr>
                    <w:t> </w:t>
                    <w:tab/>
                  </w:r>
                  <w:r>
                    <w:rPr>
                      <w:sz w:val="20"/>
                    </w:rPr>
                    <w:t>per</w:t>
                  </w:r>
                  <w:r>
                    <w:rPr>
                      <w:spacing w:val="37"/>
                      <w:sz w:val="20"/>
                    </w:rPr>
                    <w:t> </w:t>
                  </w:r>
                  <w:r>
                    <w:rPr>
                      <w:sz w:val="20"/>
                    </w:rPr>
                    <w:t>hour</w:t>
                  </w:r>
                  <w:r>
                    <w:rPr>
                      <w:spacing w:val="34"/>
                      <w:sz w:val="20"/>
                    </w:rPr>
                    <w:t> </w:t>
                  </w:r>
                  <w:r>
                    <w:rPr>
                      <w:sz w:val="20"/>
                    </w:rPr>
                    <w:t>shall</w:t>
                  </w:r>
                  <w:r>
                    <w:rPr>
                      <w:spacing w:val="37"/>
                      <w:sz w:val="20"/>
                    </w:rPr>
                    <w:t> </w:t>
                  </w:r>
                  <w:r>
                    <w:rPr>
                      <w:sz w:val="20"/>
                    </w:rPr>
                    <w:t>be</w:t>
                  </w:r>
                  <w:r>
                    <w:rPr>
                      <w:spacing w:val="34"/>
                      <w:sz w:val="20"/>
                    </w:rPr>
                    <w:t> </w:t>
                  </w:r>
                  <w:r>
                    <w:rPr>
                      <w:sz w:val="20"/>
                    </w:rPr>
                    <w:t>paid</w:t>
                  </w:r>
                  <w:r>
                    <w:rPr>
                      <w:spacing w:val="37"/>
                      <w:sz w:val="20"/>
                    </w:rPr>
                    <w:t> </w:t>
                  </w:r>
                  <w:r>
                    <w:rPr>
                      <w:sz w:val="20"/>
                    </w:rPr>
                    <w:t>to</w:t>
                  </w:r>
                  <w:r>
                    <w:rPr>
                      <w:spacing w:val="35"/>
                      <w:sz w:val="20"/>
                    </w:rPr>
                    <w:t> </w:t>
                  </w:r>
                  <w:r>
                    <w:rPr>
                      <w:sz w:val="20"/>
                    </w:rPr>
                    <w:t>Broker</w:t>
                  </w:r>
                  <w:r>
                    <w:rPr>
                      <w:spacing w:val="36"/>
                      <w:sz w:val="20"/>
                    </w:rPr>
                    <w:t> </w:t>
                  </w:r>
                  <w:r>
                    <w:rPr>
                      <w:sz w:val="20"/>
                    </w:rPr>
                    <w:t>for</w:t>
                  </w:r>
                  <w:r>
                    <w:rPr>
                      <w:spacing w:val="35"/>
                      <w:sz w:val="20"/>
                    </w:rPr>
                    <w:t> </w:t>
                  </w:r>
                  <w:r>
                    <w:rPr>
                      <w:sz w:val="20"/>
                    </w:rPr>
                    <w:t>all</w:t>
                  </w:r>
                  <w:r>
                    <w:rPr>
                      <w:spacing w:val="33"/>
                      <w:sz w:val="20"/>
                    </w:rPr>
                    <w:t> </w:t>
                  </w:r>
                  <w:r>
                    <w:rPr>
                      <w:sz w:val="20"/>
                    </w:rPr>
                    <w:t>necessary</w:t>
                  </w:r>
                  <w:r>
                    <w:rPr>
                      <w:spacing w:val="35"/>
                      <w:sz w:val="20"/>
                    </w:rPr>
                    <w:t> </w:t>
                  </w:r>
                  <w:r>
                    <w:rPr>
                      <w:sz w:val="20"/>
                    </w:rPr>
                    <w:t>or</w:t>
                  </w:r>
                </w:p>
                <w:p>
                  <w:pPr>
                    <w:pStyle w:val="BodyText"/>
                  </w:pPr>
                  <w:r>
                    <w:rPr/>
                    <w:t>requested tasks not considered normal management duties.</w:t>
                  </w:r>
                </w:p>
              </w:txbxContent>
            </v:textbox>
            <w10:wrap type="none"/>
          </v:shape>
        </w:pict>
      </w:r>
      <w:r>
        <w:rPr/>
        <w:pict>
          <v:shape style="position:absolute;margin-left:53pt;margin-top:396.700012pt;width:9.65pt;height:12pt;mso-position-horizontal-relative:page;mso-position-vertical-relative:page;z-index:-252766208" type="#_x0000_t202" filled="false" stroked="false">
            <v:textbox inset="0,0,0,0">
              <w:txbxContent>
                <w:p>
                  <w:pPr>
                    <w:spacing w:line="223" w:lineRule="exact" w:before="0"/>
                    <w:ind w:left="20" w:right="0" w:firstLine="0"/>
                    <w:jc w:val="left"/>
                    <w:rPr>
                      <w:b/>
                      <w:sz w:val="20"/>
                    </w:rPr>
                  </w:pPr>
                  <w:r>
                    <w:rPr>
                      <w:b/>
                      <w:sz w:val="20"/>
                    </w:rPr>
                    <w:t>4.</w:t>
                  </w:r>
                </w:p>
              </w:txbxContent>
            </v:textbox>
            <w10:wrap type="none"/>
          </v:shape>
        </w:pict>
      </w:r>
      <w:r>
        <w:rPr/>
        <w:pict>
          <v:shape style="position:absolute;margin-left:71.024002pt;margin-top:396.700012pt;width:74.05pt;height:12pt;mso-position-horizontal-relative:page;mso-position-vertical-relative:page;z-index:-252765184" type="#_x0000_t202" filled="false" stroked="false">
            <v:textbox inset="0,0,0,0">
              <w:txbxContent>
                <w:p>
                  <w:pPr>
                    <w:spacing w:line="223" w:lineRule="exact" w:before="0"/>
                    <w:ind w:left="20" w:right="0" w:firstLine="0"/>
                    <w:jc w:val="left"/>
                    <w:rPr>
                      <w:b/>
                      <w:sz w:val="20"/>
                    </w:rPr>
                  </w:pPr>
                  <w:r>
                    <w:rPr>
                      <w:b/>
                      <w:sz w:val="20"/>
                    </w:rPr>
                    <w:t>BANK ACCOUNTS</w:t>
                  </w:r>
                </w:p>
              </w:txbxContent>
            </v:textbox>
            <w10:wrap type="none"/>
          </v:shape>
        </w:pict>
      </w:r>
      <w:r>
        <w:rPr/>
        <w:pict>
          <v:shape style="position:absolute;margin-left:71.024002pt;margin-top:421.079987pt;width:14.25pt;height:12pt;mso-position-horizontal-relative:page;mso-position-vertical-relative:page;z-index:-252764160" type="#_x0000_t202" filled="false" stroked="false">
            <v:textbox inset="0,0,0,0">
              <w:txbxContent>
                <w:p>
                  <w:pPr>
                    <w:spacing w:line="223" w:lineRule="exact" w:before="0"/>
                    <w:ind w:left="20" w:right="0" w:firstLine="0"/>
                    <w:jc w:val="left"/>
                    <w:rPr>
                      <w:b/>
                      <w:sz w:val="20"/>
                    </w:rPr>
                  </w:pPr>
                  <w:r>
                    <w:rPr>
                      <w:b/>
                      <w:sz w:val="20"/>
                    </w:rPr>
                    <w:t>(A)</w:t>
                  </w:r>
                </w:p>
              </w:txbxContent>
            </v:textbox>
            <w10:wrap type="none"/>
          </v:shape>
        </w:pict>
      </w:r>
      <w:r>
        <w:rPr/>
        <w:pict>
          <v:shape style="position:absolute;margin-left:89.024002pt;margin-top:421.079987pt;width:488.1pt;height:60.8pt;mso-position-horizontal-relative:page;mso-position-vertical-relative:page;z-index:-252763136" type="#_x0000_t202" filled="false" stroked="false">
            <v:textbox inset="0,0,0,0">
              <w:txbxContent>
                <w:p>
                  <w:pPr>
                    <w:pStyle w:val="BodyText"/>
                    <w:spacing w:line="223" w:lineRule="exact"/>
                    <w:jc w:val="both"/>
                  </w:pPr>
                  <w:r>
                    <w:rPr>
                      <w:b/>
                    </w:rPr>
                    <w:t>Trust Accounts. </w:t>
                  </w:r>
                  <w:r>
                    <w:rPr/>
                    <w:t>Broker shall establish a separate Account apart from any company or corporate account, for the</w:t>
                  </w:r>
                </w:p>
                <w:p>
                  <w:pPr>
                    <w:pStyle w:val="BodyText"/>
                    <w:ind w:right="29"/>
                    <w:jc w:val="both"/>
                  </w:pPr>
                  <w:r>
                    <w:rPr/>
                    <w:t>deposit of collected receipts in an institution whose deposits are insured by the federal government. Such depository shall be selected by Broker. Designated funds relating to the Property in the Account remain the property of Owner subject to disbursement of expenses by Broker described in this Agreement. Any interest accrued on this account will be retained by Broker. Broker shall notify Owner if a new reserve amount is required.</w:t>
                  </w:r>
                </w:p>
              </w:txbxContent>
            </v:textbox>
            <w10:wrap type="none"/>
          </v:shape>
        </w:pict>
      </w:r>
      <w:r>
        <w:rPr/>
        <w:pict>
          <v:shape style="position:absolute;margin-left:71.024002pt;margin-top:494.279999pt;width:13.85pt;height:12pt;mso-position-horizontal-relative:page;mso-position-vertical-relative:page;z-index:-252762112" type="#_x0000_t202" filled="false" stroked="false">
            <v:textbox inset="0,0,0,0">
              <w:txbxContent>
                <w:p>
                  <w:pPr>
                    <w:spacing w:line="223" w:lineRule="exact" w:before="0"/>
                    <w:ind w:left="20" w:right="0" w:firstLine="0"/>
                    <w:jc w:val="left"/>
                    <w:rPr>
                      <w:b/>
                      <w:sz w:val="20"/>
                    </w:rPr>
                  </w:pPr>
                  <w:r>
                    <w:rPr>
                      <w:b/>
                      <w:sz w:val="20"/>
                    </w:rPr>
                    <w:t>(B)</w:t>
                  </w:r>
                </w:p>
              </w:txbxContent>
            </v:textbox>
            <w10:wrap type="none"/>
          </v:shape>
        </w:pict>
      </w:r>
      <w:r>
        <w:rPr/>
        <w:pict>
          <v:shape style="position:absolute;margin-left:89.024002pt;margin-top:494.279999pt;width:488pt;height:48.7pt;mso-position-horizontal-relative:page;mso-position-vertical-relative:page;z-index:-252761088" type="#_x0000_t202" filled="false" stroked="false">
            <v:textbox inset="0,0,0,0">
              <w:txbxContent>
                <w:p>
                  <w:pPr>
                    <w:spacing w:line="223" w:lineRule="exact" w:before="0"/>
                    <w:ind w:left="20" w:right="0" w:firstLine="0"/>
                    <w:jc w:val="both"/>
                    <w:rPr>
                      <w:sz w:val="20"/>
                    </w:rPr>
                  </w:pPr>
                  <w:r>
                    <w:rPr>
                      <w:b/>
                      <w:sz w:val="20"/>
                    </w:rPr>
                    <w:t>Initial Deposit and Reserve. </w:t>
                  </w:r>
                  <w:r>
                    <w:rPr>
                      <w:sz w:val="20"/>
                    </w:rPr>
                    <w:t>Immediately upon commencement of this Agreement, Owner shall remit to Broker the</w:t>
                  </w:r>
                </w:p>
                <w:p>
                  <w:pPr>
                    <w:pStyle w:val="BodyText"/>
                    <w:tabs>
                      <w:tab w:pos="2650" w:val="left" w:leader="none"/>
                    </w:tabs>
                    <w:ind w:right="19"/>
                    <w:jc w:val="both"/>
                  </w:pPr>
                  <w:r>
                    <w:rPr/>
                    <w:t>sum</w:t>
                  </w:r>
                  <w:r>
                    <w:rPr>
                      <w:spacing w:val="-2"/>
                    </w:rPr>
                    <w:t> </w:t>
                  </w:r>
                  <w:r>
                    <w:rPr/>
                    <w:t>of $</w:t>
                  </w:r>
                  <w:r>
                    <w:rPr>
                      <w:u w:val="single"/>
                    </w:rPr>
                    <w:t> </w:t>
                    <w:tab/>
                  </w:r>
                  <w:r>
                    <w:rPr/>
                    <w:t>as a reserve. Owner shall maintain the reserve stated above at all times in the Account to enable Broker to pay the obligations of Owner under this Agreement as they become due. Broker shall notify Owner if additional funds are</w:t>
                  </w:r>
                  <w:r>
                    <w:rPr>
                      <w:spacing w:val="-6"/>
                    </w:rPr>
                    <w:t> </w:t>
                  </w:r>
                  <w:r>
                    <w:rPr/>
                    <w:t>required.</w:t>
                  </w:r>
                </w:p>
              </w:txbxContent>
            </v:textbox>
            <w10:wrap type="none"/>
          </v:shape>
        </w:pict>
      </w:r>
      <w:r>
        <w:rPr/>
        <w:pict>
          <v:shape style="position:absolute;margin-left:71.024002pt;margin-top:555.359985pt;width:13.5pt;height:12pt;mso-position-horizontal-relative:page;mso-position-vertical-relative:page;z-index:-252760064" type="#_x0000_t202" filled="false" stroked="false">
            <v:textbox inset="0,0,0,0">
              <w:txbxContent>
                <w:p>
                  <w:pPr>
                    <w:spacing w:line="223" w:lineRule="exact" w:before="0"/>
                    <w:ind w:left="20" w:right="0" w:firstLine="0"/>
                    <w:jc w:val="left"/>
                    <w:rPr>
                      <w:b/>
                      <w:sz w:val="20"/>
                    </w:rPr>
                  </w:pPr>
                  <w:r>
                    <w:rPr>
                      <w:b/>
                      <w:sz w:val="20"/>
                    </w:rPr>
                    <w:t>(C)</w:t>
                  </w:r>
                </w:p>
              </w:txbxContent>
            </v:textbox>
            <w10:wrap type="none"/>
          </v:shape>
        </w:pict>
      </w:r>
      <w:r>
        <w:rPr/>
        <w:pict>
          <v:shape style="position:absolute;margin-left:89.024002pt;margin-top:555.359985pt;width:161.85pt;height:12pt;mso-position-horizontal-relative:page;mso-position-vertical-relative:page;z-index:-252759040" type="#_x0000_t202" filled="false" stroked="false">
            <v:textbox inset="0,0,0,0">
              <w:txbxContent>
                <w:p>
                  <w:pPr>
                    <w:spacing w:line="223" w:lineRule="exact" w:before="0"/>
                    <w:ind w:left="20" w:right="0" w:firstLine="0"/>
                    <w:jc w:val="left"/>
                    <w:rPr>
                      <w:sz w:val="20"/>
                    </w:rPr>
                  </w:pPr>
                  <w:r>
                    <w:rPr>
                      <w:b/>
                      <w:sz w:val="20"/>
                    </w:rPr>
                    <w:t>Security Deposit Trust Account. </w:t>
                  </w:r>
                  <w:r>
                    <w:rPr>
                      <w:sz w:val="20"/>
                    </w:rPr>
                    <w:t>Broker</w:t>
                  </w:r>
                </w:p>
              </w:txbxContent>
            </v:textbox>
            <w10:wrap type="none"/>
          </v:shape>
        </w:pict>
      </w:r>
      <w:r>
        <w:rPr/>
        <w:pict>
          <v:shape style="position:absolute;margin-left:265.090973pt;margin-top:555.359985pt;width:20.45pt;height:12pt;mso-position-horizontal-relative:page;mso-position-vertical-relative:page;z-index:-252758016" type="#_x0000_t202" filled="false" stroked="false">
            <v:textbox inset="0,0,0,0">
              <w:txbxContent>
                <w:p>
                  <w:pPr>
                    <w:pStyle w:val="BodyText"/>
                    <w:spacing w:line="223" w:lineRule="exact"/>
                  </w:pPr>
                  <w:r>
                    <w:rPr/>
                    <w:t>shall</w:t>
                  </w:r>
                </w:p>
              </w:txbxContent>
            </v:textbox>
            <w10:wrap type="none"/>
          </v:shape>
        </w:pict>
      </w:r>
      <w:r>
        <w:rPr/>
        <w:pict>
          <v:shape style="position:absolute;margin-left:304.243439pt;margin-top:555.359985pt;width:272.45pt;height:12pt;mso-position-horizontal-relative:page;mso-position-vertical-relative:page;z-index:-252756992" type="#_x0000_t202" filled="false" stroked="false">
            <v:textbox inset="0,0,0,0">
              <w:txbxContent>
                <w:p>
                  <w:pPr>
                    <w:pStyle w:val="BodyText"/>
                    <w:spacing w:line="223" w:lineRule="exact"/>
                  </w:pPr>
                  <w:r>
                    <w:rPr/>
                    <w:t>shall not maintain a separate Security Deposit Account for security</w:t>
                  </w:r>
                </w:p>
              </w:txbxContent>
            </v:textbox>
            <w10:wrap type="none"/>
          </v:shape>
        </w:pict>
      </w:r>
      <w:r>
        <w:rPr/>
        <w:pict>
          <v:shape style="position:absolute;margin-left:89.024002pt;margin-top:567.599976pt;width:207.95pt;height:12pt;mso-position-horizontal-relative:page;mso-position-vertical-relative:page;z-index:-252755968" type="#_x0000_t202" filled="false" stroked="false">
            <v:textbox inset="0,0,0,0">
              <w:txbxContent>
                <w:p>
                  <w:pPr>
                    <w:pStyle w:val="BodyText"/>
                    <w:spacing w:line="223" w:lineRule="exact"/>
                  </w:pPr>
                  <w:r>
                    <w:rPr/>
                    <w:t>deposits, cleaning, pet and key and other deposits.</w:t>
                  </w:r>
                </w:p>
              </w:txbxContent>
            </v:textbox>
            <w10:wrap type="none"/>
          </v:shape>
        </w:pict>
      </w:r>
      <w:r>
        <w:rPr/>
        <w:pict>
          <v:shape style="position:absolute;margin-left:53pt;margin-top:591.98999pt;width:9.65pt;height:12pt;mso-position-horizontal-relative:page;mso-position-vertical-relative:page;z-index:-252754944" type="#_x0000_t202" filled="false" stroked="false">
            <v:textbox inset="0,0,0,0">
              <w:txbxContent>
                <w:p>
                  <w:pPr>
                    <w:spacing w:line="223" w:lineRule="exact" w:before="0"/>
                    <w:ind w:left="20" w:right="0" w:firstLine="0"/>
                    <w:jc w:val="left"/>
                    <w:rPr>
                      <w:b/>
                      <w:sz w:val="20"/>
                    </w:rPr>
                  </w:pPr>
                  <w:r>
                    <w:rPr>
                      <w:b/>
                      <w:sz w:val="20"/>
                    </w:rPr>
                    <w:t>5.</w:t>
                  </w:r>
                </w:p>
              </w:txbxContent>
            </v:textbox>
            <w10:wrap type="none"/>
          </v:shape>
        </w:pict>
      </w:r>
      <w:r>
        <w:rPr/>
        <w:pict>
          <v:shape style="position:absolute;margin-left:71.024002pt;margin-top:591.98999pt;width:188.6pt;height:12pt;mso-position-horizontal-relative:page;mso-position-vertical-relative:page;z-index:-252753920" type="#_x0000_t202" filled="false" stroked="false">
            <v:textbox inset="0,0,0,0">
              <w:txbxContent>
                <w:p>
                  <w:pPr>
                    <w:spacing w:line="223" w:lineRule="exact" w:before="0"/>
                    <w:ind w:left="20" w:right="0" w:firstLine="0"/>
                    <w:jc w:val="left"/>
                    <w:rPr>
                      <w:b/>
                      <w:sz w:val="20"/>
                    </w:rPr>
                  </w:pPr>
                  <w:r>
                    <w:rPr>
                      <w:b/>
                      <w:sz w:val="20"/>
                    </w:rPr>
                    <w:t>COLLECTION OF RENTS AND OTHER RECEIPTS</w:t>
                  </w:r>
                </w:p>
              </w:txbxContent>
            </v:textbox>
            <w10:wrap type="none"/>
          </v:shape>
        </w:pict>
      </w:r>
      <w:r>
        <w:rPr/>
        <w:pict>
          <v:shape style="position:absolute;margin-left:71.024002pt;margin-top:616.469971pt;width:505.55pt;height:36.35pt;mso-position-horizontal-relative:page;mso-position-vertical-relative:page;z-index:-252752896" type="#_x0000_t202" filled="false" stroked="false">
            <v:textbox inset="0,0,0,0">
              <w:txbxContent>
                <w:p>
                  <w:pPr>
                    <w:spacing w:line="222" w:lineRule="exact" w:before="0"/>
                    <w:ind w:left="20" w:right="0" w:firstLine="0"/>
                    <w:jc w:val="left"/>
                    <w:rPr>
                      <w:sz w:val="20"/>
                    </w:rPr>
                  </w:pPr>
                  <w:r>
                    <w:rPr>
                      <w:b/>
                      <w:sz w:val="20"/>
                    </w:rPr>
                    <w:t>(A) Broker’s Authority. </w:t>
                  </w:r>
                  <w:r>
                    <w:rPr>
                      <w:sz w:val="20"/>
                    </w:rPr>
                    <w:t>Broker shall collect all rents, charges and other amounts receivable on Owner’s account in</w:t>
                  </w:r>
                </w:p>
                <w:p>
                  <w:pPr>
                    <w:pStyle w:val="BodyText"/>
                    <w:ind w:left="380"/>
                  </w:pPr>
                  <w:r>
                    <w:rPr/>
                    <w:t>connection with the management and operation of the Property. Such receipts shall be deposited in the Account maintained by Broker for the Property.</w:t>
                  </w:r>
                </w:p>
              </w:txbxContent>
            </v:textbox>
            <w10:wrap type="none"/>
          </v:shape>
        </w:pict>
      </w:r>
      <w:r>
        <w:rPr/>
        <w:pict>
          <v:shape style="position:absolute;margin-left:71.024002pt;margin-top:665.309998pt;width:505.95pt;height:36.35pt;mso-position-horizontal-relative:page;mso-position-vertical-relative:page;z-index:-252751872" type="#_x0000_t202" filled="false" stroked="false">
            <v:textbox inset="0,0,0,0">
              <w:txbxContent>
                <w:p>
                  <w:pPr>
                    <w:pStyle w:val="BodyText"/>
                    <w:spacing w:line="222" w:lineRule="exact"/>
                  </w:pPr>
                  <w:r>
                    <w:rPr>
                      <w:b/>
                    </w:rPr>
                    <w:t>(B) Special Charges. </w:t>
                  </w:r>
                  <w:r>
                    <w:rPr/>
                    <w:t>If permitted by applicable law, Broker may collect from the tenants and retain any and or all, but not</w:t>
                  </w:r>
                </w:p>
                <w:p>
                  <w:pPr>
                    <w:pStyle w:val="BodyText"/>
                    <w:ind w:left="380"/>
                  </w:pPr>
                  <w:r>
                    <w:rPr/>
                    <w:t>limited to the following: an administrative charge for late payment of rent, a charge for returned or non-negotiated checks, interest and a rental application fee.</w:t>
                  </w:r>
                </w:p>
              </w:txbxContent>
            </v:textbox>
            <w10:wrap type="none"/>
          </v:shape>
        </w:pict>
      </w:r>
      <w:r>
        <w:rPr/>
        <w:pict>
          <v:shape style="position:absolute;margin-left:35pt;margin-top:716.815979pt;width:69.95pt;height:26.5pt;mso-position-horizontal-relative:page;mso-position-vertical-relative:page;z-index:-252750848" type="#_x0000_t202" filled="false" stroked="false">
            <v:textbox inset="0,0,0,0">
              <w:txbxContent>
                <w:p>
                  <w:pPr>
                    <w:tabs>
                      <w:tab w:pos="1379" w:val="left" w:leader="none"/>
                    </w:tabs>
                    <w:spacing w:line="245" w:lineRule="exact" w:before="0"/>
                    <w:ind w:left="20" w:right="0" w:firstLine="0"/>
                    <w:jc w:val="left"/>
                    <w:rPr>
                      <w:sz w:val="22"/>
                    </w:rPr>
                  </w:pPr>
                  <w:r>
                    <w:rPr>
                      <w:sz w:val="22"/>
                    </w:rPr>
                    <w:t>Owner</w:t>
                  </w:r>
                  <w:r>
                    <w:rPr>
                      <w:spacing w:val="-2"/>
                      <w:sz w:val="22"/>
                    </w:rPr>
                    <w:t> </w:t>
                  </w:r>
                  <w:r>
                    <w:rPr>
                      <w:w w:val="100"/>
                      <w:sz w:val="22"/>
                      <w:u w:val="single"/>
                    </w:rPr>
                    <w:t> </w:t>
                  </w:r>
                  <w:r>
                    <w:rPr>
                      <w:sz w:val="22"/>
                      <w:u w:val="single"/>
                    </w:rPr>
                    <w:tab/>
                  </w:r>
                </w:p>
                <w:p>
                  <w:pPr>
                    <w:tabs>
                      <w:tab w:pos="1379" w:val="left" w:leader="none"/>
                    </w:tabs>
                    <w:spacing w:before="0"/>
                    <w:ind w:left="20" w:right="0" w:firstLine="0"/>
                    <w:jc w:val="left"/>
                    <w:rPr>
                      <w:sz w:val="22"/>
                    </w:rPr>
                  </w:pPr>
                  <w:r>
                    <w:rPr>
                      <w:sz w:val="22"/>
                    </w:rPr>
                    <w:t>Owner</w:t>
                  </w:r>
                  <w:r>
                    <w:rPr>
                      <w:spacing w:val="-2"/>
                      <w:sz w:val="22"/>
                    </w:rPr>
                    <w:t> </w:t>
                  </w:r>
                  <w:r>
                    <w:rPr>
                      <w:w w:val="100"/>
                      <w:sz w:val="22"/>
                      <w:u w:val="single"/>
                    </w:rPr>
                    <w:t> </w:t>
                  </w:r>
                  <w:r>
                    <w:rPr>
                      <w:sz w:val="22"/>
                      <w:u w:val="single"/>
                    </w:rPr>
                    <w:tab/>
                  </w:r>
                </w:p>
              </w:txbxContent>
            </v:textbox>
            <w10:wrap type="none"/>
          </v:shape>
        </w:pict>
      </w:r>
      <w:r>
        <w:rPr/>
        <w:pict>
          <v:shape style="position:absolute;margin-left:235.449997pt;margin-top:716.815979pt;width:71.650pt;height:26.5pt;mso-position-horizontal-relative:page;mso-position-vertical-relative:page;z-index:-252749824" type="#_x0000_t202" filled="false" stroked="false">
            <v:textbox inset="0,0,0,0">
              <w:txbxContent>
                <w:p>
                  <w:pPr>
                    <w:tabs>
                      <w:tab w:pos="1413" w:val="left" w:leader="none"/>
                    </w:tabs>
                    <w:spacing w:line="245" w:lineRule="exact" w:before="0"/>
                    <w:ind w:left="20" w:right="0" w:firstLine="0"/>
                    <w:jc w:val="left"/>
                    <w:rPr>
                      <w:sz w:val="22"/>
                    </w:rPr>
                  </w:pPr>
                  <w:r>
                    <w:rPr>
                      <w:sz w:val="22"/>
                    </w:rPr>
                    <w:t>Agent </w:t>
                  </w:r>
                  <w:r>
                    <w:rPr>
                      <w:w w:val="100"/>
                      <w:sz w:val="22"/>
                      <w:u w:val="single"/>
                    </w:rPr>
                    <w:t> </w:t>
                  </w:r>
                  <w:r>
                    <w:rPr>
                      <w:sz w:val="22"/>
                      <w:u w:val="single"/>
                    </w:rPr>
                    <w:tab/>
                  </w:r>
                </w:p>
                <w:p>
                  <w:pPr>
                    <w:tabs>
                      <w:tab w:pos="1413" w:val="left" w:leader="none"/>
                    </w:tabs>
                    <w:spacing w:before="0"/>
                    <w:ind w:left="20" w:right="0" w:firstLine="0"/>
                    <w:jc w:val="left"/>
                    <w:rPr>
                      <w:sz w:val="22"/>
                    </w:rPr>
                  </w:pPr>
                  <w:r>
                    <w:rPr>
                      <w:sz w:val="22"/>
                    </w:rPr>
                    <w:t>Agent </w:t>
                  </w:r>
                  <w:r>
                    <w:rPr>
                      <w:w w:val="100"/>
                      <w:sz w:val="22"/>
                      <w:u w:val="single"/>
                    </w:rPr>
                    <w:t> </w:t>
                  </w:r>
                  <w:r>
                    <w:rPr>
                      <w:sz w:val="22"/>
                      <w:u w:val="single"/>
                    </w:rPr>
                    <w:tab/>
                  </w:r>
                </w:p>
              </w:txbxContent>
            </v:textbox>
            <w10:wrap type="none"/>
          </v:shape>
        </w:pict>
      </w:r>
      <w:r>
        <w:rPr/>
        <w:pict>
          <v:shape style="position:absolute;margin-left:336.553833pt;margin-top:93.299988pt;width:61.8pt;height:12pt;mso-position-horizontal-relative:page;mso-position-vertical-relative:page;z-index:-252748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5.549683pt;margin-top:93.299988pt;width:51.75pt;height:12pt;mso-position-horizontal-relative:page;mso-position-vertical-relative:page;z-index:-252747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5.073723pt;margin-top:129.900024pt;width:81.55pt;height:12pt;mso-position-horizontal-relative:page;mso-position-vertical-relative:page;z-index:-252746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0.689957pt;margin-top:129.900024pt;width:51.85pt;height:12pt;mso-position-horizontal-relative:page;mso-position-vertical-relative:page;z-index:-252745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4.110016pt;margin-top:129.900024pt;width:56.75pt;height:12pt;mso-position-horizontal-relative:page;mso-position-vertical-relative:page;z-index:-252744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6.388947pt;margin-top:142.140015pt;width:71.6pt;height:12pt;mso-position-horizontal-relative:page;mso-position-vertical-relative:page;z-index:-252743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0.645355pt;margin-top:154.380005pt;width:76.75pt;height:12pt;mso-position-horizontal-relative:page;mso-position-vertical-relative:page;z-index:-252742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9.180023pt;margin-top:154.380005pt;width:71.75pt;height:12pt;mso-position-horizontal-relative:page;mso-position-vertical-relative:page;z-index:-252741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4.300018pt;margin-top:166.73999pt;width:61.8pt;height:12pt;mso-position-horizontal-relative:page;mso-position-vertical-relative:page;z-index:-252740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5.481461pt;margin-top:284.25pt;width:31.95pt;height:12pt;mso-position-horizontal-relative:page;mso-position-vertical-relative:page;z-index:-252739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6.651825pt;margin-top:296.489990pt;width:36.9pt;height:12pt;mso-position-horizontal-relative:page;mso-position-vertical-relative:page;z-index:-252738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5.508789pt;margin-top:357.450012pt;width:71.75pt;height:12pt;mso-position-horizontal-relative:page;mso-position-vertical-relative:page;z-index:-252737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5.013458pt;margin-top:503.98999pt;width:96.6pt;height:12pt;mso-position-horizontal-relative:page;mso-position-vertical-relative:page;z-index:-252736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15.096008pt;width:35.25pt;height:12pt;mso-position-horizontal-relative:page;mso-position-vertical-relative:page;z-index:-252735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15.096008pt;width:40.65pt;height:12pt;mso-position-horizontal-relative:page;mso-position-vertical-relative:page;z-index:-252734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28.536011pt;width:35.25pt;height:12pt;mso-position-horizontal-relative:page;mso-position-vertical-relative:page;z-index:-252733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28.536011pt;width:40.65pt;height:12pt;mso-position-horizontal-relative:page;mso-position-vertical-relative:page;z-index:-2527324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180" w:bottom="280" w:left="600" w:right="540"/>
        </w:sectPr>
      </w:pPr>
    </w:p>
    <w:p>
      <w:pPr>
        <w:rPr>
          <w:sz w:val="2"/>
          <w:szCs w:val="2"/>
        </w:rPr>
      </w:pPr>
      <w:r>
        <w:rPr/>
        <w:pict>
          <v:shape style="position:absolute;margin-left:71.024002pt;margin-top:37.009998pt;width:505.65pt;height:24.2pt;mso-position-horizontal-relative:page;mso-position-vertical-relative:page;z-index:-252731392" type="#_x0000_t202" filled="false" stroked="false">
            <v:textbox inset="0,0,0,0">
              <w:txbxContent>
                <w:p>
                  <w:pPr>
                    <w:pStyle w:val="BodyText"/>
                    <w:spacing w:line="223" w:lineRule="exact"/>
                  </w:pPr>
                  <w:r>
                    <w:rPr>
                      <w:b/>
                    </w:rPr>
                    <w:t>(C) Security Deposits. </w:t>
                  </w:r>
                  <w:r>
                    <w:rPr/>
                    <w:t>Broker shall collect a security deposit and deposit it into the Account and disburse it in accordance</w:t>
                  </w:r>
                </w:p>
                <w:p>
                  <w:pPr>
                    <w:pStyle w:val="BodyText"/>
                    <w:ind w:left="380"/>
                  </w:pPr>
                  <w:r>
                    <w:rPr/>
                    <w:t>with Idaho Code Title 6-321. Any interest earned on tenant security deposits shall be retained by Broker.</w:t>
                  </w:r>
                </w:p>
              </w:txbxContent>
            </v:textbox>
            <w10:wrap type="none"/>
          </v:shape>
        </w:pict>
      </w:r>
      <w:r>
        <w:rPr/>
        <w:pict>
          <v:shape style="position:absolute;margin-left:53pt;margin-top:73.610001pt;width:9.65pt;height:12pt;mso-position-horizontal-relative:page;mso-position-vertical-relative:page;z-index:-252730368" type="#_x0000_t202" filled="false" stroked="false">
            <v:textbox inset="0,0,0,0">
              <w:txbxContent>
                <w:p>
                  <w:pPr>
                    <w:spacing w:line="223" w:lineRule="exact" w:before="0"/>
                    <w:ind w:left="20" w:right="0" w:firstLine="0"/>
                    <w:jc w:val="left"/>
                    <w:rPr>
                      <w:b/>
                      <w:sz w:val="20"/>
                    </w:rPr>
                  </w:pPr>
                  <w:r>
                    <w:rPr>
                      <w:b/>
                      <w:sz w:val="20"/>
                    </w:rPr>
                    <w:t>6.</w:t>
                  </w:r>
                </w:p>
              </w:txbxContent>
            </v:textbox>
            <w10:wrap type="none"/>
          </v:shape>
        </w:pict>
      </w:r>
      <w:r>
        <w:rPr/>
        <w:pict>
          <v:shape style="position:absolute;margin-left:71.024002pt;margin-top:73.610001pt;width:181.75pt;height:12pt;mso-position-horizontal-relative:page;mso-position-vertical-relative:page;z-index:-252729344" type="#_x0000_t202" filled="false" stroked="false">
            <v:textbox inset="0,0,0,0">
              <w:txbxContent>
                <w:p>
                  <w:pPr>
                    <w:spacing w:line="223" w:lineRule="exact" w:before="0"/>
                    <w:ind w:left="20" w:right="0" w:firstLine="0"/>
                    <w:jc w:val="left"/>
                    <w:rPr>
                      <w:b/>
                      <w:sz w:val="20"/>
                    </w:rPr>
                  </w:pPr>
                  <w:r>
                    <w:rPr>
                      <w:b/>
                      <w:sz w:val="20"/>
                    </w:rPr>
                    <w:t>DISPURSEMENT OF RENTS OTHER RECEIPTS</w:t>
                  </w:r>
                </w:p>
              </w:txbxContent>
            </v:textbox>
            <w10:wrap type="none"/>
          </v:shape>
        </w:pict>
      </w:r>
      <w:r>
        <w:rPr/>
        <w:pict>
          <v:shape style="position:absolute;margin-left:71.024002pt;margin-top:98.110001pt;width:14.25pt;height:12pt;mso-position-horizontal-relative:page;mso-position-vertical-relative:page;z-index:-252728320" type="#_x0000_t202" filled="false" stroked="false">
            <v:textbox inset="0,0,0,0">
              <w:txbxContent>
                <w:p>
                  <w:pPr>
                    <w:spacing w:line="223" w:lineRule="exact" w:before="0"/>
                    <w:ind w:left="20" w:right="0" w:firstLine="0"/>
                    <w:jc w:val="left"/>
                    <w:rPr>
                      <w:b/>
                      <w:sz w:val="20"/>
                    </w:rPr>
                  </w:pPr>
                  <w:r>
                    <w:rPr>
                      <w:b/>
                      <w:sz w:val="20"/>
                    </w:rPr>
                    <w:t>(A)</w:t>
                  </w:r>
                </w:p>
              </w:txbxContent>
            </v:textbox>
            <w10:wrap type="none"/>
          </v:shape>
        </w:pict>
      </w:r>
      <w:r>
        <w:rPr/>
        <w:pict>
          <v:shape style="position:absolute;margin-left:89.024002pt;margin-top:98.110001pt;width:487.45pt;height:24.1pt;mso-position-horizontal-relative:page;mso-position-vertical-relative:page;z-index:-252727296" type="#_x0000_t202" filled="false" stroked="false">
            <v:textbox inset="0,0,0,0">
              <w:txbxContent>
                <w:p>
                  <w:pPr>
                    <w:pStyle w:val="BodyText"/>
                    <w:spacing w:line="222" w:lineRule="exact"/>
                  </w:pPr>
                  <w:r>
                    <w:rPr>
                      <w:b/>
                    </w:rPr>
                    <w:t>Operating Expense. </w:t>
                  </w:r>
                  <w:r>
                    <w:rPr/>
                    <w:t>From the Account, Broker is hereby authorized to pay or reimburse itself for all expenses and cost</w:t>
                  </w:r>
                </w:p>
                <w:p>
                  <w:pPr>
                    <w:pStyle w:val="BodyText"/>
                    <w:spacing w:line="243" w:lineRule="exact"/>
                  </w:pPr>
                  <w:r>
                    <w:rPr/>
                    <w:t>of operating the Property and for all other sums due Broker under this Agreement, including Broker compensation.</w:t>
                  </w:r>
                </w:p>
              </w:txbxContent>
            </v:textbox>
            <w10:wrap type="none"/>
          </v:shape>
        </w:pict>
      </w:r>
      <w:r>
        <w:rPr/>
        <w:pict>
          <v:shape style="position:absolute;margin-left:71.024002pt;margin-top:134.710007pt;width:13.85pt;height:12pt;mso-position-horizontal-relative:page;mso-position-vertical-relative:page;z-index:-252726272" type="#_x0000_t202" filled="false" stroked="false">
            <v:textbox inset="0,0,0,0">
              <w:txbxContent>
                <w:p>
                  <w:pPr>
                    <w:spacing w:line="223" w:lineRule="exact" w:before="0"/>
                    <w:ind w:left="20" w:right="0" w:firstLine="0"/>
                    <w:jc w:val="left"/>
                    <w:rPr>
                      <w:b/>
                      <w:sz w:val="20"/>
                    </w:rPr>
                  </w:pPr>
                  <w:r>
                    <w:rPr>
                      <w:b/>
                      <w:sz w:val="20"/>
                    </w:rPr>
                    <w:t>(B)</w:t>
                  </w:r>
                </w:p>
              </w:txbxContent>
            </v:textbox>
            <w10:wrap type="none"/>
          </v:shape>
        </w:pict>
      </w:r>
      <w:r>
        <w:rPr/>
        <w:pict>
          <v:shape style="position:absolute;margin-left:89.024002pt;margin-top:134.710007pt;width:488.05pt;height:60.8pt;mso-position-horizontal-relative:page;mso-position-vertical-relative:page;z-index:-252725248" type="#_x0000_t202" filled="false" stroked="false">
            <v:textbox inset="0,0,0,0">
              <w:txbxContent>
                <w:p>
                  <w:pPr>
                    <w:pStyle w:val="BodyText"/>
                    <w:spacing w:line="223" w:lineRule="exact"/>
                    <w:jc w:val="both"/>
                  </w:pPr>
                  <w:r>
                    <w:rPr>
                      <w:b/>
                    </w:rPr>
                    <w:t>Debt Service. </w:t>
                  </w:r>
                  <w:r>
                    <w:rPr/>
                    <w:t>Owner shall give Broker advance written notice of at least 30 days to make any additional monthly or</w:t>
                  </w:r>
                </w:p>
                <w:p>
                  <w:pPr>
                    <w:pStyle w:val="BodyText"/>
                    <w:ind w:right="17"/>
                    <w:jc w:val="both"/>
                  </w:pPr>
                  <w:r>
                    <w:rPr/>
                    <w:t>recurring payments (such as mortgage indebtedness, general taxes, special assessments or insurance premiums) out of Owner’s proceeds from the Property. If the Owner notifies Broker to make such payments after the beginning of the term of this Agreement, Broker shall have the authority to name a new contingency reserve amount, and Owner shall maintain this new contingency reserve amount at all times in the Account.</w:t>
                  </w:r>
                </w:p>
              </w:txbxContent>
            </v:textbox>
            <w10:wrap type="none"/>
          </v:shape>
        </w:pict>
      </w:r>
      <w:r>
        <w:rPr/>
        <w:pict>
          <v:shape style="position:absolute;margin-left:71.024002pt;margin-top:207.910004pt;width:13.5pt;height:12pt;mso-position-horizontal-relative:page;mso-position-vertical-relative:page;z-index:-252724224" type="#_x0000_t202" filled="false" stroked="false">
            <v:textbox inset="0,0,0,0">
              <w:txbxContent>
                <w:p>
                  <w:pPr>
                    <w:spacing w:line="223" w:lineRule="exact" w:before="0"/>
                    <w:ind w:left="20" w:right="0" w:firstLine="0"/>
                    <w:jc w:val="left"/>
                    <w:rPr>
                      <w:b/>
                      <w:sz w:val="20"/>
                    </w:rPr>
                  </w:pPr>
                  <w:r>
                    <w:rPr>
                      <w:b/>
                      <w:sz w:val="20"/>
                    </w:rPr>
                    <w:t>(C)</w:t>
                  </w:r>
                </w:p>
              </w:txbxContent>
            </v:textbox>
            <w10:wrap type="none"/>
          </v:shape>
        </w:pict>
      </w:r>
      <w:r>
        <w:rPr/>
        <w:pict>
          <v:shape style="position:absolute;margin-left:89.024002pt;margin-top:207.910004pt;width:487.65pt;height:24.35pt;mso-position-horizontal-relative:page;mso-position-vertical-relative:page;z-index:-252723200" type="#_x0000_t202" filled="false" stroked="false">
            <v:textbox inset="0,0,0,0">
              <w:txbxContent>
                <w:p>
                  <w:pPr>
                    <w:pStyle w:val="BodyText"/>
                    <w:spacing w:line="223" w:lineRule="exact"/>
                  </w:pPr>
                  <w:r>
                    <w:rPr>
                      <w:b/>
                    </w:rPr>
                    <w:t>Net Proceeds. </w:t>
                  </w:r>
                  <w:r>
                    <w:rPr/>
                    <w:t>To the extent that funds are available and after maintaining the cash contingency reserve amount as</w:t>
                  </w:r>
                </w:p>
                <w:p>
                  <w:pPr>
                    <w:pStyle w:val="BodyText"/>
                    <w:spacing w:before="3"/>
                  </w:pPr>
                  <w:r>
                    <w:rPr/>
                    <w:t>specified in Paragraph 3(B), Broker shall transmit the cash balances to Owner monthly.</w:t>
                  </w:r>
                </w:p>
              </w:txbxContent>
            </v:textbox>
            <w10:wrap type="none"/>
          </v:shape>
        </w:pict>
      </w:r>
      <w:r>
        <w:rPr/>
        <w:pict>
          <v:shape style="position:absolute;margin-left:53pt;margin-top:264.579987pt;width:9.65pt;height:12pt;mso-position-horizontal-relative:page;mso-position-vertical-relative:page;z-index:-252722176" type="#_x0000_t202" filled="false" stroked="false">
            <v:textbox inset="0,0,0,0">
              <w:txbxContent>
                <w:p>
                  <w:pPr>
                    <w:spacing w:line="223" w:lineRule="exact" w:before="0"/>
                    <w:ind w:left="20" w:right="0" w:firstLine="0"/>
                    <w:jc w:val="left"/>
                    <w:rPr>
                      <w:b/>
                      <w:sz w:val="20"/>
                    </w:rPr>
                  </w:pPr>
                  <w:r>
                    <w:rPr>
                      <w:b/>
                      <w:sz w:val="20"/>
                    </w:rPr>
                    <w:t>7.</w:t>
                  </w:r>
                </w:p>
              </w:txbxContent>
            </v:textbox>
            <w10:wrap type="none"/>
          </v:shape>
        </w:pict>
      </w:r>
      <w:r>
        <w:rPr/>
        <w:pict>
          <v:shape style="position:absolute;margin-left:71.024002pt;margin-top:264.579987pt;width:506.05pt;height:73.05pt;mso-position-horizontal-relative:page;mso-position-vertical-relative:page;z-index:-252721152" type="#_x0000_t202" filled="false" stroked="false">
            <v:textbox inset="0,0,0,0">
              <w:txbxContent>
                <w:p>
                  <w:pPr>
                    <w:spacing w:line="223" w:lineRule="exact" w:before="0"/>
                    <w:ind w:left="20" w:right="0" w:firstLine="0"/>
                    <w:jc w:val="both"/>
                    <w:rPr>
                      <w:sz w:val="20"/>
                    </w:rPr>
                  </w:pPr>
                  <w:r>
                    <w:rPr>
                      <w:b/>
                      <w:sz w:val="20"/>
                    </w:rPr>
                    <w:t>BROKER IS NOT REQUIRED TO ADVANCE FUNDS. </w:t>
                  </w:r>
                  <w:r>
                    <w:rPr>
                      <w:sz w:val="20"/>
                    </w:rPr>
                    <w:t>If the balance of the Account is at any time insufficient to pay</w:t>
                  </w:r>
                </w:p>
                <w:p>
                  <w:pPr>
                    <w:pStyle w:val="BodyText"/>
                    <w:ind w:right="17"/>
                    <w:jc w:val="both"/>
                  </w:pPr>
                  <w:r>
                    <w:rPr/>
                    <w:t>disbursements due and payable, Owner shall, not later than 10 days after notice, remit to Broker sufficient funds to cover the deficiency and replenish the contingency reserve. In no event shall Broker be required to use its own funds to pay such disbursements, nor shall Broker be required to advance any monies to Owner or to the Account. If Broker advances any monies in connection with the Property to pay any Owner expense, Owner shall reimburse Broker, including interest at a rate of 12% per annum, and Broker may deduct such amounts from any monies due Owner.</w:t>
                  </w:r>
                </w:p>
              </w:txbxContent>
            </v:textbox>
            <w10:wrap type="none"/>
          </v:shape>
        </w:pict>
      </w:r>
      <w:r>
        <w:rPr/>
        <w:pict>
          <v:shape style="position:absolute;margin-left:53pt;margin-top:350.019989pt;width:9.65pt;height:12pt;mso-position-horizontal-relative:page;mso-position-vertical-relative:page;z-index:-252720128" type="#_x0000_t202" filled="false" stroked="false">
            <v:textbox inset="0,0,0,0">
              <w:txbxContent>
                <w:p>
                  <w:pPr>
                    <w:spacing w:line="223" w:lineRule="exact" w:before="0"/>
                    <w:ind w:left="20" w:right="0" w:firstLine="0"/>
                    <w:jc w:val="left"/>
                    <w:rPr>
                      <w:b/>
                      <w:sz w:val="20"/>
                    </w:rPr>
                  </w:pPr>
                  <w:r>
                    <w:rPr>
                      <w:b/>
                      <w:sz w:val="20"/>
                    </w:rPr>
                    <w:t>8.</w:t>
                  </w:r>
                </w:p>
              </w:txbxContent>
            </v:textbox>
            <w10:wrap type="none"/>
          </v:shape>
        </w:pict>
      </w:r>
      <w:r>
        <w:rPr/>
        <w:pict>
          <v:shape style="position:absolute;margin-left:71.024002pt;margin-top:350.019989pt;width:138.7pt;height:12pt;mso-position-horizontal-relative:page;mso-position-vertical-relative:page;z-index:-252719104" type="#_x0000_t202" filled="false" stroked="false">
            <v:textbox inset="0,0,0,0">
              <w:txbxContent>
                <w:p>
                  <w:pPr>
                    <w:spacing w:line="223" w:lineRule="exact" w:before="0"/>
                    <w:ind w:left="20" w:right="0" w:firstLine="0"/>
                    <w:jc w:val="left"/>
                    <w:rPr>
                      <w:b/>
                      <w:sz w:val="20"/>
                    </w:rPr>
                  </w:pPr>
                  <w:r>
                    <w:rPr>
                      <w:b/>
                      <w:sz w:val="20"/>
                    </w:rPr>
                    <w:t>FINANCIAL AND OTHER REPORTS</w:t>
                  </w:r>
                </w:p>
              </w:txbxContent>
            </v:textbox>
            <w10:wrap type="none"/>
          </v:shape>
        </w:pict>
      </w:r>
      <w:r>
        <w:rPr/>
        <w:pict>
          <v:shape style="position:absolute;margin-left:71.024002pt;margin-top:374.5pt;width:505.5pt;height:24.1pt;mso-position-horizontal-relative:page;mso-position-vertical-relative:page;z-index:-252718080" type="#_x0000_t202" filled="false" stroked="false">
            <v:textbox inset="0,0,0,0">
              <w:txbxContent>
                <w:p>
                  <w:pPr>
                    <w:spacing w:line="222" w:lineRule="exact" w:before="0"/>
                    <w:ind w:left="20" w:right="0" w:firstLine="0"/>
                    <w:jc w:val="left"/>
                    <w:rPr>
                      <w:sz w:val="20"/>
                    </w:rPr>
                  </w:pPr>
                  <w:r>
                    <w:rPr>
                      <w:b/>
                      <w:sz w:val="20"/>
                    </w:rPr>
                    <w:t>(A) Owner/IRS Relationship. </w:t>
                  </w:r>
                  <w:r>
                    <w:rPr>
                      <w:sz w:val="20"/>
                    </w:rPr>
                    <w:t>Owner is required to file all required Internal Revenue Service (IRS) forms and meet all IRS</w:t>
                  </w:r>
                </w:p>
                <w:p>
                  <w:pPr>
                    <w:pStyle w:val="BodyText"/>
                    <w:spacing w:line="243" w:lineRule="exact"/>
                    <w:ind w:left="380"/>
                  </w:pPr>
                  <w:r>
                    <w:rPr/>
                    <w:t>requirements.</w:t>
                  </w:r>
                </w:p>
              </w:txbxContent>
            </v:textbox>
            <w10:wrap type="none"/>
          </v:shape>
        </w:pict>
      </w:r>
      <w:r>
        <w:rPr/>
        <w:pict>
          <v:shape style="position:absolute;margin-left:71.024002pt;margin-top:411.100006pt;width:505.55pt;height:48.6pt;mso-position-horizontal-relative:page;mso-position-vertical-relative:page;z-index:-252717056" type="#_x0000_t202" filled="false" stroked="false">
            <v:textbox inset="0,0,0,0">
              <w:txbxContent>
                <w:p>
                  <w:pPr>
                    <w:pStyle w:val="BodyText"/>
                    <w:spacing w:line="222" w:lineRule="exact"/>
                    <w:jc w:val="both"/>
                  </w:pPr>
                  <w:r>
                    <w:rPr>
                      <w:b/>
                    </w:rPr>
                    <w:t>(B) Reports. </w:t>
                  </w:r>
                  <w:r>
                    <w:rPr/>
                    <w:t>Broker shall furnish Owner with a statement of cash receipts and disbursements from the operation of the</w:t>
                  </w:r>
                </w:p>
                <w:p>
                  <w:pPr>
                    <w:pStyle w:val="BodyText"/>
                    <w:ind w:left="380" w:right="17"/>
                    <w:jc w:val="both"/>
                  </w:pPr>
                  <w:r>
                    <w:rPr/>
                    <w:t>Property monthly. In addition, Broker shall, on a mutually acceptable schedule, prepare and submit to Owner such other reports as are agreed on by both parties. Broker shall submit as required by the IRS at the conclusion of each calendar year a Form 1099 including the total income received from the Property.</w:t>
                  </w:r>
                </w:p>
              </w:txbxContent>
            </v:textbox>
            <w10:wrap type="none"/>
          </v:shape>
        </w:pict>
      </w:r>
      <w:r>
        <w:rPr/>
        <w:pict>
          <v:shape style="position:absolute;margin-left:53pt;margin-top:472.079987pt;width:9.65pt;height:12pt;mso-position-horizontal-relative:page;mso-position-vertical-relative:page;z-index:-252716032" type="#_x0000_t202" filled="false" stroked="false">
            <v:textbox inset="0,0,0,0">
              <w:txbxContent>
                <w:p>
                  <w:pPr>
                    <w:spacing w:line="223" w:lineRule="exact" w:before="0"/>
                    <w:ind w:left="20" w:right="0" w:firstLine="0"/>
                    <w:jc w:val="left"/>
                    <w:rPr>
                      <w:b/>
                      <w:sz w:val="20"/>
                    </w:rPr>
                  </w:pPr>
                  <w:r>
                    <w:rPr>
                      <w:b/>
                      <w:sz w:val="20"/>
                    </w:rPr>
                    <w:t>9.</w:t>
                  </w:r>
                </w:p>
              </w:txbxContent>
            </v:textbox>
            <w10:wrap type="none"/>
          </v:shape>
        </w:pict>
      </w:r>
      <w:r>
        <w:rPr/>
        <w:pict>
          <v:shape style="position:absolute;margin-left:71.024002pt;margin-top:472.079987pt;width:98.5pt;height:12pt;mso-position-horizontal-relative:page;mso-position-vertical-relative:page;z-index:-252715008" type="#_x0000_t202" filled="false" stroked="false">
            <v:textbox inset="0,0,0,0">
              <w:txbxContent>
                <w:p>
                  <w:pPr>
                    <w:spacing w:line="223" w:lineRule="exact" w:before="0"/>
                    <w:ind w:left="20" w:right="0" w:firstLine="0"/>
                    <w:jc w:val="left"/>
                    <w:rPr>
                      <w:b/>
                      <w:sz w:val="20"/>
                    </w:rPr>
                  </w:pPr>
                  <w:r>
                    <w:rPr>
                      <w:b/>
                      <w:sz w:val="20"/>
                    </w:rPr>
                    <w:t>LEASING AND RENTING</w:t>
                  </w:r>
                </w:p>
              </w:txbxContent>
            </v:textbox>
            <w10:wrap type="none"/>
          </v:shape>
        </w:pict>
      </w:r>
      <w:r>
        <w:rPr/>
        <w:pict>
          <v:shape style="position:absolute;margin-left:71.024002pt;margin-top:496.559998pt;width:14.25pt;height:12pt;mso-position-horizontal-relative:page;mso-position-vertical-relative:page;z-index:-252713984" type="#_x0000_t202" filled="false" stroked="false">
            <v:textbox inset="0,0,0,0">
              <w:txbxContent>
                <w:p>
                  <w:pPr>
                    <w:spacing w:line="223" w:lineRule="exact" w:before="0"/>
                    <w:ind w:left="20" w:right="0" w:firstLine="0"/>
                    <w:jc w:val="left"/>
                    <w:rPr>
                      <w:b/>
                      <w:sz w:val="20"/>
                    </w:rPr>
                  </w:pPr>
                  <w:r>
                    <w:rPr>
                      <w:b/>
                      <w:sz w:val="20"/>
                    </w:rPr>
                    <w:t>(A)</w:t>
                  </w:r>
                </w:p>
              </w:txbxContent>
            </v:textbox>
            <w10:wrap type="none"/>
          </v:shape>
        </w:pict>
      </w:r>
      <w:r>
        <w:rPr/>
        <w:pict>
          <v:shape style="position:absolute;margin-left:89.024002pt;margin-top:496.559998pt;width:488.05pt;height:36.35pt;mso-position-horizontal-relative:page;mso-position-vertical-relative:page;z-index:-252712960" type="#_x0000_t202" filled="false" stroked="false">
            <v:textbox inset="0,0,0,0">
              <w:txbxContent>
                <w:p>
                  <w:pPr>
                    <w:pStyle w:val="BodyText"/>
                    <w:spacing w:line="223" w:lineRule="exact"/>
                  </w:pPr>
                  <w:r>
                    <w:rPr>
                      <w:b/>
                    </w:rPr>
                    <w:t>Broker’s Authority. </w:t>
                  </w:r>
                  <w:r>
                    <w:rPr/>
                    <w:t>Broker is authorized to negotiate, prepare and sign all leases, including all renewals and extensions</w:t>
                  </w:r>
                </w:p>
                <w:p>
                  <w:pPr>
                    <w:pStyle w:val="BodyText"/>
                  </w:pPr>
                  <w:r>
                    <w:rPr/>
                    <w:t>of leases and to cancel and modify existing leases for Owner. All cost of leasing shall be paid out the Property Account. Leases are to be written on Broker’s standard lease form.</w:t>
                  </w:r>
                </w:p>
              </w:txbxContent>
            </v:textbox>
            <w10:wrap type="none"/>
          </v:shape>
        </w:pict>
      </w:r>
      <w:r>
        <w:rPr/>
        <w:pict>
          <v:shape style="position:absolute;margin-left:71.024002pt;margin-top:545.400024pt;width:13.85pt;height:12pt;mso-position-horizontal-relative:page;mso-position-vertical-relative:page;z-index:-252711936" type="#_x0000_t202" filled="false" stroked="false">
            <v:textbox inset="0,0,0,0">
              <w:txbxContent>
                <w:p>
                  <w:pPr>
                    <w:spacing w:line="223" w:lineRule="exact" w:before="0"/>
                    <w:ind w:left="20" w:right="0" w:firstLine="0"/>
                    <w:jc w:val="left"/>
                    <w:rPr>
                      <w:b/>
                      <w:sz w:val="20"/>
                    </w:rPr>
                  </w:pPr>
                  <w:r>
                    <w:rPr>
                      <w:b/>
                      <w:sz w:val="20"/>
                    </w:rPr>
                    <w:t>(B)</w:t>
                  </w:r>
                </w:p>
              </w:txbxContent>
            </v:textbox>
            <w10:wrap type="none"/>
          </v:shape>
        </w:pict>
      </w:r>
      <w:r>
        <w:rPr/>
        <w:pict>
          <v:shape style="position:absolute;margin-left:89.024002pt;margin-top:545.400024pt;width:487.75pt;height:72.95pt;mso-position-horizontal-relative:page;mso-position-vertical-relative:page;z-index:-252710912" type="#_x0000_t202" filled="false" stroked="false">
            <v:textbox inset="0,0,0,0">
              <w:txbxContent>
                <w:p>
                  <w:pPr>
                    <w:spacing w:line="222" w:lineRule="exact" w:before="0"/>
                    <w:ind w:left="20" w:right="0" w:firstLine="0"/>
                    <w:jc w:val="both"/>
                    <w:rPr>
                      <w:sz w:val="20"/>
                    </w:rPr>
                  </w:pPr>
                  <w:r>
                    <w:rPr>
                      <w:b/>
                      <w:sz w:val="20"/>
                    </w:rPr>
                    <w:t>Enforcement of the Leases. </w:t>
                  </w:r>
                  <w:r>
                    <w:rPr>
                      <w:sz w:val="20"/>
                    </w:rPr>
                    <w:t>Broker is authorized to institute, in Owner’s name, all legal actions or proceedings for the</w:t>
                  </w:r>
                </w:p>
                <w:p>
                  <w:pPr>
                    <w:pStyle w:val="BodyText"/>
                    <w:ind w:right="18"/>
                    <w:jc w:val="both"/>
                  </w:pPr>
                  <w:r>
                    <w:rPr/>
                    <w:t>enforcement of any lease term, for the collection of rent or other income from the Property, or for the eviction or dispossession of the tenants or other persons from the Property. Broker is authorized to sign and serve such notices as Broker deems necessary for lease enforcement, including the collection of rent or other income. If Broker deems it necessary, Broker may retain an attorney of Broker’s choice (unless Owner supplies Broker with the name of Owner’s attorney). Owner shall pay all attorneys fees and court cost.</w:t>
                  </w:r>
                </w:p>
              </w:txbxContent>
            </v:textbox>
            <w10:wrap type="none"/>
          </v:shape>
        </w:pict>
      </w:r>
      <w:r>
        <w:rPr/>
        <w:pict>
          <v:shape style="position:absolute;margin-left:71.024002pt;margin-top:630.869995pt;width:13.5pt;height:12pt;mso-position-horizontal-relative:page;mso-position-vertical-relative:page;z-index:-252709888" type="#_x0000_t202" filled="false" stroked="false">
            <v:textbox inset="0,0,0,0">
              <w:txbxContent>
                <w:p>
                  <w:pPr>
                    <w:spacing w:line="223" w:lineRule="exact" w:before="0"/>
                    <w:ind w:left="20" w:right="0" w:firstLine="0"/>
                    <w:jc w:val="left"/>
                    <w:rPr>
                      <w:b/>
                      <w:sz w:val="20"/>
                    </w:rPr>
                  </w:pPr>
                  <w:r>
                    <w:rPr>
                      <w:b/>
                      <w:sz w:val="20"/>
                    </w:rPr>
                    <w:t>(C)</w:t>
                  </w:r>
                </w:p>
              </w:txbxContent>
            </v:textbox>
            <w10:wrap type="none"/>
          </v:shape>
        </w:pict>
      </w:r>
      <w:r>
        <w:rPr/>
        <w:pict>
          <v:shape style="position:absolute;margin-left:89.024002pt;margin-top:630.869995pt;width:487.75pt;height:48.6pt;mso-position-horizontal-relative:page;mso-position-vertical-relative:page;z-index:-252708864" type="#_x0000_t202" filled="false" stroked="false">
            <v:textbox inset="0,0,0,0">
              <w:txbxContent>
                <w:p>
                  <w:pPr>
                    <w:spacing w:line="222" w:lineRule="exact" w:before="0"/>
                    <w:ind w:left="20" w:right="0" w:firstLine="0"/>
                    <w:jc w:val="both"/>
                    <w:rPr>
                      <w:sz w:val="20"/>
                    </w:rPr>
                  </w:pPr>
                  <w:r>
                    <w:rPr>
                      <w:b/>
                      <w:sz w:val="20"/>
                    </w:rPr>
                    <w:t>Management/Maintenance Review. </w:t>
                  </w:r>
                  <w:r>
                    <w:rPr>
                      <w:sz w:val="20"/>
                    </w:rPr>
                    <w:t>Broker shall make management/maintenance reviews of the Property at the time</w:t>
                  </w:r>
                </w:p>
                <w:p>
                  <w:pPr>
                    <w:pStyle w:val="BodyText"/>
                    <w:ind w:right="17"/>
                    <w:jc w:val="both"/>
                  </w:pPr>
                  <w:r>
                    <w:rPr/>
                    <w:t>of occupancy, when the tenant vacates and at such other times as Broker feels necessary or advisable and report matters concerning the condition of the Property to owner. In the event of Vacancy, Broker will take reasonable precautions to secure the Property.</w:t>
                  </w:r>
                </w:p>
              </w:txbxContent>
            </v:textbox>
            <w10:wrap type="none"/>
          </v:shape>
        </w:pict>
      </w:r>
      <w:r>
        <w:rPr/>
        <w:pict>
          <v:shape style="position:absolute;margin-left:53pt;margin-top:691.825989pt;width:14.7pt;height:12pt;mso-position-horizontal-relative:page;mso-position-vertical-relative:page;z-index:-252707840" type="#_x0000_t202" filled="false" stroked="false">
            <v:textbox inset="0,0,0,0">
              <w:txbxContent>
                <w:p>
                  <w:pPr>
                    <w:spacing w:line="223" w:lineRule="exact" w:before="0"/>
                    <w:ind w:left="20" w:right="0" w:firstLine="0"/>
                    <w:jc w:val="left"/>
                    <w:rPr>
                      <w:b/>
                      <w:sz w:val="20"/>
                    </w:rPr>
                  </w:pPr>
                  <w:r>
                    <w:rPr>
                      <w:b/>
                      <w:sz w:val="20"/>
                    </w:rPr>
                    <w:t>10.</w:t>
                  </w:r>
                </w:p>
              </w:txbxContent>
            </v:textbox>
            <w10:wrap type="none"/>
          </v:shape>
        </w:pict>
      </w:r>
      <w:r>
        <w:rPr/>
        <w:pict>
          <v:shape style="position:absolute;margin-left:71.024002pt;margin-top:691.825989pt;width:176.3pt;height:12pt;mso-position-horizontal-relative:page;mso-position-vertical-relative:page;z-index:-252706816" type="#_x0000_t202" filled="false" stroked="false">
            <v:textbox inset="0,0,0,0">
              <w:txbxContent>
                <w:p>
                  <w:pPr>
                    <w:spacing w:line="223" w:lineRule="exact" w:before="0"/>
                    <w:ind w:left="20" w:right="0" w:firstLine="0"/>
                    <w:jc w:val="left"/>
                    <w:rPr>
                      <w:b/>
                      <w:sz w:val="20"/>
                    </w:rPr>
                  </w:pPr>
                  <w:r>
                    <w:rPr>
                      <w:b/>
                      <w:sz w:val="20"/>
                    </w:rPr>
                    <w:t>REASONABLE MAINTENANCE AND REPAIR</w:t>
                  </w:r>
                </w:p>
              </w:txbxContent>
            </v:textbox>
            <w10:wrap type="none"/>
          </v:shape>
        </w:pict>
      </w:r>
      <w:r>
        <w:rPr/>
        <w:pict>
          <v:shape style="position:absolute;margin-left:35pt;margin-top:716.815979pt;width:69.95pt;height:26.5pt;mso-position-horizontal-relative:page;mso-position-vertical-relative:page;z-index:-252705792" type="#_x0000_t202" filled="false" stroked="false">
            <v:textbox inset="0,0,0,0">
              <w:txbxContent>
                <w:p>
                  <w:pPr>
                    <w:tabs>
                      <w:tab w:pos="1379" w:val="left" w:leader="none"/>
                    </w:tabs>
                    <w:spacing w:line="245" w:lineRule="exact" w:before="0"/>
                    <w:ind w:left="20" w:right="0" w:firstLine="0"/>
                    <w:jc w:val="left"/>
                    <w:rPr>
                      <w:sz w:val="22"/>
                    </w:rPr>
                  </w:pPr>
                  <w:r>
                    <w:rPr>
                      <w:sz w:val="22"/>
                    </w:rPr>
                    <w:t>Owner</w:t>
                  </w:r>
                  <w:r>
                    <w:rPr>
                      <w:spacing w:val="-2"/>
                      <w:sz w:val="22"/>
                    </w:rPr>
                    <w:t> </w:t>
                  </w:r>
                  <w:r>
                    <w:rPr>
                      <w:w w:val="100"/>
                      <w:sz w:val="22"/>
                      <w:u w:val="single"/>
                    </w:rPr>
                    <w:t> </w:t>
                  </w:r>
                  <w:r>
                    <w:rPr>
                      <w:sz w:val="22"/>
                      <w:u w:val="single"/>
                    </w:rPr>
                    <w:tab/>
                  </w:r>
                </w:p>
                <w:p>
                  <w:pPr>
                    <w:tabs>
                      <w:tab w:pos="1379" w:val="left" w:leader="none"/>
                    </w:tabs>
                    <w:spacing w:before="0"/>
                    <w:ind w:left="20" w:right="0" w:firstLine="0"/>
                    <w:jc w:val="left"/>
                    <w:rPr>
                      <w:sz w:val="22"/>
                    </w:rPr>
                  </w:pPr>
                  <w:r>
                    <w:rPr>
                      <w:sz w:val="22"/>
                    </w:rPr>
                    <w:t>Owner</w:t>
                  </w:r>
                  <w:r>
                    <w:rPr>
                      <w:spacing w:val="-2"/>
                      <w:sz w:val="22"/>
                    </w:rPr>
                    <w:t> </w:t>
                  </w:r>
                  <w:r>
                    <w:rPr>
                      <w:w w:val="100"/>
                      <w:sz w:val="22"/>
                      <w:u w:val="single"/>
                    </w:rPr>
                    <w:t> </w:t>
                  </w:r>
                  <w:r>
                    <w:rPr>
                      <w:sz w:val="22"/>
                      <w:u w:val="single"/>
                    </w:rPr>
                    <w:tab/>
                  </w:r>
                </w:p>
              </w:txbxContent>
            </v:textbox>
            <w10:wrap type="none"/>
          </v:shape>
        </w:pict>
      </w:r>
      <w:r>
        <w:rPr/>
        <w:pict>
          <v:shape style="position:absolute;margin-left:235.449997pt;margin-top:716.815979pt;width:71.650pt;height:26.5pt;mso-position-horizontal-relative:page;mso-position-vertical-relative:page;z-index:-252704768" type="#_x0000_t202" filled="false" stroked="false">
            <v:textbox inset="0,0,0,0">
              <w:txbxContent>
                <w:p>
                  <w:pPr>
                    <w:tabs>
                      <w:tab w:pos="1413" w:val="left" w:leader="none"/>
                    </w:tabs>
                    <w:spacing w:line="245" w:lineRule="exact" w:before="0"/>
                    <w:ind w:left="20" w:right="0" w:firstLine="0"/>
                    <w:jc w:val="left"/>
                    <w:rPr>
                      <w:sz w:val="22"/>
                    </w:rPr>
                  </w:pPr>
                  <w:r>
                    <w:rPr>
                      <w:sz w:val="22"/>
                    </w:rPr>
                    <w:t>Agent </w:t>
                  </w:r>
                  <w:r>
                    <w:rPr>
                      <w:w w:val="100"/>
                      <w:sz w:val="22"/>
                      <w:u w:val="single"/>
                    </w:rPr>
                    <w:t> </w:t>
                  </w:r>
                  <w:r>
                    <w:rPr>
                      <w:sz w:val="22"/>
                      <w:u w:val="single"/>
                    </w:rPr>
                    <w:tab/>
                  </w:r>
                </w:p>
                <w:p>
                  <w:pPr>
                    <w:tabs>
                      <w:tab w:pos="1413" w:val="left" w:leader="none"/>
                    </w:tabs>
                    <w:spacing w:before="0"/>
                    <w:ind w:left="20" w:right="0" w:firstLine="0"/>
                    <w:jc w:val="left"/>
                    <w:rPr>
                      <w:sz w:val="22"/>
                    </w:rPr>
                  </w:pPr>
                  <w:r>
                    <w:rPr>
                      <w:sz w:val="22"/>
                    </w:rPr>
                    <w:t>Agent </w:t>
                  </w:r>
                  <w:r>
                    <w:rPr>
                      <w:w w:val="100"/>
                      <w:sz w:val="22"/>
                      <w:u w:val="single"/>
                    </w:rPr>
                    <w:t> </w:t>
                  </w:r>
                  <w:r>
                    <w:rPr>
                      <w:sz w:val="22"/>
                      <w:u w:val="single"/>
                    </w:rPr>
                    <w:tab/>
                  </w:r>
                </w:p>
              </w:txbxContent>
            </v:textbox>
            <w10:wrap type="none"/>
          </v:shape>
        </w:pict>
      </w:r>
      <w:r>
        <w:rPr/>
        <w:pict>
          <v:shape style="position:absolute;margin-left:68.752243pt;margin-top:715.096008pt;width:35.25pt;height:12pt;mso-position-horizontal-relative:page;mso-position-vertical-relative:page;z-index:-252703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15.096008pt;width:40.65pt;height:12pt;mso-position-horizontal-relative:page;mso-position-vertical-relative:page;z-index:-252702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28.536011pt;width:35.25pt;height:12pt;mso-position-horizontal-relative:page;mso-position-vertical-relative:page;z-index:-252701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28.536011pt;width:40.65pt;height:12pt;mso-position-horizontal-relative:page;mso-position-vertical-relative:page;z-index:-25270067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40" w:bottom="280" w:left="600" w:right="540"/>
        </w:sectPr>
      </w:pPr>
    </w:p>
    <w:p>
      <w:pPr>
        <w:rPr>
          <w:sz w:val="2"/>
          <w:szCs w:val="2"/>
        </w:rPr>
      </w:pPr>
      <w:r>
        <w:rPr/>
        <w:pict>
          <v:rect style="position:absolute;margin-left:209.25pt;margin-top:405.600006pt;width:12pt;height:9.75pt;mso-position-horizontal-relative:page;mso-position-vertical-relative:page;z-index:-252699648" filled="false" stroked="true" strokeweight=".75pt" strokecolor="#000000">
            <v:stroke dashstyle="solid"/>
            <w10:wrap type="none"/>
          </v:rect>
        </w:pict>
      </w:r>
      <w:r>
        <w:rPr/>
        <w:pict>
          <v:rect style="position:absolute;margin-left:251.25pt;margin-top:405.600006pt;width:12pt;height:9.75pt;mso-position-horizontal-relative:page;mso-position-vertical-relative:page;z-index:-252698624" filled="false" stroked="true" strokeweight=".75pt" strokecolor="#000000">
            <v:stroke dashstyle="solid"/>
            <w10:wrap type="none"/>
          </v:rect>
        </w:pict>
      </w:r>
      <w:r>
        <w:rPr/>
        <w:pict>
          <v:shape style="position:absolute;margin-left:71.024002pt;margin-top:37.009998pt;width:14.25pt;height:12pt;mso-position-horizontal-relative:page;mso-position-vertical-relative:page;z-index:-252697600" type="#_x0000_t202" filled="false" stroked="false">
            <v:textbox inset="0,0,0,0">
              <w:txbxContent>
                <w:p>
                  <w:pPr>
                    <w:spacing w:line="223" w:lineRule="exact" w:before="0"/>
                    <w:ind w:left="20" w:right="0" w:firstLine="0"/>
                    <w:jc w:val="left"/>
                    <w:rPr>
                      <w:b/>
                      <w:sz w:val="20"/>
                    </w:rPr>
                  </w:pPr>
                  <w:r>
                    <w:rPr>
                      <w:b/>
                      <w:sz w:val="20"/>
                    </w:rPr>
                    <w:t>(A)</w:t>
                  </w:r>
                </w:p>
              </w:txbxContent>
            </v:textbox>
            <w10:wrap type="none"/>
          </v:shape>
        </w:pict>
      </w:r>
      <w:r>
        <w:rPr/>
        <w:pict>
          <v:shape style="position:absolute;margin-left:89.024002pt;margin-top:37.009998pt;width:487.9pt;height:85.2pt;mso-position-horizontal-relative:page;mso-position-vertical-relative:page;z-index:-252696576" type="#_x0000_t202" filled="false" stroked="false">
            <v:textbox inset="0,0,0,0">
              <w:txbxContent>
                <w:p>
                  <w:pPr>
                    <w:spacing w:line="223" w:lineRule="exact" w:before="0"/>
                    <w:ind w:left="20" w:right="0" w:firstLine="0"/>
                    <w:jc w:val="both"/>
                    <w:rPr>
                      <w:sz w:val="20"/>
                    </w:rPr>
                  </w:pPr>
                  <w:r>
                    <w:rPr>
                      <w:b/>
                      <w:sz w:val="20"/>
                    </w:rPr>
                    <w:t>Ordinary/Emergency Maintenance Repair. </w:t>
                  </w:r>
                  <w:r>
                    <w:rPr>
                      <w:sz w:val="20"/>
                    </w:rPr>
                    <w:t>Broker shall make or cause to be made, through contracted services,</w:t>
                  </w:r>
                </w:p>
                <w:p>
                  <w:pPr>
                    <w:pStyle w:val="BodyText"/>
                    <w:tabs>
                      <w:tab w:pos="9057" w:val="left" w:leader="none"/>
                    </w:tabs>
                    <w:ind w:right="17"/>
                    <w:jc w:val="both"/>
                  </w:pPr>
                  <w:r>
                    <w:rPr/>
                    <w:t>employees or otherwise, all ordinary repairs and replacements reasonably necessary to preserve the Property in a habitable condition and for the operating efficiency of the Property, and all alterations required to comply with lease requirements, governmental regulations or insurance requirements.  Any cost</w:t>
                  </w:r>
                  <w:r>
                    <w:rPr>
                      <w:spacing w:val="40"/>
                    </w:rPr>
                    <w:t> </w:t>
                  </w:r>
                  <w:r>
                    <w:rPr/>
                    <w:t>exceeding</w:t>
                  </w:r>
                  <w:r>
                    <w:rPr>
                      <w:spacing w:val="4"/>
                    </w:rPr>
                    <w:t> </w:t>
                  </w:r>
                  <w:r>
                    <w:rPr/>
                    <w:t>$</w:t>
                  </w:r>
                  <w:r>
                    <w:rPr>
                      <w:u w:val="single"/>
                    </w:rPr>
                    <w:t> </w:t>
                    <w:tab/>
                  </w:r>
                  <w:r>
                    <w:rPr/>
                    <w:t>must be approved by Owner in advance except that in an emergency where repairs are immediately necessary for the preservation and safety of the Property, to avoid danger or life of Property, or to comply with federal, state or local law, such emergency repairs shall be made by Broker at Owner’s expense without prior</w:t>
                  </w:r>
                  <w:r>
                    <w:rPr>
                      <w:spacing w:val="-10"/>
                    </w:rPr>
                    <w:t> </w:t>
                  </w:r>
                  <w:r>
                    <w:rPr/>
                    <w:t>approval.</w:t>
                  </w:r>
                </w:p>
              </w:txbxContent>
            </v:textbox>
            <w10:wrap type="none"/>
          </v:shape>
        </w:pict>
      </w:r>
      <w:r>
        <w:rPr/>
        <w:pict>
          <v:shape style="position:absolute;margin-left:71.024002pt;margin-top:134.710007pt;width:13.85pt;height:12pt;mso-position-horizontal-relative:page;mso-position-vertical-relative:page;z-index:-252695552" type="#_x0000_t202" filled="false" stroked="false">
            <v:textbox inset="0,0,0,0">
              <w:txbxContent>
                <w:p>
                  <w:pPr>
                    <w:spacing w:line="223" w:lineRule="exact" w:before="0"/>
                    <w:ind w:left="20" w:right="0" w:firstLine="0"/>
                    <w:jc w:val="left"/>
                    <w:rPr>
                      <w:b/>
                      <w:sz w:val="20"/>
                    </w:rPr>
                  </w:pPr>
                  <w:r>
                    <w:rPr>
                      <w:b/>
                      <w:sz w:val="20"/>
                    </w:rPr>
                    <w:t>(B)</w:t>
                  </w:r>
                </w:p>
              </w:txbxContent>
            </v:textbox>
            <w10:wrap type="none"/>
          </v:shape>
        </w:pict>
      </w:r>
      <w:r>
        <w:rPr/>
        <w:pict>
          <v:shape style="position:absolute;margin-left:89.024002pt;margin-top:134.710007pt;width:487.7pt;height:36.35pt;mso-position-horizontal-relative:page;mso-position-vertical-relative:page;z-index:-252694528" type="#_x0000_t202" filled="false" stroked="false">
            <v:textbox inset="0,0,0,0">
              <w:txbxContent>
                <w:p>
                  <w:pPr>
                    <w:pStyle w:val="BodyText"/>
                    <w:spacing w:line="223" w:lineRule="exact"/>
                  </w:pPr>
                  <w:r>
                    <w:rPr>
                      <w:b/>
                    </w:rPr>
                    <w:t>Smoke Detectors. </w:t>
                  </w:r>
                  <w:r>
                    <w:rPr/>
                    <w:t>At Owner’s expense, smoke detectors will be installed on the Property in working condition in</w:t>
                  </w:r>
                </w:p>
                <w:p>
                  <w:pPr>
                    <w:pStyle w:val="BodyText"/>
                    <w:ind w:right="86"/>
                  </w:pPr>
                  <w:r>
                    <w:rPr/>
                    <w:t>accordance with the law prior to the tenant’s occupancy. During the occupancy, it shall be the tenant’s responsibility  to maintain all smoke</w:t>
                  </w:r>
                  <w:r>
                    <w:rPr>
                      <w:spacing w:val="-2"/>
                    </w:rPr>
                    <w:t> </w:t>
                  </w:r>
                  <w:r>
                    <w:rPr/>
                    <w:t>detectors.</w:t>
                  </w:r>
                </w:p>
              </w:txbxContent>
            </v:textbox>
            <w10:wrap type="none"/>
          </v:shape>
        </w:pict>
      </w:r>
      <w:r>
        <w:rPr/>
        <w:pict>
          <v:shape style="position:absolute;margin-left:53pt;margin-top:183.550003pt;width:14.7pt;height:12pt;mso-position-horizontal-relative:page;mso-position-vertical-relative:page;z-index:-252693504" type="#_x0000_t202" filled="false" stroked="false">
            <v:textbox inset="0,0,0,0">
              <w:txbxContent>
                <w:p>
                  <w:pPr>
                    <w:spacing w:line="223" w:lineRule="exact" w:before="0"/>
                    <w:ind w:left="20" w:right="0" w:firstLine="0"/>
                    <w:jc w:val="left"/>
                    <w:rPr>
                      <w:b/>
                      <w:sz w:val="20"/>
                    </w:rPr>
                  </w:pPr>
                  <w:r>
                    <w:rPr>
                      <w:b/>
                      <w:sz w:val="20"/>
                    </w:rPr>
                    <w:t>11.</w:t>
                  </w:r>
                </w:p>
              </w:txbxContent>
            </v:textbox>
            <w10:wrap type="none"/>
          </v:shape>
        </w:pict>
      </w:r>
      <w:r>
        <w:rPr/>
        <w:pict>
          <v:shape style="position:absolute;margin-left:71.024002pt;margin-top:183.550003pt;width:506.1pt;height:36.35pt;mso-position-horizontal-relative:page;mso-position-vertical-relative:page;z-index:-252692480" type="#_x0000_t202" filled="false" stroked="false">
            <v:textbox inset="0,0,0,0">
              <w:txbxContent>
                <w:p>
                  <w:pPr>
                    <w:spacing w:line="222" w:lineRule="exact" w:before="0"/>
                    <w:ind w:left="20" w:right="0" w:firstLine="0"/>
                    <w:jc w:val="left"/>
                    <w:rPr>
                      <w:sz w:val="20"/>
                    </w:rPr>
                  </w:pPr>
                  <w:r>
                    <w:rPr>
                      <w:b/>
                      <w:sz w:val="20"/>
                    </w:rPr>
                    <w:t>UTILITIES AND SERVICES. </w:t>
                  </w:r>
                  <w:r>
                    <w:rPr>
                      <w:sz w:val="20"/>
                    </w:rPr>
                    <w:t>Broker shall, in Owner’s name and at Owner’s expense, make contracts for electricity, gas or</w:t>
                  </w:r>
                </w:p>
                <w:p>
                  <w:pPr>
                    <w:pStyle w:val="BodyText"/>
                    <w:ind w:right="31"/>
                  </w:pPr>
                  <w:r>
                    <w:rPr/>
                    <w:t>water and such other services as necessary or prudent for the operation of the Property. All utility charges and deposits shall be Owner’s responsibility.</w:t>
                  </w:r>
                </w:p>
              </w:txbxContent>
            </v:textbox>
            <w10:wrap type="none"/>
          </v:shape>
        </w:pict>
      </w:r>
      <w:r>
        <w:rPr/>
        <w:pict>
          <v:shape style="position:absolute;margin-left:53pt;margin-top:232.389999pt;width:14.7pt;height:12pt;mso-position-horizontal-relative:page;mso-position-vertical-relative:page;z-index:-252691456" type="#_x0000_t202" filled="false" stroked="false">
            <v:textbox inset="0,0,0,0">
              <w:txbxContent>
                <w:p>
                  <w:pPr>
                    <w:spacing w:line="223" w:lineRule="exact" w:before="0"/>
                    <w:ind w:left="20" w:right="0" w:firstLine="0"/>
                    <w:jc w:val="left"/>
                    <w:rPr>
                      <w:b/>
                      <w:sz w:val="20"/>
                    </w:rPr>
                  </w:pPr>
                  <w:r>
                    <w:rPr>
                      <w:b/>
                      <w:sz w:val="20"/>
                    </w:rPr>
                    <w:t>12.</w:t>
                  </w:r>
                </w:p>
              </w:txbxContent>
            </v:textbox>
            <w10:wrap type="none"/>
          </v:shape>
        </w:pict>
      </w:r>
      <w:r>
        <w:rPr/>
        <w:pict>
          <v:shape style="position:absolute;margin-left:71.024002pt;margin-top:232.389999pt;width:50.85pt;height:12pt;mso-position-horizontal-relative:page;mso-position-vertical-relative:page;z-index:-252690432" type="#_x0000_t202" filled="false" stroked="false">
            <v:textbox inset="0,0,0,0">
              <w:txbxContent>
                <w:p>
                  <w:pPr>
                    <w:spacing w:line="223" w:lineRule="exact" w:before="0"/>
                    <w:ind w:left="20" w:right="0" w:firstLine="0"/>
                    <w:jc w:val="left"/>
                    <w:rPr>
                      <w:b/>
                      <w:sz w:val="20"/>
                    </w:rPr>
                  </w:pPr>
                  <w:r>
                    <w:rPr>
                      <w:b/>
                      <w:sz w:val="20"/>
                    </w:rPr>
                    <w:t>INSURANCE</w:t>
                  </w:r>
                </w:p>
              </w:txbxContent>
            </v:textbox>
            <w10:wrap type="none"/>
          </v:shape>
        </w:pict>
      </w:r>
      <w:r>
        <w:rPr/>
        <w:pict>
          <v:shape style="position:absolute;margin-left:71.024002pt;margin-top:256.779999pt;width:14.25pt;height:12pt;mso-position-horizontal-relative:page;mso-position-vertical-relative:page;z-index:-252689408" type="#_x0000_t202" filled="false" stroked="false">
            <v:textbox inset="0,0,0,0">
              <w:txbxContent>
                <w:p>
                  <w:pPr>
                    <w:spacing w:line="223" w:lineRule="exact" w:before="0"/>
                    <w:ind w:left="20" w:right="0" w:firstLine="0"/>
                    <w:jc w:val="left"/>
                    <w:rPr>
                      <w:b/>
                      <w:sz w:val="20"/>
                    </w:rPr>
                  </w:pPr>
                  <w:r>
                    <w:rPr>
                      <w:b/>
                      <w:sz w:val="20"/>
                    </w:rPr>
                    <w:t>(A)</w:t>
                  </w:r>
                </w:p>
              </w:txbxContent>
            </v:textbox>
            <w10:wrap type="none"/>
          </v:shape>
        </w:pict>
      </w:r>
      <w:r>
        <w:rPr/>
        <w:pict>
          <v:shape style="position:absolute;margin-left:89.024002pt;margin-top:256.779999pt;width:488.05pt;height:134pt;mso-position-horizontal-relative:page;mso-position-vertical-relative:page;z-index:-252688384" type="#_x0000_t202" filled="false" stroked="false">
            <v:textbox inset="0,0,0,0">
              <w:txbxContent>
                <w:p>
                  <w:pPr>
                    <w:pStyle w:val="BodyText"/>
                    <w:spacing w:line="223" w:lineRule="exact"/>
                    <w:jc w:val="both"/>
                  </w:pPr>
                  <w:r>
                    <w:rPr>
                      <w:b/>
                    </w:rPr>
                    <w:t>Owner’s Insurance. </w:t>
                  </w:r>
                  <w:r>
                    <w:rPr/>
                    <w:t>Owner shall obtain and keep in force adequate insurance against damage and against liability for</w:t>
                  </w:r>
                </w:p>
                <w:p>
                  <w:pPr>
                    <w:pStyle w:val="BodyText"/>
                    <w:ind w:right="18"/>
                    <w:jc w:val="both"/>
                  </w:pPr>
                  <w:r>
                    <w:rPr/>
                    <w:t>loss, damage or injury to property or persons which might arise out of the occupancy, management, operation or maintenance of the Property. The deductible required under such insurance policies shall be Owner’s expense. Broker shall be covered as an additional insured on all liability insurance maintained with respect to the Property. Liability insurance shall be adequate to protect the interests of both Owner and Broker and in form, substance and amounts reasonably satisfactory to Broker, but not less than $200,000 (two hundred thousand dollars). Owner shall provide Broker with proof of fire insurance policies in force and shall obtain adequate vandalism coverage for the Property. Owner shall furnish Broker with certificate evidencing fire and liability insurance or with duplicate copies of such policies within 15 days after the date of this Agreement. Such policies shall provide that notice of default or cancellation shall be sent to Broker as well as Owner and shall require a minimum of 30 days written notice to Broker before any cancellation of or changes to such</w:t>
                  </w:r>
                  <w:r>
                    <w:rPr>
                      <w:spacing w:val="-4"/>
                    </w:rPr>
                    <w:t> </w:t>
                  </w:r>
                  <w:r>
                    <w:rPr/>
                    <w:t>policies.</w:t>
                  </w:r>
                </w:p>
              </w:txbxContent>
            </v:textbox>
            <w10:wrap type="none"/>
          </v:shape>
        </w:pict>
      </w:r>
      <w:r>
        <w:rPr/>
        <w:pict>
          <v:shape style="position:absolute;margin-left:71.024002pt;margin-top:403.299988pt;width:13.85pt;height:12pt;mso-position-horizontal-relative:page;mso-position-vertical-relative:page;z-index:-252687360" type="#_x0000_t202" filled="false" stroked="false">
            <v:textbox inset="0,0,0,0">
              <w:txbxContent>
                <w:p>
                  <w:pPr>
                    <w:spacing w:line="223" w:lineRule="exact" w:before="0"/>
                    <w:ind w:left="20" w:right="0" w:firstLine="0"/>
                    <w:jc w:val="left"/>
                    <w:rPr>
                      <w:b/>
                      <w:sz w:val="20"/>
                    </w:rPr>
                  </w:pPr>
                  <w:r>
                    <w:rPr>
                      <w:b/>
                      <w:sz w:val="20"/>
                    </w:rPr>
                    <w:t>(B)</w:t>
                  </w:r>
                </w:p>
              </w:txbxContent>
            </v:textbox>
            <w10:wrap type="none"/>
          </v:shape>
        </w:pict>
      </w:r>
      <w:r>
        <w:rPr/>
        <w:pict>
          <v:shape style="position:absolute;margin-left:89.024002pt;margin-top:403.299988pt;width:119.95pt;height:12pt;mso-position-horizontal-relative:page;mso-position-vertical-relative:page;z-index:-252686336" type="#_x0000_t202" filled="false" stroked="false">
            <v:textbox inset="0,0,0,0">
              <w:txbxContent>
                <w:p>
                  <w:pPr>
                    <w:spacing w:line="223" w:lineRule="exact" w:before="0"/>
                    <w:ind w:left="20" w:right="0" w:firstLine="0"/>
                    <w:jc w:val="left"/>
                    <w:rPr>
                      <w:sz w:val="20"/>
                    </w:rPr>
                  </w:pPr>
                  <w:r>
                    <w:rPr>
                      <w:b/>
                      <w:sz w:val="20"/>
                    </w:rPr>
                    <w:t>Tenant’s Insurance. </w:t>
                  </w:r>
                  <w:r>
                    <w:rPr>
                      <w:sz w:val="20"/>
                    </w:rPr>
                    <w:t>Tenants</w:t>
                  </w:r>
                </w:p>
              </w:txbxContent>
            </v:textbox>
            <w10:wrap type="none"/>
          </v:shape>
        </w:pict>
      </w:r>
      <w:r>
        <w:rPr/>
        <w:pict>
          <v:shape style="position:absolute;margin-left:225.249756pt;margin-top:403.299988pt;width:20.45pt;height:12pt;mso-position-horizontal-relative:page;mso-position-vertical-relative:page;z-index:-252685312" type="#_x0000_t202" filled="false" stroked="false">
            <v:textbox inset="0,0,0,0">
              <w:txbxContent>
                <w:p>
                  <w:pPr>
                    <w:pStyle w:val="BodyText"/>
                    <w:spacing w:line="223" w:lineRule="exact"/>
                  </w:pPr>
                  <w:r>
                    <w:rPr/>
                    <w:t>shall</w:t>
                  </w:r>
                </w:p>
              </w:txbxContent>
            </v:textbox>
            <w10:wrap type="none"/>
          </v:shape>
        </w:pict>
      </w:r>
      <w:r>
        <w:rPr/>
        <w:pict>
          <v:shape style="position:absolute;margin-left:268.605255pt;margin-top:403.299988pt;width:203.75pt;height:12pt;mso-position-horizontal-relative:page;mso-position-vertical-relative:page;z-index:-252684288" type="#_x0000_t202" filled="false" stroked="false">
            <v:textbox inset="0,0,0,0">
              <w:txbxContent>
                <w:p>
                  <w:pPr>
                    <w:pStyle w:val="BodyText"/>
                    <w:spacing w:line="223" w:lineRule="exact"/>
                  </w:pPr>
                  <w:r>
                    <w:rPr/>
                    <w:t>shall not be required to obtain renter’s insurance.</w:t>
                  </w:r>
                </w:p>
              </w:txbxContent>
            </v:textbox>
            <w10:wrap type="none"/>
          </v:shape>
        </w:pict>
      </w:r>
      <w:r>
        <w:rPr/>
        <w:pict>
          <v:shape style="position:absolute;margin-left:53pt;margin-top:427.679993pt;width:14.7pt;height:12pt;mso-position-horizontal-relative:page;mso-position-vertical-relative:page;z-index:-252683264" type="#_x0000_t202" filled="false" stroked="false">
            <v:textbox inset="0,0,0,0">
              <w:txbxContent>
                <w:p>
                  <w:pPr>
                    <w:spacing w:line="223" w:lineRule="exact" w:before="0"/>
                    <w:ind w:left="20" w:right="0" w:firstLine="0"/>
                    <w:jc w:val="left"/>
                    <w:rPr>
                      <w:b/>
                      <w:sz w:val="20"/>
                    </w:rPr>
                  </w:pPr>
                  <w:r>
                    <w:rPr>
                      <w:b/>
                      <w:sz w:val="20"/>
                    </w:rPr>
                    <w:t>13.</w:t>
                  </w:r>
                </w:p>
              </w:txbxContent>
            </v:textbox>
            <w10:wrap type="none"/>
          </v:shape>
        </w:pict>
      </w:r>
      <w:r>
        <w:rPr/>
        <w:pict>
          <v:shape style="position:absolute;margin-left:71.024002pt;margin-top:427.679993pt;width:505.6pt;height:36.450pt;mso-position-horizontal-relative:page;mso-position-vertical-relative:page;z-index:-252682240" type="#_x0000_t202" filled="false" stroked="false">
            <v:textbox inset="0,0,0,0">
              <w:txbxContent>
                <w:p>
                  <w:pPr>
                    <w:pStyle w:val="BodyText"/>
                    <w:spacing w:line="223" w:lineRule="exact"/>
                  </w:pPr>
                  <w:r>
                    <w:rPr>
                      <w:b/>
                    </w:rPr>
                    <w:t>SAVE HARMLESS. </w:t>
                  </w:r>
                  <w:r>
                    <w:rPr/>
                    <w:t>Owner shall indemnify, defend and save Broker harmless from all loss, investigation, suits, damage, cost,</w:t>
                  </w:r>
                </w:p>
                <w:p>
                  <w:pPr>
                    <w:pStyle w:val="BodyText"/>
                  </w:pPr>
                  <w:r>
                    <w:rPr/>
                    <w:t>expense (including attorneys fees) liability or claims for personal injury or property damage incurred or occurring in, on or about the Property.</w:t>
                  </w:r>
                </w:p>
              </w:txbxContent>
            </v:textbox>
            <w10:wrap type="none"/>
          </v:shape>
        </w:pict>
      </w:r>
      <w:r>
        <w:rPr/>
        <w:pict>
          <v:shape style="position:absolute;margin-left:53pt;margin-top:476.519989pt;width:14.7pt;height:12pt;mso-position-horizontal-relative:page;mso-position-vertical-relative:page;z-index:-252681216" type="#_x0000_t202" filled="false" stroked="false">
            <v:textbox inset="0,0,0,0">
              <w:txbxContent>
                <w:p>
                  <w:pPr>
                    <w:spacing w:line="223" w:lineRule="exact" w:before="0"/>
                    <w:ind w:left="20" w:right="0" w:firstLine="0"/>
                    <w:jc w:val="left"/>
                    <w:rPr>
                      <w:b/>
                      <w:sz w:val="20"/>
                    </w:rPr>
                  </w:pPr>
                  <w:r>
                    <w:rPr>
                      <w:b/>
                      <w:sz w:val="20"/>
                    </w:rPr>
                    <w:t>14.</w:t>
                  </w:r>
                </w:p>
              </w:txbxContent>
            </v:textbox>
            <w10:wrap type="none"/>
          </v:shape>
        </w:pict>
      </w:r>
      <w:r>
        <w:rPr/>
        <w:pict>
          <v:shape style="position:absolute;margin-left:71.024002pt;margin-top:476.519989pt;width:505.7pt;height:73.05pt;mso-position-horizontal-relative:page;mso-position-vertical-relative:page;z-index:-252680192" type="#_x0000_t202" filled="false" stroked="false">
            <v:textbox inset="0,0,0,0">
              <w:txbxContent>
                <w:p>
                  <w:pPr>
                    <w:spacing w:line="223" w:lineRule="exact" w:before="0"/>
                    <w:ind w:left="20" w:right="0" w:firstLine="0"/>
                    <w:jc w:val="both"/>
                    <w:rPr>
                      <w:sz w:val="20"/>
                    </w:rPr>
                  </w:pPr>
                  <w:r>
                    <w:rPr>
                      <w:b/>
                      <w:sz w:val="20"/>
                    </w:rPr>
                    <w:t>BROKER ASSUMES NO LIABILTY. </w:t>
                  </w:r>
                  <w:r>
                    <w:rPr>
                      <w:sz w:val="20"/>
                    </w:rPr>
                    <w:t>Broker assumes no liability for any damages, losses, or acts of omission by Tenant. Broker</w:t>
                  </w:r>
                </w:p>
                <w:p>
                  <w:pPr>
                    <w:pStyle w:val="BodyText"/>
                    <w:ind w:right="17"/>
                    <w:jc w:val="both"/>
                  </w:pPr>
                  <w:r>
                    <w:rPr/>
                    <w:t>assumes no liability for any acts or omissions of Owner or previous Owners or previous brokers. Broker assumes no liability for default by any tenant. Broker assumes no liability for violations of environmental or other regulations which may become known during the term of this Agreement. Any such regulatory violations or hazards discovered by Broker shall be brought to the attention of Owner, and Owner shall promptly cure them. Broker shall not be liable in the event of bankruptcy or failure of the depository bank where Owner’s funds are deposited.</w:t>
                  </w:r>
                </w:p>
              </w:txbxContent>
            </v:textbox>
            <w10:wrap type="none"/>
          </v:shape>
        </w:pict>
      </w:r>
      <w:r>
        <w:rPr/>
        <w:pict>
          <v:shape style="position:absolute;margin-left:53pt;margin-top:561.960022pt;width:14.7pt;height:12pt;mso-position-horizontal-relative:page;mso-position-vertical-relative:page;z-index:-252679168" type="#_x0000_t202" filled="false" stroked="false">
            <v:textbox inset="0,0,0,0">
              <w:txbxContent>
                <w:p>
                  <w:pPr>
                    <w:spacing w:line="223" w:lineRule="exact" w:before="0"/>
                    <w:ind w:left="20" w:right="0" w:firstLine="0"/>
                    <w:jc w:val="left"/>
                    <w:rPr>
                      <w:b/>
                      <w:sz w:val="20"/>
                    </w:rPr>
                  </w:pPr>
                  <w:r>
                    <w:rPr>
                      <w:b/>
                      <w:sz w:val="20"/>
                    </w:rPr>
                    <w:t>15.</w:t>
                  </w:r>
                </w:p>
              </w:txbxContent>
            </v:textbox>
            <w10:wrap type="none"/>
          </v:shape>
        </w:pict>
      </w:r>
      <w:r>
        <w:rPr/>
        <w:pict>
          <v:shape style="position:absolute;margin-left:71.024002pt;margin-top:561.960022pt;width:240.25pt;height:12pt;mso-position-horizontal-relative:page;mso-position-vertical-relative:page;z-index:-252678144" type="#_x0000_t202" filled="false" stroked="false">
            <v:textbox inset="0,0,0,0">
              <w:txbxContent>
                <w:p>
                  <w:pPr>
                    <w:spacing w:line="223" w:lineRule="exact" w:before="0"/>
                    <w:ind w:left="20" w:right="0" w:firstLine="0"/>
                    <w:jc w:val="left"/>
                    <w:rPr>
                      <w:b/>
                      <w:sz w:val="20"/>
                    </w:rPr>
                  </w:pPr>
                  <w:r>
                    <w:rPr>
                      <w:b/>
                      <w:sz w:val="20"/>
                    </w:rPr>
                    <w:t>OWNER’S RESPONSIBILITY FOR EXPENSES OF LITIGATION.</w:t>
                  </w:r>
                </w:p>
              </w:txbxContent>
            </v:textbox>
            <w10:wrap type="none"/>
          </v:shape>
        </w:pict>
      </w:r>
      <w:r>
        <w:rPr/>
        <w:pict>
          <v:shape style="position:absolute;margin-left:71.024002pt;margin-top:586.469971pt;width:506pt;height:85.2pt;mso-position-horizontal-relative:page;mso-position-vertical-relative:page;z-index:-252677120" type="#_x0000_t202" filled="false" stroked="false">
            <v:textbox inset="0,0,0,0">
              <w:txbxContent>
                <w:p>
                  <w:pPr>
                    <w:spacing w:line="222" w:lineRule="exact" w:before="0"/>
                    <w:ind w:left="20" w:right="0" w:firstLine="0"/>
                    <w:jc w:val="both"/>
                    <w:rPr>
                      <w:sz w:val="20"/>
                    </w:rPr>
                  </w:pPr>
                  <w:r>
                    <w:rPr>
                      <w:b/>
                      <w:sz w:val="20"/>
                    </w:rPr>
                    <w:t>(A) Litigation and Compliance Expenses. </w:t>
                  </w:r>
                  <w:r>
                    <w:rPr>
                      <w:sz w:val="20"/>
                    </w:rPr>
                    <w:t>Owner shall pay all fines, penalties, or other expenses in connection with any</w:t>
                  </w:r>
                </w:p>
                <w:p>
                  <w:pPr>
                    <w:pStyle w:val="BodyText"/>
                    <w:ind w:left="380" w:right="17"/>
                    <w:jc w:val="both"/>
                  </w:pPr>
                  <w:r>
                    <w:rPr/>
                    <w:t>claim, proceeding or suit involving an alleged violation of any law pertaining to fair employment, fair credit reporting, environmental protection, rent control taxes or fair housing, including illegal discrimination on the basis of race, sex, color, religion, national origin, physical handicap, familial status, elderliness or all other protected classes; provided, however, that Owner shall not be responsible to Broker for </w:t>
                  </w:r>
                  <w:r>
                    <w:rPr>
                      <w:spacing w:val="2"/>
                    </w:rPr>
                    <w:t>any </w:t>
                  </w:r>
                  <w:r>
                    <w:rPr/>
                    <w:t>such expenses if Broker is finally adjudged in a court of law to have personally, and not in a representative capacity, violated any such law. Nothing contained in the Agreement shall obligate Broker to employ legal counsel to represent Owner in any such proceeding or</w:t>
                  </w:r>
                  <w:r>
                    <w:rPr>
                      <w:spacing w:val="-10"/>
                    </w:rPr>
                    <w:t> </w:t>
                  </w:r>
                  <w:r>
                    <w:rPr/>
                    <w:t>suit.</w:t>
                  </w:r>
                </w:p>
              </w:txbxContent>
            </v:textbox>
            <w10:wrap type="none"/>
          </v:shape>
        </w:pict>
      </w:r>
      <w:r>
        <w:rPr/>
        <w:pict>
          <v:shape style="position:absolute;margin-left:35pt;margin-top:716.815979pt;width:69.95pt;height:26.5pt;mso-position-horizontal-relative:page;mso-position-vertical-relative:page;z-index:-252676096" type="#_x0000_t202" filled="false" stroked="false">
            <v:textbox inset="0,0,0,0">
              <w:txbxContent>
                <w:p>
                  <w:pPr>
                    <w:tabs>
                      <w:tab w:pos="1379" w:val="left" w:leader="none"/>
                    </w:tabs>
                    <w:spacing w:line="245" w:lineRule="exact" w:before="0"/>
                    <w:ind w:left="20" w:right="0" w:firstLine="0"/>
                    <w:jc w:val="left"/>
                    <w:rPr>
                      <w:sz w:val="22"/>
                    </w:rPr>
                  </w:pPr>
                  <w:r>
                    <w:rPr>
                      <w:sz w:val="22"/>
                    </w:rPr>
                    <w:t>Owner</w:t>
                  </w:r>
                  <w:r>
                    <w:rPr>
                      <w:spacing w:val="-2"/>
                      <w:sz w:val="22"/>
                    </w:rPr>
                    <w:t> </w:t>
                  </w:r>
                  <w:r>
                    <w:rPr>
                      <w:w w:val="100"/>
                      <w:sz w:val="22"/>
                      <w:u w:val="single"/>
                    </w:rPr>
                    <w:t> </w:t>
                  </w:r>
                  <w:r>
                    <w:rPr>
                      <w:sz w:val="22"/>
                      <w:u w:val="single"/>
                    </w:rPr>
                    <w:tab/>
                  </w:r>
                </w:p>
                <w:p>
                  <w:pPr>
                    <w:tabs>
                      <w:tab w:pos="1379" w:val="left" w:leader="none"/>
                    </w:tabs>
                    <w:spacing w:before="0"/>
                    <w:ind w:left="20" w:right="0" w:firstLine="0"/>
                    <w:jc w:val="left"/>
                    <w:rPr>
                      <w:sz w:val="22"/>
                    </w:rPr>
                  </w:pPr>
                  <w:r>
                    <w:rPr>
                      <w:sz w:val="22"/>
                    </w:rPr>
                    <w:t>Owner</w:t>
                  </w:r>
                  <w:r>
                    <w:rPr>
                      <w:spacing w:val="-2"/>
                      <w:sz w:val="22"/>
                    </w:rPr>
                    <w:t> </w:t>
                  </w:r>
                  <w:r>
                    <w:rPr>
                      <w:w w:val="100"/>
                      <w:sz w:val="22"/>
                      <w:u w:val="single"/>
                    </w:rPr>
                    <w:t> </w:t>
                  </w:r>
                  <w:r>
                    <w:rPr>
                      <w:sz w:val="22"/>
                      <w:u w:val="single"/>
                    </w:rPr>
                    <w:tab/>
                  </w:r>
                </w:p>
              </w:txbxContent>
            </v:textbox>
            <w10:wrap type="none"/>
          </v:shape>
        </w:pict>
      </w:r>
      <w:r>
        <w:rPr/>
        <w:pict>
          <v:shape style="position:absolute;margin-left:235.449997pt;margin-top:716.815979pt;width:71.650pt;height:26.5pt;mso-position-horizontal-relative:page;mso-position-vertical-relative:page;z-index:-252675072" type="#_x0000_t202" filled="false" stroked="false">
            <v:textbox inset="0,0,0,0">
              <w:txbxContent>
                <w:p>
                  <w:pPr>
                    <w:tabs>
                      <w:tab w:pos="1413" w:val="left" w:leader="none"/>
                    </w:tabs>
                    <w:spacing w:line="245" w:lineRule="exact" w:before="0"/>
                    <w:ind w:left="20" w:right="0" w:firstLine="0"/>
                    <w:jc w:val="left"/>
                    <w:rPr>
                      <w:sz w:val="22"/>
                    </w:rPr>
                  </w:pPr>
                  <w:r>
                    <w:rPr>
                      <w:sz w:val="22"/>
                    </w:rPr>
                    <w:t>Agent </w:t>
                  </w:r>
                  <w:r>
                    <w:rPr>
                      <w:w w:val="100"/>
                      <w:sz w:val="22"/>
                      <w:u w:val="single"/>
                    </w:rPr>
                    <w:t> </w:t>
                  </w:r>
                  <w:r>
                    <w:rPr>
                      <w:sz w:val="22"/>
                      <w:u w:val="single"/>
                    </w:rPr>
                    <w:tab/>
                  </w:r>
                </w:p>
                <w:p>
                  <w:pPr>
                    <w:tabs>
                      <w:tab w:pos="1413" w:val="left" w:leader="none"/>
                    </w:tabs>
                    <w:spacing w:before="0"/>
                    <w:ind w:left="20" w:right="0" w:firstLine="0"/>
                    <w:jc w:val="left"/>
                    <w:rPr>
                      <w:sz w:val="22"/>
                    </w:rPr>
                  </w:pPr>
                  <w:r>
                    <w:rPr>
                      <w:sz w:val="22"/>
                    </w:rPr>
                    <w:t>Agent </w:t>
                  </w:r>
                  <w:r>
                    <w:rPr>
                      <w:w w:val="100"/>
                      <w:sz w:val="22"/>
                      <w:u w:val="single"/>
                    </w:rPr>
                    <w:t> </w:t>
                  </w:r>
                  <w:r>
                    <w:rPr>
                      <w:sz w:val="22"/>
                      <w:u w:val="single"/>
                    </w:rPr>
                    <w:tab/>
                  </w:r>
                </w:p>
              </w:txbxContent>
            </v:textbox>
            <w10:wrap type="none"/>
          </v:shape>
        </w:pict>
      </w:r>
      <w:r>
        <w:rPr/>
        <w:pict>
          <v:shape style="position:absolute;margin-left:460.343903pt;margin-top:71.080017pt;width:81.55pt;height:12pt;mso-position-horizontal-relative:page;mso-position-vertical-relative:page;z-index:-252674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15.096008pt;width:35.25pt;height:12pt;mso-position-horizontal-relative:page;mso-position-vertical-relative:page;z-index:-252673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15.096008pt;width:40.65pt;height:12pt;mso-position-horizontal-relative:page;mso-position-vertical-relative:page;z-index:-252672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28.536011pt;width:35.25pt;height:12pt;mso-position-horizontal-relative:page;mso-position-vertical-relative:page;z-index:-252670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28.536011pt;width:40.65pt;height:12pt;mso-position-horizontal-relative:page;mso-position-vertical-relative:page;z-index:-2526699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40" w:bottom="280" w:left="600" w:right="540"/>
        </w:sectPr>
      </w:pPr>
    </w:p>
    <w:p>
      <w:pPr>
        <w:rPr>
          <w:sz w:val="2"/>
          <w:szCs w:val="2"/>
        </w:rPr>
      </w:pPr>
      <w:r>
        <w:rPr/>
        <w:pict>
          <v:shape style="position:absolute;margin-left:71.024002pt;margin-top:37.009998pt;width:505.75pt;height:36.35pt;mso-position-horizontal-relative:page;mso-position-vertical-relative:page;z-index:-252668928" type="#_x0000_t202" filled="false" stroked="false">
            <v:textbox inset="0,0,0,0">
              <w:txbxContent>
                <w:p>
                  <w:pPr>
                    <w:spacing w:line="223" w:lineRule="exact" w:before="0"/>
                    <w:ind w:left="20" w:right="0" w:firstLine="0"/>
                    <w:jc w:val="left"/>
                    <w:rPr>
                      <w:sz w:val="20"/>
                    </w:rPr>
                  </w:pPr>
                  <w:r>
                    <w:rPr>
                      <w:b/>
                      <w:sz w:val="20"/>
                    </w:rPr>
                    <w:t>(B) Fees for Legal Advice. </w:t>
                  </w:r>
                  <w:r>
                    <w:rPr>
                      <w:sz w:val="20"/>
                    </w:rPr>
                    <w:t>Owner shall pay reasonable expenses incurred by Broker in obtaining legal advice regarding</w:t>
                  </w:r>
                </w:p>
                <w:p>
                  <w:pPr>
                    <w:pStyle w:val="BodyText"/>
                    <w:ind w:left="380" w:right="28"/>
                  </w:pPr>
                  <w:r>
                    <w:rPr/>
                    <w:t>compliance with any law affecting the Property. If such expenditure also benefits other principals of Broker, Owner shall pay an apportioned amount of such</w:t>
                  </w:r>
                  <w:r>
                    <w:rPr>
                      <w:spacing w:val="-3"/>
                    </w:rPr>
                    <w:t> </w:t>
                  </w:r>
                  <w:r>
                    <w:rPr/>
                    <w:t>expenses.</w:t>
                  </w:r>
                </w:p>
              </w:txbxContent>
            </v:textbox>
            <w10:wrap type="none"/>
          </v:shape>
        </w:pict>
      </w:r>
      <w:r>
        <w:rPr/>
        <w:pict>
          <v:shape style="position:absolute;margin-left:53pt;margin-top:85.870003pt;width:14.7pt;height:12pt;mso-position-horizontal-relative:page;mso-position-vertical-relative:page;z-index:-252667904" type="#_x0000_t202" filled="false" stroked="false">
            <v:textbox inset="0,0,0,0">
              <w:txbxContent>
                <w:p>
                  <w:pPr>
                    <w:spacing w:line="223" w:lineRule="exact" w:before="0"/>
                    <w:ind w:left="20" w:right="0" w:firstLine="0"/>
                    <w:jc w:val="left"/>
                    <w:rPr>
                      <w:b/>
                      <w:sz w:val="20"/>
                    </w:rPr>
                  </w:pPr>
                  <w:r>
                    <w:rPr>
                      <w:b/>
                      <w:sz w:val="20"/>
                    </w:rPr>
                    <w:t>16.</w:t>
                  </w:r>
                </w:p>
              </w:txbxContent>
            </v:textbox>
            <w10:wrap type="none"/>
          </v:shape>
        </w:pict>
      </w:r>
      <w:r>
        <w:rPr/>
        <w:pict>
          <v:shape style="position:absolute;margin-left:71.024002pt;margin-top:85.870003pt;width:81pt;height:12pt;mso-position-horizontal-relative:page;mso-position-vertical-relative:page;z-index:-252666880" type="#_x0000_t202" filled="false" stroked="false">
            <v:textbox inset="0,0,0,0">
              <w:txbxContent>
                <w:p>
                  <w:pPr>
                    <w:spacing w:line="223" w:lineRule="exact" w:before="0"/>
                    <w:ind w:left="20" w:right="0" w:firstLine="0"/>
                    <w:jc w:val="left"/>
                    <w:rPr>
                      <w:b/>
                      <w:sz w:val="20"/>
                    </w:rPr>
                  </w:pPr>
                  <w:r>
                    <w:rPr>
                      <w:b/>
                      <w:sz w:val="20"/>
                    </w:rPr>
                    <w:t>REPRESENTATIONS</w:t>
                  </w:r>
                </w:p>
              </w:txbxContent>
            </v:textbox>
            <w10:wrap type="none"/>
          </v:shape>
        </w:pict>
      </w:r>
      <w:r>
        <w:rPr/>
        <w:pict>
          <v:shape style="position:absolute;margin-left:71.024002pt;margin-top:110.230003pt;width:14.25pt;height:12pt;mso-position-horizontal-relative:page;mso-position-vertical-relative:page;z-index:-252665856" type="#_x0000_t202" filled="false" stroked="false">
            <v:textbox inset="0,0,0,0">
              <w:txbxContent>
                <w:p>
                  <w:pPr>
                    <w:spacing w:line="223" w:lineRule="exact" w:before="0"/>
                    <w:ind w:left="20" w:right="0" w:firstLine="0"/>
                    <w:jc w:val="left"/>
                    <w:rPr>
                      <w:b/>
                      <w:sz w:val="20"/>
                    </w:rPr>
                  </w:pPr>
                  <w:r>
                    <w:rPr>
                      <w:b/>
                      <w:sz w:val="20"/>
                    </w:rPr>
                    <w:t>(A)</w:t>
                  </w:r>
                </w:p>
              </w:txbxContent>
            </v:textbox>
            <w10:wrap type="none"/>
          </v:shape>
        </w:pict>
      </w:r>
      <w:r>
        <w:rPr/>
        <w:pict>
          <v:shape style="position:absolute;margin-left:89.024002pt;margin-top:110.230003pt;width:488.05pt;height:97.4pt;mso-position-horizontal-relative:page;mso-position-vertical-relative:page;z-index:-252664832" type="#_x0000_t202" filled="false" stroked="false">
            <v:textbox inset="0,0,0,0">
              <w:txbxContent>
                <w:p>
                  <w:pPr>
                    <w:spacing w:line="223" w:lineRule="exact" w:before="0"/>
                    <w:ind w:left="20" w:right="0" w:firstLine="0"/>
                    <w:jc w:val="both"/>
                    <w:rPr>
                      <w:sz w:val="20"/>
                    </w:rPr>
                  </w:pPr>
                  <w:r>
                    <w:rPr>
                      <w:b/>
                      <w:sz w:val="20"/>
                    </w:rPr>
                    <w:t>Owner Representations. </w:t>
                  </w:r>
                  <w:r>
                    <w:rPr>
                      <w:sz w:val="20"/>
                    </w:rPr>
                    <w:t>Owner represents and warrants: that Owner has full power and authority to enter into this</w:t>
                  </w:r>
                </w:p>
                <w:p>
                  <w:pPr>
                    <w:pStyle w:val="BodyText"/>
                    <w:ind w:right="17"/>
                    <w:jc w:val="both"/>
                  </w:pPr>
                  <w:r>
                    <w:rPr/>
                    <w:t>Agreement; that there are no written or oral agreements affecting the Property other than disclosed tenant leases, copies of which have been furnished to Broker; that there are no recorded easements, restrictions, reservations or rights of way which adversely affect the use of the Property for the purposes intended under this Agreement; that the Property is zoned for the intended use; that all permits for the operation of the Property have been secured and are current; that the building and its construction and operation do not violate any applicable statues, laws, ordinances, rules, regulations, orders or the like; that the information supplied by Owner is dependable and accurate; and that any loans, notes, mortgages, dues or trust deeds are fully paid and are current without defaults.</w:t>
                  </w:r>
                </w:p>
              </w:txbxContent>
            </v:textbox>
            <w10:wrap type="none"/>
          </v:shape>
        </w:pict>
      </w:r>
      <w:r>
        <w:rPr/>
        <w:pict>
          <v:shape style="position:absolute;margin-left:71.024002pt;margin-top:220.149994pt;width:13.85pt;height:12pt;mso-position-horizontal-relative:page;mso-position-vertical-relative:page;z-index:-252663808" type="#_x0000_t202" filled="false" stroked="false">
            <v:textbox inset="0,0,0,0">
              <w:txbxContent>
                <w:p>
                  <w:pPr>
                    <w:spacing w:line="223" w:lineRule="exact" w:before="0"/>
                    <w:ind w:left="20" w:right="0" w:firstLine="0"/>
                    <w:jc w:val="left"/>
                    <w:rPr>
                      <w:b/>
                      <w:sz w:val="20"/>
                    </w:rPr>
                  </w:pPr>
                  <w:r>
                    <w:rPr>
                      <w:b/>
                      <w:sz w:val="20"/>
                    </w:rPr>
                    <w:t>(B)</w:t>
                  </w:r>
                </w:p>
              </w:txbxContent>
            </v:textbox>
            <w10:wrap type="none"/>
          </v:shape>
        </w:pict>
      </w:r>
      <w:r>
        <w:rPr/>
        <w:pict>
          <v:shape style="position:absolute;margin-left:89.024002pt;margin-top:220.149994pt;width:487.6pt;height:36.35pt;mso-position-horizontal-relative:page;mso-position-vertical-relative:page;z-index:-252662784" type="#_x0000_t202" filled="false" stroked="false">
            <v:textbox inset="0,0,0,0">
              <w:txbxContent>
                <w:p>
                  <w:pPr>
                    <w:spacing w:line="223" w:lineRule="exact" w:before="0"/>
                    <w:ind w:left="20" w:right="0" w:firstLine="0"/>
                    <w:jc w:val="left"/>
                    <w:rPr>
                      <w:sz w:val="20"/>
                    </w:rPr>
                  </w:pPr>
                  <w:r>
                    <w:rPr>
                      <w:b/>
                      <w:sz w:val="20"/>
                    </w:rPr>
                    <w:t>Multiple Listing Service. </w:t>
                  </w:r>
                  <w:r>
                    <w:rPr>
                      <w:sz w:val="20"/>
                    </w:rPr>
                    <w:t>No Multiple Listing Service or Association of REALTORS is a party to this Agreement and no</w:t>
                  </w:r>
                </w:p>
                <w:p>
                  <w:pPr>
                    <w:pStyle w:val="BodyText"/>
                  </w:pPr>
                  <w:r>
                    <w:rPr/>
                    <w:t>Multiple Listing Service or Association of REALTORS sets, controls, recommends or suggests the amount of compensation for any service rendered pursuant to this Agreement.</w:t>
                  </w:r>
                </w:p>
              </w:txbxContent>
            </v:textbox>
            <w10:wrap type="none"/>
          </v:shape>
        </w:pict>
      </w:r>
      <w:r>
        <w:rPr/>
        <w:pict>
          <v:shape style="position:absolute;margin-left:53pt;margin-top:269.019989pt;width:14.7pt;height:12pt;mso-position-horizontal-relative:page;mso-position-vertical-relative:page;z-index:-252661760" type="#_x0000_t202" filled="false" stroked="false">
            <v:textbox inset="0,0,0,0">
              <w:txbxContent>
                <w:p>
                  <w:pPr>
                    <w:spacing w:line="223" w:lineRule="exact" w:before="0"/>
                    <w:ind w:left="20" w:right="0" w:firstLine="0"/>
                    <w:jc w:val="left"/>
                    <w:rPr>
                      <w:b/>
                      <w:sz w:val="20"/>
                    </w:rPr>
                  </w:pPr>
                  <w:r>
                    <w:rPr>
                      <w:b/>
                      <w:sz w:val="20"/>
                    </w:rPr>
                    <w:t>17.</w:t>
                  </w:r>
                </w:p>
              </w:txbxContent>
            </v:textbox>
            <w10:wrap type="none"/>
          </v:shape>
        </w:pict>
      </w:r>
      <w:r>
        <w:rPr/>
        <w:pict>
          <v:shape style="position:absolute;margin-left:71.024002pt;margin-top:269.019989pt;width:62.25pt;height:12pt;mso-position-horizontal-relative:page;mso-position-vertical-relative:page;z-index:-252660736" type="#_x0000_t202" filled="false" stroked="false">
            <v:textbox inset="0,0,0,0">
              <w:txbxContent>
                <w:p>
                  <w:pPr>
                    <w:spacing w:line="223" w:lineRule="exact" w:before="0"/>
                    <w:ind w:left="20" w:right="0" w:firstLine="0"/>
                    <w:jc w:val="left"/>
                    <w:rPr>
                      <w:b/>
                      <w:sz w:val="20"/>
                    </w:rPr>
                  </w:pPr>
                  <w:r>
                    <w:rPr>
                      <w:b/>
                      <w:sz w:val="20"/>
                    </w:rPr>
                    <w:t>TERMINATION</w:t>
                  </w:r>
                </w:p>
              </w:txbxContent>
            </v:textbox>
            <w10:wrap type="none"/>
          </v:shape>
        </w:pict>
      </w:r>
      <w:r>
        <w:rPr/>
        <w:pict>
          <v:shape style="position:absolute;margin-left:71.024002pt;margin-top:293.380005pt;width:14.25pt;height:12pt;mso-position-horizontal-relative:page;mso-position-vertical-relative:page;z-index:-252659712" type="#_x0000_t202" filled="false" stroked="false">
            <v:textbox inset="0,0,0,0">
              <w:txbxContent>
                <w:p>
                  <w:pPr>
                    <w:spacing w:line="223" w:lineRule="exact" w:before="0"/>
                    <w:ind w:left="20" w:right="0" w:firstLine="0"/>
                    <w:jc w:val="left"/>
                    <w:rPr>
                      <w:b/>
                      <w:sz w:val="20"/>
                    </w:rPr>
                  </w:pPr>
                  <w:r>
                    <w:rPr>
                      <w:b/>
                      <w:sz w:val="20"/>
                    </w:rPr>
                    <w:t>(A)</w:t>
                  </w:r>
                </w:p>
              </w:txbxContent>
            </v:textbox>
            <w10:wrap type="none"/>
          </v:shape>
        </w:pict>
      </w:r>
      <w:r>
        <w:rPr/>
        <w:pict>
          <v:shape style="position:absolute;margin-left:89.024002pt;margin-top:293.380005pt;width:487.75pt;height:109.65pt;mso-position-horizontal-relative:page;mso-position-vertical-relative:page;z-index:-252658688" type="#_x0000_t202" filled="false" stroked="false">
            <v:textbox inset="0,0,0,0">
              <w:txbxContent>
                <w:p>
                  <w:pPr>
                    <w:pStyle w:val="BodyText"/>
                    <w:spacing w:line="223" w:lineRule="exact"/>
                    <w:jc w:val="both"/>
                  </w:pPr>
                  <w:r>
                    <w:rPr>
                      <w:b/>
                    </w:rPr>
                    <w:t>Early Termination. </w:t>
                  </w:r>
                  <w:r>
                    <w:rPr/>
                    <w:t>This Agreement may be terminated by Owner before the termination date specified in Paragraph</w:t>
                  </w:r>
                </w:p>
                <w:p>
                  <w:pPr>
                    <w:pStyle w:val="BodyText"/>
                    <w:tabs>
                      <w:tab w:pos="5730" w:val="left" w:leader="none"/>
                    </w:tabs>
                    <w:ind w:right="17"/>
                    <w:jc w:val="both"/>
                  </w:pPr>
                  <w:r>
                    <w:rPr/>
                    <w:t>1(D) by written notice to Broker not less than 30 days prior to the termination date specified in such notice, together with a cancellation fee in the amount equal to the management fee for the remainder of the stated term of any existing lease agreement. For this purpose, the monthly management fee for the remainder of the stated term of the existing lease agreement shall be presumed to be the same as that of the last full calendar month prior to service of the notice of cancellation. In the event Owner directs Broker to transfer files and documents to a succeeding management company,</w:t>
                  </w:r>
                  <w:r>
                    <w:rPr>
                      <w:spacing w:val="17"/>
                    </w:rPr>
                    <w:t> </w:t>
                  </w:r>
                  <w:r>
                    <w:rPr/>
                    <w:t>Owner</w:t>
                  </w:r>
                  <w:r>
                    <w:rPr>
                      <w:spacing w:val="18"/>
                    </w:rPr>
                    <w:t> </w:t>
                  </w:r>
                  <w:r>
                    <w:rPr/>
                    <w:t>will</w:t>
                  </w:r>
                  <w:r>
                    <w:rPr>
                      <w:spacing w:val="16"/>
                    </w:rPr>
                    <w:t> </w:t>
                  </w:r>
                  <w:r>
                    <w:rPr/>
                    <w:t>pay</w:t>
                  </w:r>
                  <w:r>
                    <w:rPr>
                      <w:spacing w:val="19"/>
                    </w:rPr>
                    <w:t> </w:t>
                  </w:r>
                  <w:r>
                    <w:rPr/>
                    <w:t>Broker</w:t>
                  </w:r>
                  <w:r>
                    <w:rPr>
                      <w:spacing w:val="18"/>
                    </w:rPr>
                    <w:t> </w:t>
                  </w:r>
                  <w:r>
                    <w:rPr/>
                    <w:t>a</w:t>
                  </w:r>
                  <w:r>
                    <w:rPr>
                      <w:spacing w:val="17"/>
                    </w:rPr>
                    <w:t> </w:t>
                  </w:r>
                  <w:r>
                    <w:rPr/>
                    <w:t>transfer</w:t>
                  </w:r>
                  <w:r>
                    <w:rPr>
                      <w:spacing w:val="18"/>
                    </w:rPr>
                    <w:t> </w:t>
                  </w:r>
                  <w:r>
                    <w:rPr/>
                    <w:t>fee</w:t>
                  </w:r>
                  <w:r>
                    <w:rPr>
                      <w:spacing w:val="17"/>
                    </w:rPr>
                    <w:t> </w:t>
                  </w:r>
                  <w:r>
                    <w:rPr/>
                    <w:t>of</w:t>
                  </w:r>
                  <w:r>
                    <w:rPr>
                      <w:spacing w:val="18"/>
                    </w:rPr>
                    <w:t> </w:t>
                  </w:r>
                  <w:r>
                    <w:rPr/>
                    <w:t>$</w:t>
                  </w:r>
                  <w:r>
                    <w:rPr>
                      <w:u w:val="single"/>
                    </w:rPr>
                    <w:t> </w:t>
                    <w:tab/>
                  </w:r>
                  <w:r>
                    <w:rPr/>
                    <w:t>. This Agreement may be terminated by Broker before the termination date specified in Paragraph 1(D) upon 30 days written notice to Owner. Within ten days of termination, Owner will pay Broker all monies due under this</w:t>
                  </w:r>
                  <w:r>
                    <w:rPr>
                      <w:spacing w:val="-7"/>
                    </w:rPr>
                    <w:t> </w:t>
                  </w:r>
                  <w:r>
                    <w:rPr/>
                    <w:t>Agreement.</w:t>
                  </w:r>
                </w:p>
              </w:txbxContent>
            </v:textbox>
            <w10:wrap type="none"/>
          </v:shape>
        </w:pict>
      </w:r>
      <w:r>
        <w:rPr/>
        <w:pict>
          <v:shape style="position:absolute;margin-left:71.024002pt;margin-top:415.440002pt;width:13.85pt;height:12pt;mso-position-horizontal-relative:page;mso-position-vertical-relative:page;z-index:-252657664" type="#_x0000_t202" filled="false" stroked="false">
            <v:textbox inset="0,0,0,0">
              <w:txbxContent>
                <w:p>
                  <w:pPr>
                    <w:spacing w:line="223" w:lineRule="exact" w:before="0"/>
                    <w:ind w:left="20" w:right="0" w:firstLine="0"/>
                    <w:jc w:val="left"/>
                    <w:rPr>
                      <w:b/>
                      <w:sz w:val="20"/>
                    </w:rPr>
                  </w:pPr>
                  <w:r>
                    <w:rPr>
                      <w:b/>
                      <w:sz w:val="20"/>
                    </w:rPr>
                    <w:t>(B)</w:t>
                  </w:r>
                </w:p>
              </w:txbxContent>
            </v:textbox>
            <w10:wrap type="none"/>
          </v:shape>
        </w:pict>
      </w:r>
      <w:r>
        <w:rPr/>
        <w:pict>
          <v:shape style="position:absolute;margin-left:89.024002pt;margin-top:415.440002pt;width:487.9pt;height:97.55pt;mso-position-horizontal-relative:page;mso-position-vertical-relative:page;z-index:-252656640" type="#_x0000_t202" filled="false" stroked="false">
            <v:textbox inset="0,0,0,0">
              <w:txbxContent>
                <w:p>
                  <w:pPr>
                    <w:spacing w:line="223" w:lineRule="exact" w:before="0"/>
                    <w:ind w:left="20" w:right="0" w:firstLine="0"/>
                    <w:jc w:val="both"/>
                    <w:rPr>
                      <w:sz w:val="20"/>
                    </w:rPr>
                  </w:pPr>
                  <w:r>
                    <w:rPr>
                      <w:b/>
                      <w:sz w:val="20"/>
                    </w:rPr>
                    <w:t>Owner Responsible for Payments. </w:t>
                  </w:r>
                  <w:r>
                    <w:rPr>
                      <w:sz w:val="20"/>
                    </w:rPr>
                    <w:t>Upon termination of this Agreement, Owner shall assume the obligations of any</w:t>
                  </w:r>
                </w:p>
                <w:p>
                  <w:pPr>
                    <w:pStyle w:val="BodyText"/>
                    <w:ind w:right="17"/>
                    <w:jc w:val="both"/>
                  </w:pPr>
                  <w:r>
                    <w:rPr/>
                    <w:t>contract or outstanding bill incurred by Broker under this Agreement. Broker may withhold funds for 30 days after the end of the month in which this Agreement is terminated in order to pay bills previously incurred but not yet invoiced and to close accounts. Broker shall deliver to Owner, within 30 days after the end of the month in which this Agreement is terminated, any balance of monies due Owner or tenant security deposits, or both, which were held by the Broker with respect to the Property, as well as a final accounting reflecting the balance of income and expenses with respect to the Property as of the date of termination or withdrawal. The security deposit </w:t>
                  </w:r>
                  <w:r>
                    <w:rPr>
                      <w:spacing w:val="2"/>
                    </w:rPr>
                    <w:t>will </w:t>
                  </w:r>
                  <w:r>
                    <w:rPr/>
                    <w:t>not be released unless all parties agree in writing to the transfer of the security deposit from the Broker’s account to</w:t>
                  </w:r>
                  <w:r>
                    <w:rPr>
                      <w:spacing w:val="-25"/>
                    </w:rPr>
                    <w:t> </w:t>
                  </w:r>
                  <w:r>
                    <w:rPr/>
                    <w:t>Owner.</w:t>
                  </w:r>
                </w:p>
              </w:txbxContent>
            </v:textbox>
            <w10:wrap type="none"/>
          </v:shape>
        </w:pict>
      </w:r>
      <w:r>
        <w:rPr/>
        <w:pict>
          <v:shape style="position:absolute;margin-left:53pt;margin-top:525.359985pt;width:14.7pt;height:12pt;mso-position-horizontal-relative:page;mso-position-vertical-relative:page;z-index:-252655616" type="#_x0000_t202" filled="false" stroked="false">
            <v:textbox inset="0,0,0,0">
              <w:txbxContent>
                <w:p>
                  <w:pPr>
                    <w:spacing w:line="223" w:lineRule="exact" w:before="0"/>
                    <w:ind w:left="20" w:right="0" w:firstLine="0"/>
                    <w:jc w:val="left"/>
                    <w:rPr>
                      <w:b/>
                      <w:sz w:val="20"/>
                    </w:rPr>
                  </w:pPr>
                  <w:r>
                    <w:rPr>
                      <w:b/>
                      <w:sz w:val="20"/>
                    </w:rPr>
                    <w:t>18.</w:t>
                  </w:r>
                </w:p>
              </w:txbxContent>
            </v:textbox>
            <w10:wrap type="none"/>
          </v:shape>
        </w:pict>
      </w:r>
      <w:r>
        <w:rPr/>
        <w:pict>
          <v:shape style="position:absolute;margin-left:71.024002pt;margin-top:525.359985pt;width:505.7pt;height:48.6pt;mso-position-horizontal-relative:page;mso-position-vertical-relative:page;z-index:-252654592" type="#_x0000_t202" filled="false" stroked="false">
            <v:textbox inset="0,0,0,0">
              <w:txbxContent>
                <w:p>
                  <w:pPr>
                    <w:spacing w:line="223" w:lineRule="exact" w:before="0"/>
                    <w:ind w:left="20" w:right="0" w:firstLine="0"/>
                    <w:jc w:val="both"/>
                    <w:rPr>
                      <w:sz w:val="20"/>
                    </w:rPr>
                  </w:pPr>
                  <w:r>
                    <w:rPr>
                      <w:b/>
                      <w:sz w:val="20"/>
                    </w:rPr>
                    <w:t>INDEMNIFICATION SURVIVES TERMINATION. </w:t>
                  </w:r>
                  <w:r>
                    <w:rPr>
                      <w:sz w:val="20"/>
                    </w:rPr>
                    <w:t>All representations and warranties of the parties contained herein shall</w:t>
                  </w:r>
                </w:p>
                <w:p>
                  <w:pPr>
                    <w:pStyle w:val="BodyText"/>
                    <w:ind w:right="20"/>
                    <w:jc w:val="both"/>
                  </w:pPr>
                  <w:r>
                    <w:rPr/>
                    <w:t>survive the termination of this Agreement. All provisions of this Agreement that require Owner to have insured or to defend, reimburse or indemnify Broker shall survive any termination. If Broker becomes involved in any proceeding or litigation by reason of having been Owner’s Broker, such provisions shall apply as if this Agreement were still in effect.</w:t>
                  </w:r>
                </w:p>
              </w:txbxContent>
            </v:textbox>
            <w10:wrap type="none"/>
          </v:shape>
        </w:pict>
      </w:r>
      <w:r>
        <w:rPr/>
        <w:pict>
          <v:shape style="position:absolute;margin-left:53pt;margin-top:586.469971pt;width:14.7pt;height:12pt;mso-position-horizontal-relative:page;mso-position-vertical-relative:page;z-index:-252653568" type="#_x0000_t202" filled="false" stroked="false">
            <v:textbox inset="0,0,0,0">
              <w:txbxContent>
                <w:p>
                  <w:pPr>
                    <w:spacing w:line="223" w:lineRule="exact" w:before="0"/>
                    <w:ind w:left="20" w:right="0" w:firstLine="0"/>
                    <w:jc w:val="left"/>
                    <w:rPr>
                      <w:b/>
                      <w:sz w:val="20"/>
                    </w:rPr>
                  </w:pPr>
                  <w:r>
                    <w:rPr>
                      <w:b/>
                      <w:sz w:val="20"/>
                    </w:rPr>
                    <w:t>19.</w:t>
                  </w:r>
                </w:p>
              </w:txbxContent>
            </v:textbox>
            <w10:wrap type="none"/>
          </v:shape>
        </w:pict>
      </w:r>
      <w:r>
        <w:rPr/>
        <w:pict>
          <v:shape style="position:absolute;margin-left:71.024002pt;margin-top:586.469971pt;width:72.2pt;height:12pt;mso-position-horizontal-relative:page;mso-position-vertical-relative:page;z-index:-252652544" type="#_x0000_t202" filled="false" stroked="false">
            <v:textbox inset="0,0,0,0">
              <w:txbxContent>
                <w:p>
                  <w:pPr>
                    <w:spacing w:line="223" w:lineRule="exact" w:before="0"/>
                    <w:ind w:left="20" w:right="0" w:firstLine="0"/>
                    <w:jc w:val="left"/>
                    <w:rPr>
                      <w:b/>
                      <w:sz w:val="20"/>
                    </w:rPr>
                  </w:pPr>
                  <w:r>
                    <w:rPr>
                      <w:b/>
                      <w:sz w:val="20"/>
                    </w:rPr>
                    <w:t>MISCELLANEOUS</w:t>
                  </w:r>
                </w:p>
              </w:txbxContent>
            </v:textbox>
            <w10:wrap type="none"/>
          </v:shape>
        </w:pict>
      </w:r>
      <w:r>
        <w:rPr/>
        <w:pict>
          <v:shape style="position:absolute;margin-left:71.024002pt;margin-top:610.830017pt;width:505.65pt;height:73.05pt;mso-position-horizontal-relative:page;mso-position-vertical-relative:page;z-index:-252651520" type="#_x0000_t202" filled="false" stroked="false">
            <v:textbox inset="0,0,0,0">
              <w:txbxContent>
                <w:p>
                  <w:pPr>
                    <w:spacing w:line="223" w:lineRule="exact" w:before="0"/>
                    <w:ind w:left="20" w:right="0" w:firstLine="0"/>
                    <w:jc w:val="both"/>
                    <w:rPr>
                      <w:sz w:val="20"/>
                    </w:rPr>
                  </w:pPr>
                  <w:r>
                    <w:rPr>
                      <w:b/>
                      <w:sz w:val="20"/>
                    </w:rPr>
                    <w:t>(A) Rights Cumulative; No Waiver. </w:t>
                  </w:r>
                  <w:r>
                    <w:rPr>
                      <w:sz w:val="20"/>
                    </w:rPr>
                    <w:t>The exercise of any right or remedy provided in this Agreement shall not be an election</w:t>
                  </w:r>
                </w:p>
                <w:p>
                  <w:pPr>
                    <w:pStyle w:val="BodyText"/>
                    <w:ind w:left="380" w:right="17"/>
                    <w:jc w:val="both"/>
                  </w:pPr>
                  <w:r>
                    <w:rPr/>
                    <w:t>of remedies, and each right and remedy shall be cumulative. The failure of either to this Agreement to insist at any time upon the strict observance or performance of any of the provisions of this Agreement, or to exercise any right or remedy provided in this Agreement, shall not be construed as a waiver of such right or remedy with respect to subsequent defaults. Every right and remedy provided in this Agreement may be exercised from time to time and as often as may be deemed expedient by the party exercising such right</w:t>
                  </w:r>
                  <w:r>
                    <w:rPr>
                      <w:spacing w:val="-7"/>
                    </w:rPr>
                    <w:t> </w:t>
                  </w:r>
                  <w:r>
                    <w:rPr/>
                    <w:t>remedy.</w:t>
                  </w:r>
                </w:p>
              </w:txbxContent>
            </v:textbox>
            <w10:wrap type="none"/>
          </v:shape>
        </w:pict>
      </w:r>
      <w:r>
        <w:rPr/>
        <w:pict>
          <v:shape style="position:absolute;margin-left:35pt;margin-top:716.815979pt;width:69.95pt;height:26.5pt;mso-position-horizontal-relative:page;mso-position-vertical-relative:page;z-index:-252650496" type="#_x0000_t202" filled="false" stroked="false">
            <v:textbox inset="0,0,0,0">
              <w:txbxContent>
                <w:p>
                  <w:pPr>
                    <w:tabs>
                      <w:tab w:pos="1379" w:val="left" w:leader="none"/>
                    </w:tabs>
                    <w:spacing w:line="245" w:lineRule="exact" w:before="0"/>
                    <w:ind w:left="20" w:right="0" w:firstLine="0"/>
                    <w:jc w:val="left"/>
                    <w:rPr>
                      <w:sz w:val="22"/>
                    </w:rPr>
                  </w:pPr>
                  <w:r>
                    <w:rPr>
                      <w:sz w:val="22"/>
                    </w:rPr>
                    <w:t>Owner</w:t>
                  </w:r>
                  <w:r>
                    <w:rPr>
                      <w:spacing w:val="-2"/>
                      <w:sz w:val="22"/>
                    </w:rPr>
                    <w:t> </w:t>
                  </w:r>
                  <w:r>
                    <w:rPr>
                      <w:w w:val="100"/>
                      <w:sz w:val="22"/>
                      <w:u w:val="single"/>
                    </w:rPr>
                    <w:t> </w:t>
                  </w:r>
                  <w:r>
                    <w:rPr>
                      <w:sz w:val="22"/>
                      <w:u w:val="single"/>
                    </w:rPr>
                    <w:tab/>
                  </w:r>
                </w:p>
                <w:p>
                  <w:pPr>
                    <w:tabs>
                      <w:tab w:pos="1379" w:val="left" w:leader="none"/>
                    </w:tabs>
                    <w:spacing w:before="0"/>
                    <w:ind w:left="20" w:right="0" w:firstLine="0"/>
                    <w:jc w:val="left"/>
                    <w:rPr>
                      <w:sz w:val="22"/>
                    </w:rPr>
                  </w:pPr>
                  <w:r>
                    <w:rPr>
                      <w:sz w:val="22"/>
                    </w:rPr>
                    <w:t>Owner</w:t>
                  </w:r>
                  <w:r>
                    <w:rPr>
                      <w:spacing w:val="-2"/>
                      <w:sz w:val="22"/>
                    </w:rPr>
                    <w:t> </w:t>
                  </w:r>
                  <w:r>
                    <w:rPr>
                      <w:w w:val="100"/>
                      <w:sz w:val="22"/>
                      <w:u w:val="single"/>
                    </w:rPr>
                    <w:t> </w:t>
                  </w:r>
                  <w:r>
                    <w:rPr>
                      <w:sz w:val="22"/>
                      <w:u w:val="single"/>
                    </w:rPr>
                    <w:tab/>
                  </w:r>
                </w:p>
              </w:txbxContent>
            </v:textbox>
            <w10:wrap type="none"/>
          </v:shape>
        </w:pict>
      </w:r>
      <w:r>
        <w:rPr/>
        <w:pict>
          <v:shape style="position:absolute;margin-left:235.449997pt;margin-top:716.815979pt;width:71.650pt;height:26.5pt;mso-position-horizontal-relative:page;mso-position-vertical-relative:page;z-index:-252649472" type="#_x0000_t202" filled="false" stroked="false">
            <v:textbox inset="0,0,0,0">
              <w:txbxContent>
                <w:p>
                  <w:pPr>
                    <w:tabs>
                      <w:tab w:pos="1413" w:val="left" w:leader="none"/>
                    </w:tabs>
                    <w:spacing w:line="245" w:lineRule="exact" w:before="0"/>
                    <w:ind w:left="20" w:right="0" w:firstLine="0"/>
                    <w:jc w:val="left"/>
                    <w:rPr>
                      <w:sz w:val="22"/>
                    </w:rPr>
                  </w:pPr>
                  <w:r>
                    <w:rPr>
                      <w:sz w:val="22"/>
                    </w:rPr>
                    <w:t>Agent </w:t>
                  </w:r>
                  <w:r>
                    <w:rPr>
                      <w:w w:val="100"/>
                      <w:sz w:val="22"/>
                      <w:u w:val="single"/>
                    </w:rPr>
                    <w:t> </w:t>
                  </w:r>
                  <w:r>
                    <w:rPr>
                      <w:sz w:val="22"/>
                      <w:u w:val="single"/>
                    </w:rPr>
                    <w:tab/>
                  </w:r>
                </w:p>
                <w:p>
                  <w:pPr>
                    <w:tabs>
                      <w:tab w:pos="1413" w:val="left" w:leader="none"/>
                    </w:tabs>
                    <w:spacing w:before="0"/>
                    <w:ind w:left="20" w:right="0" w:firstLine="0"/>
                    <w:jc w:val="left"/>
                    <w:rPr>
                      <w:sz w:val="22"/>
                    </w:rPr>
                  </w:pPr>
                  <w:r>
                    <w:rPr>
                      <w:sz w:val="22"/>
                    </w:rPr>
                    <w:t>Agent </w:t>
                  </w:r>
                  <w:r>
                    <w:rPr>
                      <w:w w:val="100"/>
                      <w:sz w:val="22"/>
                      <w:u w:val="single"/>
                    </w:rPr>
                    <w:t> </w:t>
                  </w:r>
                  <w:r>
                    <w:rPr>
                      <w:sz w:val="22"/>
                      <w:u w:val="single"/>
                    </w:rPr>
                    <w:tab/>
                  </w:r>
                </w:p>
              </w:txbxContent>
            </v:textbox>
            <w10:wrap type="none"/>
          </v:shape>
        </w:pict>
      </w:r>
      <w:r>
        <w:rPr/>
        <w:pict>
          <v:shape style="position:absolute;margin-left:305.569763pt;margin-top:364.170013pt;width:72.1pt;height:12pt;mso-position-horizontal-relative:page;mso-position-vertical-relative:page;z-index:-252648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15.096008pt;width:35.25pt;height:12pt;mso-position-horizontal-relative:page;mso-position-vertical-relative:page;z-index:-252647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15.096008pt;width:40.65pt;height:12pt;mso-position-horizontal-relative:page;mso-position-vertical-relative:page;z-index:-252646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28.536011pt;width:35.25pt;height:12pt;mso-position-horizontal-relative:page;mso-position-vertical-relative:page;z-index:-252645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28.536011pt;width:40.65pt;height:12pt;mso-position-horizontal-relative:page;mso-position-vertical-relative:page;z-index:-2526443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40" w:bottom="280" w:left="600" w:right="540"/>
        </w:sectPr>
      </w:pPr>
    </w:p>
    <w:p>
      <w:pPr>
        <w:rPr>
          <w:sz w:val="2"/>
          <w:szCs w:val="2"/>
        </w:rPr>
      </w:pPr>
      <w:r>
        <w:rPr/>
        <w:pict>
          <v:shape style="position:absolute;margin-left:72.024002pt;margin-top:364.252808pt;width:502.8pt;height:.1pt;mso-position-horizontal-relative:page;mso-position-vertical-relative:page;z-index:-252643328" coordorigin="1440,7285" coordsize="10056,0" path="m1440,7285l7311,7285m7317,7285l11496,7285e" filled="false" stroked="true" strokeweight=".904493pt" strokecolor="#000000">
            <v:path arrowok="t"/>
            <v:stroke dashstyle="solid"/>
            <w10:wrap type="none"/>
          </v:shape>
        </w:pict>
      </w:r>
      <w:r>
        <w:rPr/>
        <w:pict>
          <v:line style="position:absolute;mso-position-horizontal-relative:page;mso-position-vertical-relative:page;z-index:-252642304" from="72.024002pt,376.492828pt" to="574.486573pt,376.492828pt" stroked="true" strokeweight=".904493pt" strokecolor="#000000">
            <v:stroke dashstyle="solid"/>
            <w10:wrap type="none"/>
          </v:line>
        </w:pict>
      </w:r>
      <w:r>
        <w:rPr/>
        <w:pict>
          <v:line style="position:absolute;mso-position-horizontal-relative:page;mso-position-vertical-relative:page;z-index:-252641280" from="72.024002pt,388.612823pt" to="574.486573pt,388.612823pt" stroked="true" strokeweight=".904493pt" strokecolor="#000000">
            <v:stroke dashstyle="solid"/>
            <w10:wrap type="none"/>
          </v:line>
        </w:pict>
      </w:r>
      <w:r>
        <w:rPr/>
        <w:pict>
          <v:shape style="position:absolute;margin-left:72.024002pt;margin-top:400.852814pt;width:502.55pt;height:.1pt;mso-position-horizontal-relative:page;mso-position-vertical-relative:page;z-index:-252640256" coordorigin="1440,8017" coordsize="10051,0" path="m1440,8017l2633,8017m2636,8017l11491,8017e" filled="false" stroked="true" strokeweight=".904493pt" strokecolor="#000000">
            <v:path arrowok="t"/>
            <v:stroke dashstyle="solid"/>
            <w10:wrap type="none"/>
          </v:shape>
        </w:pict>
      </w:r>
      <w:r>
        <w:rPr/>
        <w:pict>
          <v:rect style="position:absolute;margin-left:348.75pt;margin-top:305.5pt;width:12pt;height:9.75pt;mso-position-horizontal-relative:page;mso-position-vertical-relative:page;z-index:-252639232" filled="false" stroked="true" strokeweight=".75pt" strokecolor="#000000">
            <v:stroke dashstyle="solid"/>
            <w10:wrap type="none"/>
          </v:rect>
        </w:pict>
      </w:r>
      <w:r>
        <w:rPr/>
        <w:pict>
          <v:rect style="position:absolute;margin-left:373.5pt;margin-top:305.5pt;width:12pt;height:9.75pt;mso-position-horizontal-relative:page;mso-position-vertical-relative:page;z-index:-252638208" filled="false" stroked="true" strokeweight=".75pt" strokecolor="#000000">
            <v:stroke dashstyle="solid"/>
            <w10:wrap type="none"/>
          </v:rect>
        </w:pict>
      </w:r>
      <w:r>
        <w:rPr/>
        <w:pict>
          <v:shape style="position:absolute;margin-left:71.024002pt;margin-top:37.009998pt;width:505.85pt;height:48.6pt;mso-position-horizontal-relative:page;mso-position-vertical-relative:page;z-index:-252637184" type="#_x0000_t202" filled="false" stroked="false">
            <v:textbox inset="0,0,0,0">
              <w:txbxContent>
                <w:p>
                  <w:pPr>
                    <w:spacing w:line="223" w:lineRule="exact" w:before="0"/>
                    <w:ind w:left="20" w:right="0" w:firstLine="0"/>
                    <w:jc w:val="both"/>
                    <w:rPr>
                      <w:sz w:val="20"/>
                    </w:rPr>
                  </w:pPr>
                  <w:r>
                    <w:rPr>
                      <w:b/>
                      <w:sz w:val="20"/>
                    </w:rPr>
                    <w:t>(B) Agreement to Mediate. </w:t>
                  </w:r>
                  <w:r>
                    <w:rPr>
                      <w:sz w:val="20"/>
                    </w:rPr>
                    <w:t>All parties agree to engage in mediation through the Ada County Association of REALTORS</w:t>
                  </w:r>
                </w:p>
                <w:p>
                  <w:pPr>
                    <w:pStyle w:val="BodyText"/>
                    <w:ind w:left="380" w:right="22"/>
                    <w:jc w:val="both"/>
                  </w:pPr>
                  <w:r>
                    <w:rPr/>
                    <w:t>prior to commencing any legal action. In any action or proceeding involving a dispute between the parties arising out  of this Agreement, the prevailing party shall be entitled to receive from the other party court cost and reasonable attorneys fees to be determined by the court or</w:t>
                  </w:r>
                  <w:r>
                    <w:rPr>
                      <w:spacing w:val="-7"/>
                    </w:rPr>
                    <w:t> </w:t>
                  </w:r>
                  <w:r>
                    <w:rPr/>
                    <w:t>arbitrator.</w:t>
                  </w:r>
                </w:p>
              </w:txbxContent>
            </v:textbox>
            <w10:wrap type="none"/>
          </v:shape>
        </w:pict>
      </w:r>
      <w:r>
        <w:rPr/>
        <w:pict>
          <v:shape style="position:absolute;margin-left:71.024002pt;margin-top:98.110001pt;width:505.55pt;height:36.35pt;mso-position-horizontal-relative:page;mso-position-vertical-relative:page;z-index:-252636160" type="#_x0000_t202" filled="false" stroked="false">
            <v:textbox inset="0,0,0,0">
              <w:txbxContent>
                <w:p>
                  <w:pPr>
                    <w:pStyle w:val="BodyText"/>
                    <w:spacing w:line="222" w:lineRule="exact"/>
                  </w:pPr>
                  <w:r>
                    <w:rPr>
                      <w:b/>
                    </w:rPr>
                    <w:t>(C) Headings. </w:t>
                  </w:r>
                  <w:r>
                    <w:rPr/>
                    <w:t>All headings and subheadings in this Agreement and in the accompanying List of Provisions are inserted only</w:t>
                  </w:r>
                </w:p>
                <w:p>
                  <w:pPr>
                    <w:pStyle w:val="BodyText"/>
                    <w:ind w:left="380"/>
                  </w:pPr>
                  <w:r>
                    <w:rPr/>
                    <w:t>for convenience and ease of reference and are not to be considered in the construction of interpretation of any provision of this Agreement.</w:t>
                  </w:r>
                </w:p>
              </w:txbxContent>
            </v:textbox>
            <w10:wrap type="none"/>
          </v:shape>
        </w:pict>
      </w:r>
      <w:r>
        <w:rPr/>
        <w:pict>
          <v:shape style="position:absolute;margin-left:53pt;margin-top:146.949997pt;width:14.7pt;height:12pt;mso-position-horizontal-relative:page;mso-position-vertical-relative:page;z-index:-252635136" type="#_x0000_t202" filled="false" stroked="false">
            <v:textbox inset="0,0,0,0">
              <w:txbxContent>
                <w:p>
                  <w:pPr>
                    <w:spacing w:line="223" w:lineRule="exact" w:before="0"/>
                    <w:ind w:left="20" w:right="0" w:firstLine="0"/>
                    <w:jc w:val="left"/>
                    <w:rPr>
                      <w:b/>
                      <w:sz w:val="20"/>
                    </w:rPr>
                  </w:pPr>
                  <w:r>
                    <w:rPr>
                      <w:b/>
                      <w:sz w:val="20"/>
                    </w:rPr>
                    <w:t>20.</w:t>
                  </w:r>
                </w:p>
              </w:txbxContent>
            </v:textbox>
            <w10:wrap type="none"/>
          </v:shape>
        </w:pict>
      </w:r>
      <w:r>
        <w:rPr/>
        <w:pict>
          <v:shape style="position:absolute;margin-left:71.024002pt;margin-top:146.949997pt;width:506.1pt;height:48.6pt;mso-position-horizontal-relative:page;mso-position-vertical-relative:page;z-index:-252634112" type="#_x0000_t202" filled="false" stroked="false">
            <v:textbox inset="0,0,0,0">
              <w:txbxContent>
                <w:p>
                  <w:pPr>
                    <w:spacing w:line="222" w:lineRule="exact" w:before="0"/>
                    <w:ind w:left="20" w:right="0" w:firstLine="0"/>
                    <w:jc w:val="both"/>
                    <w:rPr>
                      <w:sz w:val="20"/>
                    </w:rPr>
                  </w:pPr>
                  <w:r>
                    <w:rPr>
                      <w:b/>
                      <w:sz w:val="20"/>
                    </w:rPr>
                    <w:t>APPLICABLE LAW AND PARTIAL INVALIDITY. </w:t>
                  </w:r>
                  <w:r>
                    <w:rPr>
                      <w:sz w:val="20"/>
                    </w:rPr>
                    <w:t>The interpretation of this Agreement shall be governed by the laws of the</w:t>
                  </w:r>
                </w:p>
                <w:p>
                  <w:pPr>
                    <w:pStyle w:val="BodyText"/>
                    <w:ind w:right="17"/>
                    <w:jc w:val="both"/>
                  </w:pPr>
                  <w:r>
                    <w:rPr/>
                    <w:t>State of Idaho. Any action arising under this Agreement shall be brought in state court in ADA County, Idaho. If any part </w:t>
                  </w:r>
                  <w:r>
                    <w:rPr>
                      <w:spacing w:val="7"/>
                    </w:rPr>
                    <w:t>of </w:t>
                  </w:r>
                  <w:r>
                    <w:rPr/>
                    <w:t>this Agreement shall be declared invalid or unenforceable, either party shall have the option to terminate this Agreement by written notice to the other</w:t>
                  </w:r>
                  <w:r>
                    <w:rPr>
                      <w:spacing w:val="-3"/>
                    </w:rPr>
                    <w:t> </w:t>
                  </w:r>
                  <w:r>
                    <w:rPr/>
                    <w:t>party.</w:t>
                  </w:r>
                </w:p>
              </w:txbxContent>
            </v:textbox>
            <w10:wrap type="none"/>
          </v:shape>
        </w:pict>
      </w:r>
      <w:r>
        <w:rPr/>
        <w:pict>
          <v:shape style="position:absolute;margin-left:53pt;margin-top:207.910004pt;width:14.7pt;height:12pt;mso-position-horizontal-relative:page;mso-position-vertical-relative:page;z-index:-252633088" type="#_x0000_t202" filled="false" stroked="false">
            <v:textbox inset="0,0,0,0">
              <w:txbxContent>
                <w:p>
                  <w:pPr>
                    <w:spacing w:line="223" w:lineRule="exact" w:before="0"/>
                    <w:ind w:left="20" w:right="0" w:firstLine="0"/>
                    <w:jc w:val="left"/>
                    <w:rPr>
                      <w:b/>
                      <w:sz w:val="20"/>
                    </w:rPr>
                  </w:pPr>
                  <w:r>
                    <w:rPr>
                      <w:b/>
                      <w:sz w:val="20"/>
                    </w:rPr>
                    <w:t>21.</w:t>
                  </w:r>
                </w:p>
              </w:txbxContent>
            </v:textbox>
            <w10:wrap type="none"/>
          </v:shape>
        </w:pict>
      </w:r>
      <w:r>
        <w:rPr/>
        <w:pict>
          <v:shape style="position:absolute;margin-left:71.024002pt;margin-top:207.910004pt;width:506.15pt;height:36.450pt;mso-position-horizontal-relative:page;mso-position-vertical-relative:page;z-index:-252632064" type="#_x0000_t202" filled="false" stroked="false">
            <v:textbox inset="0,0,0,0">
              <w:txbxContent>
                <w:p>
                  <w:pPr>
                    <w:pStyle w:val="BodyText"/>
                    <w:spacing w:line="223" w:lineRule="exact"/>
                  </w:pPr>
                  <w:r>
                    <w:rPr>
                      <w:b/>
                    </w:rPr>
                    <w:t>COMPLETE AGREEMENT. </w:t>
                  </w:r>
                  <w:r>
                    <w:rPr/>
                    <w:t>This Agreement shall be binding upon the parties, and each of their respective heirs, executors,</w:t>
                  </w:r>
                </w:p>
                <w:p>
                  <w:pPr>
                    <w:pStyle w:val="BodyText"/>
                  </w:pPr>
                  <w:r>
                    <w:rPr/>
                    <w:t>administrators, successors and assigns. No amendment is valid unless in writing and signed by the parties. There are no warranties or representations no herein contained.</w:t>
                  </w:r>
                </w:p>
              </w:txbxContent>
            </v:textbox>
            <w10:wrap type="none"/>
          </v:shape>
        </w:pict>
      </w:r>
      <w:r>
        <w:rPr/>
        <w:pict>
          <v:shape style="position:absolute;margin-left:53pt;margin-top:256.779999pt;width:14.7pt;height:12pt;mso-position-horizontal-relative:page;mso-position-vertical-relative:page;z-index:-252631040" type="#_x0000_t202" filled="false" stroked="false">
            <v:textbox inset="0,0,0,0">
              <w:txbxContent>
                <w:p>
                  <w:pPr>
                    <w:spacing w:line="223" w:lineRule="exact" w:before="0"/>
                    <w:ind w:left="20" w:right="0" w:firstLine="0"/>
                    <w:jc w:val="left"/>
                    <w:rPr>
                      <w:b/>
                      <w:sz w:val="20"/>
                    </w:rPr>
                  </w:pPr>
                  <w:r>
                    <w:rPr>
                      <w:b/>
                      <w:sz w:val="20"/>
                    </w:rPr>
                    <w:t>22.</w:t>
                  </w:r>
                </w:p>
              </w:txbxContent>
            </v:textbox>
            <w10:wrap type="none"/>
          </v:shape>
        </w:pict>
      </w:r>
      <w:r>
        <w:rPr/>
        <w:pict>
          <v:shape style="position:absolute;margin-left:71.024002pt;margin-top:256.779999pt;width:506.15pt;height:48.6pt;mso-position-horizontal-relative:page;mso-position-vertical-relative:page;z-index:-252630016" type="#_x0000_t202" filled="false" stroked="false">
            <v:textbox inset="0,0,0,0">
              <w:txbxContent>
                <w:p>
                  <w:pPr>
                    <w:spacing w:line="223" w:lineRule="exact" w:before="0"/>
                    <w:ind w:left="20" w:right="0" w:firstLine="0"/>
                    <w:jc w:val="both"/>
                    <w:rPr>
                      <w:sz w:val="20"/>
                    </w:rPr>
                  </w:pPr>
                  <w:r>
                    <w:rPr>
                      <w:b/>
                      <w:sz w:val="20"/>
                    </w:rPr>
                    <w:t>FOREIGN</w:t>
                  </w:r>
                  <w:r>
                    <w:rPr>
                      <w:b/>
                      <w:spacing w:val="33"/>
                      <w:sz w:val="20"/>
                    </w:rPr>
                    <w:t> </w:t>
                  </w:r>
                  <w:r>
                    <w:rPr>
                      <w:b/>
                      <w:sz w:val="20"/>
                    </w:rPr>
                    <w:t>INVESTMENTS</w:t>
                  </w:r>
                  <w:r>
                    <w:rPr>
                      <w:b/>
                      <w:spacing w:val="35"/>
                      <w:sz w:val="20"/>
                    </w:rPr>
                    <w:t> </w:t>
                  </w:r>
                  <w:r>
                    <w:rPr>
                      <w:b/>
                      <w:sz w:val="20"/>
                    </w:rPr>
                    <w:t>IN</w:t>
                  </w:r>
                  <w:r>
                    <w:rPr>
                      <w:b/>
                      <w:spacing w:val="36"/>
                      <w:sz w:val="20"/>
                    </w:rPr>
                    <w:t> </w:t>
                  </w:r>
                  <w:r>
                    <w:rPr>
                      <w:b/>
                      <w:sz w:val="20"/>
                    </w:rPr>
                    <w:t>REAL</w:t>
                  </w:r>
                  <w:r>
                    <w:rPr>
                      <w:b/>
                      <w:spacing w:val="36"/>
                      <w:sz w:val="20"/>
                    </w:rPr>
                    <w:t> </w:t>
                  </w:r>
                  <w:r>
                    <w:rPr>
                      <w:b/>
                      <w:sz w:val="20"/>
                    </w:rPr>
                    <w:t>PROPERTY</w:t>
                  </w:r>
                  <w:r>
                    <w:rPr>
                      <w:b/>
                      <w:spacing w:val="33"/>
                      <w:sz w:val="20"/>
                    </w:rPr>
                    <w:t> </w:t>
                  </w:r>
                  <w:r>
                    <w:rPr>
                      <w:b/>
                      <w:sz w:val="20"/>
                    </w:rPr>
                    <w:t>ACT</w:t>
                  </w:r>
                  <w:r>
                    <w:rPr>
                      <w:b/>
                      <w:spacing w:val="33"/>
                      <w:sz w:val="20"/>
                    </w:rPr>
                    <w:t> </w:t>
                  </w:r>
                  <w:r>
                    <w:rPr>
                      <w:b/>
                      <w:sz w:val="20"/>
                    </w:rPr>
                    <w:t>(FIRPTA).  </w:t>
                  </w:r>
                  <w:r>
                    <w:rPr>
                      <w:b/>
                      <w:spacing w:val="26"/>
                      <w:sz w:val="20"/>
                    </w:rPr>
                    <w:t> </w:t>
                  </w:r>
                  <w:r>
                    <w:rPr>
                      <w:sz w:val="20"/>
                    </w:rPr>
                    <w:t>Pursuant</w:t>
                  </w:r>
                  <w:r>
                    <w:rPr>
                      <w:spacing w:val="34"/>
                      <w:sz w:val="20"/>
                    </w:rPr>
                    <w:t> </w:t>
                  </w:r>
                  <w:r>
                    <w:rPr>
                      <w:sz w:val="20"/>
                    </w:rPr>
                    <w:t>to</w:t>
                  </w:r>
                  <w:r>
                    <w:rPr>
                      <w:spacing w:val="34"/>
                      <w:sz w:val="20"/>
                    </w:rPr>
                    <w:t> </w:t>
                  </w:r>
                  <w:r>
                    <w:rPr>
                      <w:sz w:val="20"/>
                    </w:rPr>
                    <w:t>the</w:t>
                  </w:r>
                  <w:r>
                    <w:rPr>
                      <w:spacing w:val="32"/>
                      <w:sz w:val="20"/>
                    </w:rPr>
                    <w:t> </w:t>
                  </w:r>
                  <w:r>
                    <w:rPr>
                      <w:sz w:val="20"/>
                    </w:rPr>
                    <w:t>Internal</w:t>
                  </w:r>
                  <w:r>
                    <w:rPr>
                      <w:spacing w:val="36"/>
                      <w:sz w:val="20"/>
                    </w:rPr>
                    <w:t> </w:t>
                  </w:r>
                  <w:r>
                    <w:rPr>
                      <w:sz w:val="20"/>
                    </w:rPr>
                    <w:t>Revenue</w:t>
                  </w:r>
                  <w:r>
                    <w:rPr>
                      <w:spacing w:val="35"/>
                      <w:sz w:val="20"/>
                    </w:rPr>
                    <w:t> </w:t>
                  </w:r>
                  <w:r>
                    <w:rPr>
                      <w:sz w:val="20"/>
                    </w:rPr>
                    <w:t>Code</w:t>
                  </w:r>
                  <w:r>
                    <w:rPr>
                      <w:spacing w:val="33"/>
                      <w:sz w:val="20"/>
                    </w:rPr>
                    <w:t> </w:t>
                  </w:r>
                  <w:r>
                    <w:rPr>
                      <w:sz w:val="20"/>
                    </w:rPr>
                    <w:t>Section</w:t>
                  </w:r>
                  <w:r>
                    <w:rPr>
                      <w:spacing w:val="34"/>
                      <w:sz w:val="20"/>
                    </w:rPr>
                    <w:t> </w:t>
                  </w:r>
                  <w:r>
                    <w:rPr>
                      <w:sz w:val="20"/>
                    </w:rPr>
                    <w:t>1441,</w:t>
                  </w:r>
                  <w:r>
                    <w:rPr>
                      <w:spacing w:val="34"/>
                      <w:sz w:val="20"/>
                    </w:rPr>
                    <w:t> </w:t>
                  </w:r>
                  <w:r>
                    <w:rPr>
                      <w:sz w:val="20"/>
                    </w:rPr>
                    <w:t>the</w:t>
                  </w:r>
                </w:p>
                <w:p>
                  <w:pPr>
                    <w:pStyle w:val="BodyText"/>
                    <w:ind w:right="17"/>
                    <w:jc w:val="both"/>
                  </w:pPr>
                  <w:r>
                    <w:rPr/>
                    <w:t>deduction of a withholding tax on all fixed or determinable gross income shall be required of any non-resident alien individual, fiduciary, foreign partnership or foreign corporation unless exempt under provisions provided </w:t>
                  </w:r>
                  <w:r>
                    <w:rPr>
                      <w:spacing w:val="2"/>
                    </w:rPr>
                    <w:t>under </w:t>
                  </w:r>
                  <w:r>
                    <w:rPr/>
                    <w:t>said IRS Section.  If Owner is a non-resident alien individual, fiduciary, foreign partnership or foreign corporation, Broker will</w:t>
                  </w:r>
                  <w:r>
                    <w:rPr>
                      <w:spacing w:val="-4"/>
                    </w:rPr>
                    <w:t> </w:t>
                  </w:r>
                  <w:r>
                    <w:rPr/>
                    <w:t>require</w:t>
                  </w:r>
                </w:p>
              </w:txbxContent>
            </v:textbox>
            <w10:wrap type="none"/>
          </v:shape>
        </w:pict>
      </w:r>
      <w:r>
        <w:rPr/>
        <w:pict>
          <v:shape style="position:absolute;margin-left:71.024002pt;margin-top:305.619995pt;width:273.2pt;height:24.2pt;mso-position-horizontal-relative:page;mso-position-vertical-relative:page;z-index:-252628992" type="#_x0000_t202" filled="false" stroked="false">
            <v:textbox inset="0,0,0,0">
              <w:txbxContent>
                <w:p>
                  <w:pPr>
                    <w:pStyle w:val="BodyText"/>
                    <w:spacing w:line="223" w:lineRule="exact"/>
                  </w:pPr>
                  <w:r>
                    <w:rPr/>
                    <w:t>a written statement from either a CPA or U.S Tax Attorney. Owner</w:t>
                  </w:r>
                </w:p>
                <w:p>
                  <w:pPr>
                    <w:pStyle w:val="BodyText"/>
                  </w:pPr>
                  <w:r>
                    <w:rPr/>
                    <w:t>foreign partnership or foreign corporation.</w:t>
                  </w:r>
                </w:p>
              </w:txbxContent>
            </v:textbox>
            <w10:wrap type="none"/>
          </v:shape>
        </w:pict>
      </w:r>
      <w:r>
        <w:rPr/>
        <w:pict>
          <v:shape style="position:absolute;margin-left:360.509735pt;margin-top:305.619995pt;width:8.15pt;height:12pt;mso-position-horizontal-relative:page;mso-position-vertical-relative:page;z-index:-252627968" type="#_x0000_t202" filled="false" stroked="false">
            <v:textbox inset="0,0,0,0">
              <w:txbxContent>
                <w:p>
                  <w:pPr>
                    <w:pStyle w:val="BodyText"/>
                    <w:spacing w:line="223" w:lineRule="exact"/>
                  </w:pPr>
                  <w:r>
                    <w:rPr/>
                    <w:t>is</w:t>
                  </w:r>
                </w:p>
              </w:txbxContent>
            </v:textbox>
            <w10:wrap type="none"/>
          </v:shape>
        </w:pict>
      </w:r>
      <w:r>
        <w:rPr/>
        <w:pict>
          <v:shape style="position:absolute;margin-left:384.838257pt;margin-top:305.619995pt;width:192.25pt;height:12pt;mso-position-horizontal-relative:page;mso-position-vertical-relative:page;z-index:-252626944" type="#_x0000_t202" filled="false" stroked="false">
            <v:textbox inset="0,0,0,0">
              <w:txbxContent>
                <w:p>
                  <w:pPr>
                    <w:pStyle w:val="BodyText"/>
                    <w:spacing w:line="223" w:lineRule="exact"/>
                  </w:pPr>
                  <w:r>
                    <w:rPr/>
                    <w:t>is not a non-resident alien individual, fiduciary,</w:t>
                  </w:r>
                </w:p>
              </w:txbxContent>
            </v:textbox>
            <w10:wrap type="none"/>
          </v:shape>
        </w:pict>
      </w:r>
      <w:r>
        <w:rPr/>
        <w:pict>
          <v:shape style="position:absolute;margin-left:53pt;margin-top:342.220001pt;width:14.7pt;height:12pt;mso-position-horizontal-relative:page;mso-position-vertical-relative:page;z-index:-252625920" type="#_x0000_t202" filled="false" stroked="false">
            <v:textbox inset="0,0,0,0">
              <w:txbxContent>
                <w:p>
                  <w:pPr>
                    <w:spacing w:line="223" w:lineRule="exact" w:before="0"/>
                    <w:ind w:left="20" w:right="0" w:firstLine="0"/>
                    <w:jc w:val="left"/>
                    <w:rPr>
                      <w:b/>
                      <w:sz w:val="20"/>
                    </w:rPr>
                  </w:pPr>
                  <w:r>
                    <w:rPr>
                      <w:b/>
                      <w:sz w:val="20"/>
                    </w:rPr>
                    <w:t>23.</w:t>
                  </w:r>
                </w:p>
              </w:txbxContent>
            </v:textbox>
            <w10:wrap type="none"/>
          </v:shape>
        </w:pict>
      </w:r>
      <w:r>
        <w:rPr/>
        <w:pict>
          <v:shape style="position:absolute;margin-left:71.024002pt;margin-top:342.220001pt;width:54.4pt;height:12pt;mso-position-horizontal-relative:page;mso-position-vertical-relative:page;z-index:-252624896" type="#_x0000_t202" filled="false" stroked="false">
            <v:textbox inset="0,0,0,0">
              <w:txbxContent>
                <w:p>
                  <w:pPr>
                    <w:spacing w:line="223" w:lineRule="exact" w:before="0"/>
                    <w:ind w:left="20" w:right="0" w:firstLine="0"/>
                    <w:jc w:val="left"/>
                    <w:rPr>
                      <w:b/>
                      <w:sz w:val="20"/>
                    </w:rPr>
                  </w:pPr>
                  <w:r>
                    <w:rPr>
                      <w:b/>
                      <w:sz w:val="20"/>
                    </w:rPr>
                    <w:t>ADDITIONAL</w:t>
                  </w:r>
                </w:p>
              </w:txbxContent>
            </v:textbox>
            <w10:wrap type="none"/>
          </v:shape>
        </w:pict>
      </w:r>
      <w:r>
        <w:rPr/>
        <w:pict>
          <v:shape style="position:absolute;margin-left:155.336639pt;margin-top:342.220001pt;width:33.5pt;height:12pt;mso-position-horizontal-relative:page;mso-position-vertical-relative:page;z-index:-252623872" type="#_x0000_t202" filled="false" stroked="false">
            <v:textbox inset="0,0,0,0">
              <w:txbxContent>
                <w:p>
                  <w:pPr>
                    <w:spacing w:line="223" w:lineRule="exact" w:before="0"/>
                    <w:ind w:left="20" w:right="0" w:firstLine="0"/>
                    <w:jc w:val="left"/>
                    <w:rPr>
                      <w:b/>
                      <w:sz w:val="20"/>
                    </w:rPr>
                  </w:pPr>
                  <w:r>
                    <w:rPr>
                      <w:b/>
                      <w:sz w:val="20"/>
                    </w:rPr>
                    <w:t>TERMS:</w:t>
                  </w:r>
                </w:p>
              </w:txbxContent>
            </v:textbox>
            <w10:wrap type="none"/>
          </v:shape>
        </w:pict>
      </w:r>
      <w:r>
        <w:rPr/>
        <w:pict>
          <v:shape style="position:absolute;margin-left:218.889999pt;margin-top:342.220001pt;width:360.15pt;height:12pt;mso-position-horizontal-relative:page;mso-position-vertical-relative:page;z-index:-252622848" type="#_x0000_t202" filled="false" stroked="false">
            <v:textbox inset="0,0,0,0">
              <w:txbxContent>
                <w:p>
                  <w:pPr>
                    <w:tabs>
                      <w:tab w:pos="7183" w:val="left" w:leader="none"/>
                    </w:tabs>
                    <w:spacing w:line="223" w:lineRule="exact" w:before="0"/>
                    <w:ind w:left="20" w:right="0" w:firstLine="0"/>
                    <w:jc w:val="left"/>
                    <w:rPr>
                      <w:b/>
                      <w:sz w:val="20"/>
                    </w:rPr>
                  </w:pPr>
                  <w:r>
                    <w:rPr>
                      <w:b/>
                      <w:w w:val="99"/>
                      <w:sz w:val="20"/>
                      <w:u w:val="single"/>
                    </w:rPr>
                    <w:t> </w:t>
                  </w:r>
                  <w:r>
                    <w:rPr>
                      <w:b/>
                      <w:sz w:val="20"/>
                      <w:u w:val="single"/>
                    </w:rPr>
                    <w:tab/>
                  </w:r>
                </w:p>
              </w:txbxContent>
            </v:textbox>
            <w10:wrap type="none"/>
          </v:shape>
        </w:pict>
      </w:r>
      <w:r>
        <w:rPr/>
        <w:pict>
          <v:shape style="position:absolute;margin-left:71.024002pt;margin-top:415.440002pt;width:38.5pt;height:12pt;mso-position-horizontal-relative:page;mso-position-vertical-relative:page;z-index:-252621824" type="#_x0000_t202" filled="false" stroked="false">
            <v:textbox inset="0,0,0,0">
              <w:txbxContent>
                <w:p>
                  <w:pPr>
                    <w:spacing w:line="223" w:lineRule="exact" w:before="0"/>
                    <w:ind w:left="20" w:right="0" w:firstLine="0"/>
                    <w:jc w:val="left"/>
                    <w:rPr>
                      <w:b/>
                      <w:sz w:val="20"/>
                    </w:rPr>
                  </w:pPr>
                  <w:r>
                    <w:rPr>
                      <w:b/>
                      <w:sz w:val="20"/>
                    </w:rPr>
                    <w:t>BROKER:</w:t>
                  </w:r>
                </w:p>
              </w:txbxContent>
            </v:textbox>
            <w10:wrap type="none"/>
          </v:shape>
        </w:pict>
      </w:r>
      <w:r>
        <w:rPr/>
        <w:pict>
          <v:shape style="position:absolute;margin-left:323.049988pt;margin-top:415.440002pt;width:37.450pt;height:12pt;mso-position-horizontal-relative:page;mso-position-vertical-relative:page;z-index:-252620800" type="#_x0000_t202" filled="false" stroked="false">
            <v:textbox inset="0,0,0,0">
              <w:txbxContent>
                <w:p>
                  <w:pPr>
                    <w:spacing w:line="223" w:lineRule="exact" w:before="0"/>
                    <w:ind w:left="20" w:right="0" w:firstLine="0"/>
                    <w:jc w:val="left"/>
                    <w:rPr>
                      <w:b/>
                      <w:sz w:val="20"/>
                    </w:rPr>
                  </w:pPr>
                  <w:r>
                    <w:rPr>
                      <w:b/>
                      <w:sz w:val="20"/>
                    </w:rPr>
                    <w:t>OWNER:</w:t>
                  </w:r>
                </w:p>
              </w:txbxContent>
            </v:textbox>
            <w10:wrap type="none"/>
          </v:shape>
        </w:pict>
      </w:r>
      <w:r>
        <w:rPr/>
        <w:pict>
          <v:shape style="position:absolute;margin-left:71.024002pt;margin-top:452.160004pt;width:213.25pt;height:24.1pt;mso-position-horizontal-relative:page;mso-position-vertical-relative:page;z-index:-252619776" type="#_x0000_t202" filled="false" stroked="false">
            <v:textbox inset="0,0,0,0">
              <w:txbxContent>
                <w:p>
                  <w:pPr>
                    <w:tabs>
                      <w:tab w:pos="4245" w:val="left" w:leader="none"/>
                    </w:tabs>
                    <w:spacing w:line="222" w:lineRule="exact" w:before="0"/>
                    <w:ind w:left="20" w:right="0" w:firstLine="0"/>
                    <w:jc w:val="left"/>
                    <w:rPr>
                      <w:b/>
                      <w:sz w:val="20"/>
                    </w:rPr>
                  </w:pPr>
                  <w:r>
                    <w:rPr>
                      <w:b/>
                      <w:sz w:val="20"/>
                    </w:rPr>
                    <w:t>By</w:t>
                  </w:r>
                  <w:r>
                    <w:rPr>
                      <w:b/>
                      <w:sz w:val="20"/>
                      <w:u w:val="single"/>
                    </w:rPr>
                    <w:t> </w:t>
                    <w:tab/>
                  </w:r>
                </w:p>
                <w:p>
                  <w:pPr>
                    <w:spacing w:line="243" w:lineRule="exact" w:before="0"/>
                    <w:ind w:left="247" w:right="0" w:firstLine="0"/>
                    <w:jc w:val="left"/>
                    <w:rPr>
                      <w:b/>
                      <w:sz w:val="20"/>
                    </w:rPr>
                  </w:pPr>
                  <w:r>
                    <w:rPr>
                      <w:b/>
                      <w:sz w:val="20"/>
                    </w:rPr>
                    <w:t>Authorized Agent for Broker</w:t>
                  </w:r>
                </w:p>
              </w:txbxContent>
            </v:textbox>
            <w10:wrap type="none"/>
          </v:shape>
        </w:pict>
      </w:r>
      <w:r>
        <w:rPr/>
        <w:pict>
          <v:shape style="position:absolute;margin-left:323.049835pt;margin-top:452.160004pt;width:202.95pt;height:24.1pt;mso-position-horizontal-relative:page;mso-position-vertical-relative:page;z-index:-252618752" type="#_x0000_t202" filled="false" stroked="false">
            <v:textbox inset="0,0,0,0">
              <w:txbxContent>
                <w:p>
                  <w:pPr>
                    <w:tabs>
                      <w:tab w:pos="4039" w:val="left" w:leader="none"/>
                    </w:tabs>
                    <w:spacing w:line="222" w:lineRule="exact" w:before="0"/>
                    <w:ind w:left="20" w:right="0" w:firstLine="0"/>
                    <w:jc w:val="left"/>
                    <w:rPr>
                      <w:b/>
                      <w:sz w:val="20"/>
                    </w:rPr>
                  </w:pPr>
                  <w:r>
                    <w:rPr>
                      <w:b/>
                      <w:w w:val="99"/>
                      <w:sz w:val="20"/>
                      <w:u w:val="single"/>
                    </w:rPr>
                    <w:t> </w:t>
                  </w:r>
                  <w:r>
                    <w:rPr>
                      <w:b/>
                      <w:sz w:val="20"/>
                      <w:u w:val="single"/>
                    </w:rPr>
                    <w:tab/>
                  </w:r>
                </w:p>
                <w:p>
                  <w:pPr>
                    <w:spacing w:line="243" w:lineRule="exact" w:before="0"/>
                    <w:ind w:left="20" w:right="0" w:firstLine="0"/>
                    <w:jc w:val="left"/>
                    <w:rPr>
                      <w:b/>
                      <w:sz w:val="20"/>
                    </w:rPr>
                  </w:pPr>
                  <w:r>
                    <w:rPr>
                      <w:b/>
                      <w:sz w:val="20"/>
                    </w:rPr>
                    <w:t>Signature</w:t>
                  </w:r>
                </w:p>
              </w:txbxContent>
            </v:textbox>
            <w10:wrap type="none"/>
          </v:shape>
        </w:pict>
      </w:r>
      <w:r>
        <w:rPr/>
        <w:pict>
          <v:shape style="position:absolute;margin-left:71.024002pt;margin-top:537.599976pt;width:213.25pt;height:24.1pt;mso-position-horizontal-relative:page;mso-position-vertical-relative:page;z-index:-252617728" type="#_x0000_t202" filled="false" stroked="false">
            <v:textbox inset="0,0,0,0">
              <w:txbxContent>
                <w:p>
                  <w:pPr>
                    <w:tabs>
                      <w:tab w:pos="4245" w:val="left" w:leader="none"/>
                    </w:tabs>
                    <w:spacing w:line="222" w:lineRule="exact" w:before="0"/>
                    <w:ind w:left="20" w:right="0" w:firstLine="0"/>
                    <w:jc w:val="left"/>
                    <w:rPr>
                      <w:b/>
                      <w:sz w:val="20"/>
                    </w:rPr>
                  </w:pPr>
                  <w:r>
                    <w:rPr>
                      <w:b/>
                      <w:sz w:val="20"/>
                    </w:rPr>
                    <w:t>By</w:t>
                  </w:r>
                  <w:r>
                    <w:rPr>
                      <w:b/>
                      <w:sz w:val="20"/>
                      <w:u w:val="single"/>
                    </w:rPr>
                    <w:t> </w:t>
                    <w:tab/>
                  </w:r>
                </w:p>
                <w:p>
                  <w:pPr>
                    <w:spacing w:line="243" w:lineRule="exact" w:before="0"/>
                    <w:ind w:left="247" w:right="0" w:firstLine="0"/>
                    <w:jc w:val="left"/>
                    <w:rPr>
                      <w:b/>
                      <w:sz w:val="20"/>
                    </w:rPr>
                  </w:pPr>
                  <w:r>
                    <w:rPr>
                      <w:b/>
                      <w:sz w:val="20"/>
                    </w:rPr>
                    <w:t>Broker</w:t>
                  </w:r>
                </w:p>
              </w:txbxContent>
            </v:textbox>
            <w10:wrap type="none"/>
          </v:shape>
        </w:pict>
      </w:r>
      <w:r>
        <w:rPr/>
        <w:pict>
          <v:shape style="position:absolute;margin-left:323.049835pt;margin-top:537.599976pt;width:202.95pt;height:24.1pt;mso-position-horizontal-relative:page;mso-position-vertical-relative:page;z-index:-252616704" type="#_x0000_t202" filled="false" stroked="false">
            <v:textbox inset="0,0,0,0">
              <w:txbxContent>
                <w:p>
                  <w:pPr>
                    <w:tabs>
                      <w:tab w:pos="4039" w:val="left" w:leader="none"/>
                    </w:tabs>
                    <w:spacing w:line="222" w:lineRule="exact" w:before="0"/>
                    <w:ind w:left="20" w:right="0" w:firstLine="0"/>
                    <w:jc w:val="left"/>
                    <w:rPr>
                      <w:b/>
                      <w:sz w:val="20"/>
                    </w:rPr>
                  </w:pPr>
                  <w:r>
                    <w:rPr>
                      <w:b/>
                      <w:w w:val="99"/>
                      <w:sz w:val="20"/>
                      <w:u w:val="single"/>
                    </w:rPr>
                    <w:t> </w:t>
                  </w:r>
                  <w:r>
                    <w:rPr>
                      <w:b/>
                      <w:sz w:val="20"/>
                      <w:u w:val="single"/>
                    </w:rPr>
                    <w:tab/>
                  </w:r>
                </w:p>
                <w:p>
                  <w:pPr>
                    <w:spacing w:line="243" w:lineRule="exact" w:before="0"/>
                    <w:ind w:left="20" w:right="0" w:firstLine="0"/>
                    <w:jc w:val="left"/>
                    <w:rPr>
                      <w:b/>
                      <w:sz w:val="20"/>
                    </w:rPr>
                  </w:pPr>
                  <w:r>
                    <w:rPr>
                      <w:b/>
                      <w:sz w:val="20"/>
                    </w:rPr>
                    <w:t>Signature</w:t>
                  </w:r>
                </w:p>
              </w:txbxContent>
            </v:textbox>
            <w10:wrap type="none"/>
          </v:shape>
        </w:pict>
      </w:r>
      <w:r>
        <w:rPr/>
        <w:pict>
          <v:shape style="position:absolute;margin-left:35pt;margin-top:716.815979pt;width:69.95pt;height:26.5pt;mso-position-horizontal-relative:page;mso-position-vertical-relative:page;z-index:-252615680" type="#_x0000_t202" filled="false" stroked="false">
            <v:textbox inset="0,0,0,0">
              <w:txbxContent>
                <w:p>
                  <w:pPr>
                    <w:tabs>
                      <w:tab w:pos="1379" w:val="left" w:leader="none"/>
                    </w:tabs>
                    <w:spacing w:line="245" w:lineRule="exact" w:before="0"/>
                    <w:ind w:left="20" w:right="0" w:firstLine="0"/>
                    <w:jc w:val="left"/>
                    <w:rPr>
                      <w:sz w:val="22"/>
                    </w:rPr>
                  </w:pPr>
                  <w:r>
                    <w:rPr>
                      <w:sz w:val="22"/>
                    </w:rPr>
                    <w:t>Owner</w:t>
                  </w:r>
                  <w:r>
                    <w:rPr>
                      <w:spacing w:val="-2"/>
                      <w:sz w:val="22"/>
                    </w:rPr>
                    <w:t> </w:t>
                  </w:r>
                  <w:r>
                    <w:rPr>
                      <w:w w:val="100"/>
                      <w:sz w:val="22"/>
                      <w:u w:val="single"/>
                    </w:rPr>
                    <w:t> </w:t>
                  </w:r>
                  <w:r>
                    <w:rPr>
                      <w:sz w:val="22"/>
                      <w:u w:val="single"/>
                    </w:rPr>
                    <w:tab/>
                  </w:r>
                </w:p>
                <w:p>
                  <w:pPr>
                    <w:tabs>
                      <w:tab w:pos="1379" w:val="left" w:leader="none"/>
                    </w:tabs>
                    <w:spacing w:before="0"/>
                    <w:ind w:left="20" w:right="0" w:firstLine="0"/>
                    <w:jc w:val="left"/>
                    <w:rPr>
                      <w:sz w:val="22"/>
                    </w:rPr>
                  </w:pPr>
                  <w:r>
                    <w:rPr>
                      <w:sz w:val="22"/>
                    </w:rPr>
                    <w:t>Owner</w:t>
                  </w:r>
                  <w:r>
                    <w:rPr>
                      <w:spacing w:val="-2"/>
                      <w:sz w:val="22"/>
                    </w:rPr>
                    <w:t> </w:t>
                  </w:r>
                  <w:r>
                    <w:rPr>
                      <w:w w:val="100"/>
                      <w:sz w:val="22"/>
                      <w:u w:val="single"/>
                    </w:rPr>
                    <w:t> </w:t>
                  </w:r>
                  <w:r>
                    <w:rPr>
                      <w:sz w:val="22"/>
                      <w:u w:val="single"/>
                    </w:rPr>
                    <w:tab/>
                  </w:r>
                </w:p>
              </w:txbxContent>
            </v:textbox>
            <w10:wrap type="none"/>
          </v:shape>
        </w:pict>
      </w:r>
      <w:r>
        <w:rPr/>
        <w:pict>
          <v:shape style="position:absolute;margin-left:235.449997pt;margin-top:716.815979pt;width:71.650pt;height:26.5pt;mso-position-horizontal-relative:page;mso-position-vertical-relative:page;z-index:-252614656" type="#_x0000_t202" filled="false" stroked="false">
            <v:textbox inset="0,0,0,0">
              <w:txbxContent>
                <w:p>
                  <w:pPr>
                    <w:tabs>
                      <w:tab w:pos="1413" w:val="left" w:leader="none"/>
                    </w:tabs>
                    <w:spacing w:line="245" w:lineRule="exact" w:before="0"/>
                    <w:ind w:left="20" w:right="0" w:firstLine="0"/>
                    <w:jc w:val="left"/>
                    <w:rPr>
                      <w:sz w:val="22"/>
                    </w:rPr>
                  </w:pPr>
                  <w:r>
                    <w:rPr>
                      <w:sz w:val="22"/>
                    </w:rPr>
                    <w:t>Agent </w:t>
                  </w:r>
                  <w:r>
                    <w:rPr>
                      <w:w w:val="100"/>
                      <w:sz w:val="22"/>
                      <w:u w:val="single"/>
                    </w:rPr>
                    <w:t> </w:t>
                  </w:r>
                  <w:r>
                    <w:rPr>
                      <w:sz w:val="22"/>
                      <w:u w:val="single"/>
                    </w:rPr>
                    <w:tab/>
                  </w:r>
                </w:p>
                <w:p>
                  <w:pPr>
                    <w:tabs>
                      <w:tab w:pos="1413" w:val="left" w:leader="none"/>
                    </w:tabs>
                    <w:spacing w:before="0"/>
                    <w:ind w:left="20" w:right="0" w:firstLine="0"/>
                    <w:jc w:val="left"/>
                    <w:rPr>
                      <w:sz w:val="22"/>
                    </w:rPr>
                  </w:pPr>
                  <w:r>
                    <w:rPr>
                      <w:sz w:val="22"/>
                    </w:rPr>
                    <w:t>Agent </w:t>
                  </w:r>
                  <w:r>
                    <w:rPr>
                      <w:w w:val="100"/>
                      <w:sz w:val="22"/>
                      <w:u w:val="single"/>
                    </w:rPr>
                    <w:t> </w:t>
                  </w:r>
                  <w:r>
                    <w:rPr>
                      <w:sz w:val="22"/>
                      <w:u w:val="single"/>
                    </w:rPr>
                    <w:tab/>
                  </w:r>
                </w:p>
              </w:txbxContent>
            </v:textbox>
            <w10:wrap type="none"/>
          </v:shape>
        </w:pict>
      </w:r>
      <w:r>
        <w:rPr/>
        <w:pict>
          <v:shape style="position:absolute;margin-left:219.889999pt;margin-top:339.690002pt;width:358.2pt;height:12pt;mso-position-horizontal-relative:page;mso-position-vertical-relative:page;z-index:-252613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353.252808pt;width:502.8pt;height:12pt;mso-position-horizontal-relative:page;mso-position-vertical-relative:page;z-index:-252612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365.492828pt;width:502.5pt;height:12pt;mso-position-horizontal-relative:page;mso-position-vertical-relative:page;z-index:-252611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377.612823pt;width:502.5pt;height:12pt;mso-position-horizontal-relative:page;mso-position-vertical-relative:page;z-index:-252610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389.852814pt;width:502.55pt;height:12pt;mso-position-horizontal-relative:page;mso-position-vertical-relative:page;z-index:-252609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2.332603pt;margin-top:449.630005pt;width:201pt;height:12pt;mso-position-horizontal-relative:page;mso-position-vertical-relative:page;z-index:-252608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4.049835pt;margin-top:449.630005pt;width:201pt;height:12pt;mso-position-horizontal-relative:page;mso-position-vertical-relative:page;z-index:-252607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2.332603pt;margin-top:535.070007pt;width:201pt;height:12pt;mso-position-horizontal-relative:page;mso-position-vertical-relative:page;z-index:-252606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4.049835pt;margin-top:535.070007pt;width:201pt;height:12pt;mso-position-horizontal-relative:page;mso-position-vertical-relative:page;z-index:-252605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15.096008pt;width:35.25pt;height:12pt;mso-position-horizontal-relative:page;mso-position-vertical-relative:page;z-index:-252604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15.096008pt;width:40.65pt;height:12pt;mso-position-horizontal-relative:page;mso-position-vertical-relative:page;z-index:-252603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28.536011pt;width:35.25pt;height:12pt;mso-position-horizontal-relative:page;mso-position-vertical-relative:page;z-index:-252602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28.536011pt;width:40.65pt;height:12pt;mso-position-horizontal-relative:page;mso-position-vertical-relative:page;z-index:-2526013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40" w:bottom="280" w:left="600" w:right="540"/>
        </w:sectPr>
      </w:pPr>
    </w:p>
    <w:p>
      <w:pPr>
        <w:rPr>
          <w:sz w:val="2"/>
          <w:szCs w:val="2"/>
        </w:rPr>
      </w:pPr>
      <w:r>
        <w:rPr/>
        <w:pict>
          <v:line style="position:absolute;mso-position-horizontal-relative:page;mso-position-vertical-relative:page;z-index:-252600320" from="180.020004pt,254.332825pt" to="573.03211pt,254.332825pt" stroked="true" strokeweight=".904493pt" strokecolor="#000000">
            <v:stroke dashstyle="solid"/>
            <w10:wrap type="none"/>
          </v:line>
        </w:pict>
      </w:r>
      <w:r>
        <w:rPr/>
        <w:pict>
          <v:shape style="position:absolute;margin-left:269.049988pt;margin-top:171.309998pt;width:109.75pt;height:12pt;mso-position-horizontal-relative:page;mso-position-vertical-relative:page;z-index:-252599296" type="#_x0000_t202" filled="false" stroked="false">
            <v:textbox inset="0,0,0,0">
              <w:txbxContent>
                <w:p>
                  <w:pPr>
                    <w:spacing w:line="223" w:lineRule="exact" w:before="0"/>
                    <w:ind w:left="20" w:right="0" w:firstLine="0"/>
                    <w:jc w:val="left"/>
                    <w:rPr>
                      <w:b/>
                      <w:sz w:val="20"/>
                    </w:rPr>
                  </w:pPr>
                  <w:r>
                    <w:rPr>
                      <w:b/>
                      <w:sz w:val="20"/>
                    </w:rPr>
                    <w:t>PROPERTY INFORMATION</w:t>
                  </w:r>
                </w:p>
              </w:txbxContent>
            </v:textbox>
            <w10:wrap type="none"/>
          </v:shape>
        </w:pict>
      </w:r>
      <w:r>
        <w:rPr/>
        <w:pict>
          <v:shape style="position:absolute;margin-left:71.024002pt;margin-top:195.669998pt;width:59.85pt;height:12pt;mso-position-horizontal-relative:page;mso-position-vertical-relative:page;z-index:-252598272" type="#_x0000_t202" filled="false" stroked="false">
            <v:textbox inset="0,0,0,0">
              <w:txbxContent>
                <w:p>
                  <w:pPr>
                    <w:spacing w:line="223" w:lineRule="exact" w:before="0"/>
                    <w:ind w:left="20" w:right="0" w:firstLine="0"/>
                    <w:jc w:val="left"/>
                    <w:rPr>
                      <w:b/>
                      <w:sz w:val="20"/>
                    </w:rPr>
                  </w:pPr>
                  <w:r>
                    <w:rPr>
                      <w:b/>
                      <w:sz w:val="20"/>
                    </w:rPr>
                    <w:t>Owner Name:</w:t>
                  </w:r>
                </w:p>
              </w:txbxContent>
            </v:textbox>
            <w10:wrap type="none"/>
          </v:shape>
        </w:pict>
      </w:r>
      <w:r>
        <w:rPr/>
        <w:pict>
          <v:shape style="position:absolute;margin-left:179.021347pt;margin-top:195.669998pt;width:397pt;height:12pt;mso-position-horizontal-relative:page;mso-position-vertical-relative:page;z-index:-252597248" type="#_x0000_t202" filled="false" stroked="false">
            <v:textbox inset="0,0,0,0">
              <w:txbxContent>
                <w:p>
                  <w:pPr>
                    <w:tabs>
                      <w:tab w:pos="7920" w:val="left" w:leader="none"/>
                    </w:tabs>
                    <w:spacing w:line="223" w:lineRule="exact" w:before="0"/>
                    <w:ind w:left="20" w:right="0" w:firstLine="0"/>
                    <w:jc w:val="left"/>
                    <w:rPr>
                      <w:b/>
                      <w:sz w:val="20"/>
                    </w:rPr>
                  </w:pPr>
                  <w:r>
                    <w:rPr>
                      <w:b/>
                      <w:w w:val="99"/>
                      <w:sz w:val="20"/>
                      <w:u w:val="single"/>
                    </w:rPr>
                    <w:t> </w:t>
                  </w:r>
                  <w:r>
                    <w:rPr>
                      <w:b/>
                      <w:sz w:val="20"/>
                      <w:u w:val="single"/>
                    </w:rPr>
                    <w:tab/>
                  </w:r>
                </w:p>
              </w:txbxContent>
            </v:textbox>
            <w10:wrap type="none"/>
          </v:shape>
        </w:pict>
      </w:r>
      <w:r>
        <w:rPr/>
        <w:pict>
          <v:shape style="position:absolute;margin-left:71.024002pt;margin-top:220.149994pt;width:76.8pt;height:12pt;mso-position-horizontal-relative:page;mso-position-vertical-relative:page;z-index:-252596224" type="#_x0000_t202" filled="false" stroked="false">
            <v:textbox inset="0,0,0,0">
              <w:txbxContent>
                <w:p>
                  <w:pPr>
                    <w:spacing w:line="223" w:lineRule="exact" w:before="0"/>
                    <w:ind w:left="20" w:right="0" w:firstLine="0"/>
                    <w:jc w:val="left"/>
                    <w:rPr>
                      <w:b/>
                      <w:sz w:val="20"/>
                    </w:rPr>
                  </w:pPr>
                  <w:r>
                    <w:rPr>
                      <w:b/>
                      <w:sz w:val="20"/>
                    </w:rPr>
                    <w:t>Property Address:</w:t>
                  </w:r>
                </w:p>
              </w:txbxContent>
            </v:textbox>
            <w10:wrap type="none"/>
          </v:shape>
        </w:pict>
      </w:r>
      <w:r>
        <w:rPr/>
        <w:pict>
          <v:shape style="position:absolute;margin-left:179.021042pt;margin-top:220.149994pt;width:397pt;height:12pt;mso-position-horizontal-relative:page;mso-position-vertical-relative:page;z-index:-252595200" type="#_x0000_t202" filled="false" stroked="false">
            <v:textbox inset="0,0,0,0">
              <w:txbxContent>
                <w:p>
                  <w:pPr>
                    <w:tabs>
                      <w:tab w:pos="7920" w:val="left" w:leader="none"/>
                    </w:tabs>
                    <w:spacing w:line="223" w:lineRule="exact" w:before="0"/>
                    <w:ind w:left="20" w:right="0" w:firstLine="0"/>
                    <w:jc w:val="left"/>
                    <w:rPr>
                      <w:b/>
                      <w:sz w:val="20"/>
                    </w:rPr>
                  </w:pPr>
                  <w:r>
                    <w:rPr>
                      <w:b/>
                      <w:w w:val="99"/>
                      <w:sz w:val="20"/>
                      <w:u w:val="single"/>
                    </w:rPr>
                    <w:t> </w:t>
                  </w:r>
                  <w:r>
                    <w:rPr>
                      <w:b/>
                      <w:sz w:val="20"/>
                      <w:u w:val="single"/>
                    </w:rPr>
                    <w:tab/>
                  </w:r>
                </w:p>
              </w:txbxContent>
            </v:textbox>
            <w10:wrap type="none"/>
          </v:shape>
        </w:pict>
      </w:r>
      <w:r>
        <w:rPr/>
        <w:pict>
          <v:shape style="position:absolute;margin-left:71.024002pt;margin-top:269.019989pt;width:22.55pt;height:12pt;mso-position-horizontal-relative:page;mso-position-vertical-relative:page;z-index:-252594176" type="#_x0000_t202" filled="false" stroked="false">
            <v:textbox inset="0,0,0,0">
              <w:txbxContent>
                <w:p>
                  <w:pPr>
                    <w:spacing w:line="223" w:lineRule="exact" w:before="0"/>
                    <w:ind w:left="20" w:right="0" w:firstLine="0"/>
                    <w:jc w:val="left"/>
                    <w:rPr>
                      <w:b/>
                      <w:sz w:val="20"/>
                    </w:rPr>
                  </w:pPr>
                  <w:r>
                    <w:rPr>
                      <w:b/>
                      <w:sz w:val="20"/>
                    </w:rPr>
                    <w:t>APN:</w:t>
                  </w:r>
                </w:p>
              </w:txbxContent>
            </v:textbox>
            <w10:wrap type="none"/>
          </v:shape>
        </w:pict>
      </w:r>
      <w:r>
        <w:rPr/>
        <w:pict>
          <v:shape style="position:absolute;margin-left:179.020004pt;margin-top:269.019989pt;width:397pt;height:12pt;mso-position-horizontal-relative:page;mso-position-vertical-relative:page;z-index:-252593152" type="#_x0000_t202" filled="false" stroked="false">
            <v:textbox inset="0,0,0,0">
              <w:txbxContent>
                <w:p>
                  <w:pPr>
                    <w:tabs>
                      <w:tab w:pos="7920" w:val="left" w:leader="none"/>
                    </w:tabs>
                    <w:spacing w:line="223" w:lineRule="exact" w:before="0"/>
                    <w:ind w:left="20" w:right="0" w:firstLine="0"/>
                    <w:jc w:val="left"/>
                    <w:rPr>
                      <w:b/>
                      <w:sz w:val="20"/>
                    </w:rPr>
                  </w:pPr>
                  <w:r>
                    <w:rPr>
                      <w:b/>
                      <w:w w:val="99"/>
                      <w:sz w:val="20"/>
                      <w:u w:val="single"/>
                    </w:rPr>
                    <w:t> </w:t>
                  </w:r>
                  <w:r>
                    <w:rPr>
                      <w:b/>
                      <w:sz w:val="20"/>
                      <w:u w:val="single"/>
                    </w:rPr>
                    <w:tab/>
                  </w:r>
                </w:p>
              </w:txbxContent>
            </v:textbox>
            <w10:wrap type="none"/>
          </v:shape>
        </w:pict>
      </w:r>
      <w:r>
        <w:rPr/>
        <w:pict>
          <v:shape style="position:absolute;margin-left:71.024002pt;margin-top:293.380005pt;width:99.3pt;height:12pt;mso-position-horizontal-relative:page;mso-position-vertical-relative:page;z-index:-252592128" type="#_x0000_t202" filled="false" stroked="false">
            <v:textbox inset="0,0,0,0">
              <w:txbxContent>
                <w:p>
                  <w:pPr>
                    <w:spacing w:line="223" w:lineRule="exact" w:before="0"/>
                    <w:ind w:left="20" w:right="0" w:firstLine="0"/>
                    <w:jc w:val="left"/>
                    <w:rPr>
                      <w:b/>
                      <w:sz w:val="20"/>
                    </w:rPr>
                  </w:pPr>
                  <w:r>
                    <w:rPr>
                      <w:b/>
                      <w:sz w:val="20"/>
                    </w:rPr>
                    <w:t>Existing Tenant (if any);</w:t>
                  </w:r>
                </w:p>
              </w:txbxContent>
            </v:textbox>
            <w10:wrap type="none"/>
          </v:shape>
        </w:pict>
      </w:r>
      <w:r>
        <w:rPr/>
        <w:pict>
          <v:shape style="position:absolute;margin-left:107.019997pt;margin-top:317.859985pt;width:29.4pt;height:12pt;mso-position-horizontal-relative:page;mso-position-vertical-relative:page;z-index:-252591104" type="#_x0000_t202" filled="false" stroked="false">
            <v:textbox inset="0,0,0,0">
              <w:txbxContent>
                <w:p>
                  <w:pPr>
                    <w:spacing w:line="223" w:lineRule="exact" w:before="0"/>
                    <w:ind w:left="20" w:right="0" w:firstLine="0"/>
                    <w:jc w:val="left"/>
                    <w:rPr>
                      <w:b/>
                      <w:sz w:val="20"/>
                    </w:rPr>
                  </w:pPr>
                  <w:r>
                    <w:rPr>
                      <w:b/>
                      <w:sz w:val="20"/>
                    </w:rPr>
                    <w:t>Name:</w:t>
                  </w:r>
                </w:p>
              </w:txbxContent>
            </v:textbox>
            <w10:wrap type="none"/>
          </v:shape>
        </w:pict>
      </w:r>
      <w:r>
        <w:rPr/>
        <w:pict>
          <v:shape style="position:absolute;margin-left:179.028198pt;margin-top:317.859985pt;width:397.3pt;height:12pt;mso-position-horizontal-relative:page;mso-position-vertical-relative:page;z-index:-252590080" type="#_x0000_t202" filled="false" stroked="false">
            <v:textbox inset="0,0,0,0">
              <w:txbxContent>
                <w:p>
                  <w:pPr>
                    <w:tabs>
                      <w:tab w:pos="7926" w:val="left" w:leader="none"/>
                    </w:tabs>
                    <w:spacing w:line="223" w:lineRule="exact" w:before="0"/>
                    <w:ind w:left="20" w:right="0" w:firstLine="0"/>
                    <w:jc w:val="left"/>
                    <w:rPr>
                      <w:b/>
                      <w:sz w:val="20"/>
                    </w:rPr>
                  </w:pPr>
                  <w:r>
                    <w:rPr>
                      <w:b/>
                      <w:w w:val="99"/>
                      <w:sz w:val="20"/>
                      <w:u w:val="single"/>
                    </w:rPr>
                    <w:t> </w:t>
                  </w:r>
                  <w:r>
                    <w:rPr>
                      <w:b/>
                      <w:sz w:val="20"/>
                      <w:u w:val="single"/>
                    </w:rPr>
                    <w:tab/>
                  </w:r>
                </w:p>
              </w:txbxContent>
            </v:textbox>
            <w10:wrap type="none"/>
          </v:shape>
        </w:pict>
      </w:r>
      <w:r>
        <w:rPr/>
        <w:pict>
          <v:shape style="position:absolute;margin-left:107.019997pt;margin-top:342.220001pt;width:58.3pt;height:12pt;mso-position-horizontal-relative:page;mso-position-vertical-relative:page;z-index:-252589056" type="#_x0000_t202" filled="false" stroked="false">
            <v:textbox inset="0,0,0,0">
              <w:txbxContent>
                <w:p>
                  <w:pPr>
                    <w:spacing w:line="223" w:lineRule="exact" w:before="0"/>
                    <w:ind w:left="20" w:right="0" w:firstLine="0"/>
                    <w:jc w:val="left"/>
                    <w:rPr>
                      <w:b/>
                      <w:sz w:val="20"/>
                    </w:rPr>
                  </w:pPr>
                  <w:r>
                    <w:rPr>
                      <w:b/>
                      <w:sz w:val="20"/>
                    </w:rPr>
                    <w:t>Home Phone:</w:t>
                  </w:r>
                </w:p>
              </w:txbxContent>
            </v:textbox>
            <w10:wrap type="none"/>
          </v:shape>
        </w:pict>
      </w:r>
      <w:r>
        <w:rPr/>
        <w:pict>
          <v:shape style="position:absolute;margin-left:179.013962pt;margin-top:342.220001pt;width:397pt;height:12pt;mso-position-horizontal-relative:page;mso-position-vertical-relative:page;z-index:-252588032" type="#_x0000_t202" filled="false" stroked="false">
            <v:textbox inset="0,0,0,0">
              <w:txbxContent>
                <w:p>
                  <w:pPr>
                    <w:tabs>
                      <w:tab w:pos="7920" w:val="left" w:leader="none"/>
                    </w:tabs>
                    <w:spacing w:line="223" w:lineRule="exact" w:before="0"/>
                    <w:ind w:left="20" w:right="0" w:firstLine="0"/>
                    <w:jc w:val="left"/>
                    <w:rPr>
                      <w:b/>
                      <w:sz w:val="20"/>
                    </w:rPr>
                  </w:pPr>
                  <w:r>
                    <w:rPr>
                      <w:b/>
                      <w:w w:val="99"/>
                      <w:sz w:val="20"/>
                      <w:u w:val="single"/>
                    </w:rPr>
                    <w:t> </w:t>
                  </w:r>
                  <w:r>
                    <w:rPr>
                      <w:b/>
                      <w:sz w:val="20"/>
                      <w:u w:val="single"/>
                    </w:rPr>
                    <w:tab/>
                  </w:r>
                </w:p>
              </w:txbxContent>
            </v:textbox>
            <w10:wrap type="none"/>
          </v:shape>
        </w:pict>
      </w:r>
      <w:r>
        <w:rPr/>
        <w:pict>
          <v:shape style="position:absolute;margin-left:107.019997pt;margin-top:366.700012pt;width:56.25pt;height:12pt;mso-position-horizontal-relative:page;mso-position-vertical-relative:page;z-index:-252587008" type="#_x0000_t202" filled="false" stroked="false">
            <v:textbox inset="0,0,0,0">
              <w:txbxContent>
                <w:p>
                  <w:pPr>
                    <w:spacing w:line="223" w:lineRule="exact" w:before="0"/>
                    <w:ind w:left="20" w:right="0" w:firstLine="0"/>
                    <w:jc w:val="left"/>
                    <w:rPr>
                      <w:b/>
                      <w:sz w:val="20"/>
                    </w:rPr>
                  </w:pPr>
                  <w:r>
                    <w:rPr>
                      <w:b/>
                      <w:sz w:val="20"/>
                    </w:rPr>
                    <w:t>Work Phone:</w:t>
                  </w:r>
                </w:p>
              </w:txbxContent>
            </v:textbox>
            <w10:wrap type="none"/>
          </v:shape>
        </w:pict>
      </w:r>
      <w:r>
        <w:rPr/>
        <w:pict>
          <v:shape style="position:absolute;margin-left:179.009766pt;margin-top:366.700012pt;width:397pt;height:12pt;mso-position-horizontal-relative:page;mso-position-vertical-relative:page;z-index:-252585984" type="#_x0000_t202" filled="false" stroked="false">
            <v:textbox inset="0,0,0,0">
              <w:txbxContent>
                <w:p>
                  <w:pPr>
                    <w:tabs>
                      <w:tab w:pos="7920" w:val="left" w:leader="none"/>
                    </w:tabs>
                    <w:spacing w:line="223" w:lineRule="exact" w:before="0"/>
                    <w:ind w:left="20" w:right="0" w:firstLine="0"/>
                    <w:jc w:val="left"/>
                    <w:rPr>
                      <w:b/>
                      <w:sz w:val="20"/>
                    </w:rPr>
                  </w:pPr>
                  <w:r>
                    <w:rPr>
                      <w:b/>
                      <w:w w:val="99"/>
                      <w:sz w:val="20"/>
                      <w:u w:val="single"/>
                    </w:rPr>
                    <w:t> </w:t>
                  </w:r>
                  <w:r>
                    <w:rPr>
                      <w:b/>
                      <w:sz w:val="20"/>
                      <w:u w:val="single"/>
                    </w:rPr>
                    <w:tab/>
                  </w:r>
                </w:p>
              </w:txbxContent>
            </v:textbox>
            <w10:wrap type="none"/>
          </v:shape>
        </w:pict>
      </w:r>
      <w:r>
        <w:rPr/>
        <w:pict>
          <v:shape style="position:absolute;margin-left:71.024002pt;margin-top:391.059998pt;width:133.85pt;height:12pt;mso-position-horizontal-relative:page;mso-position-vertical-relative:page;z-index:-252584960" type="#_x0000_t202" filled="false" stroked="false">
            <v:textbox inset="0,0,0,0">
              <w:txbxContent>
                <w:p>
                  <w:pPr>
                    <w:spacing w:line="223" w:lineRule="exact" w:before="0"/>
                    <w:ind w:left="20" w:right="0" w:firstLine="0"/>
                    <w:jc w:val="left"/>
                    <w:rPr>
                      <w:b/>
                      <w:sz w:val="20"/>
                    </w:rPr>
                  </w:pPr>
                  <w:r>
                    <w:rPr>
                      <w:b/>
                      <w:sz w:val="20"/>
                    </w:rPr>
                    <w:t>Acceptable Rental Rate/Month:</w:t>
                  </w:r>
                </w:p>
              </w:txbxContent>
            </v:textbox>
            <w10:wrap type="none"/>
          </v:shape>
        </w:pict>
      </w:r>
      <w:r>
        <w:rPr/>
        <w:pict>
          <v:shape style="position:absolute;margin-left:215.065445pt;margin-top:391.059998pt;width:332.8pt;height:12pt;mso-position-horizontal-relative:page;mso-position-vertical-relative:page;z-index:-252583936" type="#_x0000_t202" filled="false" stroked="false">
            <v:textbox inset="0,0,0,0">
              <w:txbxContent>
                <w:p>
                  <w:pPr>
                    <w:tabs>
                      <w:tab w:pos="3308" w:val="left" w:leader="none"/>
                      <w:tab w:pos="6636" w:val="left" w:leader="none"/>
                    </w:tabs>
                    <w:spacing w:line="223" w:lineRule="exact" w:before="0"/>
                    <w:ind w:left="20" w:right="0" w:firstLine="0"/>
                    <w:jc w:val="left"/>
                    <w:rPr>
                      <w:b/>
                      <w:sz w:val="20"/>
                    </w:rPr>
                  </w:pPr>
                  <w:r>
                    <w:rPr>
                      <w:b/>
                      <w:sz w:val="20"/>
                    </w:rPr>
                    <w:t>Minimum $</w:t>
                  </w:r>
                  <w:r>
                    <w:rPr>
                      <w:b/>
                      <w:sz w:val="20"/>
                      <w:u w:val="single"/>
                    </w:rPr>
                    <w:t> </w:t>
                    <w:tab/>
                  </w:r>
                  <w:r>
                    <w:rPr>
                      <w:b/>
                      <w:sz w:val="20"/>
                    </w:rPr>
                    <w:t>Maximum</w:t>
                  </w:r>
                  <w:r>
                    <w:rPr>
                      <w:b/>
                      <w:spacing w:val="-2"/>
                      <w:sz w:val="20"/>
                    </w:rPr>
                    <w:t> </w:t>
                  </w:r>
                  <w:r>
                    <w:rPr>
                      <w:b/>
                      <w:sz w:val="20"/>
                    </w:rPr>
                    <w:t>$</w:t>
                  </w:r>
                  <w:r>
                    <w:rPr>
                      <w:b/>
                      <w:sz w:val="20"/>
                      <w:u w:val="single"/>
                    </w:rPr>
                    <w:t> </w:t>
                    <w:tab/>
                  </w:r>
                </w:p>
              </w:txbxContent>
            </v:textbox>
            <w10:wrap type="none"/>
          </v:shape>
        </w:pict>
      </w:r>
      <w:r>
        <w:rPr/>
        <w:pict>
          <v:shape style="position:absolute;margin-left:71.024002pt;margin-top:415.440002pt;width:100.2pt;height:24.2pt;mso-position-horizontal-relative:page;mso-position-vertical-relative:page;z-index:-252582912" type="#_x0000_t202" filled="false" stroked="false">
            <v:textbox inset="0,0,0,0">
              <w:txbxContent>
                <w:p>
                  <w:pPr>
                    <w:spacing w:line="223" w:lineRule="exact" w:before="0"/>
                    <w:ind w:left="0" w:right="0" w:firstLine="0"/>
                    <w:jc w:val="center"/>
                    <w:rPr>
                      <w:b/>
                      <w:sz w:val="20"/>
                    </w:rPr>
                  </w:pPr>
                  <w:r>
                    <w:rPr>
                      <w:b/>
                      <w:sz w:val="20"/>
                    </w:rPr>
                    <w:t>Acceptable Lease Term:</w:t>
                  </w:r>
                </w:p>
                <w:p>
                  <w:pPr>
                    <w:spacing w:before="0"/>
                    <w:ind w:left="0" w:right="9" w:firstLine="0"/>
                    <w:jc w:val="center"/>
                    <w:rPr>
                      <w:b/>
                      <w:sz w:val="20"/>
                    </w:rPr>
                  </w:pPr>
                  <w:r>
                    <w:rPr>
                      <w:b/>
                      <w:sz w:val="20"/>
                    </w:rPr>
                    <w:t>Circle:</w:t>
                  </w:r>
                </w:p>
              </w:txbxContent>
            </v:textbox>
            <w10:wrap type="none"/>
          </v:shape>
        </w:pict>
      </w:r>
      <w:r>
        <w:rPr/>
        <w:pict>
          <v:shape style="position:absolute;margin-left:215.08316pt;margin-top:415.440002pt;width:332.75pt;height:12pt;mso-position-horizontal-relative:page;mso-position-vertical-relative:page;z-index:-252581888" type="#_x0000_t202" filled="false" stroked="false">
            <v:textbox inset="0,0,0,0">
              <w:txbxContent>
                <w:p>
                  <w:pPr>
                    <w:tabs>
                      <w:tab w:pos="3307" w:val="left" w:leader="none"/>
                      <w:tab w:pos="6635" w:val="left" w:leader="none"/>
                    </w:tabs>
                    <w:spacing w:line="223" w:lineRule="exact" w:before="0"/>
                    <w:ind w:left="20" w:right="0" w:firstLine="0"/>
                    <w:jc w:val="left"/>
                    <w:rPr>
                      <w:b/>
                      <w:sz w:val="20"/>
                    </w:rPr>
                  </w:pPr>
                  <w:r>
                    <w:rPr>
                      <w:b/>
                      <w:sz w:val="20"/>
                    </w:rPr>
                    <w:t>Minimum</w:t>
                  </w:r>
                  <w:r>
                    <w:rPr>
                      <w:b/>
                      <w:spacing w:val="-2"/>
                      <w:sz w:val="20"/>
                    </w:rPr>
                    <w:t> </w:t>
                  </w:r>
                  <w:r>
                    <w:rPr>
                      <w:b/>
                      <w:sz w:val="20"/>
                    </w:rPr>
                    <w:t>$</w:t>
                  </w:r>
                  <w:r>
                    <w:rPr>
                      <w:b/>
                      <w:sz w:val="20"/>
                      <w:u w:val="single"/>
                    </w:rPr>
                    <w:t> </w:t>
                    <w:tab/>
                  </w:r>
                  <w:r>
                    <w:rPr>
                      <w:b/>
                      <w:sz w:val="20"/>
                    </w:rPr>
                    <w:t>Maximum</w:t>
                  </w:r>
                  <w:r>
                    <w:rPr>
                      <w:b/>
                      <w:spacing w:val="-2"/>
                      <w:sz w:val="20"/>
                    </w:rPr>
                    <w:t> </w:t>
                  </w:r>
                  <w:r>
                    <w:rPr>
                      <w:b/>
                      <w:sz w:val="20"/>
                    </w:rPr>
                    <w:t>$</w:t>
                  </w:r>
                  <w:r>
                    <w:rPr>
                      <w:b/>
                      <w:sz w:val="20"/>
                      <w:u w:val="single"/>
                    </w:rPr>
                    <w:t> </w:t>
                    <w:tab/>
                  </w:r>
                </w:p>
              </w:txbxContent>
            </v:textbox>
            <w10:wrap type="none"/>
          </v:shape>
        </w:pict>
      </w:r>
      <w:r>
        <w:rPr/>
        <w:pict>
          <v:shape style="position:absolute;margin-left:287.049988pt;margin-top:427.679993pt;width:61.35pt;height:12pt;mso-position-horizontal-relative:page;mso-position-vertical-relative:page;z-index:-252580864" type="#_x0000_t202" filled="false" stroked="false">
            <v:textbox inset="0,0,0,0">
              <w:txbxContent>
                <w:p>
                  <w:pPr>
                    <w:spacing w:line="223" w:lineRule="exact" w:before="0"/>
                    <w:ind w:left="20" w:right="0" w:firstLine="0"/>
                    <w:jc w:val="left"/>
                    <w:rPr>
                      <w:b/>
                      <w:sz w:val="20"/>
                    </w:rPr>
                  </w:pPr>
                  <w:r>
                    <w:rPr>
                      <w:b/>
                      <w:sz w:val="20"/>
                    </w:rPr>
                    <w:t>Years/Months</w:t>
                  </w:r>
                </w:p>
              </w:txbxContent>
            </v:textbox>
            <w10:wrap type="none"/>
          </v:shape>
        </w:pict>
      </w:r>
      <w:r>
        <w:rPr/>
        <w:pict>
          <v:shape style="position:absolute;margin-left:467.117249pt;margin-top:427.679993pt;width:57.3pt;height:12pt;mso-position-horizontal-relative:page;mso-position-vertical-relative:page;z-index:-252579840" type="#_x0000_t202" filled="false" stroked="false">
            <v:textbox inset="0,0,0,0">
              <w:txbxContent>
                <w:p>
                  <w:pPr>
                    <w:spacing w:line="223" w:lineRule="exact" w:before="0"/>
                    <w:ind w:left="20" w:right="0" w:firstLine="0"/>
                    <w:jc w:val="left"/>
                    <w:rPr>
                      <w:b/>
                      <w:sz w:val="20"/>
                    </w:rPr>
                  </w:pPr>
                  <w:r>
                    <w:rPr>
                      <w:b/>
                      <w:sz w:val="20"/>
                    </w:rPr>
                    <w:t>Years/Month</w:t>
                  </w:r>
                </w:p>
              </w:txbxContent>
            </v:textbox>
            <w10:wrap type="none"/>
          </v:shape>
        </w:pict>
      </w:r>
      <w:r>
        <w:rPr/>
        <w:pict>
          <v:shape style="position:absolute;margin-left:35pt;margin-top:716.815979pt;width:69.95pt;height:26.5pt;mso-position-horizontal-relative:page;mso-position-vertical-relative:page;z-index:-252578816" type="#_x0000_t202" filled="false" stroked="false">
            <v:textbox inset="0,0,0,0">
              <w:txbxContent>
                <w:p>
                  <w:pPr>
                    <w:tabs>
                      <w:tab w:pos="1379" w:val="left" w:leader="none"/>
                    </w:tabs>
                    <w:spacing w:line="245" w:lineRule="exact" w:before="0"/>
                    <w:ind w:left="20" w:right="0" w:firstLine="0"/>
                    <w:jc w:val="left"/>
                    <w:rPr>
                      <w:sz w:val="22"/>
                    </w:rPr>
                  </w:pPr>
                  <w:r>
                    <w:rPr>
                      <w:sz w:val="22"/>
                    </w:rPr>
                    <w:t>Owner</w:t>
                  </w:r>
                  <w:r>
                    <w:rPr>
                      <w:spacing w:val="-2"/>
                      <w:sz w:val="22"/>
                    </w:rPr>
                    <w:t> </w:t>
                  </w:r>
                  <w:r>
                    <w:rPr>
                      <w:w w:val="100"/>
                      <w:sz w:val="22"/>
                      <w:u w:val="single"/>
                    </w:rPr>
                    <w:t> </w:t>
                  </w:r>
                  <w:r>
                    <w:rPr>
                      <w:sz w:val="22"/>
                      <w:u w:val="single"/>
                    </w:rPr>
                    <w:tab/>
                  </w:r>
                </w:p>
                <w:p>
                  <w:pPr>
                    <w:tabs>
                      <w:tab w:pos="1379" w:val="left" w:leader="none"/>
                    </w:tabs>
                    <w:spacing w:before="0"/>
                    <w:ind w:left="20" w:right="0" w:firstLine="0"/>
                    <w:jc w:val="left"/>
                    <w:rPr>
                      <w:sz w:val="22"/>
                    </w:rPr>
                  </w:pPr>
                  <w:r>
                    <w:rPr>
                      <w:sz w:val="22"/>
                    </w:rPr>
                    <w:t>Owner</w:t>
                  </w:r>
                  <w:r>
                    <w:rPr>
                      <w:spacing w:val="-2"/>
                      <w:sz w:val="22"/>
                    </w:rPr>
                    <w:t> </w:t>
                  </w:r>
                  <w:r>
                    <w:rPr>
                      <w:w w:val="100"/>
                      <w:sz w:val="22"/>
                      <w:u w:val="single"/>
                    </w:rPr>
                    <w:t> </w:t>
                  </w:r>
                  <w:r>
                    <w:rPr>
                      <w:sz w:val="22"/>
                      <w:u w:val="single"/>
                    </w:rPr>
                    <w:tab/>
                  </w:r>
                </w:p>
              </w:txbxContent>
            </v:textbox>
            <w10:wrap type="none"/>
          </v:shape>
        </w:pict>
      </w:r>
      <w:r>
        <w:rPr/>
        <w:pict>
          <v:shape style="position:absolute;margin-left:235.449997pt;margin-top:716.815979pt;width:71.650pt;height:26.5pt;mso-position-horizontal-relative:page;mso-position-vertical-relative:page;z-index:-252577792" type="#_x0000_t202" filled="false" stroked="false">
            <v:textbox inset="0,0,0,0">
              <w:txbxContent>
                <w:p>
                  <w:pPr>
                    <w:tabs>
                      <w:tab w:pos="1413" w:val="left" w:leader="none"/>
                    </w:tabs>
                    <w:spacing w:line="245" w:lineRule="exact" w:before="0"/>
                    <w:ind w:left="20" w:right="0" w:firstLine="0"/>
                    <w:jc w:val="left"/>
                    <w:rPr>
                      <w:sz w:val="22"/>
                    </w:rPr>
                  </w:pPr>
                  <w:r>
                    <w:rPr>
                      <w:sz w:val="22"/>
                    </w:rPr>
                    <w:t>Agent </w:t>
                  </w:r>
                  <w:r>
                    <w:rPr>
                      <w:w w:val="100"/>
                      <w:sz w:val="22"/>
                      <w:u w:val="single"/>
                    </w:rPr>
                    <w:t> </w:t>
                  </w:r>
                  <w:r>
                    <w:rPr>
                      <w:sz w:val="22"/>
                      <w:u w:val="single"/>
                    </w:rPr>
                    <w:tab/>
                  </w:r>
                </w:p>
                <w:p>
                  <w:pPr>
                    <w:tabs>
                      <w:tab w:pos="1413" w:val="left" w:leader="none"/>
                    </w:tabs>
                    <w:spacing w:before="0"/>
                    <w:ind w:left="20" w:right="0" w:firstLine="0"/>
                    <w:jc w:val="left"/>
                    <w:rPr>
                      <w:sz w:val="22"/>
                    </w:rPr>
                  </w:pPr>
                  <w:r>
                    <w:rPr>
                      <w:sz w:val="22"/>
                    </w:rPr>
                    <w:t>Agent </w:t>
                  </w:r>
                  <w:r>
                    <w:rPr>
                      <w:w w:val="100"/>
                      <w:sz w:val="22"/>
                      <w:u w:val="single"/>
                    </w:rPr>
                    <w:t> </w:t>
                  </w:r>
                  <w:r>
                    <w:rPr>
                      <w:sz w:val="22"/>
                      <w:u w:val="single"/>
                    </w:rPr>
                    <w:tab/>
                  </w:r>
                </w:p>
              </w:txbxContent>
            </v:textbox>
            <w10:wrap type="none"/>
          </v:shape>
        </w:pict>
      </w:r>
      <w:r>
        <w:rPr/>
        <w:pict>
          <v:shape style="position:absolute;margin-left:180.021347pt;margin-top:193.140015pt;width:395.05pt;height:12pt;mso-position-horizontal-relative:page;mso-position-vertical-relative:page;z-index:-252576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0.021042pt;margin-top:217.619995pt;width:395.05pt;height:12pt;mso-position-horizontal-relative:page;mso-position-vertical-relative:page;z-index:-252575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0.020004pt;margin-top:243.332825pt;width:393.05pt;height:12pt;mso-position-horizontal-relative:page;mso-position-vertical-relative:page;z-index:-252574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0.020004pt;margin-top:266.489990pt;width:395.05pt;height:12pt;mso-position-horizontal-relative:page;mso-position-vertical-relative:page;z-index:-252573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0.028198pt;margin-top:315.329987pt;width:395.35pt;height:12pt;mso-position-horizontal-relative:page;mso-position-vertical-relative:page;z-index:-252572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0.013962pt;margin-top:339.690002pt;width:395.05pt;height:12pt;mso-position-horizontal-relative:page;mso-position-vertical-relative:page;z-index:-252571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0.009766pt;margin-top:364.170013pt;width:395.05pt;height:12pt;mso-position-horizontal-relative:page;mso-position-vertical-relative:page;z-index:-252570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4.075195pt;margin-top:388.529999pt;width:116.45pt;height:12pt;mso-position-horizontal-relative:page;mso-position-vertical-relative:page;z-index:-252569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0.447327pt;margin-top:388.529999pt;width:116.5pt;height:12pt;mso-position-horizontal-relative:page;mso-position-vertical-relative:page;z-index:-252568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4.010712pt;margin-top:412.910004pt;width:116.5pt;height:12pt;mso-position-horizontal-relative:page;mso-position-vertical-relative:page;z-index:-252567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0.414825pt;margin-top:412.910004pt;width:116.5pt;height:12pt;mso-position-horizontal-relative:page;mso-position-vertical-relative:page;z-index:-252566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15.096008pt;width:35.25pt;height:12pt;mso-position-horizontal-relative:page;mso-position-vertical-relative:page;z-index:-252565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15.096008pt;width:40.65pt;height:12pt;mso-position-horizontal-relative:page;mso-position-vertical-relative:page;z-index:-252564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8.752243pt;margin-top:728.536011pt;width:35.25pt;height:12pt;mso-position-horizontal-relative:page;mso-position-vertical-relative:page;z-index:-252563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5.481293pt;margin-top:728.536011pt;width:40.65pt;height:12pt;mso-position-horizontal-relative:page;mso-position-vertical-relative:page;z-index:-252562432"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500" w:bottom="28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20"/>
    </w:pPr>
    <w:rPr>
      <w:rFonts w:ascii="Calibri" w:hAnsi="Calibri" w:eastAsia="Calibri" w:cs="Calibri"/>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