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26.32pt;margin-top:74.660004pt;width:364.35pt;height:20pt;mso-position-horizontal-relative:page;mso-position-vertical-relative:page;z-index:-252147712" type="#_x0000_t202" filled="false" stroked="false">
            <v:textbox inset="0,0,0,0">
              <w:txbxContent>
                <w:p>
                  <w:pPr>
                    <w:spacing w:line="387" w:lineRule="exact" w:before="0"/>
                    <w:ind w:left="20" w:right="0" w:firstLine="0"/>
                    <w:jc w:val="left"/>
                    <w:rPr>
                      <w:b/>
                      <w:sz w:val="36"/>
                    </w:rPr>
                  </w:pPr>
                  <w:r>
                    <w:rPr>
                      <w:b/>
                      <w:sz w:val="36"/>
                    </w:rPr>
                    <w:t>SAMPLE PROPERTY MANAGEMENT AGREEMENT</w:t>
                  </w:r>
                </w:p>
              </w:txbxContent>
            </v:textbox>
            <w10:wrap type="none"/>
          </v:shape>
        </w:pict>
      </w:r>
      <w:r>
        <w:rPr/>
        <w:pict>
          <v:shape style="position:absolute;margin-left:71pt;margin-top:114.919998pt;width:43.15pt;height:14pt;mso-position-horizontal-relative:page;mso-position-vertical-relative:page;z-index:-252146688" type="#_x0000_t202" filled="false" stroked="false">
            <v:textbox inset="0,0,0,0">
              <w:txbxContent>
                <w:p>
                  <w:pPr>
                    <w:spacing w:line="264" w:lineRule="exact" w:before="0"/>
                    <w:ind w:left="20" w:right="0" w:firstLine="0"/>
                    <w:jc w:val="left"/>
                    <w:rPr>
                      <w:b/>
                      <w:sz w:val="24"/>
                    </w:rPr>
                  </w:pPr>
                  <w:bookmarkStart w:name="PARTIES" w:id="1"/>
                  <w:bookmarkEnd w:id="1"/>
                  <w:r>
                    <w:rPr/>
                  </w:r>
                  <w:r>
                    <w:rPr>
                      <w:b/>
                      <w:sz w:val="24"/>
                    </w:rPr>
                    <w:t>PARTIES</w:t>
                  </w:r>
                </w:p>
              </w:txbxContent>
            </v:textbox>
            <w10:wrap type="none"/>
          </v:shape>
        </w:pict>
      </w:r>
      <w:r>
        <w:rPr/>
        <w:pict>
          <v:shape style="position:absolute;margin-left:76.040001pt;margin-top:149.119995pt;width:460.15pt;height:28.65pt;mso-position-horizontal-relative:page;mso-position-vertical-relative:page;z-index:-252145664" type="#_x0000_t202" filled="false" stroked="false">
            <v:textbox inset="0,0,0,0">
              <w:txbxContent>
                <w:p>
                  <w:pPr>
                    <w:pStyle w:val="BodyText"/>
                    <w:tabs>
                      <w:tab w:pos="9183" w:val="left" w:leader="none"/>
                    </w:tabs>
                  </w:pPr>
                  <w:r>
                    <w:rPr/>
                    <w:t>In consideration of the covenants    herein</w:t>
                  </w:r>
                  <w:r>
                    <w:rPr>
                      <w:spacing w:val="-30"/>
                    </w:rPr>
                    <w:t> </w:t>
                  </w:r>
                  <w:r>
                    <w:rPr>
                      <w:spacing w:val="13"/>
                    </w:rPr>
                    <w:t>contained </w:t>
                  </w:r>
                  <w:r>
                    <w:rPr>
                      <w:spacing w:val="-19"/>
                    </w:rPr>
                    <w:t> </w:t>
                  </w:r>
                  <w:r>
                    <w:rPr>
                      <w:u w:val="single"/>
                    </w:rPr>
                    <w:t> </w:t>
                    <w:tab/>
                  </w:r>
                </w:p>
                <w:p>
                  <w:pPr>
                    <w:pStyle w:val="BodyText"/>
                    <w:spacing w:line="240" w:lineRule="auto"/>
                  </w:pPr>
                  <w:r>
                    <w:rPr/>
                    <w:t>(hereafter called “Owner”), and </w:t>
                  </w:r>
                  <w:r>
                    <w:rPr>
                      <w:b/>
                      <w:u w:val="single"/>
                    </w:rPr>
                    <w:t>XYZ Company</w:t>
                  </w:r>
                  <w:r>
                    <w:rPr>
                      <w:b/>
                    </w:rPr>
                    <w:t> </w:t>
                  </w:r>
                  <w:r>
                    <w:rPr/>
                    <w:t>(hereinafter called “Agent”), agree as follows:</w:t>
                  </w:r>
                </w:p>
              </w:txbxContent>
            </v:textbox>
            <w10:wrap type="none"/>
          </v:shape>
        </w:pict>
      </w:r>
      <w:r>
        <w:rPr/>
        <w:pict>
          <v:shape style="position:absolute;margin-left:71pt;margin-top:193.399994pt;width:470.25pt;height:165pt;mso-position-horizontal-relative:page;mso-position-vertical-relative:page;z-index:-252144640" type="#_x0000_t202" filled="false" stroked="false">
            <v:textbox inset="0,0,0,0">
              <w:txbxContent>
                <w:p>
                  <w:pPr>
                    <w:spacing w:line="264" w:lineRule="exact" w:before="0"/>
                    <w:ind w:left="20" w:right="0" w:firstLine="0"/>
                    <w:jc w:val="both"/>
                    <w:rPr>
                      <w:b/>
                      <w:sz w:val="24"/>
                    </w:rPr>
                  </w:pPr>
                  <w:bookmarkStart w:name="EXCLUSIVE AGENCY" w:id="2"/>
                  <w:bookmarkEnd w:id="2"/>
                  <w:r>
                    <w:rPr/>
                  </w:r>
                  <w:r>
                    <w:rPr>
                      <w:b/>
                      <w:sz w:val="24"/>
                    </w:rPr>
                    <w:t>EXCLUSIVE AGENCY</w:t>
                  </w:r>
                </w:p>
                <w:p>
                  <w:pPr>
                    <w:pStyle w:val="BodyText"/>
                    <w:tabs>
                      <w:tab w:pos="4522" w:val="left" w:leader="none"/>
                      <w:tab w:pos="5350" w:val="left" w:leader="none"/>
                      <w:tab w:pos="6478" w:val="left" w:leader="none"/>
                      <w:tab w:pos="8107" w:val="left" w:leader="none"/>
                      <w:tab w:pos="8950" w:val="left" w:leader="none"/>
                    </w:tabs>
                    <w:spacing w:line="240" w:lineRule="auto" w:before="91"/>
                    <w:ind w:left="111" w:right="17"/>
                    <w:jc w:val="both"/>
                  </w:pPr>
                  <w:r>
                    <w:rPr/>
                    <w:t>The owner hereby employs the Agent exclusively  to  lease  and  manage  the  property  bearing   the </w:t>
                  </w:r>
                  <w:r>
                    <w:rPr>
                      <w:spacing w:val="50"/>
                    </w:rPr>
                    <w:t> </w:t>
                  </w:r>
                  <w:r>
                    <w:rPr/>
                    <w:t>municipal</w:t>
                  </w:r>
                  <w:r>
                    <w:rPr>
                      <w:spacing w:val="-4"/>
                    </w:rPr>
                    <w:t> </w:t>
                  </w:r>
                  <w:r>
                    <w:rPr/>
                    <w:t>address:</w:t>
                  </w:r>
                  <w:r>
                    <w:rPr>
                      <w:u w:val="single"/>
                    </w:rPr>
                    <w:t> </w:t>
                    <w:tab/>
                    <w:tab/>
                    <w:tab/>
                  </w:r>
                  <w:r>
                    <w:rPr/>
                    <w:t>upon the terms hereinafter set   forth   for the  period one   year   beginning on  the</w:t>
                  </w:r>
                  <w:r>
                    <w:rPr>
                      <w:u w:val="single"/>
                    </w:rPr>
                    <w:t>       </w:t>
                  </w:r>
                  <w:r>
                    <w:rPr>
                      <w:spacing w:val="23"/>
                    </w:rPr>
                    <w:t> </w:t>
                  </w:r>
                  <w:r>
                    <w:rPr/>
                    <w:t>day</w:t>
                  </w:r>
                  <w:r>
                    <w:rPr>
                      <w:spacing w:val="16"/>
                    </w:rPr>
                    <w:t> </w:t>
                  </w:r>
                  <w:r>
                    <w:rPr/>
                    <w:t>of</w:t>
                  </w:r>
                  <w:r>
                    <w:rPr>
                      <w:u w:val="single"/>
                    </w:rPr>
                    <w:t> </w:t>
                    <w:tab/>
                  </w:r>
                  <w:r>
                    <w:rPr/>
                    <w:t>,</w:t>
                  </w:r>
                  <w:r>
                    <w:rPr>
                      <w:u w:val="single"/>
                    </w:rPr>
                    <w:t> </w:t>
                    <w:tab/>
                  </w:r>
                  <w:r>
                    <w:rPr/>
                    <w:t>and ending on the </w:t>
                  </w:r>
                  <w:r>
                    <w:rPr>
                      <w:u w:val="single"/>
                    </w:rPr>
                    <w:t>LAST</w:t>
                  </w:r>
                  <w:r>
                    <w:rPr>
                      <w:spacing w:val="23"/>
                      <w:u w:val="single"/>
                    </w:rPr>
                    <w:t> </w:t>
                  </w:r>
                  <w:r>
                    <w:rPr/>
                    <w:t>day of</w:t>
                  </w:r>
                  <w:r>
                    <w:rPr>
                      <w:u w:val="single"/>
                    </w:rPr>
                    <w:t> </w:t>
                    <w:tab/>
                  </w:r>
                  <w:r>
                    <w:rPr/>
                    <w:t>,</w:t>
                  </w:r>
                  <w:r>
                    <w:rPr>
                      <w:u w:val="single"/>
                    </w:rPr>
                    <w:t> </w:t>
                    <w:tab/>
                  </w:r>
                  <w:r>
                    <w:rPr/>
                    <w:t>, and thereafter for annual periods</w:t>
                  </w:r>
                  <w:r>
                    <w:rPr>
                      <w:spacing w:val="-27"/>
                    </w:rPr>
                    <w:t> </w:t>
                  </w:r>
                  <w:r>
                    <w:rPr/>
                    <w:t>unless on or before sixty (60) days prior to the expiration date mentioned above or any renewals or extensions of said Agreement, either party hereto shall notify the other in writing of an intention to terminate this Agreement. If notice is not received as mentioned above, this Agreement shall renew for the same amount of time as the original Agreement term. Notwithstanding</w:t>
                  </w:r>
                  <w:r>
                    <w:rPr>
                      <w:spacing w:val="-14"/>
                    </w:rPr>
                    <w:t> </w:t>
                  </w:r>
                  <w:r>
                    <w:rPr/>
                    <w:t>the</w:t>
                  </w:r>
                  <w:r>
                    <w:rPr>
                      <w:spacing w:val="-12"/>
                    </w:rPr>
                    <w:t> </w:t>
                  </w:r>
                  <w:r>
                    <w:rPr/>
                    <w:t>foregoing,</w:t>
                  </w:r>
                  <w:r>
                    <w:rPr>
                      <w:spacing w:val="-13"/>
                    </w:rPr>
                    <w:t> </w:t>
                  </w:r>
                  <w:r>
                    <w:rPr/>
                    <w:t>either</w:t>
                  </w:r>
                  <w:r>
                    <w:rPr>
                      <w:spacing w:val="-15"/>
                    </w:rPr>
                    <w:t> </w:t>
                  </w:r>
                  <w:r>
                    <w:rPr/>
                    <w:t>party</w:t>
                  </w:r>
                  <w:r>
                    <w:rPr>
                      <w:spacing w:val="-13"/>
                    </w:rPr>
                    <w:t> </w:t>
                  </w:r>
                  <w:r>
                    <w:rPr/>
                    <w:t>may</w:t>
                  </w:r>
                  <w:r>
                    <w:rPr>
                      <w:spacing w:val="-14"/>
                    </w:rPr>
                    <w:t> </w:t>
                  </w:r>
                  <w:r>
                    <w:rPr/>
                    <w:t>terminate</w:t>
                  </w:r>
                  <w:r>
                    <w:rPr>
                      <w:spacing w:val="-12"/>
                    </w:rPr>
                    <w:t> </w:t>
                  </w:r>
                  <w:r>
                    <w:rPr/>
                    <w:t>this</w:t>
                  </w:r>
                  <w:r>
                    <w:rPr>
                      <w:spacing w:val="-14"/>
                    </w:rPr>
                    <w:t> </w:t>
                  </w:r>
                  <w:r>
                    <w:rPr/>
                    <w:t>Agreement</w:t>
                  </w:r>
                  <w:r>
                    <w:rPr>
                      <w:spacing w:val="-14"/>
                    </w:rPr>
                    <w:t> </w:t>
                  </w:r>
                  <w:r>
                    <w:rPr/>
                    <w:t>for</w:t>
                  </w:r>
                  <w:r>
                    <w:rPr>
                      <w:spacing w:val="-12"/>
                    </w:rPr>
                    <w:t> </w:t>
                  </w:r>
                  <w:r>
                    <w:rPr>
                      <w:i/>
                    </w:rPr>
                    <w:t>cause</w:t>
                  </w:r>
                  <w:r>
                    <w:rPr>
                      <w:i/>
                      <w:spacing w:val="-13"/>
                    </w:rPr>
                    <w:t> </w:t>
                  </w:r>
                  <w:r>
                    <w:rPr>
                      <w:i/>
                    </w:rPr>
                    <w:t>upon</w:t>
                  </w:r>
                  <w:r>
                    <w:rPr>
                      <w:i/>
                      <w:spacing w:val="-14"/>
                    </w:rPr>
                    <w:t> </w:t>
                  </w:r>
                  <w:r>
                    <w:rPr/>
                    <w:t>thirty</w:t>
                  </w:r>
                </w:p>
                <w:p>
                  <w:pPr>
                    <w:pStyle w:val="BodyText"/>
                    <w:spacing w:line="291" w:lineRule="exact"/>
                    <w:ind w:left="111"/>
                    <w:jc w:val="both"/>
                  </w:pPr>
                  <w:r>
                    <w:rPr/>
                    <w:t>(30) days written notice to the other party.</w:t>
                  </w:r>
                </w:p>
              </w:txbxContent>
            </v:textbox>
            <w10:wrap type="none"/>
          </v:shape>
        </w:pict>
      </w:r>
      <w:r>
        <w:rPr/>
        <w:pict>
          <v:shape style="position:absolute;margin-left:71pt;margin-top:382.640015pt;width:470.2pt;height:91.8pt;mso-position-horizontal-relative:page;mso-position-vertical-relative:page;z-index:-252143616" type="#_x0000_t202" filled="false" stroked="false">
            <v:textbox inset="0,0,0,0">
              <w:txbxContent>
                <w:p>
                  <w:pPr>
                    <w:spacing w:line="264" w:lineRule="exact" w:before="0"/>
                    <w:ind w:left="20" w:right="0" w:firstLine="0"/>
                    <w:jc w:val="left"/>
                    <w:rPr>
                      <w:b/>
                      <w:sz w:val="24"/>
                    </w:rPr>
                  </w:pPr>
                  <w:bookmarkStart w:name="AUTHORITY" w:id="3"/>
                  <w:bookmarkEnd w:id="3"/>
                  <w:r>
                    <w:rPr/>
                  </w:r>
                  <w:r>
                    <w:rPr>
                      <w:b/>
                      <w:sz w:val="24"/>
                    </w:rPr>
                    <w:t>AUTHORITY</w:t>
                  </w:r>
                </w:p>
                <w:p>
                  <w:pPr>
                    <w:pStyle w:val="BodyText"/>
                    <w:spacing w:line="240" w:lineRule="auto" w:before="91"/>
                    <w:ind w:left="111" w:right="17"/>
                    <w:jc w:val="both"/>
                  </w:pPr>
                  <w:r>
                    <w:rPr/>
                    <w:t>Owner hereby warrants and acknowledges that he/she has the authority to execute this Agreement on behalf of all record Owner(s) of the property which is the subject of this Agreement and agrees to save, hold harmless, and indemnify Agent, its agents and employees and</w:t>
                  </w:r>
                  <w:r>
                    <w:rPr>
                      <w:spacing w:val="-10"/>
                    </w:rPr>
                    <w:t> </w:t>
                  </w:r>
                  <w:r>
                    <w:rPr/>
                    <w:t>all</w:t>
                  </w:r>
                  <w:r>
                    <w:rPr>
                      <w:spacing w:val="-12"/>
                    </w:rPr>
                    <w:t> </w:t>
                  </w:r>
                  <w:r>
                    <w:rPr/>
                    <w:t>liability</w:t>
                  </w:r>
                  <w:r>
                    <w:rPr>
                      <w:spacing w:val="-12"/>
                    </w:rPr>
                    <w:t> </w:t>
                  </w:r>
                  <w:r>
                    <w:rPr/>
                    <w:t>and</w:t>
                  </w:r>
                  <w:r>
                    <w:rPr>
                      <w:spacing w:val="-9"/>
                    </w:rPr>
                    <w:t> </w:t>
                  </w:r>
                  <w:r>
                    <w:rPr/>
                    <w:t>defense</w:t>
                  </w:r>
                  <w:r>
                    <w:rPr>
                      <w:spacing w:val="-11"/>
                    </w:rPr>
                    <w:t> </w:t>
                  </w:r>
                  <w:r>
                    <w:rPr/>
                    <w:t>costs</w:t>
                  </w:r>
                  <w:r>
                    <w:rPr>
                      <w:spacing w:val="-10"/>
                    </w:rPr>
                    <w:t> </w:t>
                  </w:r>
                  <w:r>
                    <w:rPr/>
                    <w:t>resulting</w:t>
                  </w:r>
                  <w:r>
                    <w:rPr>
                      <w:spacing w:val="-11"/>
                    </w:rPr>
                    <w:t> </w:t>
                  </w:r>
                  <w:r>
                    <w:rPr/>
                    <w:t>from</w:t>
                  </w:r>
                  <w:r>
                    <w:rPr>
                      <w:spacing w:val="-10"/>
                    </w:rPr>
                    <w:t> </w:t>
                  </w:r>
                  <w:r>
                    <w:rPr/>
                    <w:t>any</w:t>
                  </w:r>
                  <w:r>
                    <w:rPr>
                      <w:spacing w:val="-12"/>
                    </w:rPr>
                    <w:t> </w:t>
                  </w:r>
                  <w:r>
                    <w:rPr/>
                    <w:t>challenge</w:t>
                  </w:r>
                  <w:r>
                    <w:rPr>
                      <w:spacing w:val="-10"/>
                    </w:rPr>
                    <w:t> </w:t>
                  </w:r>
                  <w:r>
                    <w:rPr/>
                    <w:t>to</w:t>
                  </w:r>
                  <w:r>
                    <w:rPr>
                      <w:spacing w:val="-11"/>
                    </w:rPr>
                    <w:t> </w:t>
                  </w:r>
                  <w:r>
                    <w:rPr/>
                    <w:t>Owner’s</w:t>
                  </w:r>
                  <w:r>
                    <w:rPr>
                      <w:spacing w:val="-13"/>
                    </w:rPr>
                    <w:t> </w:t>
                  </w:r>
                  <w:r>
                    <w:rPr/>
                    <w:t>authority</w:t>
                  </w:r>
                  <w:r>
                    <w:rPr>
                      <w:spacing w:val="-13"/>
                    </w:rPr>
                    <w:t> </w:t>
                  </w:r>
                  <w:r>
                    <w:rPr/>
                    <w:t>to</w:t>
                  </w:r>
                  <w:r>
                    <w:rPr>
                      <w:spacing w:val="-13"/>
                    </w:rPr>
                    <w:t> </w:t>
                  </w:r>
                  <w:r>
                    <w:rPr/>
                    <w:t>enter</w:t>
                  </w:r>
                  <w:r>
                    <w:rPr>
                      <w:spacing w:val="-10"/>
                    </w:rPr>
                    <w:t> </w:t>
                  </w:r>
                  <w:r>
                    <w:rPr/>
                    <w:t>into this Agreement.</w:t>
                  </w:r>
                </w:p>
              </w:txbxContent>
            </v:textbox>
            <w10:wrap type="none"/>
          </v:shape>
        </w:pict>
      </w:r>
      <w:r>
        <w:rPr/>
        <w:pict>
          <v:shape style="position:absolute;margin-left:71pt;margin-top:494.600006pt;width:258.05pt;height:33.050pt;mso-position-horizontal-relative:page;mso-position-vertical-relative:page;z-index:-252142592" type="#_x0000_t202" filled="false" stroked="false">
            <v:textbox inset="0,0,0,0">
              <w:txbxContent>
                <w:p>
                  <w:pPr>
                    <w:spacing w:line="264" w:lineRule="exact" w:before="0"/>
                    <w:ind w:left="20" w:right="0" w:firstLine="0"/>
                    <w:jc w:val="left"/>
                    <w:rPr>
                      <w:b/>
                      <w:sz w:val="24"/>
                    </w:rPr>
                  </w:pPr>
                  <w:bookmarkStart w:name="AGENT’S RESPONSIBILITIES" w:id="4"/>
                  <w:bookmarkEnd w:id="4"/>
                  <w:r>
                    <w:rPr/>
                  </w:r>
                  <w:r>
                    <w:rPr>
                      <w:b/>
                      <w:sz w:val="24"/>
                    </w:rPr>
                    <w:t>AGENT’S RESPONSIBILITIES</w:t>
                  </w:r>
                </w:p>
                <w:p>
                  <w:pPr>
                    <w:pStyle w:val="BodyText"/>
                    <w:spacing w:line="240" w:lineRule="auto" w:before="87"/>
                    <w:ind w:left="110"/>
                  </w:pPr>
                  <w:r>
                    <w:rPr/>
                    <w:t>1. The Agent accepts the employment and agrees:</w:t>
                  </w:r>
                </w:p>
              </w:txbxContent>
            </v:textbox>
            <w10:wrap type="none"/>
          </v:shape>
        </w:pict>
      </w:r>
      <w:r>
        <w:rPr/>
        <w:pict>
          <v:shape style="position:absolute;margin-left:131.718994pt;margin-top:538.088013pt;width:11.2pt;height:14pt;mso-position-horizontal-relative:page;mso-position-vertical-relative:page;z-index:-252141568" type="#_x0000_t202" filled="false" stroked="false">
            <v:textbox inset="0,0,0,0">
              <w:txbxContent>
                <w:p>
                  <w:pPr>
                    <w:pStyle w:val="BodyText"/>
                  </w:pPr>
                  <w:r>
                    <w:rPr/>
                    <w:t>a)</w:t>
                  </w:r>
                </w:p>
              </w:txbxContent>
            </v:textbox>
            <w10:wrap type="none"/>
          </v:shape>
        </w:pict>
      </w:r>
      <w:r>
        <w:rPr/>
        <w:pict>
          <v:shape style="position:absolute;margin-left:147.979004pt;margin-top:538.088013pt;width:393.25pt;height:87.2pt;mso-position-horizontal-relative:page;mso-position-vertical-relative:page;z-index:-252140544" type="#_x0000_t202" filled="false" stroked="false">
            <v:textbox inset="0,0,0,0">
              <w:txbxContent>
                <w:p>
                  <w:pPr>
                    <w:pStyle w:val="BodyText"/>
                    <w:ind w:left="85"/>
                    <w:jc w:val="both"/>
                  </w:pPr>
                  <w:r>
                    <w:rPr/>
                    <w:t>To use due diligence in the management of the premises for the period and</w:t>
                  </w:r>
                </w:p>
                <w:p>
                  <w:pPr>
                    <w:pStyle w:val="BodyText"/>
                    <w:spacing w:line="240" w:lineRule="auto"/>
                    <w:ind w:right="18"/>
                    <w:jc w:val="both"/>
                  </w:pPr>
                  <w:r>
                    <w:rPr/>
                    <w:t>upon the terms herein provided, and agrees to furnish the services of its organization for leasing and managing the herein described  premises. However, Agent’s due diligence in management does not create any extended duty of care including, but not limited to, any situations which deal with facts that Agent has not been made</w:t>
                  </w:r>
                  <w:r>
                    <w:rPr>
                      <w:spacing w:val="49"/>
                    </w:rPr>
                    <w:t> </w:t>
                  </w:r>
                  <w:r>
                    <w:rPr/>
                    <w:t>aware.</w:t>
                  </w:r>
                </w:p>
              </w:txbxContent>
            </v:textbox>
            <w10:wrap type="none"/>
          </v:shape>
        </w:pict>
      </w:r>
      <w:r>
        <w:rPr/>
        <w:pict>
          <v:shape style="position:absolute;margin-left:131.167007pt;margin-top:635.768005pt;width:11.7pt;height:14pt;mso-position-horizontal-relative:page;mso-position-vertical-relative:page;z-index:-252139520" type="#_x0000_t202" filled="false" stroked="false">
            <v:textbox inset="0,0,0,0">
              <w:txbxContent>
                <w:p>
                  <w:pPr>
                    <w:pStyle w:val="BodyText"/>
                  </w:pPr>
                  <w:r>
                    <w:rPr/>
                    <w:t>b)</w:t>
                  </w:r>
                </w:p>
              </w:txbxContent>
            </v:textbox>
            <w10:wrap type="none"/>
          </v:shape>
        </w:pict>
      </w:r>
      <w:r>
        <w:rPr/>
        <w:pict>
          <v:shape style="position:absolute;margin-left:147.979004pt;margin-top:635.768005pt;width:395pt;height:58.05pt;mso-position-horizontal-relative:page;mso-position-vertical-relative:page;z-index:-252138496" type="#_x0000_t202" filled="false" stroked="false">
            <v:textbox inset="0,0,0,0">
              <w:txbxContent>
                <w:p>
                  <w:pPr>
                    <w:pStyle w:val="BodyText"/>
                    <w:ind w:left="85"/>
                    <w:jc w:val="both"/>
                  </w:pPr>
                  <w:r>
                    <w:rPr/>
                    <w:t>To render monthly statements of receipts, expenses and charges and to remit</w:t>
                  </w:r>
                </w:p>
                <w:p>
                  <w:pPr>
                    <w:pStyle w:val="BodyText"/>
                    <w:spacing w:line="240" w:lineRule="auto"/>
                    <w:ind w:right="51"/>
                    <w:jc w:val="both"/>
                  </w:pPr>
                  <w:r>
                    <w:rPr/>
                    <w:t>to Owner receipts less disbursements. In the  event  the  disbursements  shall be  in  excess of the monies collected by the Agent, the Owner hereby agrees   to</w:t>
                  </w:r>
                  <w:r>
                    <w:rPr>
                      <w:spacing w:val="10"/>
                    </w:rPr>
                    <w:t> </w:t>
                  </w:r>
                  <w:r>
                    <w:rPr/>
                    <w:t>pay</w:t>
                  </w:r>
                  <w:r>
                    <w:rPr>
                      <w:spacing w:val="14"/>
                    </w:rPr>
                    <w:t> </w:t>
                  </w:r>
                  <w:r>
                    <w:rPr/>
                    <w:t>such</w:t>
                  </w:r>
                  <w:r>
                    <w:rPr>
                      <w:spacing w:val="-8"/>
                    </w:rPr>
                    <w:t> </w:t>
                  </w:r>
                  <w:r>
                    <w:rPr/>
                    <w:t>excess</w:t>
                  </w:r>
                  <w:r>
                    <w:rPr>
                      <w:spacing w:val="-12"/>
                    </w:rPr>
                    <w:t> </w:t>
                  </w:r>
                  <w:r>
                    <w:rPr/>
                    <w:t>promptly</w:t>
                  </w:r>
                  <w:r>
                    <w:rPr>
                      <w:spacing w:val="-12"/>
                    </w:rPr>
                    <w:t> </w:t>
                  </w:r>
                  <w:r>
                    <w:rPr/>
                    <w:t>upon</w:t>
                  </w:r>
                  <w:r>
                    <w:rPr>
                      <w:spacing w:val="-10"/>
                    </w:rPr>
                    <w:t> </w:t>
                  </w:r>
                  <w:r>
                    <w:rPr/>
                    <w:t>demand</w:t>
                  </w:r>
                  <w:r>
                    <w:rPr>
                      <w:spacing w:val="-8"/>
                    </w:rPr>
                    <w:t> </w:t>
                  </w:r>
                  <w:r>
                    <w:rPr/>
                    <w:t>of</w:t>
                  </w:r>
                  <w:r>
                    <w:rPr>
                      <w:spacing w:val="-10"/>
                    </w:rPr>
                    <w:t> </w:t>
                  </w:r>
                  <w:r>
                    <w:rPr/>
                    <w:t>the</w:t>
                  </w:r>
                  <w:r>
                    <w:rPr>
                      <w:spacing w:val="-6"/>
                    </w:rPr>
                    <w:t> </w:t>
                  </w:r>
                  <w:r>
                    <w:rPr>
                      <w:spacing w:val="-2"/>
                    </w:rPr>
                    <w:t>Agent.</w:t>
                  </w:r>
                </w:p>
              </w:txbxContent>
            </v:textbox>
            <w10:wrap type="none"/>
          </v:shape>
        </w:pict>
      </w:r>
      <w:r>
        <w:rPr/>
        <w:pict>
          <v:shape style="position:absolute;margin-left:132.386002pt;margin-top:704.288025pt;width:10.5pt;height:14pt;mso-position-horizontal-relative:page;mso-position-vertical-relative:page;z-index:-252137472" type="#_x0000_t202" filled="false" stroked="false">
            <v:textbox inset="0,0,0,0">
              <w:txbxContent>
                <w:p>
                  <w:pPr>
                    <w:pStyle w:val="BodyText"/>
                  </w:pPr>
                  <w:r>
                    <w:rPr/>
                    <w:t>c)</w:t>
                  </w:r>
                </w:p>
              </w:txbxContent>
            </v:textbox>
            <w10:wrap type="none"/>
          </v:shape>
        </w:pict>
      </w:r>
      <w:r>
        <w:rPr/>
        <w:pict>
          <v:shape style="position:absolute;margin-left:147.979004pt;margin-top:704.288025pt;width:394.45pt;height:28.4pt;mso-position-horizontal-relative:page;mso-position-vertical-relative:page;z-index:-252136448" type="#_x0000_t202" filled="false" stroked="false">
            <v:textbox inset="0,0,0,0">
              <w:txbxContent>
                <w:p>
                  <w:pPr>
                    <w:pStyle w:val="BodyText"/>
                    <w:spacing w:line="262" w:lineRule="exact"/>
                    <w:ind w:left="85"/>
                  </w:pPr>
                  <w:r>
                    <w:rPr/>
                    <w:t>To deposit all receipts collected for Owner (less sums properly deducted</w:t>
                  </w:r>
                </w:p>
                <w:p>
                  <w:pPr>
                    <w:pStyle w:val="BodyText"/>
                    <w:spacing w:line="290" w:lineRule="exact"/>
                  </w:pPr>
                  <w:r>
                    <w:rPr/>
                    <w:t>or otherwise provided herein) in a trust account in a national or state</w:t>
                  </w:r>
                </w:p>
              </w:txbxContent>
            </v:textbox>
            <w10:wrap type="none"/>
          </v:shape>
        </w:pict>
      </w:r>
      <w:r>
        <w:rPr/>
        <w:pict>
          <v:shape style="position:absolute;margin-left:343.920013pt;margin-top:148.119995pt;width:191.3pt;height:12pt;mso-position-horizontal-relative:page;mso-position-vertical-relative:page;z-index:-25213542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37.479996pt;margin-top:226.23999pt;width:157.450pt;height:12pt;mso-position-horizontal-relative:page;mso-position-vertical-relative:page;z-index:-25213440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43.085297pt;margin-top:240.880005pt;width:23.9pt;height:12pt;mso-position-horizontal-relative:page;mso-position-vertical-relative:page;z-index:-25213337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404.640015pt;margin-top:240.880005pt;width:71.8pt;height:12pt;mso-position-horizontal-relative:page;mso-position-vertical-relative:page;z-index:-25213235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482.633575pt;margin-top:240.880005pt;width:35.9pt;height:12pt;mso-position-horizontal-relative:page;mso-position-vertical-relative:page;z-index:-25213132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64.410309pt;margin-top:255.52002pt;width:10.2pt;height:12pt;mso-position-horizontal-relative:page;mso-position-vertical-relative:page;z-index:-25213030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04.839996pt;margin-top:255.52002pt;width:92.45pt;height:12pt;mso-position-horizontal-relative:page;mso-position-vertical-relative:page;z-index:-25212928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02.640015pt;margin-top:255.52002pt;width:35.9pt;height:12pt;mso-position-horizontal-relative:page;mso-position-vertical-relative:page;z-index:-252128256" type="#_x0000_t202" filled="false" stroked="false">
            <v:textbox inset="0,0,0,0">
              <w:txbxContent>
                <w:p>
                  <w:pPr>
                    <w:pStyle w:val="BodyText"/>
                    <w:spacing w:line="240" w:lineRule="auto" w:before="4"/>
                    <w:ind w:left="40"/>
                    <w:rPr>
                      <w:rFonts w:ascii="Times New Roman"/>
                      <w:sz w:val="17"/>
                    </w:rPr>
                  </w:pPr>
                </w:p>
              </w:txbxContent>
            </v:textbox>
            <w10:wrap type="none"/>
          </v:shape>
        </w:pict>
      </w:r>
    </w:p>
    <w:p>
      <w:pPr>
        <w:spacing w:after="0"/>
        <w:rPr>
          <w:sz w:val="2"/>
          <w:szCs w:val="2"/>
        </w:rPr>
        <w:sectPr>
          <w:type w:val="continuous"/>
          <w:pgSz w:w="12240" w:h="15840"/>
          <w:pgMar w:top="1500" w:bottom="280" w:left="1320" w:right="1200"/>
        </w:sectPr>
      </w:pPr>
    </w:p>
    <w:p>
      <w:pPr>
        <w:rPr>
          <w:sz w:val="2"/>
          <w:szCs w:val="2"/>
        </w:rPr>
      </w:pPr>
      <w:r>
        <w:rPr/>
        <w:pict>
          <v:shape style="position:absolute;margin-left:147.919998pt;margin-top:73.400002pt;width:393.15pt;height:43.3pt;mso-position-horizontal-relative:page;mso-position-vertical-relative:page;z-index:-252127232" type="#_x0000_t202" filled="false" stroked="false">
            <v:textbox inset="0,0,0,0">
              <w:txbxContent>
                <w:p>
                  <w:pPr>
                    <w:pStyle w:val="BodyText"/>
                  </w:pPr>
                  <w:r>
                    <w:rPr/>
                    <w:t>institution qualified to engage in banking or trust business, separate from</w:t>
                  </w:r>
                </w:p>
                <w:p>
                  <w:pPr>
                    <w:pStyle w:val="BodyText"/>
                    <w:spacing w:line="240" w:lineRule="auto"/>
                  </w:pPr>
                  <w:r>
                    <w:rPr/>
                    <w:t>Agent’s personal account. However, Agent will not be held liable in event of bankruptcy or failure of depository.</w:t>
                  </w:r>
                </w:p>
              </w:txbxContent>
            </v:textbox>
            <w10:wrap type="none"/>
          </v:shape>
        </w:pict>
      </w:r>
      <w:r>
        <w:rPr/>
        <w:pict>
          <v:shape style="position:absolute;margin-left:129.440002pt;margin-top:141.800003pt;width:411.65pt;height:28.8pt;mso-position-horizontal-relative:page;mso-position-vertical-relative:page;z-index:-252126208" type="#_x0000_t202" filled="false" stroked="false">
            <v:textbox inset="0,0,0,0">
              <w:txbxContent>
                <w:p>
                  <w:pPr>
                    <w:pStyle w:val="BodyText"/>
                  </w:pPr>
                  <w:r>
                    <w:rPr/>
                    <w:t>d) Agent’s employees who handle or are responsible for Owner’s monies shall be</w:t>
                  </w:r>
                </w:p>
                <w:p>
                  <w:pPr>
                    <w:pStyle w:val="BodyText"/>
                    <w:spacing w:line="240" w:lineRule="auto" w:before="2"/>
                    <w:ind w:left="389"/>
                  </w:pPr>
                  <w:r>
                    <w:rPr/>
                    <w:t>bonded by a fidelity bond in adequate amount.</w:t>
                  </w:r>
                </w:p>
              </w:txbxContent>
            </v:textbox>
            <w10:wrap type="none"/>
          </v:shape>
        </w:pict>
      </w:r>
      <w:r>
        <w:rPr/>
        <w:pict>
          <v:shape style="position:absolute;margin-left:71pt;margin-top:186.199997pt;width:107.1pt;height:14pt;mso-position-horizontal-relative:page;mso-position-vertical-relative:page;z-index:-252125184" type="#_x0000_t202" filled="false" stroked="false">
            <v:textbox inset="0,0,0,0">
              <w:txbxContent>
                <w:p>
                  <w:pPr>
                    <w:spacing w:line="264" w:lineRule="exact" w:before="0"/>
                    <w:ind w:left="20" w:right="0" w:firstLine="0"/>
                    <w:jc w:val="left"/>
                    <w:rPr>
                      <w:b/>
                      <w:sz w:val="24"/>
                    </w:rPr>
                  </w:pPr>
                  <w:bookmarkStart w:name="AGENT’S AUTHORITY" w:id="5"/>
                  <w:bookmarkEnd w:id="5"/>
                  <w:r>
                    <w:rPr/>
                  </w:r>
                  <w:r>
                    <w:rPr>
                      <w:b/>
                      <w:sz w:val="24"/>
                    </w:rPr>
                    <w:t>AGENT’S AUTHORITY</w:t>
                  </w:r>
                </w:p>
              </w:txbxContent>
            </v:textbox>
            <w10:wrap type="none"/>
          </v:shape>
        </w:pict>
      </w:r>
      <w:r>
        <w:rPr/>
        <w:pict>
          <v:shape style="position:absolute;margin-left:78.100998pt;margin-top:205.399994pt;width:10.95pt;height:14pt;mso-position-horizontal-relative:page;mso-position-vertical-relative:page;z-index:-252124160" type="#_x0000_t202" filled="false" stroked="false">
            <v:textbox inset="0,0,0,0">
              <w:txbxContent>
                <w:p>
                  <w:pPr>
                    <w:pStyle w:val="BodyText"/>
                  </w:pPr>
                  <w:r>
                    <w:rPr/>
                    <w:t>2.</w:t>
                  </w:r>
                </w:p>
              </w:txbxContent>
            </v:textbox>
            <w10:wrap type="none"/>
          </v:shape>
        </w:pict>
      </w:r>
      <w:r>
        <w:rPr/>
        <w:pict>
          <v:shape style="position:absolute;margin-left:93.557999pt;margin-top:205.399994pt;width:450.35pt;height:28.65pt;mso-position-horizontal-relative:page;mso-position-vertical-relative:page;z-index:-252123136" type="#_x0000_t202" filled="false" stroked="false">
            <v:textbox inset="0,0,0,0">
              <w:txbxContent>
                <w:p>
                  <w:pPr>
                    <w:pStyle w:val="BodyText"/>
                    <w:ind w:left="124"/>
                  </w:pPr>
                  <w:r>
                    <w:rPr/>
                    <w:t>The owner hereby gives the Agent the following authority and powers and agrees to</w:t>
                  </w:r>
                </w:p>
                <w:p>
                  <w:pPr>
                    <w:pStyle w:val="BodyText"/>
                    <w:spacing w:line="240" w:lineRule="auto"/>
                  </w:pPr>
                  <w:r>
                    <w:rPr/>
                    <w:t>assume the expenses in connection herewith:</w:t>
                  </w:r>
                </w:p>
              </w:txbxContent>
            </v:textbox>
            <w10:wrap type="none"/>
          </v:shape>
        </w:pict>
      </w:r>
      <w:r>
        <w:rPr/>
        <w:pict>
          <v:shape style="position:absolute;margin-left:130.300003pt;margin-top:253.160004pt;width:11.2pt;height:14pt;mso-position-horizontal-relative:page;mso-position-vertical-relative:page;z-index:-252122112" type="#_x0000_t202" filled="false" stroked="false">
            <v:textbox inset="0,0,0,0">
              <w:txbxContent>
                <w:p>
                  <w:pPr>
                    <w:pStyle w:val="BodyText"/>
                  </w:pPr>
                  <w:r>
                    <w:rPr/>
                    <w:t>a)</w:t>
                  </w:r>
                </w:p>
              </w:txbxContent>
            </v:textbox>
            <w10:wrap type="none"/>
          </v:shape>
        </w:pict>
      </w:r>
      <w:r>
        <w:rPr/>
        <w:pict>
          <v:shape style="position:absolute;margin-left:147.917999pt;margin-top:253.160004pt;width:396.2pt;height:160.550pt;mso-position-horizontal-relative:page;mso-position-vertical-relative:page;z-index:-252121088" type="#_x0000_t202" filled="false" stroked="false">
            <v:textbox inset="0,0,0,0">
              <w:txbxContent>
                <w:p>
                  <w:pPr>
                    <w:pStyle w:val="BodyText"/>
                    <w:ind w:left="29"/>
                    <w:jc w:val="both"/>
                  </w:pPr>
                  <w:r>
                    <w:rPr/>
                    <w:t>To</w:t>
                  </w:r>
                  <w:r>
                    <w:rPr>
                      <w:spacing w:val="-8"/>
                    </w:rPr>
                    <w:t> </w:t>
                  </w:r>
                  <w:r>
                    <w:rPr/>
                    <w:t>advertise</w:t>
                  </w:r>
                  <w:r>
                    <w:rPr>
                      <w:spacing w:val="-8"/>
                    </w:rPr>
                    <w:t> </w:t>
                  </w:r>
                  <w:r>
                    <w:rPr/>
                    <w:t>the</w:t>
                  </w:r>
                  <w:r>
                    <w:rPr>
                      <w:spacing w:val="-8"/>
                    </w:rPr>
                    <w:t> </w:t>
                  </w:r>
                  <w:r>
                    <w:rPr/>
                    <w:t>availability</w:t>
                  </w:r>
                  <w:r>
                    <w:rPr>
                      <w:spacing w:val="-9"/>
                    </w:rPr>
                    <w:t> </w:t>
                  </w:r>
                  <w:r>
                    <w:rPr/>
                    <w:t>for</w:t>
                  </w:r>
                  <w:r>
                    <w:rPr>
                      <w:spacing w:val="-8"/>
                    </w:rPr>
                    <w:t> </w:t>
                  </w:r>
                  <w:r>
                    <w:rPr/>
                    <w:t>lease</w:t>
                  </w:r>
                  <w:r>
                    <w:rPr>
                      <w:spacing w:val="-10"/>
                    </w:rPr>
                    <w:t> </w:t>
                  </w:r>
                  <w:r>
                    <w:rPr/>
                    <w:t>of</w:t>
                  </w:r>
                  <w:r>
                    <w:rPr>
                      <w:spacing w:val="-7"/>
                    </w:rPr>
                    <w:t> </w:t>
                  </w:r>
                  <w:r>
                    <w:rPr/>
                    <w:t>the</w:t>
                  </w:r>
                  <w:r>
                    <w:rPr>
                      <w:spacing w:val="-10"/>
                    </w:rPr>
                    <w:t> </w:t>
                  </w:r>
                  <w:r>
                    <w:rPr/>
                    <w:t>herein</w:t>
                  </w:r>
                  <w:r>
                    <w:rPr>
                      <w:spacing w:val="-9"/>
                    </w:rPr>
                    <w:t> </w:t>
                  </w:r>
                  <w:r>
                    <w:rPr/>
                    <w:t>described</w:t>
                  </w:r>
                  <w:r>
                    <w:rPr>
                      <w:spacing w:val="-7"/>
                    </w:rPr>
                    <w:t> </w:t>
                  </w:r>
                  <w:r>
                    <w:rPr/>
                    <w:t>premises</w:t>
                  </w:r>
                  <w:r>
                    <w:rPr>
                      <w:spacing w:val="-8"/>
                    </w:rPr>
                    <w:t> </w:t>
                  </w:r>
                  <w:r>
                    <w:rPr/>
                    <w:t>or</w:t>
                  </w:r>
                  <w:r>
                    <w:rPr>
                      <w:spacing w:val="-8"/>
                    </w:rPr>
                    <w:t> </w:t>
                  </w:r>
                  <w:r>
                    <w:rPr/>
                    <w:t>any</w:t>
                  </w:r>
                  <w:r>
                    <w:rPr>
                      <w:spacing w:val="-9"/>
                    </w:rPr>
                    <w:t> </w:t>
                  </w:r>
                  <w:r>
                    <w:rPr/>
                    <w:t>part</w:t>
                  </w:r>
                </w:p>
                <w:p>
                  <w:pPr>
                    <w:pStyle w:val="BodyText"/>
                    <w:spacing w:line="240" w:lineRule="auto"/>
                    <w:ind w:right="17"/>
                    <w:jc w:val="both"/>
                  </w:pPr>
                  <w:r>
                    <w:rPr/>
                    <w:t>thereof, and to display “for lease” signs thereon; to sign, renew and/or cancel leases</w:t>
                  </w:r>
                  <w:r>
                    <w:rPr>
                      <w:spacing w:val="-7"/>
                    </w:rPr>
                    <w:t> </w:t>
                  </w:r>
                  <w:r>
                    <w:rPr/>
                    <w:t>for</w:t>
                  </w:r>
                  <w:r>
                    <w:rPr>
                      <w:spacing w:val="-9"/>
                    </w:rPr>
                    <w:t> </w:t>
                  </w:r>
                  <w:r>
                    <w:rPr/>
                    <w:t>the</w:t>
                  </w:r>
                  <w:r>
                    <w:rPr>
                      <w:spacing w:val="-7"/>
                    </w:rPr>
                    <w:t> </w:t>
                  </w:r>
                  <w:r>
                    <w:rPr/>
                    <w:t>premises</w:t>
                  </w:r>
                  <w:r>
                    <w:rPr>
                      <w:spacing w:val="-7"/>
                    </w:rPr>
                    <w:t> </w:t>
                  </w:r>
                  <w:r>
                    <w:rPr/>
                    <w:t>or</w:t>
                  </w:r>
                  <w:r>
                    <w:rPr>
                      <w:spacing w:val="-7"/>
                    </w:rPr>
                    <w:t> </w:t>
                  </w:r>
                  <w:r>
                    <w:rPr/>
                    <w:t>any</w:t>
                  </w:r>
                  <w:r>
                    <w:rPr>
                      <w:spacing w:val="-8"/>
                    </w:rPr>
                    <w:t> </w:t>
                  </w:r>
                  <w:r>
                    <w:rPr/>
                    <w:t>part</w:t>
                  </w:r>
                  <w:r>
                    <w:rPr>
                      <w:spacing w:val="-8"/>
                    </w:rPr>
                    <w:t> </w:t>
                  </w:r>
                  <w:r>
                    <w:rPr/>
                    <w:t>thereof;</w:t>
                  </w:r>
                  <w:r>
                    <w:rPr>
                      <w:spacing w:val="-6"/>
                    </w:rPr>
                    <w:t> </w:t>
                  </w:r>
                  <w:r>
                    <w:rPr/>
                    <w:t>to</w:t>
                  </w:r>
                  <w:r>
                    <w:rPr>
                      <w:spacing w:val="-6"/>
                    </w:rPr>
                    <w:t> </w:t>
                  </w:r>
                  <w:r>
                    <w:rPr/>
                    <w:t>collect</w:t>
                  </w:r>
                  <w:r>
                    <w:rPr>
                      <w:spacing w:val="-6"/>
                    </w:rPr>
                    <w:t> </w:t>
                  </w:r>
                  <w:r>
                    <w:rPr/>
                    <w:t>rents</w:t>
                  </w:r>
                  <w:r>
                    <w:rPr>
                      <w:spacing w:val="-7"/>
                    </w:rPr>
                    <w:t> </w:t>
                  </w:r>
                  <w:r>
                    <w:rPr/>
                    <w:t>due</w:t>
                  </w:r>
                  <w:r>
                    <w:rPr>
                      <w:spacing w:val="-9"/>
                    </w:rPr>
                    <w:t> </w:t>
                  </w:r>
                  <w:r>
                    <w:rPr/>
                    <w:t>or</w:t>
                  </w:r>
                  <w:r>
                    <w:rPr>
                      <w:spacing w:val="-7"/>
                    </w:rPr>
                    <w:t> </w:t>
                  </w:r>
                  <w:r>
                    <w:rPr/>
                    <w:t>to</w:t>
                  </w:r>
                  <w:r>
                    <w:rPr>
                      <w:spacing w:val="-6"/>
                    </w:rPr>
                    <w:t> </w:t>
                  </w:r>
                  <w:r>
                    <w:rPr/>
                    <w:t>become</w:t>
                  </w:r>
                  <w:r>
                    <w:rPr>
                      <w:spacing w:val="-6"/>
                    </w:rPr>
                    <w:t> </w:t>
                  </w:r>
                  <w:r>
                    <w:rPr/>
                    <w:t>due and give receipts therefor; to terminate tenancies and to sign and serve in the name of the Owner such notices as are appropriate; to institute and prosecute actions; to </w:t>
                  </w:r>
                  <w:r>
                    <w:rPr>
                      <w:spacing w:val="-4"/>
                    </w:rPr>
                    <w:t>evict </w:t>
                  </w:r>
                  <w:r>
                    <w:rPr/>
                    <w:t>Tenants and to  recover  possession  of said premises; to sue  for, in the name of the Owner, and recover any and all sums due under the  lease or occupancy including but not limited to rent, damages, and eviction  costs and fees; and when expedient, to settle, compromise, and release such actions or suits or reinstate such tenancies. Any lease executed for the Owner  by</w:t>
                  </w:r>
                  <w:r>
                    <w:rPr>
                      <w:spacing w:val="-7"/>
                    </w:rPr>
                    <w:t> </w:t>
                  </w:r>
                  <w:r>
                    <w:rPr/>
                    <w:t>the</w:t>
                  </w:r>
                  <w:r>
                    <w:rPr>
                      <w:spacing w:val="-5"/>
                    </w:rPr>
                    <w:t> </w:t>
                  </w:r>
                  <w:r>
                    <w:rPr/>
                    <w:t>Agent</w:t>
                  </w:r>
                  <w:r>
                    <w:rPr>
                      <w:spacing w:val="-5"/>
                    </w:rPr>
                    <w:t> </w:t>
                  </w:r>
                  <w:r>
                    <w:rPr/>
                    <w:t>shall not</w:t>
                  </w:r>
                  <w:r>
                    <w:rPr>
                      <w:spacing w:val="-3"/>
                    </w:rPr>
                    <w:t> </w:t>
                  </w:r>
                  <w:r>
                    <w:rPr/>
                    <w:t>exceed</w:t>
                  </w:r>
                  <w:r>
                    <w:rPr>
                      <w:spacing w:val="-2"/>
                    </w:rPr>
                    <w:t> </w:t>
                  </w:r>
                  <w:r>
                    <w:rPr/>
                    <w:t>one</w:t>
                  </w:r>
                  <w:r>
                    <w:rPr>
                      <w:spacing w:val="-1"/>
                    </w:rPr>
                    <w:t> </w:t>
                  </w:r>
                  <w:r>
                    <w:rPr/>
                    <w:t>(1)</w:t>
                  </w:r>
                  <w:r>
                    <w:rPr>
                      <w:spacing w:val="-4"/>
                    </w:rPr>
                    <w:t> </w:t>
                  </w:r>
                  <w:r>
                    <w:rPr/>
                    <w:t>year</w:t>
                  </w:r>
                  <w:r>
                    <w:rPr>
                      <w:spacing w:val="-1"/>
                    </w:rPr>
                    <w:t> </w:t>
                  </w:r>
                  <w:r>
                    <w:rPr/>
                    <w:t>without</w:t>
                  </w:r>
                  <w:r>
                    <w:rPr>
                      <w:spacing w:val="-2"/>
                    </w:rPr>
                    <w:t> </w:t>
                  </w:r>
                  <w:r>
                    <w:rPr/>
                    <w:t>Owner’s</w:t>
                  </w:r>
                  <w:r>
                    <w:rPr>
                      <w:spacing w:val="-18"/>
                    </w:rPr>
                    <w:t> </w:t>
                  </w:r>
                  <w:r>
                    <w:rPr/>
                    <w:t>written</w:t>
                  </w:r>
                  <w:r>
                    <w:rPr>
                      <w:spacing w:val="-17"/>
                    </w:rPr>
                    <w:t> </w:t>
                  </w:r>
                  <w:r>
                    <w:rPr/>
                    <w:t>approval.</w:t>
                  </w:r>
                </w:p>
              </w:txbxContent>
            </v:textbox>
            <w10:wrap type="none"/>
          </v:shape>
        </w:pict>
      </w:r>
      <w:r>
        <w:rPr/>
        <w:pict>
          <v:shape style="position:absolute;margin-left:129.917007pt;margin-top:424.160004pt;width:11.7pt;height:14pt;mso-position-horizontal-relative:page;mso-position-vertical-relative:page;z-index:-252120064" type="#_x0000_t202" filled="false" stroked="false">
            <v:textbox inset="0,0,0,0">
              <w:txbxContent>
                <w:p>
                  <w:pPr>
                    <w:pStyle w:val="BodyText"/>
                  </w:pPr>
                  <w:r>
                    <w:rPr/>
                    <w:t>b)</w:t>
                  </w:r>
                </w:p>
              </w:txbxContent>
            </v:textbox>
            <w10:wrap type="none"/>
          </v:shape>
        </w:pict>
      </w:r>
      <w:r>
        <w:rPr/>
        <w:pict>
          <v:shape style="position:absolute;margin-left:147.917999pt;margin-top:424.160004pt;width:398.85pt;height:101.85pt;mso-position-horizontal-relative:page;mso-position-vertical-relative:page;z-index:-252119040" type="#_x0000_t202" filled="false" stroked="false">
            <v:textbox inset="0,0,0,0">
              <w:txbxContent>
                <w:p>
                  <w:pPr>
                    <w:pStyle w:val="BodyText"/>
                    <w:ind w:left="35"/>
                    <w:jc w:val="both"/>
                  </w:pPr>
                  <w:r>
                    <w:rPr/>
                    <w:t>To make or cause to be made and supervise repairs and alterations, and to do</w:t>
                  </w:r>
                </w:p>
                <w:p>
                  <w:pPr>
                    <w:pStyle w:val="BodyText"/>
                    <w:tabs>
                      <w:tab w:pos="2342" w:val="left" w:leader="none"/>
                    </w:tabs>
                    <w:spacing w:line="240" w:lineRule="auto"/>
                    <w:ind w:right="17"/>
                    <w:jc w:val="both"/>
                  </w:pPr>
                  <w:r>
                    <w:rPr/>
                    <w:t>decorating on said premises; to purchase supplies and pay all bills therefore. The Agent agrees to secure the prior approval of the Owner on all expenditures in excess</w:t>
                  </w:r>
                  <w:r>
                    <w:rPr>
                      <w:spacing w:val="16"/>
                    </w:rPr>
                    <w:t> </w:t>
                  </w:r>
                  <w:r>
                    <w:rPr>
                      <w:spacing w:val="11"/>
                    </w:rPr>
                    <w:t>of </w:t>
                  </w:r>
                  <w:r>
                    <w:rPr>
                      <w:spacing w:val="27"/>
                    </w:rPr>
                    <w:t> </w:t>
                  </w:r>
                  <w:r>
                    <w:rPr/>
                    <w:t>$</w:t>
                  </w:r>
                  <w:r>
                    <w:rPr>
                      <w:u w:val="single"/>
                    </w:rPr>
                    <w:t> </w:t>
                    <w:tab/>
                  </w:r>
                  <w:r>
                    <w:rPr/>
                    <w:t>for any one item, except monthly or recurring operating charges and/ or emergency repairs in excess of the maximum, if in the opinion  of the Agent such repairs are necessary to protect the property from damage or to maintain services to the Tenants as called for in their</w:t>
                  </w:r>
                  <w:r>
                    <w:rPr>
                      <w:spacing w:val="-9"/>
                    </w:rPr>
                    <w:t> </w:t>
                  </w:r>
                  <w:r>
                    <w:rPr/>
                    <w:t>leases.</w:t>
                  </w:r>
                </w:p>
              </w:txbxContent>
            </v:textbox>
            <w10:wrap type="none"/>
          </v:shape>
        </w:pict>
      </w:r>
      <w:r>
        <w:rPr/>
        <w:pict>
          <v:shape style="position:absolute;margin-left:130.966995pt;margin-top:536.479980pt;width:10.5pt;height:14pt;mso-position-horizontal-relative:page;mso-position-vertical-relative:page;z-index:-252118016" type="#_x0000_t202" filled="false" stroked="false">
            <v:textbox inset="0,0,0,0">
              <w:txbxContent>
                <w:p>
                  <w:pPr>
                    <w:pStyle w:val="BodyText"/>
                  </w:pPr>
                  <w:r>
                    <w:rPr/>
                    <w:t>c)</w:t>
                  </w:r>
                </w:p>
              </w:txbxContent>
            </v:textbox>
            <w10:wrap type="none"/>
          </v:shape>
        </w:pict>
      </w:r>
      <w:r>
        <w:rPr/>
        <w:pict>
          <v:shape style="position:absolute;margin-left:147.917999pt;margin-top:536.479980pt;width:396.15pt;height:87.35pt;mso-position-horizontal-relative:page;mso-position-vertical-relative:page;z-index:-252116992" type="#_x0000_t202" filled="false" stroked="false">
            <v:textbox inset="0,0,0,0">
              <w:txbxContent>
                <w:p>
                  <w:pPr>
                    <w:pStyle w:val="BodyText"/>
                    <w:ind w:left="29"/>
                    <w:jc w:val="both"/>
                  </w:pPr>
                  <w:r>
                    <w:rPr/>
                    <w:t>To hire, discharge and supervise all labor and employees required for the</w:t>
                  </w:r>
                </w:p>
                <w:p>
                  <w:pPr>
                    <w:pStyle w:val="BodyText"/>
                    <w:spacing w:line="240" w:lineRule="auto"/>
                    <w:ind w:right="17"/>
                    <w:jc w:val="both"/>
                  </w:pPr>
                  <w:r>
                    <w:rPr/>
                    <w:t>operation and maintenance of the premises; it being agreed that all employees shall be deemed employees of the Owner and not the Agent, and that the Agent may perform any of its duties through Owner’s attorneys, agents or employees and shall not be responsible for their acts,  defaults  or  negligence  if  reasonable care has been exercised in their appointment and</w:t>
                  </w:r>
                  <w:r>
                    <w:rPr>
                      <w:spacing w:val="-22"/>
                    </w:rPr>
                    <w:t> </w:t>
                  </w:r>
                  <w:r>
                    <w:rPr/>
                    <w:t>retention.</w:t>
                  </w:r>
                </w:p>
              </w:txbxContent>
            </v:textbox>
            <w10:wrap type="none"/>
          </v:shape>
        </w:pict>
      </w:r>
      <w:r>
        <w:rPr/>
        <w:pict>
          <v:shape style="position:absolute;margin-left:129.748001pt;margin-top:634.280029pt;width:11.7pt;height:14pt;mso-position-horizontal-relative:page;mso-position-vertical-relative:page;z-index:-252115968" type="#_x0000_t202" filled="false" stroked="false">
            <v:textbox inset="0,0,0,0">
              <w:txbxContent>
                <w:p>
                  <w:pPr>
                    <w:pStyle w:val="BodyText"/>
                  </w:pPr>
                  <w:r>
                    <w:rPr/>
                    <w:t>d)</w:t>
                  </w:r>
                </w:p>
              </w:txbxContent>
            </v:textbox>
            <w10:wrap type="none"/>
          </v:shape>
        </w:pict>
      </w:r>
      <w:r>
        <w:rPr/>
        <w:pict>
          <v:shape style="position:absolute;margin-left:147.917999pt;margin-top:634.280029pt;width:396.15pt;height:57.95pt;mso-position-horizontal-relative:page;mso-position-vertical-relative:page;z-index:-252114944" type="#_x0000_t202" filled="false" stroked="false">
            <v:textbox inset="0,0,0,0">
              <w:txbxContent>
                <w:p>
                  <w:pPr>
                    <w:pStyle w:val="BodyText"/>
                    <w:ind w:left="29"/>
                    <w:jc w:val="both"/>
                  </w:pPr>
                  <w:r>
                    <w:rPr/>
                    <w:t>To make contracts for electricity, gas, fuel, water, telephone, window cleaning,</w:t>
                  </w:r>
                </w:p>
                <w:p>
                  <w:pPr>
                    <w:pStyle w:val="BodyText"/>
                    <w:spacing w:line="240" w:lineRule="auto"/>
                    <w:ind w:right="17"/>
                    <w:jc w:val="both"/>
                  </w:pPr>
                  <w:r>
                    <w:rPr/>
                    <w:t>trash or rubbish hauling and other such services as the Agent shall deem advisable; the Owner to assume the obligation of any contract so entered into  at the termination of</w:t>
                  </w:r>
                  <w:r>
                    <w:rPr>
                      <w:spacing w:val="-41"/>
                    </w:rPr>
                    <w:t> </w:t>
                  </w:r>
                  <w:r>
                    <w:rPr/>
                    <w:t>this Agreement.</w:t>
                  </w:r>
                </w:p>
              </w:txbxContent>
            </v:textbox>
            <w10:wrap type="none"/>
          </v:shape>
        </w:pict>
      </w:r>
      <w:r>
        <w:rPr/>
        <w:pict>
          <v:shape style="position:absolute;margin-left:208.606995pt;margin-top:467.079987pt;width:56.45pt;height:12pt;mso-position-horizontal-relative:page;mso-position-vertical-relative:page;z-index:-252113920" type="#_x0000_t202" filled="false" stroked="false">
            <v:textbox inset="0,0,0,0">
              <w:txbxContent>
                <w:p>
                  <w:pPr>
                    <w:pStyle w:val="BodyText"/>
                    <w:spacing w:line="240" w:lineRule="auto" w:before="4"/>
                    <w:ind w:left="40"/>
                    <w:rPr>
                      <w:rFonts w:ascii="Times New Roman"/>
                      <w:sz w:val="17"/>
                    </w:rPr>
                  </w:pPr>
                </w:p>
              </w:txbxContent>
            </v:textbox>
            <w10:wrap type="none"/>
          </v:shape>
        </w:pict>
      </w:r>
    </w:p>
    <w:p>
      <w:pPr>
        <w:spacing w:after="0"/>
        <w:rPr>
          <w:sz w:val="2"/>
          <w:szCs w:val="2"/>
        </w:rPr>
        <w:sectPr>
          <w:pgSz w:w="12240" w:h="15840"/>
          <w:pgMar w:top="1460" w:bottom="280" w:left="1320" w:right="1200"/>
        </w:sectPr>
      </w:pPr>
    </w:p>
    <w:p>
      <w:pPr>
        <w:rPr>
          <w:sz w:val="2"/>
          <w:szCs w:val="2"/>
        </w:rPr>
      </w:pPr>
      <w:r>
        <w:rPr/>
        <w:pict>
          <v:shape style="position:absolute;margin-left:71pt;margin-top:73.400002pt;width:141.550pt;height:14pt;mso-position-horizontal-relative:page;mso-position-vertical-relative:page;z-index:-252112896" type="#_x0000_t202" filled="false" stroked="false">
            <v:textbox inset="0,0,0,0">
              <w:txbxContent>
                <w:p>
                  <w:pPr>
                    <w:spacing w:line="264" w:lineRule="exact" w:before="0"/>
                    <w:ind w:left="20" w:right="0" w:firstLine="0"/>
                    <w:jc w:val="left"/>
                    <w:rPr>
                      <w:b/>
                      <w:sz w:val="24"/>
                    </w:rPr>
                  </w:pPr>
                  <w:bookmarkStart w:name="OWNER’S RESPONSIBILITIES" w:id="6"/>
                  <w:bookmarkEnd w:id="6"/>
                  <w:r>
                    <w:rPr/>
                  </w:r>
                  <w:r>
                    <w:rPr>
                      <w:b/>
                      <w:sz w:val="24"/>
                    </w:rPr>
                    <w:t>OWNER’S RESPONSIBILITIES</w:t>
                  </w:r>
                </w:p>
              </w:txbxContent>
            </v:textbox>
            <w10:wrap type="none"/>
          </v:shape>
        </w:pict>
      </w:r>
      <w:r>
        <w:rPr/>
        <w:pict>
          <v:shape style="position:absolute;margin-left:75.360001pt;margin-top:92.599998pt;width:10.95pt;height:14pt;mso-position-horizontal-relative:page;mso-position-vertical-relative:page;z-index:-252111872" type="#_x0000_t202" filled="false" stroked="false">
            <v:textbox inset="0,0,0,0">
              <w:txbxContent>
                <w:p>
                  <w:pPr>
                    <w:pStyle w:val="BodyText"/>
                  </w:pPr>
                  <w:r>
                    <w:rPr/>
                    <w:t>3.</w:t>
                  </w:r>
                </w:p>
              </w:txbxContent>
            </v:textbox>
            <w10:wrap type="none"/>
          </v:shape>
        </w:pict>
      </w:r>
      <w:r>
        <w:rPr/>
        <w:pict>
          <v:shape style="position:absolute;margin-left:93.558998pt;margin-top:92.599998pt;width:131.7pt;height:14pt;mso-position-horizontal-relative:page;mso-position-vertical-relative:page;z-index:-252110848" type="#_x0000_t202" filled="false" stroked="false">
            <v:textbox inset="0,0,0,0">
              <w:txbxContent>
                <w:p>
                  <w:pPr>
                    <w:pStyle w:val="BodyText"/>
                  </w:pPr>
                  <w:r>
                    <w:rPr/>
                    <w:t>The Owner further agrees:</w:t>
                  </w:r>
                </w:p>
              </w:txbxContent>
            </v:textbox>
            <w10:wrap type="none"/>
          </v:shape>
        </w:pict>
      </w:r>
      <w:r>
        <w:rPr/>
        <w:pict>
          <v:shape style="position:absolute;margin-left:130.188004pt;margin-top:122.120003pt;width:11.2pt;height:14pt;mso-position-horizontal-relative:page;mso-position-vertical-relative:page;z-index:-252109824" type="#_x0000_t202" filled="false" stroked="false">
            <v:textbox inset="0,0,0,0">
              <w:txbxContent>
                <w:p>
                  <w:pPr>
                    <w:pStyle w:val="BodyText"/>
                  </w:pPr>
                  <w:r>
                    <w:rPr/>
                    <w:t>a)</w:t>
                  </w:r>
                </w:p>
              </w:txbxContent>
            </v:textbox>
            <w10:wrap type="none"/>
          </v:shape>
        </w:pict>
      </w:r>
      <w:r>
        <w:rPr/>
        <w:pict>
          <v:shape style="position:absolute;margin-left:147.917999pt;margin-top:122.120003pt;width:396.1pt;height:233pt;mso-position-horizontal-relative:page;mso-position-vertical-relative:page;z-index:-252108800" type="#_x0000_t202" filled="false" stroked="false">
            <v:textbox inset="0,0,0,0">
              <w:txbxContent>
                <w:p>
                  <w:pPr>
                    <w:pStyle w:val="BodyText"/>
                    <w:ind w:left="27"/>
                    <w:jc w:val="both"/>
                  </w:pPr>
                  <w:r>
                    <w:rPr/>
                    <w:t>To</w:t>
                  </w:r>
                  <w:r>
                    <w:rPr>
                      <w:spacing w:val="9"/>
                    </w:rPr>
                    <w:t> </w:t>
                  </w:r>
                  <w:r>
                    <w:rPr/>
                    <w:t>save,</w:t>
                  </w:r>
                  <w:r>
                    <w:rPr>
                      <w:spacing w:val="9"/>
                    </w:rPr>
                    <w:t> </w:t>
                  </w:r>
                  <w:r>
                    <w:rPr/>
                    <w:t>hold</w:t>
                  </w:r>
                  <w:r>
                    <w:rPr>
                      <w:spacing w:val="8"/>
                    </w:rPr>
                    <w:t> </w:t>
                  </w:r>
                  <w:r>
                    <w:rPr/>
                    <w:t>harmless,</w:t>
                  </w:r>
                  <w:r>
                    <w:rPr>
                      <w:spacing w:val="8"/>
                    </w:rPr>
                    <w:t> </w:t>
                  </w:r>
                  <w:r>
                    <w:rPr/>
                    <w:t>and</w:t>
                  </w:r>
                  <w:r>
                    <w:rPr>
                      <w:spacing w:val="10"/>
                    </w:rPr>
                    <w:t> </w:t>
                  </w:r>
                  <w:r>
                    <w:rPr/>
                    <w:t>indemnify</w:t>
                  </w:r>
                  <w:r>
                    <w:rPr>
                      <w:spacing w:val="9"/>
                    </w:rPr>
                    <w:t> </w:t>
                  </w:r>
                  <w:r>
                    <w:rPr/>
                    <w:t>Agent,</w:t>
                  </w:r>
                  <w:r>
                    <w:rPr>
                      <w:spacing w:val="9"/>
                    </w:rPr>
                    <w:t> </w:t>
                  </w:r>
                  <w:r>
                    <w:rPr/>
                    <w:t>its</w:t>
                  </w:r>
                  <w:r>
                    <w:rPr>
                      <w:spacing w:val="6"/>
                    </w:rPr>
                    <w:t> </w:t>
                  </w:r>
                  <w:r>
                    <w:rPr/>
                    <w:t>agents</w:t>
                  </w:r>
                  <w:r>
                    <w:rPr>
                      <w:spacing w:val="9"/>
                    </w:rPr>
                    <w:t> </w:t>
                  </w:r>
                  <w:r>
                    <w:rPr/>
                    <w:t>and</w:t>
                  </w:r>
                  <w:r>
                    <w:rPr>
                      <w:spacing w:val="8"/>
                    </w:rPr>
                    <w:t> </w:t>
                  </w:r>
                  <w:r>
                    <w:rPr/>
                    <w:t>employees</w:t>
                  </w:r>
                  <w:r>
                    <w:rPr>
                      <w:spacing w:val="9"/>
                    </w:rPr>
                    <w:t> </w:t>
                  </w:r>
                  <w:r>
                    <w:rPr/>
                    <w:t>from</w:t>
                  </w:r>
                  <w:r>
                    <w:rPr>
                      <w:spacing w:val="9"/>
                    </w:rPr>
                    <w:t> </w:t>
                  </w:r>
                  <w:r>
                    <w:rPr/>
                    <w:t>all</w:t>
                  </w:r>
                </w:p>
                <w:p>
                  <w:pPr>
                    <w:pStyle w:val="BodyText"/>
                    <w:spacing w:line="276" w:lineRule="auto" w:before="44"/>
                    <w:ind w:right="17"/>
                    <w:jc w:val="both"/>
                  </w:pPr>
                  <w:r>
                    <w:rPr/>
                    <w:t>damage suits, claims, or causes of action in connection with the management of the herein described property including, but not limited to, actions involving LEAD BASED  PAINT, LEAD POISONING, MOLD,  ASBESTOS,  CHINESE  DRY </w:t>
                  </w:r>
                  <w:r>
                    <w:rPr>
                      <w:spacing w:val="30"/>
                    </w:rPr>
                    <w:t> </w:t>
                  </w:r>
                  <w:r>
                    <w:rPr/>
                    <w:t>WALL,</w:t>
                  </w:r>
                </w:p>
                <w:p>
                  <w:pPr>
                    <w:pStyle w:val="BodyText"/>
                    <w:spacing w:line="276" w:lineRule="auto"/>
                    <w:ind w:right="17"/>
                    <w:jc w:val="both"/>
                  </w:pPr>
                  <w:r>
                    <w:rPr/>
                    <w:t>AND FAIR HOUSING DISCRIMINATION, in addition to all other actions. Additionally, Owner further agrees to save, hold harmless, and indemnify Agent, its agents and employees from liability from injury suffered by any employee to any person  whomsoever,  and  to  carry,  at  his  own  expense,  necessary  public liability insurance adequate to protect the interests of  the  parties hereto, which policies shall be written as to protect the Agent in the same manner and to the same extent they protect the Owner, and will name the Agent as co-insured. The Agent also shall not be </w:t>
                  </w:r>
                  <w:r>
                    <w:rPr>
                      <w:spacing w:val="-3"/>
                    </w:rPr>
                    <w:t>liable </w:t>
                  </w:r>
                  <w:r>
                    <w:rPr/>
                    <w:t>for any error of judgment or for any mistake of fact in or of law, or for anything which it may do or refrain from</w:t>
                  </w:r>
                  <w:r>
                    <w:rPr>
                      <w:spacing w:val="-7"/>
                    </w:rPr>
                    <w:t> </w:t>
                  </w:r>
                  <w:r>
                    <w:rPr/>
                    <w:t>doing</w:t>
                  </w:r>
                  <w:r>
                    <w:rPr>
                      <w:spacing w:val="-8"/>
                    </w:rPr>
                    <w:t> </w:t>
                  </w:r>
                  <w:r>
                    <w:rPr/>
                    <w:t>hereinafter,</w:t>
                  </w:r>
                  <w:r>
                    <w:rPr>
                      <w:spacing w:val="-12"/>
                    </w:rPr>
                    <w:t> </w:t>
                  </w:r>
                  <w:r>
                    <w:rPr/>
                    <w:t>except</w:t>
                  </w:r>
                  <w:r>
                    <w:rPr>
                      <w:spacing w:val="-11"/>
                    </w:rPr>
                    <w:t> </w:t>
                  </w:r>
                  <w:r>
                    <w:rPr/>
                    <w:t>in</w:t>
                  </w:r>
                  <w:r>
                    <w:rPr>
                      <w:spacing w:val="-11"/>
                    </w:rPr>
                    <w:t> </w:t>
                  </w:r>
                  <w:r>
                    <w:rPr/>
                    <w:t>cases</w:t>
                  </w:r>
                  <w:r>
                    <w:rPr>
                      <w:spacing w:val="-4"/>
                    </w:rPr>
                    <w:t> </w:t>
                  </w:r>
                  <w:r>
                    <w:rPr/>
                    <w:t>of</w:t>
                  </w:r>
                  <w:r>
                    <w:rPr>
                      <w:spacing w:val="-8"/>
                    </w:rPr>
                    <w:t> </w:t>
                  </w:r>
                  <w:r>
                    <w:rPr/>
                    <w:t>willful</w:t>
                  </w:r>
                  <w:r>
                    <w:rPr>
                      <w:spacing w:val="-7"/>
                    </w:rPr>
                    <w:t> </w:t>
                  </w:r>
                  <w:r>
                    <w:rPr/>
                    <w:t>misconduct</w:t>
                  </w:r>
                  <w:r>
                    <w:rPr>
                      <w:spacing w:val="-8"/>
                    </w:rPr>
                    <w:t> </w:t>
                  </w:r>
                  <w:r>
                    <w:rPr/>
                    <w:t>or</w:t>
                  </w:r>
                  <w:r>
                    <w:rPr>
                      <w:spacing w:val="-9"/>
                    </w:rPr>
                    <w:t> </w:t>
                  </w:r>
                  <w:r>
                    <w:rPr/>
                    <w:t>gross</w:t>
                  </w:r>
                  <w:r>
                    <w:rPr>
                      <w:spacing w:val="-8"/>
                    </w:rPr>
                    <w:t> </w:t>
                  </w:r>
                  <w:r>
                    <w:rPr/>
                    <w:t>negligence.</w:t>
                  </w:r>
                </w:p>
              </w:txbxContent>
            </v:textbox>
            <w10:wrap type="none"/>
          </v:shape>
        </w:pict>
      </w:r>
      <w:r>
        <w:rPr/>
        <w:pict>
          <v:shape style="position:absolute;margin-left:129.636002pt;margin-top:372.798004pt;width:11.7pt;height:14pt;mso-position-horizontal-relative:page;mso-position-vertical-relative:page;z-index:-252107776" type="#_x0000_t202" filled="false" stroked="false">
            <v:textbox inset="0,0,0,0">
              <w:txbxContent>
                <w:p>
                  <w:pPr>
                    <w:pStyle w:val="BodyText"/>
                  </w:pPr>
                  <w:r>
                    <w:rPr/>
                    <w:t>b)</w:t>
                  </w:r>
                </w:p>
              </w:txbxContent>
            </v:textbox>
            <w10:wrap type="none"/>
          </v:shape>
        </w:pict>
      </w:r>
      <w:r>
        <w:rPr/>
        <w:pict>
          <v:shape style="position:absolute;margin-left:148.272995pt;margin-top:372.798004pt;width:87.05pt;height:14pt;mso-position-horizontal-relative:page;mso-position-vertical-relative:page;z-index:-252106752" type="#_x0000_t202" filled="false" stroked="false">
            <v:textbox inset="0,0,0,0">
              <w:txbxContent>
                <w:p>
                  <w:pPr>
                    <w:pStyle w:val="BodyText"/>
                  </w:pPr>
                  <w:r>
                    <w:rPr/>
                    <w:t>To pay the </w:t>
                  </w:r>
                  <w:r>
                    <w:rPr>
                      <w:spacing w:val="-2"/>
                    </w:rPr>
                    <w:t>Agent:</w:t>
                  </w:r>
                </w:p>
              </w:txbxContent>
            </v:textbox>
            <w10:wrap type="none"/>
          </v:shape>
        </w:pict>
      </w:r>
      <w:r>
        <w:rPr/>
        <w:pict>
          <v:shape style="position:absolute;margin-left:174.725998pt;margin-top:402.437988pt;width:270.4pt;height:14pt;mso-position-horizontal-relative:page;mso-position-vertical-relative:page;z-index:-252105728" type="#_x0000_t202" filled="false" stroked="false">
            <v:textbox inset="0,0,0,0">
              <w:txbxContent>
                <w:p>
                  <w:pPr>
                    <w:pStyle w:val="BodyText"/>
                    <w:tabs>
                      <w:tab w:pos="2364" w:val="left" w:leader="none"/>
                    </w:tabs>
                  </w:pPr>
                  <w:r>
                    <w:rPr/>
                    <w:t>1)</w:t>
                  </w:r>
                  <w:r>
                    <w:rPr>
                      <w:spacing w:val="-38"/>
                    </w:rPr>
                    <w:t> </w:t>
                  </w:r>
                  <w:r>
                    <w:rPr/>
                    <w:t>For</w:t>
                  </w:r>
                  <w:r>
                    <w:rPr>
                      <w:spacing w:val="-14"/>
                    </w:rPr>
                    <w:t> </w:t>
                  </w:r>
                  <w:r>
                    <w:rPr/>
                    <w:t>Management:</w:t>
                  </w:r>
                  <w:r>
                    <w:rPr>
                      <w:u w:val="single"/>
                    </w:rPr>
                    <w:t> </w:t>
                    <w:tab/>
                  </w:r>
                  <w:r>
                    <w:rPr/>
                    <w:t>%</w:t>
                  </w:r>
                  <w:r>
                    <w:rPr>
                      <w:spacing w:val="-12"/>
                    </w:rPr>
                    <w:t> </w:t>
                  </w:r>
                  <w:r>
                    <w:rPr/>
                    <w:t>of</w:t>
                  </w:r>
                  <w:r>
                    <w:rPr>
                      <w:spacing w:val="-12"/>
                    </w:rPr>
                    <w:t> </w:t>
                  </w:r>
                  <w:r>
                    <w:rPr/>
                    <w:t>the</w:t>
                  </w:r>
                  <w:r>
                    <w:rPr>
                      <w:spacing w:val="-11"/>
                    </w:rPr>
                    <w:t> </w:t>
                  </w:r>
                  <w:r>
                    <w:rPr/>
                    <w:t>gross</w:t>
                  </w:r>
                  <w:r>
                    <w:rPr>
                      <w:spacing w:val="-11"/>
                    </w:rPr>
                    <w:t> </w:t>
                  </w:r>
                  <w:r>
                    <w:rPr/>
                    <w:t>monthly</w:t>
                  </w:r>
                  <w:r>
                    <w:rPr>
                      <w:spacing w:val="-13"/>
                    </w:rPr>
                    <w:t> </w:t>
                  </w:r>
                  <w:r>
                    <w:rPr/>
                    <w:t>income.</w:t>
                  </w:r>
                </w:p>
              </w:txbxContent>
            </v:textbox>
            <w10:wrap type="none"/>
          </v:shape>
        </w:pict>
      </w:r>
      <w:r>
        <w:rPr/>
        <w:pict>
          <v:shape style="position:absolute;margin-left:174.725998pt;margin-top:431.838013pt;width:240.1pt;height:14pt;mso-position-horizontal-relative:page;mso-position-vertical-relative:page;z-index:-252104704" type="#_x0000_t202" filled="false" stroked="false">
            <v:textbox inset="0,0,0,0">
              <w:txbxContent>
                <w:p>
                  <w:pPr>
                    <w:pStyle w:val="BodyText"/>
                    <w:tabs>
                      <w:tab w:pos="1810" w:val="left" w:leader="none"/>
                    </w:tabs>
                  </w:pPr>
                  <w:r>
                    <w:rPr/>
                    <w:t>2)</w:t>
                  </w:r>
                  <w:r>
                    <w:rPr>
                      <w:spacing w:val="-37"/>
                    </w:rPr>
                    <w:t> </w:t>
                  </w:r>
                  <w:r>
                    <w:rPr/>
                    <w:t>For Leasing:</w:t>
                  </w:r>
                  <w:r>
                    <w:rPr>
                      <w:u w:val="single"/>
                    </w:rPr>
                    <w:t> </w:t>
                    <w:tab/>
                  </w:r>
                  <w:r>
                    <w:rPr/>
                    <w:t>% of the first full </w:t>
                  </w:r>
                  <w:r>
                    <w:rPr>
                      <w:spacing w:val="2"/>
                    </w:rPr>
                    <w:t>month’srent.</w:t>
                  </w:r>
                </w:p>
              </w:txbxContent>
            </v:textbox>
            <w10:wrap type="none"/>
          </v:shape>
        </w:pict>
      </w:r>
      <w:r>
        <w:rPr/>
        <w:pict>
          <v:shape style="position:absolute;margin-left:174.725998pt;margin-top:461.113007pt;width:331.95pt;height:27.95pt;mso-position-horizontal-relative:page;mso-position-vertical-relative:page;z-index:-252103680" type="#_x0000_t202" filled="false" stroked="false">
            <v:textbox inset="0,0,0,0">
              <w:txbxContent>
                <w:p>
                  <w:pPr>
                    <w:pStyle w:val="BodyText"/>
                    <w:tabs>
                      <w:tab w:pos="2544" w:val="left" w:leader="none"/>
                    </w:tabs>
                    <w:spacing w:line="257" w:lineRule="exact"/>
                  </w:pPr>
                  <w:r>
                    <w:rPr/>
                    <w:t>3)</w:t>
                  </w:r>
                  <w:r>
                    <w:rPr>
                      <w:spacing w:val="-41"/>
                    </w:rPr>
                    <w:t> </w:t>
                  </w:r>
                  <w:r>
                    <w:rPr/>
                    <w:t>Lease Renewal</w:t>
                  </w:r>
                  <w:r>
                    <w:rPr>
                      <w:spacing w:val="-5"/>
                    </w:rPr>
                    <w:t> </w:t>
                  </w:r>
                  <w:r>
                    <w:rPr/>
                    <w:t>Fee:</w:t>
                  </w:r>
                  <w:r>
                    <w:rPr>
                      <w:u w:val="single"/>
                    </w:rPr>
                    <w:t> </w:t>
                    <w:tab/>
                  </w:r>
                  <w:r>
                    <w:rPr/>
                    <w:t>% of one month’s gross income, due</w:t>
                  </w:r>
                  <w:r>
                    <w:rPr>
                      <w:spacing w:val="-31"/>
                    </w:rPr>
                    <w:t> </w:t>
                  </w:r>
                  <w:r>
                    <w:rPr/>
                    <w:t>upon</w:t>
                  </w:r>
                </w:p>
                <w:p>
                  <w:pPr>
                    <w:pStyle w:val="BodyText"/>
                    <w:spacing w:line="286" w:lineRule="exact"/>
                    <w:ind w:left="218"/>
                  </w:pPr>
                  <w:r>
                    <w:rPr/>
                    <w:t>renewal completion</w:t>
                  </w:r>
                </w:p>
              </w:txbxContent>
            </v:textbox>
            <w10:wrap type="none"/>
          </v:shape>
        </w:pict>
      </w:r>
      <w:r>
        <w:rPr/>
        <w:pict>
          <v:shape style="position:absolute;margin-left:174.725998pt;margin-top:504.567993pt;width:171.35pt;height:14pt;mso-position-horizontal-relative:page;mso-position-vertical-relative:page;z-index:-252102656" type="#_x0000_t202" filled="false" stroked="false">
            <v:textbox inset="0,0,0,0">
              <w:txbxContent>
                <w:p>
                  <w:pPr>
                    <w:pStyle w:val="BodyText"/>
                    <w:tabs>
                      <w:tab w:pos="1485" w:val="left" w:leader="none"/>
                    </w:tabs>
                  </w:pPr>
                  <w:r>
                    <w:rPr/>
                    <w:t>4)</w:t>
                  </w:r>
                  <w:r>
                    <w:rPr>
                      <w:spacing w:val="-37"/>
                    </w:rPr>
                    <w:t> </w:t>
                  </w:r>
                  <w:r>
                    <w:rPr/>
                    <w:t>For Sale:</w:t>
                  </w:r>
                  <w:r>
                    <w:rPr>
                      <w:u w:val="single"/>
                    </w:rPr>
                    <w:t> </w:t>
                    <w:tab/>
                  </w:r>
                  <w:r>
                    <w:rPr/>
                    <w:t>% of the sales</w:t>
                  </w:r>
                  <w:r>
                    <w:rPr>
                      <w:spacing w:val="-21"/>
                    </w:rPr>
                    <w:t> </w:t>
                  </w:r>
                  <w:r>
                    <w:rPr/>
                    <w:t>price.</w:t>
                  </w:r>
                </w:p>
              </w:txbxContent>
            </v:textbox>
            <w10:wrap type="none"/>
          </v:shape>
        </w:pict>
      </w:r>
      <w:r>
        <w:rPr/>
        <w:pict>
          <v:shape style="position:absolute;margin-left:174.725998pt;margin-top:534.088013pt;width:288.5pt;height:14pt;mso-position-horizontal-relative:page;mso-position-vertical-relative:page;z-index:-252101632" type="#_x0000_t202" filled="false" stroked="false">
            <v:textbox inset="0,0,0,0">
              <w:txbxContent>
                <w:p>
                  <w:pPr>
                    <w:pStyle w:val="BodyText"/>
                    <w:tabs>
                      <w:tab w:pos="3068" w:val="left" w:leader="none"/>
                    </w:tabs>
                  </w:pPr>
                  <w:r>
                    <w:rPr/>
                    <w:t>5) For</w:t>
                  </w:r>
                  <w:r>
                    <w:rPr>
                      <w:spacing w:val="-37"/>
                    </w:rPr>
                    <w:t> </w:t>
                  </w:r>
                  <w:r>
                    <w:rPr/>
                    <w:t>Disaster Restoration:</w:t>
                  </w:r>
                  <w:r>
                    <w:rPr>
                      <w:u w:val="single"/>
                    </w:rPr>
                    <w:t> </w:t>
                    <w:tab/>
                  </w:r>
                  <w:r>
                    <w:rPr/>
                    <w:t>% of total restoration</w:t>
                  </w:r>
                  <w:r>
                    <w:rPr>
                      <w:spacing w:val="-22"/>
                    </w:rPr>
                    <w:t> </w:t>
                  </w:r>
                  <w:r>
                    <w:rPr/>
                    <w:t>costs.</w:t>
                  </w:r>
                </w:p>
              </w:txbxContent>
            </v:textbox>
            <w10:wrap type="none"/>
          </v:shape>
        </w:pict>
      </w:r>
      <w:r>
        <w:rPr/>
        <w:pict>
          <v:shape style="position:absolute;margin-left:174.725998pt;margin-top:563.487976pt;width:232.4pt;height:14pt;mso-position-horizontal-relative:page;mso-position-vertical-relative:page;z-index:-252100608" type="#_x0000_t202" filled="false" stroked="false">
            <v:textbox inset="0,0,0,0">
              <w:txbxContent>
                <w:p>
                  <w:pPr>
                    <w:pStyle w:val="BodyText"/>
                    <w:tabs>
                      <w:tab w:pos="3836" w:val="left" w:leader="none"/>
                    </w:tabs>
                  </w:pPr>
                  <w:r>
                    <w:rPr/>
                    <w:t>6)</w:t>
                  </w:r>
                  <w:r>
                    <w:rPr>
                      <w:spacing w:val="-36"/>
                    </w:rPr>
                    <w:t> </w:t>
                  </w:r>
                  <w:r>
                    <w:rPr/>
                    <w:t>Minimum</w:t>
                  </w:r>
                  <w:r>
                    <w:rPr>
                      <w:spacing w:val="-26"/>
                    </w:rPr>
                    <w:t> </w:t>
                  </w:r>
                  <w:r>
                    <w:rPr/>
                    <w:t>Management</w:t>
                  </w:r>
                  <w:r>
                    <w:rPr>
                      <w:spacing w:val="-22"/>
                    </w:rPr>
                    <w:t> </w:t>
                  </w:r>
                  <w:r>
                    <w:rPr/>
                    <w:t>Fee:</w:t>
                  </w:r>
                  <w:r>
                    <w:rPr>
                      <w:spacing w:val="-23"/>
                    </w:rPr>
                    <w:t> </w:t>
                  </w:r>
                  <w:r>
                    <w:rPr/>
                    <w:t>$</w:t>
                  </w:r>
                  <w:r>
                    <w:rPr>
                      <w:u w:val="single"/>
                    </w:rPr>
                    <w:t> </w:t>
                    <w:tab/>
                  </w:r>
                  <w:r>
                    <w:rPr/>
                    <w:t>/month.</w:t>
                  </w:r>
                </w:p>
              </w:txbxContent>
            </v:textbox>
            <w10:wrap type="none"/>
          </v:shape>
        </w:pict>
      </w:r>
      <w:r>
        <w:rPr/>
        <w:pict>
          <v:shape style="position:absolute;margin-left:174.679993pt;margin-top:593.960022pt;width:229.4pt;height:14pt;mso-position-horizontal-relative:page;mso-position-vertical-relative:page;z-index:-252099584" type="#_x0000_t202" filled="false" stroked="false">
            <v:textbox inset="0,0,0,0">
              <w:txbxContent>
                <w:p>
                  <w:pPr>
                    <w:pStyle w:val="BodyText"/>
                    <w:tabs>
                      <w:tab w:pos="4507" w:val="left" w:leader="none"/>
                    </w:tabs>
                  </w:pPr>
                  <w:r>
                    <w:rPr/>
                    <w:t>7)Other:</w:t>
                  </w:r>
                  <w:r>
                    <w:rPr>
                      <w:u w:val="single"/>
                    </w:rPr>
                    <w:t> </w:t>
                    <w:tab/>
                  </w:r>
                  <w:r>
                    <w:rPr/>
                    <w:t>.</w:t>
                  </w:r>
                </w:p>
              </w:txbxContent>
            </v:textbox>
            <w10:wrap type="none"/>
          </v:shape>
        </w:pict>
      </w:r>
      <w:r>
        <w:rPr/>
        <w:pict>
          <v:shape style="position:absolute;margin-left:71pt;margin-top:623.599976pt;width:470.1pt;height:96.35pt;mso-position-horizontal-relative:page;mso-position-vertical-relative:page;z-index:-252098560" type="#_x0000_t202" filled="false" stroked="false">
            <v:textbox inset="0,0,0,0">
              <w:txbxContent>
                <w:p>
                  <w:pPr>
                    <w:spacing w:line="264" w:lineRule="exact" w:before="0"/>
                    <w:ind w:left="20" w:right="0" w:firstLine="0"/>
                    <w:jc w:val="left"/>
                    <w:rPr>
                      <w:b/>
                      <w:sz w:val="24"/>
                    </w:rPr>
                  </w:pPr>
                  <w:bookmarkStart w:name="OTHER ITEMS OF MUTUAL AGREEMENT" w:id="7"/>
                  <w:bookmarkEnd w:id="7"/>
                  <w:r>
                    <w:rPr/>
                  </w:r>
                  <w:r>
                    <w:rPr>
                      <w:b/>
                      <w:sz w:val="24"/>
                    </w:rPr>
                    <w:t>OTHER ITEMS OF MUTUAL AGREEMENT</w:t>
                  </w:r>
                </w:p>
                <w:p>
                  <w:pPr>
                    <w:pStyle w:val="BodyText"/>
                    <w:numPr>
                      <w:ilvl w:val="0"/>
                      <w:numId w:val="1"/>
                    </w:numPr>
                    <w:tabs>
                      <w:tab w:pos="472" w:val="left" w:leader="none"/>
                    </w:tabs>
                    <w:spacing w:line="240" w:lineRule="auto" w:before="91" w:after="0"/>
                    <w:ind w:left="471" w:right="115" w:hanging="363"/>
                    <w:jc w:val="both"/>
                  </w:pPr>
                  <w:r>
                    <w:rPr/>
                    <w:t>Nothing</w:t>
                  </w:r>
                  <w:r>
                    <w:rPr>
                      <w:spacing w:val="-14"/>
                    </w:rPr>
                    <w:t> </w:t>
                  </w:r>
                  <w:r>
                    <w:rPr/>
                    <w:t>in</w:t>
                  </w:r>
                  <w:r>
                    <w:rPr>
                      <w:spacing w:val="-11"/>
                    </w:rPr>
                    <w:t> </w:t>
                  </w:r>
                  <w:r>
                    <w:rPr/>
                    <w:t>the</w:t>
                  </w:r>
                  <w:r>
                    <w:rPr>
                      <w:spacing w:val="-13"/>
                    </w:rPr>
                    <w:t> </w:t>
                  </w:r>
                  <w:r>
                    <w:rPr/>
                    <w:t>Management</w:t>
                  </w:r>
                  <w:r>
                    <w:rPr>
                      <w:spacing w:val="-10"/>
                    </w:rPr>
                    <w:t> </w:t>
                  </w:r>
                  <w:r>
                    <w:rPr/>
                    <w:t>Agreement</w:t>
                  </w:r>
                  <w:r>
                    <w:rPr>
                      <w:spacing w:val="-9"/>
                    </w:rPr>
                    <w:t> </w:t>
                  </w:r>
                  <w:r>
                    <w:rPr/>
                    <w:t>shall</w:t>
                  </w:r>
                  <w:r>
                    <w:rPr>
                      <w:spacing w:val="-14"/>
                    </w:rPr>
                    <w:t> </w:t>
                  </w:r>
                  <w:r>
                    <w:rPr/>
                    <w:t>be</w:t>
                  </w:r>
                  <w:r>
                    <w:rPr>
                      <w:spacing w:val="-12"/>
                    </w:rPr>
                    <w:t> </w:t>
                  </w:r>
                  <w:r>
                    <w:rPr/>
                    <w:t>construed</w:t>
                  </w:r>
                  <w:r>
                    <w:rPr>
                      <w:spacing w:val="-12"/>
                    </w:rPr>
                    <w:t> </w:t>
                  </w:r>
                  <w:r>
                    <w:rPr/>
                    <w:t>to</w:t>
                  </w:r>
                  <w:r>
                    <w:rPr>
                      <w:spacing w:val="-12"/>
                    </w:rPr>
                    <w:t> </w:t>
                  </w:r>
                  <w:r>
                    <w:rPr/>
                    <w:t>require</w:t>
                  </w:r>
                  <w:r>
                    <w:rPr>
                      <w:spacing w:val="-13"/>
                    </w:rPr>
                    <w:t> </w:t>
                  </w:r>
                  <w:r>
                    <w:rPr/>
                    <w:t>Agent</w:t>
                  </w:r>
                  <w:r>
                    <w:rPr>
                      <w:spacing w:val="-11"/>
                    </w:rPr>
                    <w:t> </w:t>
                  </w:r>
                  <w:r>
                    <w:rPr/>
                    <w:t>to</w:t>
                  </w:r>
                  <w:r>
                    <w:rPr>
                      <w:spacing w:val="-11"/>
                    </w:rPr>
                    <w:t> </w:t>
                  </w:r>
                  <w:r>
                    <w:rPr/>
                    <w:t>advance</w:t>
                  </w:r>
                  <w:r>
                    <w:rPr>
                      <w:spacing w:val="-12"/>
                    </w:rPr>
                    <w:t> </w:t>
                  </w:r>
                  <w:r>
                    <w:rPr/>
                    <w:t>any of its own</w:t>
                  </w:r>
                  <w:r>
                    <w:rPr>
                      <w:spacing w:val="-32"/>
                    </w:rPr>
                    <w:t> </w:t>
                  </w:r>
                  <w:r>
                    <w:rPr>
                      <w:spacing w:val="-3"/>
                    </w:rPr>
                    <w:t>funds.</w:t>
                  </w:r>
                </w:p>
                <w:p>
                  <w:pPr>
                    <w:pStyle w:val="BodyText"/>
                    <w:numPr>
                      <w:ilvl w:val="0"/>
                      <w:numId w:val="1"/>
                    </w:numPr>
                    <w:tabs>
                      <w:tab w:pos="472" w:val="left" w:leader="none"/>
                    </w:tabs>
                    <w:spacing w:line="240" w:lineRule="auto" w:before="91" w:after="0"/>
                    <w:ind w:left="471" w:right="17" w:hanging="363"/>
                    <w:jc w:val="both"/>
                  </w:pPr>
                  <w:r>
                    <w:rPr/>
                    <w:t>Under Louisiana Law, “notwithstanding the provisions of Civil Code Articles 2985 through 3034 or any other provisions of law, a licensee engaged in any real estate transaction shall be</w:t>
                  </w:r>
                  <w:r>
                    <w:rPr>
                      <w:spacing w:val="18"/>
                    </w:rPr>
                    <w:t> </w:t>
                  </w:r>
                  <w:r>
                    <w:rPr/>
                    <w:t>considered</w:t>
                  </w:r>
                  <w:r>
                    <w:rPr>
                      <w:spacing w:val="19"/>
                    </w:rPr>
                    <w:t> </w:t>
                  </w:r>
                  <w:r>
                    <w:rPr/>
                    <w:t>to</w:t>
                  </w:r>
                  <w:r>
                    <w:rPr>
                      <w:spacing w:val="16"/>
                    </w:rPr>
                    <w:t> </w:t>
                  </w:r>
                  <w:r>
                    <w:rPr/>
                    <w:t>be</w:t>
                  </w:r>
                  <w:r>
                    <w:rPr>
                      <w:spacing w:val="18"/>
                    </w:rPr>
                    <w:t> </w:t>
                  </w:r>
                  <w:r>
                    <w:rPr/>
                    <w:t>representing</w:t>
                  </w:r>
                  <w:r>
                    <w:rPr>
                      <w:spacing w:val="17"/>
                    </w:rPr>
                    <w:t> </w:t>
                  </w:r>
                  <w:r>
                    <w:rPr/>
                    <w:t>the</w:t>
                  </w:r>
                  <w:r>
                    <w:rPr>
                      <w:spacing w:val="16"/>
                    </w:rPr>
                    <w:t> </w:t>
                  </w:r>
                  <w:r>
                    <w:rPr/>
                    <w:t>person(s)</w:t>
                  </w:r>
                  <w:r>
                    <w:rPr>
                      <w:spacing w:val="17"/>
                    </w:rPr>
                    <w:t> </w:t>
                  </w:r>
                  <w:r>
                    <w:rPr/>
                    <w:t>with</w:t>
                  </w:r>
                  <w:r>
                    <w:rPr>
                      <w:spacing w:val="20"/>
                    </w:rPr>
                    <w:t> </w:t>
                  </w:r>
                  <w:r>
                    <w:rPr/>
                    <w:t>whom</w:t>
                  </w:r>
                  <w:r>
                    <w:rPr>
                      <w:spacing w:val="18"/>
                    </w:rPr>
                    <w:t> </w:t>
                  </w:r>
                  <w:r>
                    <w:rPr/>
                    <w:t>he</w:t>
                  </w:r>
                  <w:r>
                    <w:rPr>
                      <w:spacing w:val="18"/>
                    </w:rPr>
                    <w:t> </w:t>
                  </w:r>
                  <w:r>
                    <w:rPr/>
                    <w:t>is</w:t>
                  </w:r>
                  <w:r>
                    <w:rPr>
                      <w:spacing w:val="17"/>
                    </w:rPr>
                    <w:t> </w:t>
                  </w:r>
                  <w:r>
                    <w:rPr/>
                    <w:t>working</w:t>
                  </w:r>
                  <w:r>
                    <w:rPr>
                      <w:spacing w:val="4"/>
                    </w:rPr>
                    <w:t> </w:t>
                  </w:r>
                  <w:r>
                    <w:rPr/>
                    <w:t>as</w:t>
                  </w:r>
                  <w:r>
                    <w:rPr>
                      <w:spacing w:val="4"/>
                    </w:rPr>
                    <w:t> </w:t>
                  </w:r>
                  <w:r>
                    <w:rPr/>
                    <w:t>a</w:t>
                  </w:r>
                  <w:r>
                    <w:rPr>
                      <w:spacing w:val="6"/>
                    </w:rPr>
                    <w:t> </w:t>
                  </w:r>
                  <w:r>
                    <w:rPr/>
                    <w:t>Designated</w:t>
                  </w:r>
                </w:p>
              </w:txbxContent>
            </v:textbox>
            <w10:wrap type="none"/>
          </v:shape>
        </w:pict>
      </w:r>
      <w:r>
        <w:rPr/>
        <w:pict>
          <v:shape style="position:absolute;margin-left:274.935577pt;margin-top:401.437988pt;width:20.55pt;height:12pt;mso-position-horizontal-relative:page;mso-position-vertical-relative:page;z-index:-25209753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47.315002pt;margin-top:430.838013pt;width:20.5pt;height:12pt;mso-position-horizontal-relative:page;mso-position-vertical-relative:page;z-index:-25209651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83.932037pt;margin-top:460.113007pt;width:20.5pt;height:12pt;mso-position-horizontal-relative:page;mso-position-vertical-relative:page;z-index:-25209548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31.065308pt;margin-top:503.567993pt;width:20.5pt;height:12pt;mso-position-horizontal-relative:page;mso-position-vertical-relative:page;z-index:-25209446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10.197479pt;margin-top:533.088013pt;width:20.5pt;height:12pt;mso-position-horizontal-relative:page;mso-position-vertical-relative:page;z-index:-25209344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31.186127pt;margin-top:562.488037pt;width:37.85pt;height:12pt;mso-position-horizontal-relative:page;mso-position-vertical-relative:page;z-index:-25209241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17.320007pt;margin-top:592.960022pt;width:182.8pt;height:12pt;mso-position-horizontal-relative:page;mso-position-vertical-relative:page;z-index:-252091392" type="#_x0000_t202" filled="false" stroked="false">
            <v:textbox inset="0,0,0,0">
              <w:txbxContent>
                <w:p>
                  <w:pPr>
                    <w:pStyle w:val="BodyText"/>
                    <w:spacing w:line="240" w:lineRule="auto" w:before="4"/>
                    <w:ind w:left="40"/>
                    <w:rPr>
                      <w:rFonts w:ascii="Times New Roman"/>
                      <w:sz w:val="17"/>
                    </w:rPr>
                  </w:pPr>
                </w:p>
              </w:txbxContent>
            </v:textbox>
            <w10:wrap type="none"/>
          </v:shape>
        </w:pict>
      </w:r>
    </w:p>
    <w:p>
      <w:pPr>
        <w:spacing w:after="0"/>
        <w:rPr>
          <w:sz w:val="2"/>
          <w:szCs w:val="2"/>
        </w:rPr>
        <w:sectPr>
          <w:pgSz w:w="12240" w:h="15840"/>
          <w:pgMar w:top="1460" w:bottom="280" w:left="1320" w:right="1200"/>
        </w:sectPr>
      </w:pPr>
    </w:p>
    <w:p>
      <w:pPr>
        <w:rPr>
          <w:sz w:val="2"/>
          <w:szCs w:val="2"/>
        </w:rPr>
      </w:pPr>
      <w:r>
        <w:rPr/>
        <w:pict>
          <v:shape style="position:absolute;margin-left:93.559998pt;margin-top:73.400002pt;width:447.7pt;height:209pt;mso-position-horizontal-relative:page;mso-position-vertical-relative:page;z-index:-252090368" type="#_x0000_t202" filled="false" stroked="false">
            <v:textbox inset="0,0,0,0">
              <w:txbxContent>
                <w:p>
                  <w:pPr>
                    <w:pStyle w:val="BodyText"/>
                    <w:jc w:val="both"/>
                  </w:pPr>
                  <w:r>
                    <w:rPr/>
                    <w:t>Agent(s) unless there is a written agreement between the Broker and the person, providing</w:t>
                  </w:r>
                </w:p>
                <w:p>
                  <w:pPr>
                    <w:pStyle w:val="BodyText"/>
                    <w:spacing w:line="240" w:lineRule="auto"/>
                    <w:ind w:right="18"/>
                    <w:jc w:val="both"/>
                  </w:pPr>
                  <w:r>
                    <w:rPr/>
                    <w:t>that there is a different relationship or the licensee is performing only ministerial acts on behalf of the person. The listing agent(s) acts as the Designated Agent(s) for the Owner  and may not disclose any information about what price or terms the Owner will accept </w:t>
                  </w:r>
                  <w:r>
                    <w:rPr>
                      <w:spacing w:val="-3"/>
                    </w:rPr>
                    <w:t>other </w:t>
                  </w:r>
                  <w:r>
                    <w:rPr/>
                    <w:t>than the  price  or terms listed. An Owner’s  Designated  Agent(s) </w:t>
                  </w:r>
                  <w:r>
                    <w:rPr>
                      <w:spacing w:val="-3"/>
                    </w:rPr>
                    <w:t>does  </w:t>
                  </w:r>
                  <w:r>
                    <w:rPr/>
                    <w:t>owe a  duty  of </w:t>
                  </w:r>
                  <w:r>
                    <w:rPr>
                      <w:spacing w:val="-3"/>
                    </w:rPr>
                    <w:t>fair </w:t>
                  </w:r>
                  <w:r>
                    <w:rPr/>
                    <w:t>dealing to all</w:t>
                  </w:r>
                  <w:r>
                    <w:rPr>
                      <w:spacing w:val="-25"/>
                    </w:rPr>
                    <w:t> </w:t>
                  </w:r>
                  <w:r>
                    <w:rPr/>
                    <w:t>parties.</w:t>
                  </w:r>
                </w:p>
                <w:p>
                  <w:pPr>
                    <w:pStyle w:val="BodyText"/>
                    <w:spacing w:line="240" w:lineRule="auto" w:before="90"/>
                    <w:ind w:right="17"/>
                    <w:jc w:val="both"/>
                  </w:pPr>
                  <w:r>
                    <w:rPr/>
                    <w:t>Owner understands that the Designated Agent(s) assigned by XYZ Company as Broker may be representing another party who has employed the Designated Agent(s) to locate a property for them. Owner further understands that this type of situation creates dual representation. Should Designated Agent(s) represent a prospective Tenant who wishes to lease the property from Owner, Owner hereby consents to this dual representation by Designated Agent(s). Moreover, Owner authorizes Broker to file this listing and appropriate leasing</w:t>
                  </w:r>
                  <w:r>
                    <w:rPr>
                      <w:spacing w:val="-4"/>
                    </w:rPr>
                    <w:t> </w:t>
                  </w:r>
                  <w:r>
                    <w:rPr/>
                    <w:t>data</w:t>
                  </w:r>
                  <w:r>
                    <w:rPr>
                      <w:spacing w:val="-4"/>
                    </w:rPr>
                    <w:t> </w:t>
                  </w:r>
                  <w:r>
                    <w:rPr/>
                    <w:t>with</w:t>
                  </w:r>
                  <w:r>
                    <w:rPr>
                      <w:spacing w:val="-5"/>
                    </w:rPr>
                    <w:t> </w:t>
                  </w:r>
                  <w:r>
                    <w:rPr/>
                    <w:t>the</w:t>
                  </w:r>
                  <w:r>
                    <w:rPr>
                      <w:spacing w:val="-5"/>
                    </w:rPr>
                    <w:t> </w:t>
                  </w:r>
                  <w:r>
                    <w:rPr/>
                    <w:t>Multiple</w:t>
                  </w:r>
                  <w:r>
                    <w:rPr>
                      <w:spacing w:val="-6"/>
                    </w:rPr>
                    <w:t> </w:t>
                  </w:r>
                  <w:r>
                    <w:rPr/>
                    <w:t>Listing</w:t>
                  </w:r>
                  <w:r>
                    <w:rPr>
                      <w:spacing w:val="-7"/>
                    </w:rPr>
                    <w:t> </w:t>
                  </w:r>
                  <w:r>
                    <w:rPr/>
                    <w:t>Service</w:t>
                  </w:r>
                  <w:r>
                    <w:rPr>
                      <w:spacing w:val="-3"/>
                    </w:rPr>
                    <w:t> </w:t>
                  </w:r>
                  <w:r>
                    <w:rPr/>
                    <w:t>and</w:t>
                  </w:r>
                  <w:r>
                    <w:rPr>
                      <w:spacing w:val="-4"/>
                    </w:rPr>
                    <w:t> </w:t>
                  </w:r>
                  <w:r>
                    <w:rPr/>
                    <w:t>to</w:t>
                  </w:r>
                  <w:r>
                    <w:rPr>
                      <w:spacing w:val="-3"/>
                    </w:rPr>
                    <w:t> </w:t>
                  </w:r>
                  <w:r>
                    <w:rPr/>
                    <w:t>report</w:t>
                  </w:r>
                  <w:r>
                    <w:rPr>
                      <w:spacing w:val="-3"/>
                    </w:rPr>
                    <w:t> </w:t>
                  </w:r>
                  <w:r>
                    <w:rPr/>
                    <w:t>leasing</w:t>
                  </w:r>
                  <w:r>
                    <w:rPr>
                      <w:spacing w:val="-4"/>
                    </w:rPr>
                    <w:t> </w:t>
                  </w:r>
                  <w:r>
                    <w:rPr/>
                    <w:t>information</w:t>
                  </w:r>
                  <w:r>
                    <w:rPr>
                      <w:spacing w:val="-4"/>
                    </w:rPr>
                    <w:t> </w:t>
                  </w:r>
                  <w:r>
                    <w:rPr/>
                    <w:t>upon</w:t>
                  </w:r>
                  <w:r>
                    <w:rPr>
                      <w:spacing w:val="-3"/>
                    </w:rPr>
                    <w:t> </w:t>
                  </w:r>
                  <w:r>
                    <w:rPr/>
                    <w:t>leasing of property to the Multiple Listing</w:t>
                  </w:r>
                  <w:r>
                    <w:rPr>
                      <w:spacing w:val="-14"/>
                    </w:rPr>
                    <w:t> </w:t>
                  </w:r>
                  <w:r>
                    <w:rPr/>
                    <w:t>Service.</w:t>
                  </w:r>
                </w:p>
              </w:txbxContent>
            </v:textbox>
            <w10:wrap type="none"/>
          </v:shape>
        </w:pict>
      </w:r>
      <w:r>
        <w:rPr/>
        <w:pict>
          <v:shape style="position:absolute;margin-left:75.360001pt;margin-top:312.799988pt;width:10.95pt;height:14pt;mso-position-horizontal-relative:page;mso-position-vertical-relative:page;z-index:-252089344" type="#_x0000_t202" filled="false" stroked="false">
            <v:textbox inset="0,0,0,0">
              <w:txbxContent>
                <w:p>
                  <w:pPr>
                    <w:pStyle w:val="BodyText"/>
                  </w:pPr>
                  <w:r>
                    <w:rPr/>
                    <w:t>3.</w:t>
                  </w:r>
                </w:p>
              </w:txbxContent>
            </v:textbox>
            <w10:wrap type="none"/>
          </v:shape>
        </w:pict>
      </w:r>
      <w:r>
        <w:rPr/>
        <w:pict>
          <v:shape style="position:absolute;margin-left:93.557999pt;margin-top:312.799988pt;width:449.2pt;height:44.4pt;mso-position-horizontal-relative:page;mso-position-vertical-relative:page;z-index:-252088320" type="#_x0000_t202" filled="false" stroked="false">
            <v:textbox inset="0,0,0,0">
              <w:txbxContent>
                <w:p>
                  <w:pPr>
                    <w:pStyle w:val="BodyText"/>
                  </w:pPr>
                  <w:r>
                    <w:rPr/>
                    <w:t>Owner</w:t>
                  </w:r>
                  <w:r>
                    <w:rPr>
                      <w:spacing w:val="-9"/>
                    </w:rPr>
                    <w:t> </w:t>
                  </w:r>
                  <w:r>
                    <w:rPr/>
                    <w:t>hereby</w:t>
                  </w:r>
                  <w:r>
                    <w:rPr>
                      <w:spacing w:val="-9"/>
                    </w:rPr>
                    <w:t> </w:t>
                  </w:r>
                  <w:r>
                    <w:rPr/>
                    <w:t>agrees</w:t>
                  </w:r>
                  <w:r>
                    <w:rPr>
                      <w:spacing w:val="-8"/>
                    </w:rPr>
                    <w:t> </w:t>
                  </w:r>
                  <w:r>
                    <w:rPr/>
                    <w:t>that</w:t>
                  </w:r>
                  <w:r>
                    <w:rPr>
                      <w:spacing w:val="-7"/>
                    </w:rPr>
                    <w:t> </w:t>
                  </w:r>
                  <w:r>
                    <w:rPr/>
                    <w:t>if</w:t>
                  </w:r>
                  <w:r>
                    <w:rPr>
                      <w:spacing w:val="-9"/>
                    </w:rPr>
                    <w:t> </w:t>
                  </w:r>
                  <w:r>
                    <w:rPr/>
                    <w:t>an</w:t>
                  </w:r>
                  <w:r>
                    <w:rPr>
                      <w:spacing w:val="-10"/>
                    </w:rPr>
                    <w:t> </w:t>
                  </w:r>
                  <w:r>
                    <w:rPr/>
                    <w:t>Attorney</w:t>
                  </w:r>
                  <w:r>
                    <w:rPr>
                      <w:spacing w:val="-9"/>
                    </w:rPr>
                    <w:t> </w:t>
                  </w:r>
                  <w:r>
                    <w:rPr/>
                    <w:t>is</w:t>
                  </w:r>
                  <w:r>
                    <w:rPr>
                      <w:spacing w:val="-9"/>
                    </w:rPr>
                    <w:t> </w:t>
                  </w:r>
                  <w:r>
                    <w:rPr/>
                    <w:t>employed</w:t>
                  </w:r>
                  <w:r>
                    <w:rPr>
                      <w:spacing w:val="-7"/>
                    </w:rPr>
                    <w:t> </w:t>
                  </w:r>
                  <w:r>
                    <w:rPr/>
                    <w:t>to</w:t>
                  </w:r>
                  <w:r>
                    <w:rPr>
                      <w:spacing w:val="-10"/>
                    </w:rPr>
                    <w:t> </w:t>
                  </w:r>
                  <w:r>
                    <w:rPr/>
                    <w:t>protect</w:t>
                  </w:r>
                  <w:r>
                    <w:rPr>
                      <w:spacing w:val="-7"/>
                    </w:rPr>
                    <w:t> </w:t>
                  </w:r>
                  <w:r>
                    <w:rPr/>
                    <w:t>any</w:t>
                  </w:r>
                  <w:r>
                    <w:rPr>
                      <w:spacing w:val="-10"/>
                    </w:rPr>
                    <w:t> </w:t>
                  </w:r>
                  <w:r>
                    <w:rPr/>
                    <w:t>right</w:t>
                  </w:r>
                  <w:r>
                    <w:rPr>
                      <w:spacing w:val="-7"/>
                    </w:rPr>
                    <w:t> </w:t>
                  </w:r>
                  <w:r>
                    <w:rPr/>
                    <w:t>of</w:t>
                  </w:r>
                  <w:r>
                    <w:rPr>
                      <w:spacing w:val="-9"/>
                    </w:rPr>
                    <w:t> </w:t>
                  </w:r>
                  <w:r>
                    <w:rPr/>
                    <w:t>Agent,</w:t>
                  </w:r>
                  <w:r>
                    <w:rPr>
                      <w:spacing w:val="-11"/>
                    </w:rPr>
                    <w:t> </w:t>
                  </w:r>
                  <w:r>
                    <w:rPr/>
                    <w:t>its</w:t>
                  </w:r>
                  <w:r>
                    <w:rPr>
                      <w:spacing w:val="-8"/>
                    </w:rPr>
                    <w:t> </w:t>
                  </w:r>
                  <w:r>
                    <w:rPr/>
                    <w:t>agents</w:t>
                  </w:r>
                </w:p>
                <w:p>
                  <w:pPr>
                    <w:pStyle w:val="BodyText"/>
                    <w:spacing w:line="249" w:lineRule="auto" w:before="10"/>
                  </w:pPr>
                  <w:r>
                    <w:rPr/>
                    <w:t>and/or employees under this Agreement, I/We agree to pay reasonable attorney’s fees, court costs, and expenses, including, but not limited to sheriff’s fees incurred.</w:t>
                  </w:r>
                </w:p>
              </w:txbxContent>
            </v:textbox>
            <w10:wrap type="none"/>
          </v:shape>
        </w:pict>
      </w:r>
      <w:r>
        <w:rPr/>
        <w:pict>
          <v:shape style="position:absolute;margin-left:75.360001pt;margin-top:373.160004pt;width:10.95pt;height:14pt;mso-position-horizontal-relative:page;mso-position-vertical-relative:page;z-index:-252087296" type="#_x0000_t202" filled="false" stroked="false">
            <v:textbox inset="0,0,0,0">
              <w:txbxContent>
                <w:p>
                  <w:pPr>
                    <w:pStyle w:val="BodyText"/>
                  </w:pPr>
                  <w:r>
                    <w:rPr/>
                    <w:t>4.</w:t>
                  </w:r>
                </w:p>
              </w:txbxContent>
            </v:textbox>
            <w10:wrap type="none"/>
          </v:shape>
        </w:pict>
      </w:r>
      <w:r>
        <w:rPr/>
        <w:pict>
          <v:shape style="position:absolute;margin-left:93.557999pt;margin-top:373.160004pt;width:448.85pt;height:43.55pt;mso-position-horizontal-relative:page;mso-position-vertical-relative:page;z-index:-252086272" type="#_x0000_t202" filled="false" stroked="false">
            <v:textbox inset="0,0,0,0">
              <w:txbxContent>
                <w:p>
                  <w:pPr>
                    <w:pStyle w:val="BodyText"/>
                  </w:pPr>
                  <w:r>
                    <w:rPr/>
                    <w:t>For the purposes of this Agreement, Late Fees shall not be considered part of the gross</w:t>
                  </w:r>
                </w:p>
                <w:p>
                  <w:pPr>
                    <w:pStyle w:val="BodyText"/>
                    <w:spacing w:line="242" w:lineRule="auto" w:before="2"/>
                  </w:pPr>
                  <w:r>
                    <w:rPr/>
                    <w:t>monthly income. Any Late Fees collected shall be considered earned by Agent and deemed additional compensation for its collection efforts.</w:t>
                  </w:r>
                </w:p>
              </w:txbxContent>
            </v:textbox>
            <w10:wrap type="none"/>
          </v:shape>
        </w:pict>
      </w:r>
      <w:r>
        <w:rPr/>
        <w:pict>
          <v:shape style="position:absolute;margin-left:75.360001pt;margin-top:427.160004pt;width:10.95pt;height:14pt;mso-position-horizontal-relative:page;mso-position-vertical-relative:page;z-index:-252085248" type="#_x0000_t202" filled="false" stroked="false">
            <v:textbox inset="0,0,0,0">
              <w:txbxContent>
                <w:p>
                  <w:pPr>
                    <w:pStyle w:val="BodyText"/>
                  </w:pPr>
                  <w:r>
                    <w:rPr/>
                    <w:t>5.</w:t>
                  </w:r>
                </w:p>
              </w:txbxContent>
            </v:textbox>
            <w10:wrap type="none"/>
          </v:shape>
        </w:pict>
      </w:r>
      <w:r>
        <w:rPr/>
        <w:pict>
          <v:shape style="position:absolute;margin-left:93.557999pt;margin-top:427.160004pt;width:450.5pt;height:43.55pt;mso-position-horizontal-relative:page;mso-position-vertical-relative:page;z-index:-252084224" type="#_x0000_t202" filled="false" stroked="false">
            <v:textbox inset="0,0,0,0">
              <w:txbxContent>
                <w:p>
                  <w:pPr>
                    <w:pStyle w:val="BodyText"/>
                  </w:pPr>
                  <w:r>
                    <w:rPr/>
                    <w:t>At</w:t>
                  </w:r>
                  <w:r>
                    <w:rPr>
                      <w:spacing w:val="-7"/>
                    </w:rPr>
                    <w:t> </w:t>
                  </w:r>
                  <w:r>
                    <w:rPr/>
                    <w:t>all</w:t>
                  </w:r>
                  <w:r>
                    <w:rPr>
                      <w:spacing w:val="-7"/>
                    </w:rPr>
                    <w:t> </w:t>
                  </w:r>
                  <w:r>
                    <w:rPr/>
                    <w:t>times</w:t>
                  </w:r>
                  <w:r>
                    <w:rPr>
                      <w:spacing w:val="-7"/>
                    </w:rPr>
                    <w:t> </w:t>
                  </w:r>
                  <w:r>
                    <w:rPr/>
                    <w:t>during</w:t>
                  </w:r>
                  <w:r>
                    <w:rPr>
                      <w:spacing w:val="-7"/>
                    </w:rPr>
                    <w:t> </w:t>
                  </w:r>
                  <w:r>
                    <w:rPr/>
                    <w:t>the</w:t>
                  </w:r>
                  <w:r>
                    <w:rPr>
                      <w:spacing w:val="-6"/>
                    </w:rPr>
                    <w:t> </w:t>
                  </w:r>
                  <w:r>
                    <w:rPr/>
                    <w:t>term</w:t>
                  </w:r>
                  <w:r>
                    <w:rPr>
                      <w:spacing w:val="-6"/>
                    </w:rPr>
                    <w:t> </w:t>
                  </w:r>
                  <w:r>
                    <w:rPr/>
                    <w:t>of</w:t>
                  </w:r>
                  <w:r>
                    <w:rPr>
                      <w:spacing w:val="-6"/>
                    </w:rPr>
                    <w:t> </w:t>
                  </w:r>
                  <w:r>
                    <w:rPr/>
                    <w:t>this</w:t>
                  </w:r>
                  <w:r>
                    <w:rPr>
                      <w:spacing w:val="-7"/>
                    </w:rPr>
                    <w:t> </w:t>
                  </w:r>
                  <w:r>
                    <w:rPr/>
                    <w:t>Agreement,</w:t>
                  </w:r>
                  <w:r>
                    <w:rPr>
                      <w:spacing w:val="-6"/>
                    </w:rPr>
                    <w:t> </w:t>
                  </w:r>
                  <w:r>
                    <w:rPr/>
                    <w:t>Owner</w:t>
                  </w:r>
                  <w:r>
                    <w:rPr>
                      <w:spacing w:val="-6"/>
                    </w:rPr>
                    <w:t> </w:t>
                  </w:r>
                  <w:r>
                    <w:rPr/>
                    <w:t>hereby</w:t>
                  </w:r>
                  <w:r>
                    <w:rPr>
                      <w:spacing w:val="-8"/>
                    </w:rPr>
                    <w:t> </w:t>
                  </w:r>
                  <w:r>
                    <w:rPr/>
                    <w:t>agrees</w:t>
                  </w:r>
                  <w:r>
                    <w:rPr>
                      <w:spacing w:val="-7"/>
                    </w:rPr>
                    <w:t> </w:t>
                  </w:r>
                  <w:r>
                    <w:rPr/>
                    <w:t>to</w:t>
                  </w:r>
                  <w:r>
                    <w:rPr>
                      <w:spacing w:val="-6"/>
                    </w:rPr>
                    <w:t> </w:t>
                  </w:r>
                  <w:r>
                    <w:rPr/>
                    <w:t>maintain</w:t>
                  </w:r>
                  <w:r>
                    <w:rPr>
                      <w:spacing w:val="-6"/>
                    </w:rPr>
                    <w:t> </w:t>
                  </w:r>
                  <w:r>
                    <w:rPr/>
                    <w:t>in</w:t>
                  </w:r>
                  <w:r>
                    <w:rPr>
                      <w:spacing w:val="-6"/>
                    </w:rPr>
                    <w:t> </w:t>
                  </w:r>
                  <w:r>
                    <w:rPr/>
                    <w:t>full</w:t>
                  </w:r>
                  <w:r>
                    <w:rPr>
                      <w:spacing w:val="-7"/>
                    </w:rPr>
                    <w:t> </w:t>
                  </w:r>
                  <w:r>
                    <w:rPr/>
                    <w:t>force</w:t>
                  </w:r>
                </w:p>
                <w:p>
                  <w:pPr>
                    <w:pStyle w:val="BodyText"/>
                    <w:spacing w:line="242" w:lineRule="auto" w:before="2"/>
                    <w:ind w:right="17"/>
                  </w:pPr>
                  <w:r>
                    <w:rPr/>
                    <w:t>and effect Owners Comprehensive General Public Liability Insurance including insurance  for   loss   or   damage   by   explosion   of   steam   boilers   or   similar   apparatus   now,  </w:t>
                  </w:r>
                  <w:r>
                    <w:rPr>
                      <w:spacing w:val="34"/>
                    </w:rPr>
                    <w:t> </w:t>
                  </w:r>
                  <w:r>
                    <w:rPr/>
                    <w:t>or</w:t>
                  </w:r>
                </w:p>
              </w:txbxContent>
            </v:textbox>
            <w10:wrap type="none"/>
          </v:shape>
        </w:pict>
      </w:r>
      <w:r>
        <w:rPr/>
        <w:pict>
          <v:shape style="position:absolute;margin-left:93.557999pt;margin-top:471.476013pt;width:114.8pt;height:14pt;mso-position-horizontal-relative:page;mso-position-vertical-relative:page;z-index:-252083200" type="#_x0000_t202" filled="false" stroked="false">
            <v:textbox inset="0,0,0,0">
              <w:txbxContent>
                <w:p>
                  <w:pPr>
                    <w:pStyle w:val="BodyText"/>
                  </w:pPr>
                  <w:r>
                    <w:rPr/>
                    <w:t>hereafter installed</w:t>
                  </w:r>
                  <w:r>
                    <w:rPr>
                      <w:spacing w:val="51"/>
                    </w:rPr>
                    <w:t> </w:t>
                  </w:r>
                  <w:r>
                    <w:rPr/>
                    <w:t>in</w:t>
                  </w:r>
                </w:p>
              </w:txbxContent>
            </v:textbox>
            <w10:wrap type="none"/>
          </v:shape>
        </w:pict>
      </w:r>
      <w:r>
        <w:rPr/>
        <w:pict>
          <v:shape style="position:absolute;margin-left:218.731003pt;margin-top:471.476013pt;width:18.45pt;height:14pt;mso-position-horizontal-relative:page;mso-position-vertical-relative:page;z-index:-252082176" type="#_x0000_t202" filled="false" stroked="false">
            <v:textbox inset="0,0,0,0">
              <w:txbxContent>
                <w:p>
                  <w:pPr>
                    <w:pStyle w:val="BodyText"/>
                  </w:pPr>
                  <w:r>
                    <w:rPr/>
                    <w:t>the</w:t>
                  </w:r>
                </w:p>
              </w:txbxContent>
            </v:textbox>
            <w10:wrap type="none"/>
          </v:shape>
        </w:pict>
      </w:r>
      <w:r>
        <w:rPr/>
        <w:pict>
          <v:shape style="position:absolute;margin-left:247.34433pt;margin-top:471.476013pt;width:57.65pt;height:14pt;mso-position-horizontal-relative:page;mso-position-vertical-relative:page;z-index:-252081152" type="#_x0000_t202" filled="false" stroked="false">
            <v:textbox inset="0,0,0,0">
              <w:txbxContent>
                <w:p>
                  <w:pPr>
                    <w:pStyle w:val="BodyText"/>
                  </w:pPr>
                  <w:r>
                    <w:rPr/>
                    <w:t>hereinafter</w:t>
                  </w:r>
                </w:p>
              </w:txbxContent>
            </v:textbox>
            <w10:wrap type="none"/>
          </v:shape>
        </w:pict>
      </w:r>
      <w:r>
        <w:rPr/>
        <w:pict>
          <v:shape style="position:absolute;margin-left:315.265045pt;margin-top:471.476013pt;width:110.05pt;height:14pt;mso-position-horizontal-relative:page;mso-position-vertical-relative:page;z-index:-252080128" type="#_x0000_t202" filled="false" stroked="false">
            <v:textbox inset="0,0,0,0">
              <w:txbxContent>
                <w:p>
                  <w:pPr>
                    <w:pStyle w:val="BodyText"/>
                    <w:tabs>
                      <w:tab w:pos="1227" w:val="left" w:leader="none"/>
                    </w:tabs>
                  </w:pPr>
                  <w:r>
                    <w:rPr/>
                    <w:t>described</w:t>
                    <w:tab/>
                    <w:t>premises,</w:t>
                  </w:r>
                </w:p>
              </w:txbxContent>
            </v:textbox>
            <w10:wrap type="none"/>
          </v:shape>
        </w:pict>
      </w:r>
      <w:r>
        <w:rPr/>
        <w:pict>
          <v:shape style="position:absolute;margin-left:435.644012pt;margin-top:471.476013pt;width:23.8pt;height:14pt;mso-position-horizontal-relative:page;mso-position-vertical-relative:page;z-index:-252079104" type="#_x0000_t202" filled="false" stroked="false">
            <v:textbox inset="0,0,0,0">
              <w:txbxContent>
                <w:p>
                  <w:pPr>
                    <w:pStyle w:val="BodyText"/>
                  </w:pPr>
                  <w:r>
                    <w:rPr/>
                    <w:t>with</w:t>
                  </w:r>
                </w:p>
              </w:txbxContent>
            </v:textbox>
            <w10:wrap type="none"/>
          </v:shape>
        </w:pict>
      </w:r>
      <w:r>
        <w:rPr/>
        <w:pict>
          <v:shape style="position:absolute;margin-left:469.845001pt;margin-top:471.476013pt;width:14.1pt;height:14pt;mso-position-horizontal-relative:page;mso-position-vertical-relative:page;z-index:-252078080" type="#_x0000_t202" filled="false" stroked="false">
            <v:textbox inset="0,0,0,0">
              <w:txbxContent>
                <w:p>
                  <w:pPr>
                    <w:pStyle w:val="BodyText"/>
                  </w:pPr>
                  <w:r>
                    <w:rPr/>
                    <w:t>an</w:t>
                  </w:r>
                </w:p>
              </w:txbxContent>
            </v:textbox>
            <w10:wrap type="none"/>
          </v:shape>
        </w:pict>
      </w:r>
      <w:r>
        <w:rPr/>
        <w:pict>
          <v:shape style="position:absolute;margin-left:494.207001pt;margin-top:471.476013pt;width:49.8pt;height:14pt;mso-position-horizontal-relative:page;mso-position-vertical-relative:page;z-index:-252077056" type="#_x0000_t202" filled="false" stroked="false">
            <v:textbox inset="0,0,0,0">
              <w:txbxContent>
                <w:p>
                  <w:pPr>
                    <w:pStyle w:val="BodyText"/>
                  </w:pPr>
                  <w:r>
                    <w:rPr/>
                    <w:t>insurance</w:t>
                  </w:r>
                </w:p>
              </w:txbxContent>
            </v:textbox>
            <w10:wrap type="none"/>
          </v:shape>
        </w:pict>
      </w:r>
      <w:r>
        <w:rPr/>
        <w:pict>
          <v:shape style="position:absolute;margin-left:93.557999pt;margin-top:486.247986pt;width:450.55pt;height:14pt;mso-position-horizontal-relative:page;mso-position-vertical-relative:page;z-index:-252076032" type="#_x0000_t202" filled="false" stroked="false">
            <v:textbox inset="0,0,0,0">
              <w:txbxContent>
                <w:p>
                  <w:pPr>
                    <w:pStyle w:val="BodyText"/>
                  </w:pPr>
                  <w:r>
                    <w:rPr/>
                    <w:t>company duly licensed to do business in the State of Louisiana. Policy limits should</w:t>
                  </w:r>
                </w:p>
              </w:txbxContent>
            </v:textbox>
            <w10:wrap type="none"/>
          </v:shape>
        </w:pict>
      </w:r>
      <w:r>
        <w:rPr/>
        <w:pict>
          <v:shape style="position:absolute;margin-left:93.557999pt;margin-top:501.019989pt;width:322.650pt;height:14pt;mso-position-horizontal-relative:page;mso-position-vertical-relative:page;z-index:-252075008" type="#_x0000_t202" filled="false" stroked="false">
            <v:textbox inset="0,0,0,0">
              <w:txbxContent>
                <w:p>
                  <w:pPr>
                    <w:pStyle w:val="BodyText"/>
                  </w:pPr>
                  <w:r>
                    <w:rPr/>
                    <w:t>be as follows: at least $300,000.00 Combined Single</w:t>
                  </w:r>
                  <w:r>
                    <w:rPr>
                      <w:spacing w:val="53"/>
                    </w:rPr>
                    <w:t> </w:t>
                  </w:r>
                  <w:r>
                    <w:rPr/>
                    <w:t>Limit</w:t>
                  </w:r>
                </w:p>
              </w:txbxContent>
            </v:textbox>
            <w10:wrap type="none"/>
          </v:shape>
        </w:pict>
      </w:r>
      <w:r>
        <w:rPr/>
        <w:pict>
          <v:shape style="position:absolute;margin-left:423.317993pt;margin-top:501.019989pt;width:120.75pt;height:43.55pt;mso-position-horizontal-relative:page;mso-position-vertical-relative:page;z-index:-252073984" type="#_x0000_t202" filled="false" stroked="false">
            <v:textbox inset="0,0,0,0">
              <w:txbxContent>
                <w:p>
                  <w:pPr>
                    <w:pStyle w:val="BodyText"/>
                  </w:pPr>
                  <w:r>
                    <w:rPr/>
                    <w:t>for    Bodily    Injury </w:t>
                  </w:r>
                  <w:r>
                    <w:rPr>
                      <w:spacing w:val="12"/>
                    </w:rPr>
                    <w:t> </w:t>
                  </w:r>
                  <w:r>
                    <w:rPr/>
                    <w:t>and</w:t>
                  </w:r>
                </w:p>
                <w:p>
                  <w:pPr>
                    <w:pStyle w:val="BodyText"/>
                    <w:tabs>
                      <w:tab w:pos="933" w:val="left" w:leader="none"/>
                      <w:tab w:pos="1531" w:val="left" w:leader="none"/>
                      <w:tab w:pos="2026" w:val="left" w:leader="none"/>
                    </w:tabs>
                    <w:spacing w:line="242" w:lineRule="auto" w:before="2"/>
                    <w:ind w:left="136" w:right="17" w:hanging="114"/>
                  </w:pPr>
                  <w:r>
                    <w:rPr/>
                    <w:t>4  </w:t>
                  </w:r>
                  <w:r>
                    <w:rPr>
                      <w:spacing w:val="17"/>
                    </w:rPr>
                    <w:t> </w:t>
                  </w:r>
                  <w:r>
                    <w:rPr/>
                    <w:t>dwelling  </w:t>
                  </w:r>
                  <w:r>
                    <w:rPr>
                      <w:spacing w:val="17"/>
                    </w:rPr>
                    <w:t> </w:t>
                  </w:r>
                  <w:r>
                    <w:rPr/>
                    <w:t>units</w:t>
                    <w:tab/>
                  </w:r>
                  <w:r>
                    <w:rPr>
                      <w:spacing w:val="-6"/>
                    </w:rPr>
                    <w:t>and </w:t>
                  </w:r>
                  <w:r>
                    <w:rPr/>
                    <w:t>Injury</w:t>
                    <w:tab/>
                    <w:t>and</w:t>
                    <w:tab/>
                    <w:t>Property</w:t>
                  </w:r>
                </w:p>
              </w:txbxContent>
            </v:textbox>
            <w10:wrap type="none"/>
          </v:shape>
        </w:pict>
      </w:r>
      <w:r>
        <w:rPr/>
        <w:pict>
          <v:shape style="position:absolute;margin-left:93.557999pt;margin-top:515.791992pt;width:45.45pt;height:58.35pt;mso-position-horizontal-relative:page;mso-position-vertical-relative:page;z-index:-252072960" type="#_x0000_t202" filled="false" stroked="false">
            <v:textbox inset="0,0,0,0">
              <w:txbxContent>
                <w:p>
                  <w:pPr>
                    <w:pStyle w:val="BodyText"/>
                  </w:pPr>
                  <w:r>
                    <w:rPr/>
                    <w:t>Property</w:t>
                  </w:r>
                </w:p>
                <w:p>
                  <w:pPr>
                    <w:pStyle w:val="BodyText"/>
                    <w:spacing w:line="242" w:lineRule="auto" w:before="2"/>
                    <w:ind w:right="17"/>
                    <w:jc w:val="both"/>
                  </w:pPr>
                  <w:r>
                    <w:rPr/>
                    <w:t>at </w:t>
                  </w:r>
                  <w:r>
                    <w:rPr>
                      <w:spacing w:val="-4"/>
                    </w:rPr>
                    <w:t>least </w:t>
                  </w:r>
                  <w:r>
                    <w:rPr/>
                    <w:t>Damage units </w:t>
                  </w:r>
                  <w:r>
                    <w:rPr>
                      <w:spacing w:val="22"/>
                    </w:rPr>
                    <w:t> </w:t>
                  </w:r>
                  <w:r>
                    <w:rPr/>
                    <w:t>or</w:t>
                  </w:r>
                </w:p>
              </w:txbxContent>
            </v:textbox>
            <w10:wrap type="none"/>
          </v:shape>
        </w:pict>
      </w:r>
      <w:r>
        <w:rPr/>
        <w:pict>
          <v:shape style="position:absolute;margin-left:144.541718pt;margin-top:515.791992pt;width:275.150pt;height:28.8pt;mso-position-horizontal-relative:page;mso-position-vertical-relative:page;z-index:-252071936" type="#_x0000_t202" filled="false" stroked="false">
            <v:textbox inset="0,0,0,0">
              <w:txbxContent>
                <w:p>
                  <w:pPr>
                    <w:pStyle w:val="BodyText"/>
                  </w:pPr>
                  <w:r>
                    <w:rPr/>
                    <w:t>Damage for Residential properties containing 1 -</w:t>
                  </w:r>
                </w:p>
                <w:p>
                  <w:pPr>
                    <w:pStyle w:val="BodyText"/>
                    <w:tabs>
                      <w:tab w:pos="2838" w:val="left" w:leader="none"/>
                      <w:tab w:pos="3648" w:val="left" w:leader="none"/>
                      <w:tab w:pos="4361" w:val="left" w:leader="none"/>
                      <w:tab w:pos="4875" w:val="left" w:leader="none"/>
                    </w:tabs>
                    <w:spacing w:line="240" w:lineRule="auto" w:before="2"/>
                    <w:ind w:left="79"/>
                  </w:pPr>
                  <w:r>
                    <w:rPr/>
                    <w:t>$1,000,000.00 </w:t>
                  </w:r>
                  <w:r>
                    <w:rPr>
                      <w:spacing w:val="21"/>
                    </w:rPr>
                    <w:t> </w:t>
                  </w:r>
                  <w:r>
                    <w:rPr/>
                    <w:t>Combined</w:t>
                    <w:tab/>
                    <w:t>Single</w:t>
                    <w:tab/>
                    <w:t>Limit</w:t>
                    <w:tab/>
                    <w:t>for</w:t>
                    <w:tab/>
                    <w:t>Bodily</w:t>
                  </w:r>
                </w:p>
              </w:txbxContent>
            </v:textbox>
            <w10:wrap type="none"/>
          </v:shape>
        </w:pict>
      </w:r>
      <w:r>
        <w:rPr/>
        <w:pict>
          <v:shape style="position:absolute;margin-left:141.386002pt;margin-top:545.335999pt;width:402.65pt;height:28.8pt;mso-position-horizontal-relative:page;mso-position-vertical-relative:page;z-index:-252070912" type="#_x0000_t202" filled="false" stroked="false">
            <v:textbox inset="0,0,0,0">
              <w:txbxContent>
                <w:p>
                  <w:pPr>
                    <w:pStyle w:val="BodyText"/>
                    <w:ind w:left="57"/>
                  </w:pPr>
                  <w:r>
                    <w:rPr/>
                    <w:t>for    Commercial  properties  and  Residential   properties  containing  5 </w:t>
                  </w:r>
                  <w:r>
                    <w:rPr>
                      <w:spacing w:val="37"/>
                    </w:rPr>
                    <w:t> </w:t>
                  </w:r>
                  <w:r>
                    <w:rPr/>
                    <w:t>dwelling</w:t>
                  </w:r>
                </w:p>
                <w:p>
                  <w:pPr>
                    <w:pStyle w:val="BodyText"/>
                    <w:spacing w:line="240" w:lineRule="auto" w:before="2"/>
                  </w:pPr>
                  <w:r>
                    <w:rPr/>
                    <w:t>more.   Such   policies  shall    name   </w:t>
                  </w:r>
                  <w:r>
                    <w:rPr>
                      <w:b/>
                      <w:u w:val="single"/>
                    </w:rPr>
                    <w:t>XYZ    Company</w:t>
                  </w:r>
                  <w:r>
                    <w:rPr>
                      <w:b/>
                    </w:rPr>
                    <w:t>   </w:t>
                  </w:r>
                  <w:r>
                    <w:rPr/>
                    <w:t>as    an    additional </w:t>
                  </w:r>
                  <w:r>
                    <w:rPr>
                      <w:spacing w:val="13"/>
                    </w:rPr>
                    <w:t> </w:t>
                  </w:r>
                  <w:r>
                    <w:rPr/>
                    <w:t>insured</w:t>
                  </w:r>
                </w:p>
              </w:txbxContent>
            </v:textbox>
            <w10:wrap type="none"/>
          </v:shape>
        </w:pict>
      </w:r>
      <w:r>
        <w:rPr/>
        <w:pict>
          <v:shape style="position:absolute;margin-left:93.557999pt;margin-top:574.880005pt;width:450.5pt;height:28.8pt;mso-position-horizontal-relative:page;mso-position-vertical-relative:page;z-index:-252069888" type="#_x0000_t202" filled="false" stroked="false">
            <v:textbox inset="0,0,0,0">
              <w:txbxContent>
                <w:p>
                  <w:pPr>
                    <w:pStyle w:val="BodyText"/>
                    <w:tabs>
                      <w:tab w:pos="597" w:val="left" w:leader="none"/>
                      <w:tab w:pos="1255" w:val="left" w:leader="none"/>
                      <w:tab w:pos="1973" w:val="left" w:leader="none"/>
                      <w:tab w:pos="2693" w:val="left" w:leader="none"/>
                    </w:tabs>
                  </w:pPr>
                  <w:r>
                    <w:rPr/>
                    <w:t>and</w:t>
                    <w:tab/>
                    <w:t>I/we</w:t>
                    <w:tab/>
                    <w:t>shall,</w:t>
                    <w:tab/>
                    <w:t>upon</w:t>
                    <w:tab/>
                    <w:t>execution</w:t>
                  </w:r>
                  <w:r>
                    <w:rPr>
                      <w:spacing w:val="11"/>
                    </w:rPr>
                    <w:t> </w:t>
                  </w:r>
                  <w:r>
                    <w:rPr/>
                    <w:t>hereof</w:t>
                  </w:r>
                  <w:r>
                    <w:rPr>
                      <w:spacing w:val="9"/>
                    </w:rPr>
                    <w:t> </w:t>
                  </w:r>
                  <w:r>
                    <w:rPr/>
                    <w:t>deliver</w:t>
                  </w:r>
                  <w:r>
                    <w:rPr>
                      <w:spacing w:val="11"/>
                    </w:rPr>
                    <w:t> </w:t>
                  </w:r>
                  <w:r>
                    <w:rPr/>
                    <w:t>to</w:t>
                  </w:r>
                  <w:r>
                    <w:rPr>
                      <w:spacing w:val="10"/>
                    </w:rPr>
                    <w:t> </w:t>
                  </w:r>
                  <w:r>
                    <w:rPr>
                      <w:b/>
                      <w:u w:val="single"/>
                    </w:rPr>
                    <w:t>XYZ</w:t>
                  </w:r>
                  <w:r>
                    <w:rPr>
                      <w:b/>
                      <w:spacing w:val="12"/>
                      <w:u w:val="single"/>
                    </w:rPr>
                    <w:t> </w:t>
                  </w:r>
                  <w:r>
                    <w:rPr>
                      <w:b/>
                      <w:u w:val="single"/>
                    </w:rPr>
                    <w:t>Company</w:t>
                  </w:r>
                  <w:r>
                    <w:rPr>
                      <w:b/>
                      <w:spacing w:val="8"/>
                    </w:rPr>
                    <w:t> </w:t>
                  </w:r>
                  <w:r>
                    <w:rPr/>
                    <w:t>certificates</w:t>
                  </w:r>
                  <w:r>
                    <w:rPr>
                      <w:spacing w:val="8"/>
                    </w:rPr>
                    <w:t> </w:t>
                  </w:r>
                  <w:r>
                    <w:rPr/>
                    <w:t>of</w:t>
                  </w:r>
                </w:p>
                <w:p>
                  <w:pPr>
                    <w:pStyle w:val="BodyText"/>
                    <w:spacing w:line="240" w:lineRule="auto" w:before="2"/>
                  </w:pPr>
                  <w:r>
                    <w:rPr/>
                    <w:t>insurance certifying that such insurance is in full force and effect.</w:t>
                  </w:r>
                </w:p>
              </w:txbxContent>
            </v:textbox>
            <w10:wrap type="none"/>
          </v:shape>
        </w:pict>
      </w:r>
      <w:r>
        <w:rPr/>
        <w:pict>
          <v:shape style="position:absolute;margin-left:75.360001pt;margin-top:619.531982pt;width:10.95pt;height:14pt;mso-position-horizontal-relative:page;mso-position-vertical-relative:page;z-index:-252068864" type="#_x0000_t202" filled="false" stroked="false">
            <v:textbox inset="0,0,0,0">
              <w:txbxContent>
                <w:p>
                  <w:pPr>
                    <w:pStyle w:val="BodyText"/>
                  </w:pPr>
                  <w:r>
                    <w:rPr/>
                    <w:t>6.</w:t>
                  </w:r>
                </w:p>
              </w:txbxContent>
            </v:textbox>
            <w10:wrap type="none"/>
          </v:shape>
        </w:pict>
      </w:r>
      <w:r>
        <w:rPr/>
        <w:pict>
          <v:shape style="position:absolute;margin-left:93.557999pt;margin-top:619.531982pt;width:450.5pt;height:72.7pt;mso-position-horizontal-relative:page;mso-position-vertical-relative:page;z-index:-252067840" type="#_x0000_t202" filled="false" stroked="false">
            <v:textbox inset="0,0,0,0">
              <w:txbxContent>
                <w:p>
                  <w:pPr>
                    <w:pStyle w:val="BodyText"/>
                    <w:jc w:val="both"/>
                  </w:pPr>
                  <w:r>
                    <w:rPr/>
                    <w:t>For purposes of the Louisiana Worker’s Compensation Act, Owner (“Principal Employer”),</w:t>
                  </w:r>
                </w:p>
                <w:p>
                  <w:pPr>
                    <w:pStyle w:val="BodyText"/>
                    <w:spacing w:line="240" w:lineRule="auto"/>
                    <w:ind w:right="17"/>
                    <w:jc w:val="both"/>
                  </w:pPr>
                  <w:r>
                    <w:rPr/>
                    <w:t>and </w:t>
                  </w:r>
                  <w:r>
                    <w:rPr>
                      <w:b/>
                      <w:u w:val="single"/>
                    </w:rPr>
                    <w:t>XYZ Company</w:t>
                  </w:r>
                  <w:r>
                    <w:rPr>
                      <w:b/>
                    </w:rPr>
                    <w:t> </w:t>
                  </w:r>
                  <w:r>
                    <w:rPr/>
                    <w:t>(“Contractor”), mutually agree that Principal Employer is recognized as a statutory employer for purposes of L.R.S. 23:1061(A) of Contractor’s employees, including all direct and statutory employees of Contractor, while such employees are providing work and/or services to be performed by Contractor or any subcontractor under this contract.</w:t>
                  </w:r>
                </w:p>
              </w:txbxContent>
            </v:textbox>
            <w10:wrap type="none"/>
          </v:shape>
        </w:pict>
      </w:r>
      <w:r>
        <w:rPr/>
        <w:pict>
          <v:shape style="position:absolute;margin-left:75.360001pt;margin-top:707.612pt;width:10.95pt;height:14pt;mso-position-horizontal-relative:page;mso-position-vertical-relative:page;z-index:-252066816" type="#_x0000_t202" filled="false" stroked="false">
            <v:textbox inset="0,0,0,0">
              <w:txbxContent>
                <w:p>
                  <w:pPr>
                    <w:pStyle w:val="BodyText"/>
                  </w:pPr>
                  <w:r>
                    <w:rPr/>
                    <w:t>7.</w:t>
                  </w:r>
                </w:p>
              </w:txbxContent>
            </v:textbox>
            <w10:wrap type="none"/>
          </v:shape>
        </w:pict>
      </w:r>
      <w:r>
        <w:rPr/>
        <w:pict>
          <v:shape style="position:absolute;margin-left:93.558998pt;margin-top:707.612pt;width:446.25pt;height:14pt;mso-position-horizontal-relative:page;mso-position-vertical-relative:page;z-index:-252065792" type="#_x0000_t202" filled="false" stroked="false">
            <v:textbox inset="0,0,0,0">
              <w:txbxContent>
                <w:p>
                  <w:pPr>
                    <w:pStyle w:val="BodyText"/>
                  </w:pPr>
                  <w:r>
                    <w:rPr/>
                    <w:t>This Agreement shall be governed by and interpreted in accordance with the laws of the</w:t>
                  </w:r>
                </w:p>
              </w:txbxContent>
            </v:textbox>
            <w10:wrap type="none"/>
          </v:shape>
        </w:pict>
      </w:r>
      <w:r>
        <w:rPr/>
        <w:pict>
          <v:shape style="position:absolute;margin-left:335.561615pt;margin-top:559.108032pt;width:14.9pt;height:12pt;mso-position-horizontal-relative:page;mso-position-vertical-relative:page;z-index:-252064768" type="#_x0000_t202" filled="false" stroked="false">
            <v:textbox inset="0,0,0,0">
              <w:txbxContent>
                <w:p>
                  <w:pPr>
                    <w:pStyle w:val="BodyText"/>
                    <w:spacing w:line="240" w:lineRule="auto" w:before="4"/>
                    <w:ind w:left="40"/>
                    <w:rPr>
                      <w:rFonts w:ascii="Times New Roman"/>
                      <w:sz w:val="17"/>
                    </w:rPr>
                  </w:pPr>
                </w:p>
              </w:txbxContent>
            </v:textbox>
            <w10:wrap type="none"/>
          </v:shape>
        </w:pict>
      </w:r>
    </w:p>
    <w:p>
      <w:pPr>
        <w:spacing w:after="0"/>
        <w:rPr>
          <w:sz w:val="2"/>
          <w:szCs w:val="2"/>
        </w:rPr>
        <w:sectPr>
          <w:pgSz w:w="12240" w:h="15840"/>
          <w:pgMar w:top="1460" w:bottom="280" w:left="1320" w:right="1200"/>
        </w:sectPr>
      </w:pPr>
    </w:p>
    <w:p>
      <w:pPr>
        <w:rPr>
          <w:sz w:val="2"/>
          <w:szCs w:val="2"/>
        </w:rPr>
      </w:pPr>
      <w:r>
        <w:rPr/>
        <w:pict>
          <v:line style="position:absolute;mso-position-horizontal-relative:page;mso-position-vertical-relative:page;z-index:-252063744" from="79.080002pt,429.789001pt" to="384.000014pt,429.789001pt" stroked="true" strokeweight=".77925pt" strokecolor="#000000">
            <v:stroke dashstyle="solid"/>
            <w10:wrap type="none"/>
          </v:line>
        </w:pict>
      </w:r>
      <w:r>
        <w:rPr/>
        <w:pict>
          <v:line style="position:absolute;mso-position-horizontal-relative:page;mso-position-vertical-relative:page;z-index:-252062720" from="79.080002pt,483.908997pt" to="384.000014pt,483.908997pt" stroked="true" strokeweight=".77925pt" strokecolor="#000000">
            <v:stroke dashstyle="solid"/>
            <w10:wrap type="none"/>
          </v:line>
        </w:pict>
      </w:r>
      <w:r>
        <w:rPr/>
        <w:pict>
          <v:group style="position:absolute;margin-left:36.000099pt;margin-top:217.973694pt;width:540pt;height:3.9pt;mso-position-horizontal-relative:page;mso-position-vertical-relative:page;z-index:-252061696" coordorigin="720,4359" coordsize="10800,78">
            <v:line style="position:absolute" from="720,4361" to="11520,4361" stroked="true" strokeweight=".12pt" strokecolor="#acacac">
              <v:stroke dashstyle="solid"/>
            </v:line>
            <v:line style="position:absolute" from="725,4419" to="11515,4419" stroked="true" strokeweight="1.856pt" strokecolor="#e3e3e3">
              <v:stroke dashstyle="solid"/>
            </v:line>
            <w10:wrap type="none"/>
          </v:group>
        </w:pict>
      </w:r>
      <w:r>
        <w:rPr/>
        <w:pict>
          <v:group style="position:absolute;margin-left:35.999901pt;margin-top:251.759506pt;width:.25pt;height:1.55pt;mso-position-horizontal-relative:page;mso-position-vertical-relative:page;z-index:-252060672" coordorigin="720,5035" coordsize="5,31">
            <v:line style="position:absolute" from="722,5035" to="722,5066" stroked="true" strokeweight=".25pt" strokecolor="#a0a0a0">
              <v:stroke dashstyle="solid"/>
            </v:line>
            <v:line style="position:absolute" from="720,5064" to="725,5064" stroked="true" strokeweight=".24pt" strokecolor="#e3e3e3">
              <v:stroke dashstyle="solid"/>
            </v:line>
            <w10:wrap type="none"/>
          </v:group>
        </w:pict>
      </w:r>
      <w:r>
        <w:rPr/>
        <w:pict>
          <v:group style="position:absolute;margin-left:575.749878pt;margin-top:251.759506pt;width:.25pt;height:1.55pt;mso-position-horizontal-relative:page;mso-position-vertical-relative:page;z-index:-252059648" coordorigin="11515,5035" coordsize="5,31">
            <v:line style="position:absolute" from="11515,5038" to="11520,5038" stroked="true" strokeweight=".239pt" strokecolor="#a0a0a0">
              <v:stroke dashstyle="solid"/>
            </v:line>
            <v:line style="position:absolute" from="11517,5035" to="11517,5066" stroked="true" strokeweight=".25pt" strokecolor="#e3e3e3">
              <v:stroke dashstyle="solid"/>
            </v:line>
            <w10:wrap type="none"/>
          </v:group>
        </w:pict>
      </w:r>
      <w:r>
        <w:rPr/>
        <w:pict>
          <v:shape style="position:absolute;margin-left:93.559998pt;margin-top:73.400002pt;width:91.15pt;height:14pt;mso-position-horizontal-relative:page;mso-position-vertical-relative:page;z-index:-252058624" type="#_x0000_t202" filled="false" stroked="false">
            <v:textbox inset="0,0,0,0">
              <w:txbxContent>
                <w:p>
                  <w:pPr>
                    <w:pStyle w:val="BodyText"/>
                  </w:pPr>
                  <w:r>
                    <w:rPr/>
                    <w:t>State of Louisiana.</w:t>
                  </w:r>
                </w:p>
              </w:txbxContent>
            </v:textbox>
            <w10:wrap type="none"/>
          </v:shape>
        </w:pict>
      </w:r>
      <w:r>
        <w:rPr/>
        <w:pict>
          <v:shape style="position:absolute;margin-left:75.320pt;margin-top:102.68pt;width:465.85pt;height:44.4pt;mso-position-horizontal-relative:page;mso-position-vertical-relative:page;z-index:-252057600" type="#_x0000_t202" filled="false" stroked="false">
            <v:textbox inset="0,0,0,0">
              <w:txbxContent>
                <w:p>
                  <w:pPr>
                    <w:pStyle w:val="BodyText"/>
                  </w:pPr>
                  <w:r>
                    <w:rPr/>
                    <w:t>8. Descriptive headings are used in this Agreement for convenience only and shall not control,</w:t>
                  </w:r>
                </w:p>
                <w:p>
                  <w:pPr>
                    <w:pStyle w:val="BodyText"/>
                    <w:spacing w:line="247" w:lineRule="auto" w:before="12"/>
                    <w:ind w:left="384"/>
                  </w:pPr>
                  <w:r>
                    <w:rPr/>
                    <w:t>limit, amplify or otherwise modify or affect the terms and provisions of this Agreement or the meaning or construction of the terms and provisions of this Agreement.</w:t>
                  </w:r>
                </w:p>
              </w:txbxContent>
            </v:textbox>
            <w10:wrap type="none"/>
          </v:shape>
        </w:pict>
      </w:r>
      <w:r>
        <w:rPr/>
        <w:pict>
          <v:shape style="position:absolute;margin-left:75.320pt;margin-top:163.039993pt;width:465.9pt;height:43.4pt;mso-position-horizontal-relative:page;mso-position-vertical-relative:page;z-index:-252056576" type="#_x0000_t202" filled="false" stroked="false">
            <v:textbox inset="0,0,0,0">
              <w:txbxContent>
                <w:p>
                  <w:pPr>
                    <w:pStyle w:val="BodyText"/>
                  </w:pPr>
                  <w:r>
                    <w:rPr/>
                    <w:t>9. If any provision of this Agreement shall, for any reason or to any extent,</w:t>
                  </w:r>
                  <w:r>
                    <w:rPr>
                      <w:spacing w:val="52"/>
                    </w:rPr>
                    <w:t> </w:t>
                  </w:r>
                  <w:r>
                    <w:rPr/>
                    <w:t>be invalid or</w:t>
                  </w:r>
                </w:p>
                <w:p>
                  <w:pPr>
                    <w:pStyle w:val="BodyText"/>
                    <w:spacing w:line="242" w:lineRule="auto"/>
                    <w:ind w:left="384"/>
                  </w:pPr>
                  <w:r>
                    <w:rPr/>
                    <w:t>unenforceable, the remainder of this Agreement shall be enforced to the fullest extent permitted by law.</w:t>
                  </w:r>
                </w:p>
              </w:txbxContent>
            </v:textbox>
            <w10:wrap type="none"/>
          </v:shape>
        </w:pict>
      </w:r>
      <w:r>
        <w:rPr/>
        <w:pict>
          <v:shape style="position:absolute;margin-left:129.199997pt;margin-top:244.399994pt;width:365.1pt;height:14pt;mso-position-horizontal-relative:page;mso-position-vertical-relative:page;z-index:-252055552" type="#_x0000_t202" filled="false" stroked="false">
            <v:textbox inset="0,0,0,0">
              <w:txbxContent>
                <w:p>
                  <w:pPr>
                    <w:spacing w:line="264" w:lineRule="exact" w:before="0"/>
                    <w:ind w:left="20" w:right="0" w:firstLine="0"/>
                    <w:jc w:val="left"/>
                    <w:rPr>
                      <w:b/>
                      <w:sz w:val="24"/>
                    </w:rPr>
                  </w:pPr>
                  <w:bookmarkStart w:name="***WE DO BUSINESS IN ACCORDANCE WITH THE" w:id="8"/>
                  <w:bookmarkEnd w:id="8"/>
                  <w:r>
                    <w:rPr/>
                  </w:r>
                  <w:r>
                    <w:rPr>
                      <w:b/>
                      <w:sz w:val="24"/>
                    </w:rPr>
                    <w:t>***WE DO BUSINESS IN ACCORDANCE WITH THE FAIR HOUSING LAW***</w:t>
                  </w:r>
                </w:p>
              </w:txbxContent>
            </v:textbox>
            <w10:wrap type="none"/>
          </v:shape>
        </w:pict>
      </w:r>
      <w:r>
        <w:rPr/>
        <w:pict>
          <v:shape style="position:absolute;margin-left:78.080002pt;margin-top:274.040009pt;width:462.8pt;height:35.75pt;mso-position-horizontal-relative:page;mso-position-vertical-relative:page;z-index:-252054528" type="#_x0000_t202" filled="false" stroked="false">
            <v:textbox inset="0,0,0,0">
              <w:txbxContent>
                <w:p>
                  <w:pPr>
                    <w:pStyle w:val="BodyText"/>
                    <w:ind w:left="739"/>
                  </w:pPr>
                  <w:r>
                    <w:rPr/>
                    <w:t>This Agreement shall be binding upon the successors and assigns of the Agent, and the</w:t>
                  </w:r>
                </w:p>
                <w:p>
                  <w:pPr>
                    <w:pStyle w:val="BodyText"/>
                    <w:spacing w:line="240" w:lineRule="auto" w:before="141"/>
                  </w:pPr>
                  <w:r>
                    <w:rPr/>
                    <w:t>heirs, administrators, executors, successors and assigns of the Owner.</w:t>
                  </w:r>
                </w:p>
              </w:txbxContent>
            </v:textbox>
            <w10:wrap type="none"/>
          </v:shape>
        </w:pict>
      </w:r>
      <w:r>
        <w:rPr/>
        <w:pict>
          <v:shape style="position:absolute;margin-left:78.080002pt;margin-top:332.119995pt;width:462.95pt;height:35.5pt;mso-position-horizontal-relative:page;mso-position-vertical-relative:page;z-index:-252053504" type="#_x0000_t202" filled="false" stroked="false">
            <v:textbox inset="0,0,0,0">
              <w:txbxContent>
                <w:p>
                  <w:pPr>
                    <w:pStyle w:val="BodyText"/>
                    <w:ind w:left="740"/>
                  </w:pPr>
                  <w:r>
                    <w:rPr/>
                    <w:t>IN WITNESS WHEREOF the parties hereto have affixed or caused to be affixed their</w:t>
                  </w:r>
                </w:p>
                <w:p>
                  <w:pPr>
                    <w:pStyle w:val="BodyText"/>
                    <w:tabs>
                      <w:tab w:pos="3123" w:val="left" w:leader="none"/>
                      <w:tab w:pos="6346" w:val="left" w:leader="none"/>
                      <w:tab w:pos="7176" w:val="left" w:leader="none"/>
                    </w:tabs>
                    <w:spacing w:line="240" w:lineRule="auto" w:before="136"/>
                  </w:pPr>
                  <w:r>
                    <w:rPr/>
                    <w:t>respectivesignatures</w:t>
                  </w:r>
                  <w:r>
                    <w:rPr>
                      <w:spacing w:val="1"/>
                    </w:rPr>
                    <w:t> </w:t>
                  </w:r>
                  <w:r>
                    <w:rPr/>
                    <w:t>this</w:t>
                  </w:r>
                  <w:r>
                    <w:rPr>
                      <w:u w:val="single"/>
                    </w:rPr>
                    <w:t> </w:t>
                    <w:tab/>
                  </w:r>
                  <w:r>
                    <w:rPr/>
                    <w:t>day</w:t>
                  </w:r>
                  <w:r>
                    <w:rPr>
                      <w:spacing w:val="-2"/>
                    </w:rPr>
                    <w:t> </w:t>
                  </w:r>
                  <w:r>
                    <w:rPr/>
                    <w:t>of</w:t>
                  </w:r>
                  <w:r>
                    <w:rPr>
                      <w:u w:val="single"/>
                    </w:rPr>
                    <w:t> </w:t>
                    <w:tab/>
                  </w:r>
                  <w:r>
                    <w:rPr/>
                    <w:t>,</w:t>
                  </w:r>
                  <w:r>
                    <w:rPr>
                      <w:u w:val="single"/>
                    </w:rPr>
                    <w:t> </w:t>
                    <w:tab/>
                  </w:r>
                  <w:r>
                    <w:rPr/>
                    <w:t>.</w:t>
                  </w:r>
                </w:p>
              </w:txbxContent>
            </v:textbox>
            <w10:wrap type="none"/>
          </v:shape>
        </w:pict>
      </w:r>
      <w:r>
        <w:rPr/>
        <w:pict>
          <v:shape style="position:absolute;margin-left:80.839996pt;margin-top:430.399994pt;width:41.6pt;height:14pt;mso-position-horizontal-relative:page;mso-position-vertical-relative:page;z-index:-252052480" type="#_x0000_t202" filled="false" stroked="false">
            <v:textbox inset="0,0,0,0">
              <w:txbxContent>
                <w:p>
                  <w:pPr>
                    <w:spacing w:line="264" w:lineRule="exact" w:before="0"/>
                    <w:ind w:left="20" w:right="0" w:firstLine="0"/>
                    <w:jc w:val="left"/>
                    <w:rPr>
                      <w:b/>
                      <w:sz w:val="24"/>
                    </w:rPr>
                  </w:pPr>
                  <w:bookmarkStart w:name="________________________________________" w:id="9"/>
                  <w:bookmarkEnd w:id="9"/>
                  <w:r>
                    <w:rPr/>
                  </w:r>
                  <w:bookmarkStart w:name="OWNER" w:id="10"/>
                  <w:bookmarkEnd w:id="10"/>
                  <w:r>
                    <w:rPr/>
                  </w:r>
                  <w:r>
                    <w:rPr>
                      <w:b/>
                      <w:sz w:val="24"/>
                    </w:rPr>
                    <w:t>OWNER</w:t>
                  </w:r>
                </w:p>
              </w:txbxContent>
            </v:textbox>
            <w10:wrap type="none"/>
          </v:shape>
        </w:pict>
      </w:r>
      <w:r>
        <w:rPr/>
        <w:pict>
          <v:shape style="position:absolute;margin-left:80.839996pt;margin-top:484.519989pt;width:82.55pt;height:14pt;mso-position-horizontal-relative:page;mso-position-vertical-relative:page;z-index:-252051456" type="#_x0000_t202" filled="false" stroked="false">
            <v:textbox inset="0,0,0,0">
              <w:txbxContent>
                <w:p>
                  <w:pPr>
                    <w:spacing w:line="264" w:lineRule="exact" w:before="0"/>
                    <w:ind w:left="20" w:right="0" w:firstLine="0"/>
                    <w:jc w:val="left"/>
                    <w:rPr>
                      <w:b/>
                      <w:sz w:val="24"/>
                    </w:rPr>
                  </w:pPr>
                  <w:r>
                    <w:rPr>
                      <w:b/>
                      <w:sz w:val="24"/>
                    </w:rPr>
                    <w:t>BROKER/AGENT</w:t>
                  </w:r>
                </w:p>
              </w:txbxContent>
            </v:textbox>
            <w10:wrap type="none"/>
          </v:shape>
        </w:pict>
      </w:r>
      <w:r>
        <w:rPr/>
        <w:pict>
          <v:shape style="position:absolute;margin-left:36.000099pt;margin-top:207.033707pt;width:540pt;height:12pt;mso-position-horizontal-relative:page;mso-position-vertical-relative:page;z-index:-25205043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6.250099pt;margin-top:209.933701pt;width:539.5pt;height:12pt;mso-position-horizontal-relative:page;mso-position-vertical-relative:page;z-index:-25204940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04.240005pt;margin-top:352.600006pt;width:30.05pt;height:12pt;mso-position-horizontal-relative:page;mso-position-vertical-relative:page;z-index:-25204838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69.760010pt;margin-top:352.600006pt;width:125.65pt;height:12pt;mso-position-horizontal-relative:page;mso-position-vertical-relative:page;z-index:-25204736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401.033569pt;margin-top:352.600006pt;width:35.9pt;height:12pt;mso-position-horizontal-relative:page;mso-position-vertical-relative:page;z-index:-25204633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79.080002pt;margin-top:418.789001pt;width:304.95pt;height:12pt;mso-position-horizontal-relative:page;mso-position-vertical-relative:page;z-index:-25204531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79.080002pt;margin-top:472.908997pt;width:304.95pt;height:12pt;mso-position-horizontal-relative:page;mso-position-vertical-relative:page;z-index:-252044288" type="#_x0000_t202" filled="false" stroked="false">
            <v:textbox inset="0,0,0,0">
              <w:txbxContent>
                <w:p>
                  <w:pPr>
                    <w:pStyle w:val="BodyText"/>
                    <w:spacing w:line="240" w:lineRule="auto" w:before="4"/>
                    <w:ind w:left="40"/>
                    <w:rPr>
                      <w:rFonts w:ascii="Times New Roman"/>
                      <w:sz w:val="17"/>
                    </w:rPr>
                  </w:pPr>
                </w:p>
              </w:txbxContent>
            </v:textbox>
            <w10:wrap type="none"/>
          </v:shape>
        </w:pict>
      </w:r>
    </w:p>
    <w:sectPr>
      <w:pgSz w:w="12240" w:h="15840"/>
      <w:pgMar w:top="1460" w:bottom="280" w:left="132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71" w:hanging="363"/>
        <w:jc w:val="left"/>
      </w:pPr>
      <w:rPr>
        <w:rFonts w:hint="default" w:ascii="Calibri" w:hAnsi="Calibri" w:eastAsia="Calibri" w:cs="Calibri"/>
        <w:spacing w:val="-1"/>
        <w:w w:val="99"/>
        <w:sz w:val="24"/>
        <w:szCs w:val="24"/>
        <w:lang w:val="en-us" w:eastAsia="en-us" w:bidi="en-us"/>
      </w:rPr>
    </w:lvl>
    <w:lvl w:ilvl="1">
      <w:start w:val="0"/>
      <w:numFmt w:val="bullet"/>
      <w:lvlText w:val="•"/>
      <w:lvlJc w:val="left"/>
      <w:pPr>
        <w:ind w:left="1372" w:hanging="363"/>
      </w:pPr>
      <w:rPr>
        <w:rFonts w:hint="default"/>
        <w:lang w:val="en-us" w:eastAsia="en-us" w:bidi="en-us"/>
      </w:rPr>
    </w:lvl>
    <w:lvl w:ilvl="2">
      <w:start w:val="0"/>
      <w:numFmt w:val="bullet"/>
      <w:lvlText w:val="•"/>
      <w:lvlJc w:val="left"/>
      <w:pPr>
        <w:ind w:left="2264" w:hanging="363"/>
      </w:pPr>
      <w:rPr>
        <w:rFonts w:hint="default"/>
        <w:lang w:val="en-us" w:eastAsia="en-us" w:bidi="en-us"/>
      </w:rPr>
    </w:lvl>
    <w:lvl w:ilvl="3">
      <w:start w:val="0"/>
      <w:numFmt w:val="bullet"/>
      <w:lvlText w:val="•"/>
      <w:lvlJc w:val="left"/>
      <w:pPr>
        <w:ind w:left="3156" w:hanging="363"/>
      </w:pPr>
      <w:rPr>
        <w:rFonts w:hint="default"/>
        <w:lang w:val="en-us" w:eastAsia="en-us" w:bidi="en-us"/>
      </w:rPr>
    </w:lvl>
    <w:lvl w:ilvl="4">
      <w:start w:val="0"/>
      <w:numFmt w:val="bullet"/>
      <w:lvlText w:val="•"/>
      <w:lvlJc w:val="left"/>
      <w:pPr>
        <w:ind w:left="4048" w:hanging="363"/>
      </w:pPr>
      <w:rPr>
        <w:rFonts w:hint="default"/>
        <w:lang w:val="en-us" w:eastAsia="en-us" w:bidi="en-us"/>
      </w:rPr>
    </w:lvl>
    <w:lvl w:ilvl="5">
      <w:start w:val="0"/>
      <w:numFmt w:val="bullet"/>
      <w:lvlText w:val="•"/>
      <w:lvlJc w:val="left"/>
      <w:pPr>
        <w:ind w:left="4941" w:hanging="363"/>
      </w:pPr>
      <w:rPr>
        <w:rFonts w:hint="default"/>
        <w:lang w:val="en-us" w:eastAsia="en-us" w:bidi="en-us"/>
      </w:rPr>
    </w:lvl>
    <w:lvl w:ilvl="6">
      <w:start w:val="0"/>
      <w:numFmt w:val="bullet"/>
      <w:lvlText w:val="•"/>
      <w:lvlJc w:val="left"/>
      <w:pPr>
        <w:ind w:left="5833" w:hanging="363"/>
      </w:pPr>
      <w:rPr>
        <w:rFonts w:hint="default"/>
        <w:lang w:val="en-us" w:eastAsia="en-us" w:bidi="en-us"/>
      </w:rPr>
    </w:lvl>
    <w:lvl w:ilvl="7">
      <w:start w:val="0"/>
      <w:numFmt w:val="bullet"/>
      <w:lvlText w:val="•"/>
      <w:lvlJc w:val="left"/>
      <w:pPr>
        <w:ind w:left="6725" w:hanging="363"/>
      </w:pPr>
      <w:rPr>
        <w:rFonts w:hint="default"/>
        <w:lang w:val="en-us" w:eastAsia="en-us" w:bidi="en-us"/>
      </w:rPr>
    </w:lvl>
    <w:lvl w:ilvl="8">
      <w:start w:val="0"/>
      <w:numFmt w:val="bullet"/>
      <w:lvlText w:val="•"/>
      <w:lvlJc w:val="left"/>
      <w:pPr>
        <w:ind w:left="7617" w:hanging="363"/>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line="264" w:lineRule="exact"/>
      <w:ind w:left="20"/>
    </w:pPr>
    <w:rPr>
      <w:rFonts w:ascii="Calibri" w:hAnsi="Calibri" w:eastAsia="Calibri" w:cs="Calibri"/>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